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20" w:rsidRDefault="00535620" w:rsidP="00535620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20" w:rsidRDefault="00535620" w:rsidP="00535620">
      <w:pPr>
        <w:pStyle w:val="3"/>
        <w:jc w:val="center"/>
        <w:rPr>
          <w:sz w:val="16"/>
        </w:rPr>
      </w:pPr>
    </w:p>
    <w:p w:rsidR="00535620" w:rsidRDefault="00535620" w:rsidP="00535620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535620" w:rsidRDefault="00535620" w:rsidP="00535620">
      <w:pPr>
        <w:ind w:right="-521" w:hanging="567"/>
        <w:jc w:val="center"/>
        <w:rPr>
          <w:b/>
          <w:sz w:val="32"/>
        </w:rPr>
      </w:pPr>
    </w:p>
    <w:p w:rsidR="00535620" w:rsidRDefault="00535620" w:rsidP="00535620">
      <w:pPr>
        <w:pStyle w:val="5"/>
      </w:pPr>
      <w:r>
        <w:t xml:space="preserve">П О С Т А Н О В Л Е Н И Е </w:t>
      </w:r>
    </w:p>
    <w:p w:rsidR="0001397B" w:rsidRDefault="0001397B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535620" w:rsidRDefault="008A3804" w:rsidP="00535620">
      <w:pPr>
        <w:ind w:firstLine="34"/>
        <w:jc w:val="center"/>
        <w:rPr>
          <w:b/>
        </w:rPr>
      </w:pPr>
      <w:r>
        <w:t>28.05.2014</w:t>
      </w:r>
      <w:r w:rsidR="00535620">
        <w:t xml:space="preserve">                                         </w:t>
      </w:r>
      <w:r>
        <w:t xml:space="preserve">                                       </w:t>
      </w:r>
      <w:r w:rsidR="00535620">
        <w:t xml:space="preserve">                        </w:t>
      </w:r>
      <w:r w:rsidR="00535620" w:rsidRPr="002B0ED7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535620" w:rsidRDefault="00535620" w:rsidP="00535620"/>
    <w:p w:rsidR="00535620" w:rsidRDefault="00535620" w:rsidP="00535620"/>
    <w:p w:rsidR="00535620" w:rsidRDefault="00535620" w:rsidP="005356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212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>
        <w:rPr>
          <w:rFonts w:ascii="Times New Roman" w:hAnsi="Times New Roman" w:cs="Times New Roman"/>
          <w:sz w:val="28"/>
          <w:szCs w:val="28"/>
        </w:rPr>
        <w:t>сопровождения инвестиционных</w:t>
      </w:r>
    </w:p>
    <w:p w:rsidR="00535620" w:rsidRDefault="00535620" w:rsidP="005356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проектов, планируемых к реализации и реализуемых </w:t>
      </w:r>
    </w:p>
    <w:p w:rsidR="00535620" w:rsidRPr="006D2212" w:rsidRDefault="00535620" w:rsidP="00535620">
      <w:pPr>
        <w:ind w:right="141"/>
        <w:jc w:val="center"/>
        <w:rPr>
          <w:b/>
          <w:bCs/>
          <w:szCs w:val="28"/>
        </w:rPr>
      </w:pPr>
      <w:r w:rsidRPr="006D2212">
        <w:rPr>
          <w:b/>
          <w:bCs/>
          <w:szCs w:val="28"/>
        </w:rPr>
        <w:t>на территории</w:t>
      </w:r>
      <w:r>
        <w:rPr>
          <w:b/>
          <w:bCs/>
          <w:szCs w:val="28"/>
        </w:rPr>
        <w:t xml:space="preserve"> города Мурманска</w:t>
      </w:r>
    </w:p>
    <w:p w:rsidR="00535620" w:rsidRPr="00ED627E" w:rsidRDefault="00535620" w:rsidP="00535620">
      <w:pPr>
        <w:rPr>
          <w:sz w:val="20"/>
        </w:rPr>
      </w:pPr>
    </w:p>
    <w:p w:rsidR="00535620" w:rsidRPr="00C31BA3" w:rsidRDefault="00535620" w:rsidP="00535620">
      <w:pPr>
        <w:ind w:firstLine="709"/>
        <w:jc w:val="both"/>
        <w:rPr>
          <w:b/>
          <w:spacing w:val="20"/>
          <w:szCs w:val="28"/>
        </w:rPr>
      </w:pPr>
      <w:r w:rsidRPr="00817C34">
        <w:rPr>
          <w:spacing w:val="4"/>
          <w:szCs w:val="28"/>
        </w:rPr>
        <w:t>В соответствии с</w:t>
      </w:r>
      <w:r>
        <w:rPr>
          <w:spacing w:val="4"/>
          <w:szCs w:val="28"/>
        </w:rPr>
        <w:t>о статьей 19 Федерального закона от 25.02.1999</w:t>
      </w:r>
      <w:r>
        <w:rPr>
          <w:spacing w:val="4"/>
          <w:szCs w:val="28"/>
        </w:rPr>
        <w:br/>
        <w:t>№ 39-ФЗ «</w:t>
      </w:r>
      <w:r w:rsidRPr="00706E24">
        <w:rPr>
          <w:spacing w:val="4"/>
          <w:szCs w:val="28"/>
        </w:rPr>
        <w:t>Об инвестиционной деятельности в Российской Федерации, осуществляем</w:t>
      </w:r>
      <w:r>
        <w:rPr>
          <w:spacing w:val="4"/>
          <w:szCs w:val="28"/>
        </w:rPr>
        <w:t>ой в форме капитальных вложений»,</w:t>
      </w:r>
      <w:r w:rsidR="00D9207E">
        <w:rPr>
          <w:spacing w:val="4"/>
          <w:szCs w:val="28"/>
        </w:rPr>
        <w:t xml:space="preserve"> п</w:t>
      </w:r>
      <w:r w:rsidRPr="00473BA1">
        <w:rPr>
          <w:spacing w:val="4"/>
          <w:szCs w:val="28"/>
        </w:rPr>
        <w:t xml:space="preserve">остановлением Правительства Мурманской области от </w:t>
      </w:r>
      <w:r>
        <w:rPr>
          <w:spacing w:val="4"/>
          <w:szCs w:val="28"/>
        </w:rPr>
        <w:t>17</w:t>
      </w:r>
      <w:r w:rsidRPr="00473BA1">
        <w:rPr>
          <w:spacing w:val="4"/>
          <w:szCs w:val="28"/>
        </w:rPr>
        <w:t>.12.2013 № 7</w:t>
      </w:r>
      <w:r>
        <w:rPr>
          <w:spacing w:val="4"/>
          <w:szCs w:val="28"/>
        </w:rPr>
        <w:t>3</w:t>
      </w:r>
      <w:r w:rsidRPr="00473BA1">
        <w:rPr>
          <w:spacing w:val="4"/>
          <w:szCs w:val="28"/>
        </w:rPr>
        <w:t>8-ПП</w:t>
      </w:r>
      <w:r>
        <w:rPr>
          <w:spacing w:val="4"/>
          <w:szCs w:val="28"/>
        </w:rPr>
        <w:t>/1</w:t>
      </w:r>
      <w:r w:rsidR="00D9207E">
        <w:rPr>
          <w:spacing w:val="4"/>
          <w:szCs w:val="28"/>
        </w:rPr>
        <w:t>9</w:t>
      </w:r>
      <w:r w:rsidRPr="00473BA1">
        <w:rPr>
          <w:spacing w:val="4"/>
          <w:szCs w:val="28"/>
        </w:rPr>
        <w:t xml:space="preserve"> «О</w:t>
      </w:r>
      <w:r>
        <w:rPr>
          <w:spacing w:val="4"/>
          <w:szCs w:val="28"/>
        </w:rPr>
        <w:t>б </w:t>
      </w:r>
      <w:r w:rsidRPr="00706E24">
        <w:rPr>
          <w:spacing w:val="4"/>
          <w:szCs w:val="28"/>
        </w:rPr>
        <w:t>утверждении Регламента сопровождения инвестиционных проектов, планируемых к реализации и реализуемых на территории Мурманской области</w:t>
      </w:r>
      <w:r>
        <w:rPr>
          <w:spacing w:val="4"/>
          <w:szCs w:val="28"/>
        </w:rPr>
        <w:t>,</w:t>
      </w:r>
      <w:r w:rsidRPr="00706E24">
        <w:rPr>
          <w:spacing w:val="4"/>
          <w:szCs w:val="28"/>
        </w:rPr>
        <w:t xml:space="preserve"> по принципу </w:t>
      </w:r>
      <w:r>
        <w:rPr>
          <w:spacing w:val="4"/>
          <w:szCs w:val="28"/>
        </w:rPr>
        <w:t>«</w:t>
      </w:r>
      <w:r w:rsidRPr="00706E24">
        <w:rPr>
          <w:spacing w:val="4"/>
          <w:szCs w:val="28"/>
        </w:rPr>
        <w:t>одного окна</w:t>
      </w:r>
      <w:r w:rsidRPr="00473BA1">
        <w:rPr>
          <w:spacing w:val="4"/>
          <w:szCs w:val="28"/>
        </w:rPr>
        <w:t>»</w:t>
      </w:r>
      <w:r>
        <w:rPr>
          <w:spacing w:val="4"/>
          <w:szCs w:val="28"/>
        </w:rPr>
        <w:t xml:space="preserve">, постановлением администрации города Мурманска от </w:t>
      </w:r>
      <w:r>
        <w:rPr>
          <w:szCs w:val="28"/>
        </w:rPr>
        <w:t>03.10.2013</w:t>
      </w:r>
      <w:r w:rsidRPr="000060C4">
        <w:rPr>
          <w:szCs w:val="28"/>
        </w:rPr>
        <w:t xml:space="preserve"> №</w:t>
      </w:r>
      <w:r>
        <w:rPr>
          <w:szCs w:val="28"/>
        </w:rPr>
        <w:t xml:space="preserve"> 2695</w:t>
      </w:r>
      <w:r w:rsidR="00D9207E">
        <w:rPr>
          <w:szCs w:val="28"/>
        </w:rPr>
        <w:t xml:space="preserve"> </w:t>
      </w:r>
      <w:r>
        <w:rPr>
          <w:spacing w:val="4"/>
          <w:szCs w:val="28"/>
        </w:rPr>
        <w:t>«</w:t>
      </w:r>
      <w:r w:rsidRPr="00706E24">
        <w:rPr>
          <w:spacing w:val="4"/>
          <w:szCs w:val="28"/>
        </w:rPr>
        <w:t>Об утверждении Плана мероприятий («Дорожной карты») по снижению административных барьеров и улучшению предпринимательского климата в муниципальном образовании город Мурманск»</w:t>
      </w:r>
      <w:r w:rsidR="00721504">
        <w:rPr>
          <w:spacing w:val="4"/>
          <w:szCs w:val="28"/>
        </w:rPr>
        <w:t>,</w:t>
      </w:r>
      <w:r w:rsidR="00D9207E">
        <w:rPr>
          <w:spacing w:val="4"/>
          <w:szCs w:val="28"/>
        </w:rPr>
        <w:t xml:space="preserve"> </w:t>
      </w:r>
      <w:r>
        <w:rPr>
          <w:spacing w:val="4"/>
          <w:szCs w:val="28"/>
        </w:rPr>
        <w:t>в целях реализации инвестиционной политики, направленной на обеспечение динамичного и устойчивого социально-экономического развития муниципального образования город Мурманск, создание условий для эффективной работы организаций города Мурманска, улучшение делового и инвестиционного климата</w:t>
      </w:r>
      <w:r w:rsidR="00634452">
        <w:rPr>
          <w:spacing w:val="4"/>
          <w:szCs w:val="28"/>
        </w:rPr>
        <w:t>,</w:t>
      </w:r>
      <w:r w:rsidR="00D9207E">
        <w:rPr>
          <w:spacing w:val="4"/>
          <w:szCs w:val="28"/>
        </w:rPr>
        <w:t xml:space="preserve"> </w:t>
      </w:r>
      <w:r w:rsidRPr="00C31BA3">
        <w:rPr>
          <w:b/>
          <w:spacing w:val="20"/>
          <w:szCs w:val="28"/>
        </w:rPr>
        <w:t>п о с т а н о в л я ю:</w:t>
      </w:r>
    </w:p>
    <w:p w:rsidR="00535620" w:rsidRPr="00ED627E" w:rsidRDefault="00535620" w:rsidP="00535620">
      <w:pPr>
        <w:ind w:firstLine="709"/>
        <w:jc w:val="both"/>
        <w:rPr>
          <w:sz w:val="20"/>
        </w:rPr>
      </w:pP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9207E">
        <w:rPr>
          <w:sz w:val="28"/>
          <w:szCs w:val="28"/>
        </w:rPr>
        <w:t>Утвердить Регламент сопровождения инвестиционных</w:t>
      </w:r>
      <w:r w:rsidR="00D9207E" w:rsidRPr="00D9207E">
        <w:rPr>
          <w:sz w:val="28"/>
          <w:szCs w:val="28"/>
        </w:rPr>
        <w:t xml:space="preserve"> </w:t>
      </w:r>
      <w:r w:rsidRPr="00D9207E">
        <w:rPr>
          <w:sz w:val="28"/>
          <w:szCs w:val="28"/>
        </w:rPr>
        <w:t>проектов, планируемых к реализации и реализуемых на территории города Мурманска, согласно приложению</w:t>
      </w:r>
      <w:r w:rsidR="00D9207E" w:rsidRPr="00D9207E">
        <w:rPr>
          <w:sz w:val="28"/>
          <w:szCs w:val="28"/>
        </w:rPr>
        <w:t xml:space="preserve"> </w:t>
      </w:r>
      <w:r w:rsidRPr="00D9207E">
        <w:rPr>
          <w:sz w:val="28"/>
          <w:szCs w:val="28"/>
        </w:rPr>
        <w:t>к настоящему постановлению.</w:t>
      </w: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          разместить настоящее постановление </w:t>
      </w:r>
      <w:r w:rsidR="00D9207E" w:rsidRPr="00D9207E">
        <w:rPr>
          <w:sz w:val="28"/>
          <w:szCs w:val="28"/>
        </w:rPr>
        <w:t xml:space="preserve">с приложением </w:t>
      </w:r>
      <w:r w:rsidRPr="00D9207E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535620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(Червякова Н.Г.) опубликовать настоящее постановление</w:t>
      </w:r>
      <w:r w:rsidR="00D9207E">
        <w:rPr>
          <w:sz w:val="28"/>
          <w:szCs w:val="28"/>
        </w:rPr>
        <w:t xml:space="preserve"> с приложением</w:t>
      </w:r>
      <w:r>
        <w:rPr>
          <w:sz w:val="28"/>
          <w:szCs w:val="28"/>
        </w:rPr>
        <w:t>.</w:t>
      </w:r>
    </w:p>
    <w:p w:rsid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Настоящее постановление вступает в силу со дня </w:t>
      </w:r>
      <w:r w:rsidR="00462D84">
        <w:rPr>
          <w:sz w:val="28"/>
          <w:szCs w:val="28"/>
        </w:rPr>
        <w:t>официального опубликования</w:t>
      </w:r>
      <w:r w:rsidRPr="00D9207E">
        <w:rPr>
          <w:sz w:val="28"/>
          <w:szCs w:val="28"/>
        </w:rPr>
        <w:t>.</w:t>
      </w: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lastRenderedPageBreak/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535620" w:rsidRDefault="00535620" w:rsidP="00535620">
      <w:pPr>
        <w:rPr>
          <w:sz w:val="20"/>
        </w:rPr>
      </w:pPr>
    </w:p>
    <w:p w:rsidR="0001397B" w:rsidRPr="00ED627E" w:rsidRDefault="0001397B" w:rsidP="00535620">
      <w:pPr>
        <w:rPr>
          <w:sz w:val="20"/>
        </w:rPr>
      </w:pPr>
    </w:p>
    <w:p w:rsidR="00535620" w:rsidRPr="00ED627E" w:rsidRDefault="00535620" w:rsidP="00535620">
      <w:pPr>
        <w:rPr>
          <w:sz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3301"/>
      </w:tblGrid>
      <w:tr w:rsidR="00535620" w:rsidRPr="00C31BA3" w:rsidTr="00B74126">
        <w:tc>
          <w:tcPr>
            <w:tcW w:w="5148" w:type="dxa"/>
          </w:tcPr>
          <w:p w:rsidR="00535620" w:rsidRPr="00C31BA3" w:rsidRDefault="00535620" w:rsidP="00B74126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535620" w:rsidRPr="00C31BA3" w:rsidRDefault="00535620" w:rsidP="00B74126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535620" w:rsidRPr="00C31BA3" w:rsidRDefault="00535620" w:rsidP="00B74126">
            <w:pPr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535620" w:rsidRPr="00C31BA3" w:rsidRDefault="00535620" w:rsidP="00B74126">
            <w:pPr>
              <w:jc w:val="right"/>
              <w:rPr>
                <w:b/>
                <w:bCs/>
                <w:szCs w:val="28"/>
              </w:rPr>
            </w:pPr>
          </w:p>
          <w:p w:rsidR="00535620" w:rsidRPr="00C31BA3" w:rsidRDefault="00535620" w:rsidP="00B74126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125366" w:rsidRDefault="00125366" w:rsidP="0001397B">
      <w:pPr>
        <w:sectPr w:rsidR="00125366" w:rsidSect="004C3EF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125366" w:rsidRPr="00981BBE" w:rsidRDefault="00125366" w:rsidP="00125366">
      <w:pPr>
        <w:ind w:left="5387"/>
        <w:jc w:val="center"/>
        <w:rPr>
          <w:szCs w:val="28"/>
        </w:rPr>
      </w:pPr>
      <w:r w:rsidRPr="00981BBE">
        <w:rPr>
          <w:szCs w:val="28"/>
        </w:rPr>
        <w:lastRenderedPageBreak/>
        <w:t>Приложение</w:t>
      </w:r>
    </w:p>
    <w:p w:rsidR="00125366" w:rsidRPr="00981BBE" w:rsidRDefault="00125366" w:rsidP="00125366">
      <w:pPr>
        <w:ind w:left="5387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125366" w:rsidRPr="00981BBE" w:rsidRDefault="00125366" w:rsidP="00125366">
      <w:pPr>
        <w:ind w:left="5387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125366" w:rsidRDefault="00125366" w:rsidP="00125366">
      <w:pPr>
        <w:ind w:left="5387"/>
        <w:jc w:val="center"/>
        <w:rPr>
          <w:szCs w:val="28"/>
        </w:rPr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>
        <w:t xml:space="preserve">28.05.2014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125366" w:rsidRDefault="00125366" w:rsidP="00125366">
      <w:pPr>
        <w:jc w:val="center"/>
        <w:rPr>
          <w:szCs w:val="28"/>
        </w:rPr>
      </w:pPr>
    </w:p>
    <w:p w:rsidR="00125366" w:rsidRDefault="00125366" w:rsidP="00125366">
      <w:pPr>
        <w:jc w:val="center"/>
        <w:rPr>
          <w:szCs w:val="28"/>
        </w:rPr>
      </w:pPr>
    </w:p>
    <w:p w:rsidR="00125366" w:rsidRPr="00D17B32" w:rsidRDefault="00125366" w:rsidP="001253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>Регламент сопровождения инвестиционных</w:t>
      </w:r>
    </w:p>
    <w:p w:rsidR="00125366" w:rsidRPr="00D17B32" w:rsidRDefault="00125366" w:rsidP="001253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проектов, планируемых к реализации и реализуемых </w:t>
      </w:r>
    </w:p>
    <w:p w:rsidR="00125366" w:rsidRPr="00D17B32" w:rsidRDefault="00125366" w:rsidP="00125366">
      <w:pPr>
        <w:jc w:val="center"/>
        <w:rPr>
          <w:bCs/>
          <w:szCs w:val="28"/>
        </w:rPr>
      </w:pPr>
      <w:r w:rsidRPr="00D17B32">
        <w:rPr>
          <w:bCs/>
          <w:szCs w:val="28"/>
        </w:rPr>
        <w:t>на территории города Мурманска</w:t>
      </w:r>
    </w:p>
    <w:p w:rsidR="00125366" w:rsidRPr="00D17B32" w:rsidRDefault="00125366" w:rsidP="00125366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1. Общие положения</w:t>
      </w:r>
    </w:p>
    <w:p w:rsidR="00125366" w:rsidRDefault="00125366" w:rsidP="00125366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 </w:t>
      </w:r>
      <w:r w:rsidRPr="00D17B32">
        <w:rPr>
          <w:rFonts w:ascii="Times New Roman" w:hAnsi="Times New Roman"/>
          <w:spacing w:val="-8"/>
          <w:sz w:val="28"/>
          <w:szCs w:val="28"/>
        </w:rPr>
        <w:t xml:space="preserve">Настоящий </w:t>
      </w:r>
      <w:r>
        <w:rPr>
          <w:rFonts w:ascii="Times New Roman" w:hAnsi="Times New Roman"/>
          <w:spacing w:val="-8"/>
          <w:sz w:val="28"/>
          <w:szCs w:val="28"/>
        </w:rPr>
        <w:t>Р</w:t>
      </w:r>
      <w:r w:rsidRPr="00D17B32">
        <w:rPr>
          <w:rFonts w:ascii="Times New Roman" w:hAnsi="Times New Roman"/>
          <w:spacing w:val="-8"/>
          <w:sz w:val="28"/>
          <w:szCs w:val="28"/>
        </w:rPr>
        <w:t>егламент</w:t>
      </w:r>
      <w:r>
        <w:rPr>
          <w:rFonts w:ascii="Times New Roman" w:hAnsi="Times New Roman"/>
          <w:spacing w:val="-8"/>
          <w:sz w:val="28"/>
          <w:szCs w:val="28"/>
        </w:rPr>
        <w:t xml:space="preserve"> сопровождения инвестиционных проектов, планируемых к реализации или реализуемых на территории города Мурманска (далее – Регламент), </w:t>
      </w:r>
      <w:r w:rsidRPr="00D17B32">
        <w:rPr>
          <w:rFonts w:ascii="Times New Roman" w:hAnsi="Times New Roman"/>
          <w:spacing w:val="-8"/>
          <w:sz w:val="28"/>
          <w:szCs w:val="28"/>
        </w:rPr>
        <w:t xml:space="preserve">устанавливает порядок </w:t>
      </w:r>
      <w:r>
        <w:rPr>
          <w:rFonts w:ascii="Times New Roman" w:hAnsi="Times New Roman"/>
          <w:spacing w:val="-8"/>
          <w:sz w:val="28"/>
          <w:szCs w:val="28"/>
        </w:rPr>
        <w:t xml:space="preserve">предоставления информационной, консультационной и организационной поддержки организациям – субъектам инвестиционной деятельности, реализующим или планирующим реализацию инвестиционных проектов на территории </w:t>
      </w:r>
      <w:r w:rsidRPr="00D17B32">
        <w:rPr>
          <w:rFonts w:ascii="Times New Roman" w:hAnsi="Times New Roman"/>
          <w:sz w:val="28"/>
          <w:szCs w:val="28"/>
        </w:rPr>
        <w:t>муниципального образования город Мурманск.</w:t>
      </w:r>
    </w:p>
    <w:p w:rsidR="00125366" w:rsidRPr="00EE1151" w:rsidRDefault="00125366" w:rsidP="00125366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151">
        <w:rPr>
          <w:rFonts w:ascii="Times New Roman" w:hAnsi="Times New Roman"/>
          <w:sz w:val="28"/>
          <w:szCs w:val="28"/>
        </w:rPr>
        <w:t xml:space="preserve"> Положения Регламента направлены на унификацию процедуры взаимодействия субъектов инвестиционной деятельности с орган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EE1151">
        <w:rPr>
          <w:rFonts w:ascii="Times New Roman" w:hAnsi="Times New Roman"/>
          <w:sz w:val="28"/>
          <w:szCs w:val="28"/>
        </w:rPr>
        <w:t>местного самоуправления муниципального образования город Мурманск,</w:t>
      </w:r>
      <w:r>
        <w:rPr>
          <w:rFonts w:ascii="Times New Roman" w:hAnsi="Times New Roman"/>
          <w:sz w:val="28"/>
          <w:szCs w:val="28"/>
        </w:rPr>
        <w:t xml:space="preserve"> снижение административных барьеров при реализации инвестиционных проектов на территории муниципального образования город Мурманск</w:t>
      </w:r>
      <w:r w:rsidRPr="00EE1151">
        <w:rPr>
          <w:rFonts w:ascii="Times New Roman" w:hAnsi="Times New Roman"/>
          <w:sz w:val="28"/>
          <w:szCs w:val="28"/>
        </w:rPr>
        <w:t>.</w:t>
      </w:r>
    </w:p>
    <w:p w:rsidR="00125366" w:rsidRPr="00D17B32" w:rsidRDefault="00125366" w:rsidP="00125366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Для целей настоящего </w:t>
      </w:r>
      <w:r w:rsidRPr="00D17B32">
        <w:rPr>
          <w:rFonts w:ascii="Times New Roman" w:hAnsi="Times New Roman"/>
          <w:spacing w:val="-8"/>
          <w:sz w:val="28"/>
          <w:szCs w:val="28"/>
        </w:rPr>
        <w:t>Регламента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применяются следующие понятия: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инвестор (субъект инвестиционной деятельности) – физическое и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Pr="00D17B32">
        <w:rPr>
          <w:rFonts w:ascii="Times New Roman" w:hAnsi="Times New Roman"/>
          <w:color w:val="000000"/>
          <w:sz w:val="28"/>
          <w:szCs w:val="28"/>
        </w:rPr>
        <w:t>юридическое лицо, в том числе иностранное, а также государственная и международная организация, выступающая в качестве инвестора, заказчика, подрядчика, пользователя объектов инвестиционной деятельности и другие участники инвестиционной деятельности, реализующие или планирующие к реализации инвестиционные проекты в городе Мурманске за счет вложения собственных, заёмных или привлечённых средств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7B32">
        <w:rPr>
          <w:rFonts w:ascii="Times New Roman" w:hAnsi="Times New Roman"/>
          <w:color w:val="000000"/>
          <w:sz w:val="28"/>
          <w:szCs w:val="28"/>
        </w:rPr>
        <w:t>Мурманской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D4D4C">
        <w:rPr>
          <w:rFonts w:ascii="Times New Roman" w:hAnsi="Times New Roman"/>
          <w:color w:val="000000"/>
          <w:sz w:val="28"/>
          <w:szCs w:val="28"/>
        </w:rPr>
        <w:t>муниципальными правовыми актами</w:t>
      </w:r>
      <w:r w:rsidRPr="00D17B32">
        <w:rPr>
          <w:rFonts w:ascii="Times New Roman" w:hAnsi="Times New Roman"/>
          <w:color w:val="000000"/>
          <w:sz w:val="28"/>
          <w:szCs w:val="28"/>
        </w:rPr>
        <w:t>, и обеспечивающие их целевое использование;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 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Мурманской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D4D4C">
        <w:rPr>
          <w:rFonts w:ascii="Times New Roman" w:hAnsi="Times New Roman"/>
          <w:color w:val="000000"/>
          <w:sz w:val="28"/>
          <w:szCs w:val="28"/>
        </w:rPr>
        <w:t xml:space="preserve">муниципальными </w:t>
      </w:r>
      <w:r>
        <w:rPr>
          <w:rFonts w:ascii="Times New Roman" w:hAnsi="Times New Roman"/>
          <w:color w:val="000000"/>
          <w:sz w:val="28"/>
          <w:szCs w:val="28"/>
        </w:rPr>
        <w:t>правовыми актами</w:t>
      </w:r>
      <w:r w:rsidRPr="00D17B32">
        <w:rPr>
          <w:rFonts w:ascii="Times New Roman" w:hAnsi="Times New Roman"/>
          <w:color w:val="000000"/>
          <w:sz w:val="28"/>
          <w:szCs w:val="28"/>
        </w:rPr>
        <w:t>, а также описание практических действий по осуществлению инвестиций (бизнес-план) на территории муниципального образования город Мурманск;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инвестиционная площадка – </w:t>
      </w:r>
      <w:r>
        <w:rPr>
          <w:rFonts w:ascii="Times New Roman" w:hAnsi="Times New Roman"/>
          <w:color w:val="000000"/>
          <w:sz w:val="28"/>
          <w:szCs w:val="28"/>
        </w:rPr>
        <w:t>часть территории города, земельный участок, здание, сооружение, иные объекты, включая инженерную и транспортную инфраструктуру, расположенные на территории города Мурманска и потенциально пригодные для реализации инвестиционных проектов;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инвестиционных проектов –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муниципального образования город Мурманск, в соответствии с действующим законодательством Российской Федерации, Мурманской области и </w:t>
      </w:r>
      <w:r w:rsidRPr="00BD4D4C">
        <w:rPr>
          <w:rFonts w:ascii="Times New Roman" w:hAnsi="Times New Roman"/>
          <w:color w:val="000000"/>
          <w:sz w:val="28"/>
          <w:szCs w:val="28"/>
        </w:rPr>
        <w:t xml:space="preserve">муниципальными </w:t>
      </w:r>
      <w:r>
        <w:rPr>
          <w:rFonts w:ascii="Times New Roman" w:hAnsi="Times New Roman"/>
          <w:color w:val="000000"/>
          <w:sz w:val="28"/>
          <w:szCs w:val="28"/>
        </w:rPr>
        <w:t>правовыми актами;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инвестиционное соглашение – соглашение о </w:t>
      </w:r>
      <w:r w:rsidRPr="00D17B32">
        <w:rPr>
          <w:rFonts w:ascii="Times New Roman" w:hAnsi="Times New Roman" w:cs="Times New Roman"/>
          <w:sz w:val="28"/>
          <w:szCs w:val="28"/>
        </w:rPr>
        <w:t>намерении реализации инвестиционных проектов на территории муниципального образования</w:t>
      </w:r>
      <w:r w:rsidRPr="00D17B32">
        <w:rPr>
          <w:rFonts w:ascii="Times New Roman" w:hAnsi="Times New Roman"/>
          <w:color w:val="000000"/>
          <w:sz w:val="28"/>
          <w:szCs w:val="28"/>
        </w:rPr>
        <w:t>, заключенное между администрацией города Мурманска и инвестором;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паспорт города Мурманска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>документ, содержащий информацию о муниципальном образовании и представляющий инвестиционные возможности города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реестр инвестиционных проектов – </w:t>
      </w:r>
      <w:r>
        <w:rPr>
          <w:rFonts w:ascii="Times New Roman" w:hAnsi="Times New Roman"/>
          <w:color w:val="000000"/>
          <w:sz w:val="28"/>
          <w:szCs w:val="28"/>
        </w:rPr>
        <w:t>перечень сведений</w:t>
      </w:r>
      <w:r w:rsidRPr="00D17B32">
        <w:rPr>
          <w:rFonts w:ascii="Times New Roman" w:hAnsi="Times New Roman"/>
          <w:color w:val="000000"/>
          <w:sz w:val="28"/>
          <w:szCs w:val="28"/>
        </w:rPr>
        <w:t>, формируемый в виде электронной базы данных инвестиционных проектов (предложений), реализуемых или п</w:t>
      </w:r>
      <w:r>
        <w:rPr>
          <w:rFonts w:ascii="Times New Roman" w:hAnsi="Times New Roman"/>
          <w:color w:val="000000"/>
          <w:sz w:val="28"/>
          <w:szCs w:val="28"/>
        </w:rPr>
        <w:t>ланируемых к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 реализации на территории города Мурманска, инвестиционных площадок на территории города Мурманска, инвестиционных соглашений о реализации инвестиционных проектов, заключенных между администрацией города Мурманска и инвесторами;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каталог инвестиционных проектов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печатное издание, содержащее паспорта инвестиционных проектов, предназначенное для использования в качестве презентационных материалов </w:t>
      </w:r>
      <w:r w:rsidRPr="00D17B32">
        <w:rPr>
          <w:rFonts w:ascii="Times New Roman" w:hAnsi="Times New Roman" w:cs="Times New Roman"/>
          <w:sz w:val="28"/>
          <w:szCs w:val="28"/>
        </w:rPr>
        <w:t xml:space="preserve">об инвестиционных возможностях города Мурманска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и распространения на деловых мероприятиях </w:t>
      </w:r>
      <w:r w:rsidRPr="00D17B32">
        <w:rPr>
          <w:rFonts w:ascii="Times New Roman" w:hAnsi="Times New Roman" w:cs="Times New Roman"/>
          <w:sz w:val="28"/>
          <w:szCs w:val="28"/>
        </w:rPr>
        <w:t>с целью повышения инвестиционной привлекательности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 и привлечения инвесторов в его развитие</w:t>
      </w:r>
      <w:r w:rsidRPr="00D17B32">
        <w:rPr>
          <w:rFonts w:ascii="Times New Roman" w:hAnsi="Times New Roman" w:cs="Times New Roman"/>
          <w:sz w:val="28"/>
          <w:szCs w:val="28"/>
        </w:rPr>
        <w:t>.</w:t>
      </w:r>
    </w:p>
    <w:p w:rsidR="00125366" w:rsidRPr="00D17B32" w:rsidRDefault="00125366" w:rsidP="00125366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Работа с инвесторами по сопровождению инвестиционных проектов </w:t>
      </w:r>
      <w:r w:rsidRPr="00D17B32">
        <w:rPr>
          <w:rFonts w:ascii="Times New Roman" w:hAnsi="Times New Roman"/>
          <w:iCs/>
          <w:spacing w:val="-10"/>
          <w:sz w:val="28"/>
          <w:szCs w:val="28"/>
        </w:rPr>
        <w:t>осуществляется</w:t>
      </w:r>
      <w:r>
        <w:rPr>
          <w:rFonts w:ascii="Times New Roman" w:hAnsi="Times New Roman"/>
          <w:iCs/>
          <w:spacing w:val="-10"/>
          <w:sz w:val="28"/>
          <w:szCs w:val="28"/>
        </w:rPr>
        <w:t xml:space="preserve"> </w:t>
      </w:r>
      <w:r w:rsidRPr="00D17B32">
        <w:rPr>
          <w:rFonts w:ascii="Times New Roman" w:hAnsi="Times New Roman"/>
          <w:iCs/>
          <w:spacing w:val="-10"/>
          <w:sz w:val="28"/>
          <w:szCs w:val="28"/>
        </w:rPr>
        <w:t>структурными подразделениями администрации</w:t>
      </w:r>
      <w:r>
        <w:rPr>
          <w:rFonts w:ascii="Times New Roman" w:hAnsi="Times New Roman"/>
          <w:iCs/>
          <w:spacing w:val="-10"/>
          <w:sz w:val="28"/>
          <w:szCs w:val="28"/>
        </w:rPr>
        <w:t xml:space="preserve"> </w:t>
      </w:r>
      <w:r w:rsidRPr="00D17B32">
        <w:rPr>
          <w:rFonts w:ascii="Times New Roman" w:hAnsi="Times New Roman"/>
          <w:iCs/>
          <w:spacing w:val="-10"/>
          <w:sz w:val="28"/>
          <w:szCs w:val="28"/>
        </w:rPr>
        <w:t xml:space="preserve">города Мурманска, участвующими в реализации </w:t>
      </w:r>
      <w:r w:rsidRPr="00D17B32">
        <w:rPr>
          <w:rFonts w:ascii="Times New Roman" w:hAnsi="Times New Roman"/>
          <w:sz w:val="28"/>
          <w:szCs w:val="28"/>
        </w:rPr>
        <w:t>Плана мероприятий («Дорожной карты») по снижению административных барьеров и улучшению предпринимательского климата в муниципальном образовании город Мурманск</w:t>
      </w:r>
      <w:r w:rsidRPr="00D17B32">
        <w:rPr>
          <w:rFonts w:ascii="Times New Roman" w:hAnsi="Times New Roman"/>
          <w:iCs/>
          <w:spacing w:val="-10"/>
          <w:sz w:val="28"/>
          <w:szCs w:val="28"/>
        </w:rPr>
        <w:t xml:space="preserve">. </w:t>
      </w:r>
      <w:r w:rsidRPr="00D17B32">
        <w:rPr>
          <w:rFonts w:ascii="Times New Roman" w:hAnsi="Times New Roman"/>
          <w:spacing w:val="-2"/>
          <w:sz w:val="28"/>
          <w:szCs w:val="28"/>
        </w:rPr>
        <w:t>При необходимости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D17B32">
        <w:rPr>
          <w:rFonts w:ascii="Times New Roman" w:hAnsi="Times New Roman"/>
          <w:sz w:val="28"/>
          <w:szCs w:val="28"/>
        </w:rPr>
        <w:t xml:space="preserve"> для обеспечения сопровождения инвестиционных проектов</w:t>
      </w:r>
      <w:r>
        <w:rPr>
          <w:rFonts w:ascii="Times New Roman" w:hAnsi="Times New Roman"/>
          <w:sz w:val="28"/>
          <w:szCs w:val="28"/>
        </w:rPr>
        <w:t>,</w:t>
      </w:r>
      <w:r w:rsidRPr="00D17B32">
        <w:rPr>
          <w:rFonts w:ascii="Times New Roman" w:hAnsi="Times New Roman"/>
          <w:sz w:val="28"/>
          <w:szCs w:val="28"/>
        </w:rPr>
        <w:t xml:space="preserve"> ответственное структурное подразделение взаимодействует с </w:t>
      </w:r>
      <w:r>
        <w:rPr>
          <w:rFonts w:ascii="Times New Roman" w:hAnsi="Times New Roman"/>
          <w:sz w:val="28"/>
          <w:szCs w:val="28"/>
        </w:rPr>
        <w:t xml:space="preserve">другими структурными подразделениями администрации города Мурманска и </w:t>
      </w:r>
      <w:r w:rsidRPr="00D17B32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области.</w:t>
      </w:r>
    </w:p>
    <w:p w:rsidR="00125366" w:rsidRPr="00D17B32" w:rsidRDefault="00125366" w:rsidP="00125366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Координацию работы с инвесторами по сопровождению инвестиционных проектов </w:t>
      </w:r>
      <w:r w:rsidRPr="00D17B32">
        <w:rPr>
          <w:rFonts w:ascii="Times New Roman" w:hAnsi="Times New Roman"/>
          <w:iCs/>
          <w:spacing w:val="-10"/>
          <w:sz w:val="28"/>
          <w:szCs w:val="28"/>
        </w:rPr>
        <w:t xml:space="preserve">осуществляет </w:t>
      </w:r>
      <w:r>
        <w:rPr>
          <w:rFonts w:ascii="Times New Roman" w:hAnsi="Times New Roman"/>
          <w:iCs/>
          <w:spacing w:val="-10"/>
          <w:sz w:val="28"/>
          <w:szCs w:val="28"/>
        </w:rPr>
        <w:t>к</w:t>
      </w:r>
      <w:r w:rsidRPr="00D17B32">
        <w:rPr>
          <w:rFonts w:ascii="Times New Roman" w:hAnsi="Times New Roman"/>
          <w:iCs/>
          <w:spacing w:val="-10"/>
          <w:sz w:val="28"/>
          <w:szCs w:val="28"/>
        </w:rPr>
        <w:t>омитет по экономическому развитию администрации города Мурманска</w:t>
      </w:r>
      <w:r>
        <w:rPr>
          <w:rFonts w:ascii="Times New Roman" w:hAnsi="Times New Roman"/>
          <w:iCs/>
          <w:spacing w:val="-10"/>
          <w:sz w:val="28"/>
          <w:szCs w:val="28"/>
        </w:rPr>
        <w:t xml:space="preserve"> (далее – Комитет)</w:t>
      </w:r>
      <w:r w:rsidRPr="00D17B32">
        <w:rPr>
          <w:rFonts w:ascii="Times New Roman" w:hAnsi="Times New Roman"/>
          <w:iCs/>
          <w:spacing w:val="-10"/>
          <w:sz w:val="28"/>
          <w:szCs w:val="28"/>
        </w:rPr>
        <w:t>.</w:t>
      </w:r>
    </w:p>
    <w:p w:rsidR="00125366" w:rsidRPr="00D17B32" w:rsidRDefault="00125366" w:rsidP="00125366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за сопровождением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осуществляет заместитель главы администрации города Мурманска, курирующий деятельность Комитета.</w:t>
      </w:r>
    </w:p>
    <w:p w:rsidR="00125366" w:rsidRPr="00D17B32" w:rsidRDefault="00125366" w:rsidP="00125366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lastRenderedPageBreak/>
        <w:t xml:space="preserve">2. Сопровождение инвестиционных проектов </w:t>
      </w:r>
    </w:p>
    <w:p w:rsidR="00125366" w:rsidRPr="00D17B32" w:rsidRDefault="00125366" w:rsidP="00125366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>В рамках сопровождения инвестиционных проектов Комитет осуществляет:</w:t>
      </w:r>
    </w:p>
    <w:p w:rsidR="00125366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D17B32">
        <w:rPr>
          <w:rFonts w:ascii="Times New Roman" w:hAnsi="Times New Roman" w:cs="Times New Roman"/>
          <w:sz w:val="28"/>
          <w:szCs w:val="28"/>
        </w:rPr>
        <w:t>обращений инвесторов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с привлечением специалистов иных с</w:t>
      </w:r>
      <w:r w:rsidRPr="00D17B32">
        <w:rPr>
          <w:rFonts w:ascii="Times New Roman" w:hAnsi="Times New Roman"/>
          <w:iCs/>
          <w:spacing w:val="-10"/>
          <w:sz w:val="28"/>
          <w:szCs w:val="28"/>
        </w:rPr>
        <w:t>труктурных подразделений администрации города Мурманска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представление письменных</w:t>
      </w:r>
      <w:r>
        <w:rPr>
          <w:rFonts w:ascii="Times New Roman" w:hAnsi="Times New Roman" w:cs="Times New Roman"/>
          <w:sz w:val="28"/>
          <w:szCs w:val="28"/>
        </w:rPr>
        <w:t xml:space="preserve"> и устных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разъяснений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B32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Pr="00D17B32"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Pr="00D17B3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по вопросу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на территории города Мурманска; 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подготовку письменных обращений от имени администрации города Мурманска в адрес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и других организаций по вопросам реализации инвестиционных проектов;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направление обращений инвесторов в Комитет развития промышленности и предпринимательства Мурманской области в соответствии с Регламентом сопровождения инвестиционных проектов, планируемых к реализации и реализуемых на территории Мурманской области, по принципу «одного окна»;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 w:rsidRPr="00D17B32">
        <w:rPr>
          <w:rFonts w:ascii="Times New Roman" w:hAnsi="Times New Roman" w:cs="Times New Roman"/>
          <w:sz w:val="28"/>
          <w:szCs w:val="28"/>
        </w:rPr>
        <w:t>реестра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D17B3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17B32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предложений структурных подразделений администрации города Мурманска и субъектов инвестиционной деятельности;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17B32">
        <w:rPr>
          <w:rFonts w:ascii="Times New Roman" w:hAnsi="Times New Roman" w:cs="Times New Roman"/>
          <w:sz w:val="28"/>
          <w:szCs w:val="28"/>
        </w:rPr>
        <w:t>каталога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366" w:rsidRPr="00E01ABE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подготовку информации по инвестиционным проектам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Pr="00D17B32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 совета муниципального образования город Мурманск (далее – Инвестиционный совет)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pacing w:val="-2"/>
          <w:sz w:val="28"/>
          <w:szCs w:val="28"/>
        </w:rPr>
        <w:t xml:space="preserve">подготовку проектов инвестиционных соглашений </w:t>
      </w:r>
      <w:r w:rsidRPr="00D17B3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7B32">
        <w:rPr>
          <w:rFonts w:ascii="Times New Roman" w:hAnsi="Times New Roman" w:cs="Times New Roman"/>
          <w:sz w:val="28"/>
          <w:szCs w:val="28"/>
        </w:rPr>
        <w:t xml:space="preserve"> к настоящему Регламенту для рассмотрения </w:t>
      </w:r>
      <w:r>
        <w:rPr>
          <w:rFonts w:ascii="Times New Roman" w:hAnsi="Times New Roman" w:cs="Times New Roman"/>
          <w:sz w:val="28"/>
          <w:szCs w:val="28"/>
        </w:rPr>
        <w:t>на заседаниях Инвестиционного совета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ежегодный мониторинг реализации инвестиционных проектов в целях актуализации данных реестра инвестиционных проектов и каталога инвестиционных проектов города Мурманска;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информирование о реализации инвестиционных проектов на официальном сайте администрации города Мурманска в сети Интернет;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иное взаимодействие в соответствии с законодательством и инвестиционным соглашением.</w:t>
      </w:r>
    </w:p>
    <w:p w:rsidR="00125366" w:rsidRPr="00D17B32" w:rsidRDefault="00125366" w:rsidP="00125366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3. Рассмотрение обращений инвесторов</w:t>
      </w:r>
    </w:p>
    <w:p w:rsidR="00125366" w:rsidRDefault="00125366" w:rsidP="00125366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17B32">
        <w:rPr>
          <w:rFonts w:ascii="Times New Roman" w:hAnsi="Times New Roman"/>
          <w:spacing w:val="-4"/>
          <w:sz w:val="28"/>
          <w:szCs w:val="28"/>
        </w:rPr>
        <w:t>3.1.</w:t>
      </w:r>
      <w:r w:rsidRPr="00D17B32">
        <w:rPr>
          <w:rFonts w:ascii="Times New Roman" w:hAnsi="Times New Roman"/>
          <w:spacing w:val="-4"/>
          <w:sz w:val="28"/>
          <w:szCs w:val="28"/>
        </w:rPr>
        <w:tab/>
        <w:t>Поступившие обращения инвесторов подлежат обязательно</w:t>
      </w:r>
      <w:r>
        <w:rPr>
          <w:rFonts w:ascii="Times New Roman" w:hAnsi="Times New Roman"/>
          <w:spacing w:val="-4"/>
          <w:sz w:val="28"/>
          <w:szCs w:val="28"/>
        </w:rPr>
        <w:t>му рассмотрению</w:t>
      </w:r>
      <w:r w:rsidRPr="00D17B32">
        <w:rPr>
          <w:rFonts w:ascii="Times New Roman" w:hAnsi="Times New Roman"/>
          <w:spacing w:val="-4"/>
          <w:sz w:val="28"/>
          <w:szCs w:val="28"/>
        </w:rPr>
        <w:t xml:space="preserve"> Комитет</w:t>
      </w:r>
      <w:r>
        <w:rPr>
          <w:rFonts w:ascii="Times New Roman" w:hAnsi="Times New Roman"/>
          <w:spacing w:val="-4"/>
          <w:sz w:val="28"/>
          <w:szCs w:val="28"/>
        </w:rPr>
        <w:t>ом.</w:t>
      </w:r>
    </w:p>
    <w:p w:rsidR="00125366" w:rsidRPr="00D17B32" w:rsidRDefault="00125366" w:rsidP="00125366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B32">
        <w:rPr>
          <w:rFonts w:ascii="Times New Roman" w:hAnsi="Times New Roman"/>
          <w:sz w:val="28"/>
          <w:szCs w:val="28"/>
        </w:rPr>
        <w:lastRenderedPageBreak/>
        <w:t>3.2.</w:t>
      </w:r>
      <w:r w:rsidRPr="00D17B32">
        <w:rPr>
          <w:rFonts w:ascii="Times New Roman" w:hAnsi="Times New Roman"/>
          <w:sz w:val="28"/>
          <w:szCs w:val="28"/>
        </w:rPr>
        <w:tab/>
        <w:t>Специалист Комитета, ответственный за сопровождение письменного обращения инвестора, осуществляет следующие действия:</w:t>
      </w:r>
    </w:p>
    <w:p w:rsidR="00125366" w:rsidRDefault="00125366" w:rsidP="00125366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B32">
        <w:rPr>
          <w:rFonts w:ascii="Times New Roman" w:hAnsi="Times New Roman"/>
          <w:sz w:val="28"/>
          <w:szCs w:val="28"/>
        </w:rPr>
        <w:t xml:space="preserve">3.2.1. </w:t>
      </w:r>
      <w:r>
        <w:rPr>
          <w:rFonts w:ascii="Times New Roman" w:hAnsi="Times New Roman"/>
          <w:sz w:val="28"/>
          <w:szCs w:val="28"/>
        </w:rPr>
        <w:t>З</w:t>
      </w:r>
      <w:r w:rsidRPr="00D17B32">
        <w:rPr>
          <w:rFonts w:ascii="Times New Roman" w:hAnsi="Times New Roman"/>
          <w:sz w:val="28"/>
          <w:szCs w:val="28"/>
        </w:rPr>
        <w:t>апрашивает у инвестора информацию о контактном лице со стороны инвестора, уточняет суть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для определения возможных форм муниципальной поддер</w:t>
      </w:r>
      <w:r>
        <w:rPr>
          <w:rFonts w:ascii="Times New Roman" w:hAnsi="Times New Roman"/>
          <w:sz w:val="28"/>
          <w:szCs w:val="28"/>
        </w:rPr>
        <w:t>жки инвестиционной деятельности.</w:t>
      </w:r>
    </w:p>
    <w:p w:rsidR="00125366" w:rsidRDefault="00125366" w:rsidP="00125366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B3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r w:rsidRPr="00D17B32">
        <w:rPr>
          <w:rFonts w:ascii="Times New Roman" w:hAnsi="Times New Roman"/>
          <w:sz w:val="28"/>
          <w:szCs w:val="28"/>
        </w:rPr>
        <w:t>.</w:t>
      </w:r>
      <w:r w:rsidRPr="00AC5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17B32">
        <w:rPr>
          <w:rFonts w:ascii="Times New Roman" w:hAnsi="Times New Roman"/>
          <w:sz w:val="28"/>
          <w:szCs w:val="28"/>
        </w:rPr>
        <w:t>ри необходимости направляет запросы в структурные подразделения администрации города</w:t>
      </w:r>
      <w:r>
        <w:rPr>
          <w:rFonts w:ascii="Times New Roman" w:hAnsi="Times New Roman"/>
          <w:sz w:val="28"/>
          <w:szCs w:val="28"/>
        </w:rPr>
        <w:t xml:space="preserve"> Мурманска </w:t>
      </w:r>
      <w:r w:rsidRPr="00D17B32">
        <w:rPr>
          <w:rFonts w:ascii="Times New Roman" w:hAnsi="Times New Roman"/>
          <w:sz w:val="28"/>
          <w:szCs w:val="28"/>
        </w:rPr>
        <w:t>для формирования предложений о возможных формах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поддержки реализации инвестиционного проекта по обращению инвестора и заключ</w:t>
      </w:r>
      <w:r>
        <w:rPr>
          <w:rFonts w:ascii="Times New Roman" w:hAnsi="Times New Roman"/>
          <w:sz w:val="28"/>
          <w:szCs w:val="28"/>
        </w:rPr>
        <w:t>ения инвестиционного соглашения.</w:t>
      </w:r>
    </w:p>
    <w:p w:rsidR="00125366" w:rsidRDefault="00125366" w:rsidP="00125366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B3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D17B32">
        <w:rPr>
          <w:rFonts w:ascii="Times New Roman" w:hAnsi="Times New Roman"/>
          <w:sz w:val="28"/>
          <w:szCs w:val="28"/>
        </w:rPr>
        <w:t>.</w:t>
      </w:r>
      <w:r w:rsidRPr="00AC5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17B32">
        <w:rPr>
          <w:rFonts w:ascii="Times New Roman" w:hAnsi="Times New Roman"/>
          <w:sz w:val="28"/>
          <w:szCs w:val="28"/>
        </w:rPr>
        <w:t>аправляет обращение инвестора в Комитет развития промышленности и предпринимательства Мурманской области</w:t>
      </w:r>
      <w:r>
        <w:rPr>
          <w:rFonts w:ascii="Times New Roman" w:hAnsi="Times New Roman"/>
          <w:sz w:val="28"/>
          <w:szCs w:val="28"/>
        </w:rPr>
        <w:t xml:space="preserve"> для вынесения на рассмотрение на заседании </w:t>
      </w:r>
      <w:r w:rsidRPr="00D17B32">
        <w:rPr>
          <w:rFonts w:ascii="Times New Roman" w:hAnsi="Times New Roman"/>
          <w:sz w:val="28"/>
          <w:szCs w:val="28"/>
        </w:rPr>
        <w:t>Координационн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D17B3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17B32">
        <w:rPr>
          <w:rFonts w:ascii="Times New Roman" w:hAnsi="Times New Roman"/>
          <w:sz w:val="28"/>
          <w:szCs w:val="28"/>
        </w:rPr>
        <w:t>по поддержке инвестиционной деятельности в Мурманской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25366" w:rsidRDefault="00125366" w:rsidP="00125366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B3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D17B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Готовит</w:t>
      </w:r>
      <w:r w:rsidRPr="00AC5C0A">
        <w:rPr>
          <w:rFonts w:ascii="Times New Roman" w:hAnsi="Times New Roman"/>
          <w:sz w:val="28"/>
          <w:szCs w:val="28"/>
        </w:rPr>
        <w:t xml:space="preserve"> проект ответа на обращение инвестора, включая: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851"/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информацию о возможных формах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поддержки инвестиционной деятельности и сопровождения инвестиционных проектов в  соответствии с настоящим Регламентом;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851"/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информирование инвестора о направлении обращения в Комитет развития промышленности и предпринимательства Мурманской области в соответствии с настоящим Регламентом;</w:t>
      </w:r>
    </w:p>
    <w:p w:rsidR="00125366" w:rsidRPr="00D17B32" w:rsidRDefault="00125366" w:rsidP="00125366">
      <w:pPr>
        <w:pStyle w:val="ConsPlusNormal"/>
        <w:numPr>
          <w:ilvl w:val="0"/>
          <w:numId w:val="3"/>
        </w:numPr>
        <w:tabs>
          <w:tab w:val="clear" w:pos="1758"/>
          <w:tab w:val="left" w:pos="851"/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форму предоставления информации для включения инвестиционного проекта в каталог инвестиционных проектов и реестр инвестиционных проектов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D17B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366" w:rsidRPr="004C303E" w:rsidRDefault="00125366" w:rsidP="006E1527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3.2.5. Г</w:t>
      </w:r>
      <w:r w:rsidRPr="00D17B32">
        <w:rPr>
          <w:rFonts w:ascii="Times New Roman" w:hAnsi="Times New Roman"/>
          <w:sz w:val="28"/>
          <w:szCs w:val="28"/>
        </w:rPr>
        <w:t xml:space="preserve">отовит информацию для рассмотрения </w:t>
      </w:r>
      <w:r>
        <w:rPr>
          <w:rFonts w:ascii="Times New Roman" w:hAnsi="Times New Roman"/>
          <w:sz w:val="28"/>
          <w:szCs w:val="28"/>
        </w:rPr>
        <w:t xml:space="preserve">на заседании </w:t>
      </w:r>
      <w:r w:rsidRPr="00D17B32">
        <w:rPr>
          <w:rFonts w:ascii="Times New Roman" w:hAnsi="Times New Roman"/>
          <w:sz w:val="28"/>
          <w:szCs w:val="28"/>
        </w:rPr>
        <w:t>Инвестиционн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D17B3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D17B32">
        <w:rPr>
          <w:rFonts w:ascii="Times New Roman" w:hAnsi="Times New Roman"/>
          <w:sz w:val="28"/>
          <w:szCs w:val="28"/>
        </w:rPr>
        <w:t>.</w:t>
      </w:r>
    </w:p>
    <w:bookmarkEnd w:id="0"/>
    <w:p w:rsidR="00125366" w:rsidRDefault="00125366" w:rsidP="00125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5366" w:rsidRDefault="00125366" w:rsidP="00125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25366" w:rsidSect="00292018">
          <w:headerReference w:type="default" r:id="rId10"/>
          <w:pgSz w:w="11905" w:h="16838" w:code="9"/>
          <w:pgMar w:top="1134" w:right="851" w:bottom="851" w:left="1418" w:header="720" w:footer="720" w:gutter="0"/>
          <w:pgNumType w:start="1"/>
          <w:cols w:space="720"/>
          <w:titlePg/>
          <w:docGrid w:linePitch="299"/>
        </w:sectPr>
      </w:pPr>
    </w:p>
    <w:p w:rsidR="00125366" w:rsidRDefault="00125366" w:rsidP="00125366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Приложение № 1</w:t>
      </w:r>
    </w:p>
    <w:p w:rsidR="00125366" w:rsidRDefault="00125366" w:rsidP="0012536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Регламенту </w:t>
      </w:r>
      <w:r w:rsidRPr="003D262D">
        <w:rPr>
          <w:rFonts w:ascii="Times New Roman" w:hAnsi="Times New Roman"/>
          <w:sz w:val="28"/>
          <w:szCs w:val="28"/>
        </w:rPr>
        <w:t>сопровождения</w:t>
      </w:r>
    </w:p>
    <w:p w:rsidR="00125366" w:rsidRDefault="00125366" w:rsidP="0012536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3D262D">
        <w:rPr>
          <w:rFonts w:ascii="Times New Roman" w:hAnsi="Times New Roman"/>
          <w:sz w:val="28"/>
          <w:szCs w:val="28"/>
        </w:rPr>
        <w:t xml:space="preserve"> инвестиционных проектов, </w:t>
      </w:r>
    </w:p>
    <w:p w:rsidR="00125366" w:rsidRDefault="00125366" w:rsidP="0012536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3D262D">
        <w:rPr>
          <w:rFonts w:ascii="Times New Roman" w:hAnsi="Times New Roman"/>
          <w:sz w:val="28"/>
          <w:szCs w:val="28"/>
        </w:rPr>
        <w:t xml:space="preserve">планируемых к реализации и </w:t>
      </w:r>
    </w:p>
    <w:p w:rsidR="00125366" w:rsidRDefault="00125366" w:rsidP="0012536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D262D">
        <w:rPr>
          <w:rFonts w:ascii="Times New Roman" w:hAnsi="Times New Roman"/>
          <w:sz w:val="28"/>
          <w:szCs w:val="28"/>
        </w:rPr>
        <w:t>реализуемых на территории</w:t>
      </w:r>
    </w:p>
    <w:p w:rsidR="00125366" w:rsidRDefault="00125366" w:rsidP="00125366">
      <w:pPr>
        <w:pStyle w:val="ConsPlusNonformat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3D262D">
        <w:rPr>
          <w:rFonts w:ascii="Times New Roman" w:hAnsi="Times New Roman"/>
          <w:sz w:val="28"/>
          <w:szCs w:val="28"/>
        </w:rPr>
        <w:t xml:space="preserve"> города Мурманска</w:t>
      </w:r>
    </w:p>
    <w:p w:rsidR="00125366" w:rsidRDefault="00125366" w:rsidP="00125366">
      <w:pPr>
        <w:pStyle w:val="ConsPlusNonformat"/>
        <w:rPr>
          <w:color w:val="FF0000"/>
        </w:rPr>
      </w:pPr>
    </w:p>
    <w:p w:rsidR="00125366" w:rsidRDefault="00125366" w:rsidP="00125366">
      <w:pPr>
        <w:pStyle w:val="ConsPlusNonformat"/>
        <w:rPr>
          <w:color w:val="FF0000"/>
        </w:rPr>
      </w:pPr>
    </w:p>
    <w:p w:rsidR="00125366" w:rsidRPr="00E57610" w:rsidRDefault="00125366" w:rsidP="00125366">
      <w:pPr>
        <w:pStyle w:val="ConsPlusNonformat"/>
        <w:rPr>
          <w:color w:val="FF000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126"/>
        <w:gridCol w:w="1418"/>
        <w:gridCol w:w="1417"/>
        <w:gridCol w:w="1559"/>
        <w:gridCol w:w="993"/>
        <w:gridCol w:w="850"/>
      </w:tblGrid>
      <w:tr w:rsidR="00125366" w:rsidRPr="00121D59" w:rsidTr="008F2642">
        <w:trPr>
          <w:trHeight w:val="6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66" w:rsidRDefault="00125366" w:rsidP="008F2642">
            <w:pPr>
              <w:jc w:val="center"/>
              <w:rPr>
                <w:color w:val="000000"/>
                <w:szCs w:val="28"/>
              </w:rPr>
            </w:pPr>
            <w:r w:rsidRPr="00121D59">
              <w:rPr>
                <w:color w:val="000000"/>
                <w:szCs w:val="28"/>
              </w:rPr>
              <w:t>РЕЕСТР</w:t>
            </w:r>
          </w:p>
          <w:p w:rsidR="00125366" w:rsidRPr="003B1B7A" w:rsidRDefault="00125366" w:rsidP="008F2642">
            <w:pPr>
              <w:jc w:val="center"/>
              <w:rPr>
                <w:color w:val="000000"/>
                <w:szCs w:val="28"/>
              </w:rPr>
            </w:pPr>
            <w:r w:rsidRPr="00121D59">
              <w:rPr>
                <w:color w:val="000000"/>
                <w:szCs w:val="28"/>
              </w:rPr>
              <w:t xml:space="preserve">инвестиционных проектов </w:t>
            </w:r>
          </w:p>
          <w:p w:rsidR="00125366" w:rsidRPr="003B1B7A" w:rsidRDefault="00125366" w:rsidP="008F2642">
            <w:pPr>
              <w:jc w:val="center"/>
              <w:rPr>
                <w:color w:val="000000"/>
                <w:szCs w:val="28"/>
              </w:rPr>
            </w:pPr>
            <w:r w:rsidRPr="00121D59">
              <w:rPr>
                <w:color w:val="000000"/>
                <w:szCs w:val="28"/>
              </w:rPr>
              <w:t>на территории муниципального образования</w:t>
            </w:r>
            <w:r>
              <w:rPr>
                <w:color w:val="000000"/>
                <w:szCs w:val="28"/>
              </w:rPr>
              <w:t xml:space="preserve"> </w:t>
            </w:r>
            <w:r w:rsidRPr="00121D59">
              <w:rPr>
                <w:color w:val="000000"/>
                <w:szCs w:val="28"/>
              </w:rPr>
              <w:t>город Мурманск</w:t>
            </w:r>
          </w:p>
          <w:p w:rsidR="00125366" w:rsidRPr="00121D59" w:rsidRDefault="00125366" w:rsidP="008F2642">
            <w:pPr>
              <w:jc w:val="center"/>
              <w:rPr>
                <w:color w:val="000000"/>
                <w:szCs w:val="28"/>
              </w:rPr>
            </w:pPr>
            <w:r w:rsidRPr="00121D59">
              <w:rPr>
                <w:color w:val="000000"/>
                <w:szCs w:val="28"/>
              </w:rPr>
              <w:t xml:space="preserve">на </w:t>
            </w:r>
            <w:r w:rsidRPr="003B1B7A">
              <w:rPr>
                <w:color w:val="000000"/>
                <w:szCs w:val="28"/>
              </w:rPr>
              <w:t>___.____._______</w:t>
            </w:r>
          </w:p>
        </w:tc>
      </w:tr>
      <w:tr w:rsidR="00125366" w:rsidRPr="00121D59" w:rsidTr="008F2642">
        <w:trPr>
          <w:trHeight w:val="570"/>
        </w:trPr>
        <w:tc>
          <w:tcPr>
            <w:tcW w:w="97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5366" w:rsidRPr="00121D59" w:rsidRDefault="00125366" w:rsidP="008F2642">
            <w:pPr>
              <w:jc w:val="center"/>
              <w:rPr>
                <w:color w:val="000000"/>
                <w:szCs w:val="28"/>
              </w:rPr>
            </w:pPr>
          </w:p>
        </w:tc>
      </w:tr>
      <w:tr w:rsidR="00125366" w:rsidRPr="003B1B7A" w:rsidTr="008F2642">
        <w:trPr>
          <w:trHeight w:val="13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1D59">
              <w:rPr>
                <w:bCs/>
                <w:color w:val="000000"/>
                <w:sz w:val="24"/>
                <w:szCs w:val="24"/>
              </w:rPr>
              <w:t>Наимено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121D59">
              <w:rPr>
                <w:bCs/>
                <w:color w:val="000000"/>
                <w:sz w:val="24"/>
                <w:szCs w:val="24"/>
              </w:rPr>
              <w:t xml:space="preserve">вание 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121D59">
              <w:rPr>
                <w:bCs/>
                <w:color w:val="000000"/>
                <w:sz w:val="24"/>
                <w:szCs w:val="24"/>
              </w:rPr>
              <w:t>нвести</w:t>
            </w:r>
            <w:r>
              <w:rPr>
                <w:bCs/>
                <w:color w:val="000000"/>
                <w:sz w:val="24"/>
                <w:szCs w:val="24"/>
              </w:rPr>
              <w:t>-ционного</w:t>
            </w:r>
            <w:r w:rsidRPr="00121D59">
              <w:rPr>
                <w:bCs/>
                <w:color w:val="000000"/>
                <w:sz w:val="24"/>
                <w:szCs w:val="24"/>
              </w:rPr>
              <w:t xml:space="preserve"> проект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1D59">
              <w:rPr>
                <w:bCs/>
                <w:color w:val="000000"/>
                <w:sz w:val="24"/>
                <w:szCs w:val="24"/>
              </w:rPr>
              <w:t>Наименование организации-инициатора инвестиционного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1D59">
              <w:rPr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Источник финанси-рования проекта*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Объем инвестиций,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Стадия реали-зации про-екта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366" w:rsidRPr="003B1B7A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3B1B7A">
              <w:rPr>
                <w:bCs/>
                <w:color w:val="000000"/>
                <w:sz w:val="24"/>
                <w:szCs w:val="24"/>
              </w:rPr>
              <w:t>ри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3B1B7A">
              <w:rPr>
                <w:bCs/>
                <w:color w:val="000000"/>
                <w:sz w:val="24"/>
                <w:szCs w:val="24"/>
              </w:rPr>
              <w:t>меча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3B1B7A">
              <w:rPr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125366" w:rsidRPr="003B1B7A" w:rsidTr="008F2642">
        <w:trPr>
          <w:trHeight w:val="279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366" w:rsidRPr="003B1B7A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5366" w:rsidRPr="003B1B7A" w:rsidTr="008F2642">
        <w:trPr>
          <w:trHeight w:val="279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366" w:rsidRPr="003B1B7A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25366" w:rsidRPr="003B1B7A" w:rsidTr="008F2642">
        <w:trPr>
          <w:trHeight w:val="279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66" w:rsidRPr="00121D59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366" w:rsidRPr="003B1B7A" w:rsidRDefault="00125366" w:rsidP="008F26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25366" w:rsidRDefault="00125366" w:rsidP="00125366">
      <w:pPr>
        <w:rPr>
          <w:szCs w:val="28"/>
        </w:rPr>
      </w:pPr>
    </w:p>
    <w:p w:rsidR="00125366" w:rsidRPr="00A45A1F" w:rsidRDefault="00125366" w:rsidP="00125366">
      <w:pPr>
        <w:rPr>
          <w:sz w:val="24"/>
          <w:szCs w:val="24"/>
        </w:rPr>
      </w:pPr>
      <w:r w:rsidRPr="00A45A1F">
        <w:rPr>
          <w:sz w:val="24"/>
          <w:szCs w:val="24"/>
        </w:rPr>
        <w:t xml:space="preserve">* </w:t>
      </w:r>
    </w:p>
    <w:p w:rsidR="00125366" w:rsidRDefault="00125366" w:rsidP="00125366">
      <w:pPr>
        <w:rPr>
          <w:sz w:val="24"/>
          <w:szCs w:val="24"/>
        </w:rPr>
      </w:pPr>
      <w:r>
        <w:rPr>
          <w:sz w:val="24"/>
          <w:szCs w:val="24"/>
        </w:rPr>
        <w:t>СС – собственные средства предприятия</w:t>
      </w:r>
    </w:p>
    <w:p w:rsidR="00125366" w:rsidRPr="00A45A1F" w:rsidRDefault="00125366" w:rsidP="00125366">
      <w:pPr>
        <w:rPr>
          <w:sz w:val="24"/>
          <w:szCs w:val="24"/>
        </w:rPr>
      </w:pPr>
      <w:r>
        <w:rPr>
          <w:sz w:val="24"/>
          <w:szCs w:val="24"/>
        </w:rPr>
        <w:t>КС - кредиты коммерческих банков, иностранные кредиты</w:t>
      </w:r>
    </w:p>
    <w:p w:rsidR="00125366" w:rsidRPr="00A45A1F" w:rsidRDefault="00125366" w:rsidP="00125366">
      <w:pPr>
        <w:rPr>
          <w:sz w:val="24"/>
          <w:szCs w:val="24"/>
        </w:rPr>
      </w:pPr>
      <w:r w:rsidRPr="00A45A1F">
        <w:rPr>
          <w:sz w:val="24"/>
          <w:szCs w:val="24"/>
        </w:rPr>
        <w:t>МБ – бюджет муниципального образования город Мурманск</w:t>
      </w:r>
    </w:p>
    <w:p w:rsidR="00125366" w:rsidRPr="00A45A1F" w:rsidRDefault="00125366" w:rsidP="00125366">
      <w:pPr>
        <w:rPr>
          <w:sz w:val="24"/>
          <w:szCs w:val="24"/>
        </w:rPr>
      </w:pPr>
      <w:r w:rsidRPr="00A45A1F">
        <w:rPr>
          <w:sz w:val="24"/>
          <w:szCs w:val="24"/>
        </w:rPr>
        <w:t>ОБ – областной бюджет</w:t>
      </w:r>
    </w:p>
    <w:p w:rsidR="00125366" w:rsidRPr="00A45A1F" w:rsidRDefault="00125366" w:rsidP="00125366">
      <w:pPr>
        <w:rPr>
          <w:sz w:val="24"/>
          <w:szCs w:val="24"/>
        </w:rPr>
      </w:pPr>
      <w:r w:rsidRPr="00A45A1F">
        <w:rPr>
          <w:sz w:val="24"/>
          <w:szCs w:val="24"/>
        </w:rPr>
        <w:t>ФБ – федеральный бюджет</w:t>
      </w:r>
    </w:p>
    <w:p w:rsidR="00125366" w:rsidRDefault="00125366" w:rsidP="00125366">
      <w:pPr>
        <w:pStyle w:val="ConsPlusNonformat"/>
        <w:jc w:val="center"/>
      </w:pPr>
    </w:p>
    <w:p w:rsidR="00125366" w:rsidRDefault="00125366" w:rsidP="00125366">
      <w:pPr>
        <w:rPr>
          <w:sz w:val="24"/>
          <w:szCs w:val="24"/>
        </w:rPr>
      </w:pPr>
    </w:p>
    <w:p w:rsidR="00125366" w:rsidRDefault="00125366" w:rsidP="00125366">
      <w:pPr>
        <w:rPr>
          <w:sz w:val="24"/>
          <w:szCs w:val="24"/>
        </w:rPr>
      </w:pPr>
    </w:p>
    <w:p w:rsidR="00125366" w:rsidRPr="008C77EC" w:rsidRDefault="00125366" w:rsidP="0012536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25366" w:rsidRPr="008C77EC" w:rsidRDefault="00125366" w:rsidP="00125366">
      <w:pPr>
        <w:rPr>
          <w:sz w:val="24"/>
          <w:szCs w:val="24"/>
        </w:rPr>
        <w:sectPr w:rsidR="00125366" w:rsidRPr="008C77EC" w:rsidSect="00B115F1">
          <w:headerReference w:type="first" r:id="rId11"/>
          <w:pgSz w:w="11906" w:h="16838"/>
          <w:pgMar w:top="851" w:right="851" w:bottom="851" w:left="1418" w:header="709" w:footer="709" w:gutter="0"/>
          <w:pgNumType w:start="5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20"/>
        <w:gridCol w:w="3969"/>
      </w:tblGrid>
      <w:tr w:rsidR="00125366" w:rsidTr="008F264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25366" w:rsidRDefault="00125366" w:rsidP="008F2642">
            <w:pPr>
              <w:pStyle w:val="a8"/>
              <w:tabs>
                <w:tab w:val="clear" w:pos="4677"/>
                <w:tab w:val="clear" w:pos="9355"/>
              </w:tabs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5366" w:rsidRDefault="00125366" w:rsidP="008F264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125366" w:rsidRDefault="00125366" w:rsidP="008F2642">
            <w:pPr>
              <w:pStyle w:val="ConsPlusTitle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 Регламенту </w:t>
            </w:r>
            <w:r w:rsidRPr="003D262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сопровождения инвестиционных проектов, планируемых к реализации и реализуемых на территории города Мурманска</w:t>
            </w:r>
          </w:p>
        </w:tc>
      </w:tr>
    </w:tbl>
    <w:p w:rsidR="00125366" w:rsidRDefault="00125366" w:rsidP="00125366">
      <w:pPr>
        <w:pStyle w:val="ConsPlusNonformat"/>
        <w:jc w:val="center"/>
      </w:pPr>
    </w:p>
    <w:p w:rsidR="00125366" w:rsidRDefault="00125366" w:rsidP="00125366">
      <w:pPr>
        <w:pStyle w:val="ConsPlusNonformat"/>
        <w:jc w:val="center"/>
      </w:pPr>
    </w:p>
    <w:p w:rsidR="00125366" w:rsidRPr="00D17B32" w:rsidRDefault="00125366" w:rsidP="00125366">
      <w:pPr>
        <w:pStyle w:val="ac"/>
        <w:outlineLvl w:val="0"/>
        <w:rPr>
          <w:b w:val="0"/>
          <w:sz w:val="28"/>
          <w:szCs w:val="28"/>
        </w:rPr>
      </w:pPr>
      <w:r w:rsidRPr="00D17B32">
        <w:rPr>
          <w:b w:val="0"/>
          <w:sz w:val="28"/>
          <w:szCs w:val="28"/>
        </w:rPr>
        <w:t>ИНВЕСТИЦИОННОЕ СОГЛАШЕНИЕ № _____</w:t>
      </w:r>
    </w:p>
    <w:p w:rsidR="00125366" w:rsidRPr="00D17B32" w:rsidRDefault="00125366" w:rsidP="00125366">
      <w:pPr>
        <w:jc w:val="center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125366" w:rsidRPr="00D17B32" w:rsidTr="008F2642">
        <w:tc>
          <w:tcPr>
            <w:tcW w:w="5211" w:type="dxa"/>
          </w:tcPr>
          <w:p w:rsidR="00125366" w:rsidRPr="00D17B32" w:rsidRDefault="00125366" w:rsidP="008F2642">
            <w:pPr>
              <w:jc w:val="both"/>
              <w:rPr>
                <w:szCs w:val="28"/>
              </w:rPr>
            </w:pPr>
            <w:r w:rsidRPr="00D17B32">
              <w:rPr>
                <w:szCs w:val="28"/>
              </w:rPr>
              <w:t>г. Мурманск</w:t>
            </w:r>
          </w:p>
        </w:tc>
        <w:tc>
          <w:tcPr>
            <w:tcW w:w="4678" w:type="dxa"/>
          </w:tcPr>
          <w:p w:rsidR="00125366" w:rsidRPr="00D17B32" w:rsidRDefault="00125366" w:rsidP="008F2642">
            <w:pPr>
              <w:jc w:val="right"/>
              <w:rPr>
                <w:szCs w:val="28"/>
              </w:rPr>
            </w:pPr>
            <w:r w:rsidRPr="00D17B32">
              <w:rPr>
                <w:szCs w:val="28"/>
              </w:rPr>
              <w:t>«__» _______ 20__ г.</w:t>
            </w:r>
          </w:p>
        </w:tc>
      </w:tr>
    </w:tbl>
    <w:p w:rsidR="00125366" w:rsidRPr="00D17B32" w:rsidRDefault="00125366" w:rsidP="00125366">
      <w:pPr>
        <w:jc w:val="both"/>
        <w:rPr>
          <w:szCs w:val="28"/>
        </w:rPr>
      </w:pPr>
    </w:p>
    <w:p w:rsidR="00125366" w:rsidRPr="00D17B32" w:rsidRDefault="00125366" w:rsidP="00125366">
      <w:pPr>
        <w:ind w:firstLine="360"/>
        <w:jc w:val="both"/>
        <w:rPr>
          <w:szCs w:val="28"/>
        </w:rPr>
      </w:pPr>
    </w:p>
    <w:p w:rsidR="00125366" w:rsidRPr="00D17B32" w:rsidRDefault="00125366" w:rsidP="00125366">
      <w:pPr>
        <w:ind w:firstLine="851"/>
        <w:jc w:val="both"/>
        <w:rPr>
          <w:szCs w:val="28"/>
        </w:rPr>
      </w:pPr>
      <w:r w:rsidRPr="00D17B32">
        <w:rPr>
          <w:szCs w:val="28"/>
        </w:rPr>
        <w:t xml:space="preserve">Муниципальное образование город Мурманск, в лице </w:t>
      </w:r>
      <w:r w:rsidRPr="00821558">
        <w:rPr>
          <w:szCs w:val="28"/>
        </w:rPr>
        <w:t>администрации города Мурманска, именуемое в дальнейшем «Администрация», в лице главы администрации города Мурманска _________________________________, действующего на основании Устава муниципального образования город Мурманск, и ____________________, именуемое в дальнейшем «Инвестор</w:t>
      </w:r>
      <w:r w:rsidRPr="00D17B32">
        <w:rPr>
          <w:szCs w:val="28"/>
        </w:rPr>
        <w:t xml:space="preserve">», в лице ____________, действующего на основании Устава _______________________, совместно именуемые в дальнейшем «Стороны», заключили настоящее Инвестиционное соглашение (далее - Соглашение) о нижеследующем: </w:t>
      </w:r>
    </w:p>
    <w:p w:rsidR="00125366" w:rsidRPr="00D17B32" w:rsidRDefault="00125366" w:rsidP="00125366">
      <w:pPr>
        <w:pStyle w:val="ae"/>
        <w:numPr>
          <w:ilvl w:val="0"/>
          <w:numId w:val="6"/>
        </w:num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Предмет С</w:t>
      </w:r>
      <w:r w:rsidRPr="00D17B32">
        <w:rPr>
          <w:b w:val="0"/>
          <w:i w:val="0"/>
          <w:sz w:val="28"/>
          <w:szCs w:val="28"/>
        </w:rPr>
        <w:t>оглашения</w:t>
      </w:r>
    </w:p>
    <w:p w:rsidR="00125366" w:rsidRPr="00D17B32" w:rsidRDefault="00125366" w:rsidP="00125366">
      <w:pPr>
        <w:pStyle w:val="ae"/>
        <w:jc w:val="center"/>
        <w:rPr>
          <w:b w:val="0"/>
          <w:i w:val="0"/>
          <w:sz w:val="28"/>
          <w:szCs w:val="28"/>
        </w:rPr>
      </w:pPr>
    </w:p>
    <w:p w:rsidR="00125366" w:rsidRPr="00D17B32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Предметом Соглашения является реализация на территории города Мурманска инвестиционного проекта _______________________________ (далее - Инвестиционный проект), предполагающего __________________________ .</w:t>
      </w:r>
    </w:p>
    <w:p w:rsidR="00125366" w:rsidRPr="00E135AB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spacing w:after="120"/>
        <w:ind w:left="0" w:firstLine="851"/>
        <w:jc w:val="both"/>
        <w:rPr>
          <w:szCs w:val="28"/>
        </w:rPr>
      </w:pPr>
      <w:r w:rsidRPr="00E135AB">
        <w:rPr>
          <w:szCs w:val="28"/>
        </w:rPr>
        <w:t>Реализация Инвестиционного проекта осуществляется в соответствии с  представле</w:t>
      </w:r>
      <w:r>
        <w:rPr>
          <w:szCs w:val="28"/>
        </w:rPr>
        <w:t>нным в приложении к настоящему С</w:t>
      </w:r>
      <w:r w:rsidRPr="00E135AB">
        <w:rPr>
          <w:szCs w:val="28"/>
        </w:rPr>
        <w:t xml:space="preserve">оглашению (далее - Приложение), являющимся его неотъемлемой частью, Паспортом </w:t>
      </w:r>
      <w:r>
        <w:rPr>
          <w:szCs w:val="28"/>
        </w:rPr>
        <w:t>И</w:t>
      </w:r>
      <w:r w:rsidRPr="00E135AB">
        <w:rPr>
          <w:szCs w:val="28"/>
        </w:rPr>
        <w:t xml:space="preserve">нвестиционного проекта, включающим утвержденные в установленном порядке срок реализации, план мероприятий, объем и источники финансирования инвестиций и ожидаемые результаты в виде целевых показателей. </w:t>
      </w:r>
    </w:p>
    <w:p w:rsidR="00125366" w:rsidRPr="00D17B32" w:rsidRDefault="00125366" w:rsidP="00125366">
      <w:pPr>
        <w:pStyle w:val="ae"/>
        <w:numPr>
          <w:ilvl w:val="0"/>
          <w:numId w:val="6"/>
        </w:numPr>
        <w:jc w:val="center"/>
        <w:rPr>
          <w:b w:val="0"/>
          <w:i w:val="0"/>
          <w:sz w:val="28"/>
          <w:szCs w:val="28"/>
        </w:rPr>
      </w:pPr>
      <w:r w:rsidRPr="00D17B32">
        <w:rPr>
          <w:b w:val="0"/>
          <w:i w:val="0"/>
          <w:sz w:val="28"/>
          <w:szCs w:val="28"/>
        </w:rPr>
        <w:t xml:space="preserve"> Обязанности Сторон</w:t>
      </w:r>
    </w:p>
    <w:p w:rsidR="00125366" w:rsidRPr="00D17B32" w:rsidRDefault="00125366" w:rsidP="00125366">
      <w:pPr>
        <w:pStyle w:val="ae"/>
        <w:jc w:val="center"/>
        <w:rPr>
          <w:b w:val="0"/>
          <w:i w:val="0"/>
          <w:sz w:val="28"/>
          <w:szCs w:val="28"/>
        </w:rPr>
      </w:pPr>
    </w:p>
    <w:p w:rsidR="00125366" w:rsidRPr="00D17B32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Администрация обязуется:</w:t>
      </w:r>
    </w:p>
    <w:p w:rsidR="00125366" w:rsidRPr="00D17B32" w:rsidRDefault="00125366" w:rsidP="00125366">
      <w:pPr>
        <w:numPr>
          <w:ilvl w:val="2"/>
          <w:numId w:val="6"/>
        </w:numPr>
        <w:tabs>
          <w:tab w:val="left" w:pos="567"/>
          <w:tab w:val="left" w:pos="709"/>
          <w:tab w:val="left" w:pos="993"/>
          <w:tab w:val="left" w:pos="1560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 xml:space="preserve">Внести Инвестиционный проект в </w:t>
      </w:r>
      <w:r>
        <w:rPr>
          <w:szCs w:val="28"/>
        </w:rPr>
        <w:t>к</w:t>
      </w:r>
      <w:r w:rsidRPr="00D17B32">
        <w:rPr>
          <w:szCs w:val="28"/>
        </w:rPr>
        <w:t>аталог инвестиционных проектов</w:t>
      </w:r>
      <w:r>
        <w:rPr>
          <w:szCs w:val="28"/>
        </w:rPr>
        <w:t xml:space="preserve"> и реестр инвестиционных проектов </w:t>
      </w:r>
      <w:r w:rsidRPr="00D17B32">
        <w:rPr>
          <w:szCs w:val="28"/>
        </w:rPr>
        <w:t>города Мурманска, определяющ</w:t>
      </w:r>
      <w:r>
        <w:rPr>
          <w:szCs w:val="28"/>
        </w:rPr>
        <w:t xml:space="preserve">их </w:t>
      </w:r>
      <w:r w:rsidRPr="00D17B32">
        <w:rPr>
          <w:szCs w:val="28"/>
        </w:rPr>
        <w:t>инвестиционный потенциал и социально-экономическое развитие города Мурманска.</w:t>
      </w:r>
    </w:p>
    <w:p w:rsidR="00125366" w:rsidRPr="00D17B32" w:rsidRDefault="00125366" w:rsidP="00125366">
      <w:pPr>
        <w:numPr>
          <w:ilvl w:val="2"/>
          <w:numId w:val="6"/>
        </w:numPr>
        <w:tabs>
          <w:tab w:val="left" w:pos="567"/>
          <w:tab w:val="left" w:pos="709"/>
          <w:tab w:val="left" w:pos="993"/>
          <w:tab w:val="left" w:pos="1560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 xml:space="preserve">Представлять информацию об Инвестиционном проекте и Инвесторе на деловых мероприятиях в составе информационно-презентационных материалов об инвестиционной привлекательности города </w:t>
      </w:r>
      <w:r w:rsidRPr="00D17B32">
        <w:rPr>
          <w:szCs w:val="28"/>
        </w:rPr>
        <w:lastRenderedPageBreak/>
        <w:t>Мурманска</w:t>
      </w:r>
      <w:r>
        <w:rPr>
          <w:szCs w:val="28"/>
        </w:rPr>
        <w:t xml:space="preserve"> </w:t>
      </w:r>
      <w:r w:rsidRPr="00D17B32">
        <w:rPr>
          <w:szCs w:val="28"/>
        </w:rPr>
        <w:t>и субъектах инвестиционной деятельности в целях создания благоприятного инвестиционного климата.</w:t>
      </w:r>
    </w:p>
    <w:p w:rsidR="00125366" w:rsidRPr="00D17B32" w:rsidRDefault="00125366" w:rsidP="00125366">
      <w:pPr>
        <w:numPr>
          <w:ilvl w:val="2"/>
          <w:numId w:val="6"/>
        </w:numPr>
        <w:tabs>
          <w:tab w:val="left" w:pos="567"/>
          <w:tab w:val="left" w:pos="709"/>
          <w:tab w:val="left" w:pos="993"/>
          <w:tab w:val="left" w:pos="1560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Представлять информацию об Инвестиционном проекте и Инвесторе организациям, заинтересованным в осуществлении инвестиционной деятельности в городе Мурманске, инвестировании средств в реализацию Инвестиционного проекта.</w:t>
      </w:r>
    </w:p>
    <w:p w:rsidR="00125366" w:rsidRPr="00D17B32" w:rsidRDefault="00125366" w:rsidP="00125366">
      <w:pPr>
        <w:numPr>
          <w:ilvl w:val="2"/>
          <w:numId w:val="6"/>
        </w:numPr>
        <w:tabs>
          <w:tab w:val="left" w:pos="567"/>
          <w:tab w:val="left" w:pos="709"/>
          <w:tab w:val="left" w:pos="993"/>
          <w:tab w:val="left" w:pos="1560"/>
          <w:tab w:val="left" w:pos="1701"/>
          <w:tab w:val="left" w:pos="1843"/>
          <w:tab w:val="left" w:pos="1985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Вынести на рассмотрение</w:t>
      </w:r>
      <w:r>
        <w:rPr>
          <w:szCs w:val="28"/>
        </w:rPr>
        <w:t xml:space="preserve"> </w:t>
      </w:r>
      <w:r w:rsidRPr="00D17B32">
        <w:rPr>
          <w:szCs w:val="28"/>
        </w:rPr>
        <w:t xml:space="preserve">Инвестиционного </w:t>
      </w:r>
      <w:r>
        <w:rPr>
          <w:szCs w:val="28"/>
        </w:rPr>
        <w:t>с</w:t>
      </w:r>
      <w:r w:rsidRPr="00D17B32">
        <w:rPr>
          <w:szCs w:val="28"/>
        </w:rPr>
        <w:t xml:space="preserve">овета </w:t>
      </w:r>
      <w:hyperlink r:id="rId12" w:history="1">
        <w:r w:rsidRPr="00D17B32">
          <w:rPr>
            <w:szCs w:val="28"/>
          </w:rPr>
          <w:t xml:space="preserve">муниципального образования город Мурманск </w:t>
        </w:r>
      </w:hyperlink>
      <w:r w:rsidRPr="00D17B32">
        <w:rPr>
          <w:szCs w:val="28"/>
        </w:rPr>
        <w:t>вопрос о предоставлении муниципальной поддержки Инвестору.</w:t>
      </w:r>
    </w:p>
    <w:p w:rsidR="00125366" w:rsidRPr="00D17B32" w:rsidRDefault="00125366" w:rsidP="00125366">
      <w:pPr>
        <w:numPr>
          <w:ilvl w:val="2"/>
          <w:numId w:val="6"/>
        </w:numPr>
        <w:tabs>
          <w:tab w:val="left" w:pos="567"/>
          <w:tab w:val="left" w:pos="709"/>
          <w:tab w:val="left" w:pos="993"/>
          <w:tab w:val="left" w:pos="1560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 xml:space="preserve">Оказывать </w:t>
      </w:r>
      <w:r>
        <w:rPr>
          <w:szCs w:val="28"/>
        </w:rPr>
        <w:t xml:space="preserve">консультационно-организационную </w:t>
      </w:r>
      <w:r w:rsidRPr="00D17B32">
        <w:rPr>
          <w:szCs w:val="28"/>
        </w:rPr>
        <w:t>поддержку Инвестору и содействовать в реализации Инвестиционного проекта.</w:t>
      </w:r>
    </w:p>
    <w:p w:rsidR="00125366" w:rsidRPr="00D17B32" w:rsidRDefault="00125366" w:rsidP="00125366">
      <w:pPr>
        <w:numPr>
          <w:ilvl w:val="2"/>
          <w:numId w:val="6"/>
        </w:numPr>
        <w:tabs>
          <w:tab w:val="left" w:pos="567"/>
          <w:tab w:val="left" w:pos="709"/>
          <w:tab w:val="left" w:pos="993"/>
          <w:tab w:val="left" w:pos="1560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Обеспечить организацию проведения ежегодно</w:t>
      </w:r>
      <w:r>
        <w:rPr>
          <w:szCs w:val="28"/>
        </w:rPr>
        <w:t>го мониторинга хода реализации И</w:t>
      </w:r>
      <w:r w:rsidRPr="00D17B32">
        <w:rPr>
          <w:szCs w:val="28"/>
        </w:rPr>
        <w:t>нвестиционного проекта.</w:t>
      </w:r>
    </w:p>
    <w:p w:rsidR="00125366" w:rsidRPr="00D17B32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Инвестор обязуется:</w:t>
      </w:r>
    </w:p>
    <w:p w:rsidR="00125366" w:rsidRPr="00D17B32" w:rsidRDefault="00125366" w:rsidP="00125366">
      <w:pPr>
        <w:numPr>
          <w:ilvl w:val="2"/>
          <w:numId w:val="6"/>
        </w:numPr>
        <w:tabs>
          <w:tab w:val="left" w:pos="567"/>
          <w:tab w:val="left" w:pos="709"/>
          <w:tab w:val="left" w:pos="993"/>
          <w:tab w:val="left" w:pos="1560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Реализовать Инвестиционный проект в с</w:t>
      </w:r>
      <w:r>
        <w:rPr>
          <w:szCs w:val="28"/>
        </w:rPr>
        <w:t>оответствии с п.1.2 настоящего С</w:t>
      </w:r>
      <w:r w:rsidRPr="00D17B32">
        <w:rPr>
          <w:szCs w:val="28"/>
        </w:rPr>
        <w:t xml:space="preserve">оглашения, обеспечив к </w:t>
      </w:r>
      <w:r>
        <w:rPr>
          <w:szCs w:val="28"/>
        </w:rPr>
        <w:t>______</w:t>
      </w:r>
      <w:r w:rsidRPr="00D17B32">
        <w:rPr>
          <w:szCs w:val="28"/>
        </w:rPr>
        <w:t xml:space="preserve"> году достижение следующих результатов, имеющих значение для социально-экономического развития города Мурманска</w:t>
      </w:r>
      <w:r>
        <w:rPr>
          <w:szCs w:val="28"/>
        </w:rPr>
        <w:t>: _______________________________________________________.</w:t>
      </w:r>
    </w:p>
    <w:p w:rsidR="00125366" w:rsidRPr="00D17B32" w:rsidRDefault="00125366" w:rsidP="00125366">
      <w:pPr>
        <w:numPr>
          <w:ilvl w:val="2"/>
          <w:numId w:val="6"/>
        </w:numPr>
        <w:tabs>
          <w:tab w:val="left" w:pos="567"/>
          <w:tab w:val="left" w:pos="709"/>
          <w:tab w:val="left" w:pos="993"/>
          <w:tab w:val="left" w:pos="1560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 xml:space="preserve">Ежегодно информировать Администрацию в лице комитета по экономическому развитию администрации города Мурманска о ходе и результатах реализации проекта по форме согласно Приложению в печатном и электронном виде по адресу пр. Ленина, 75, г. Мурманск, 183006, </w:t>
      </w:r>
      <w:hyperlink r:id="rId13" w:history="1">
        <w:r w:rsidRPr="00D17B32">
          <w:rPr>
            <w:szCs w:val="28"/>
          </w:rPr>
          <w:t>ekonomika@citymurmansk.ru</w:t>
        </w:r>
      </w:hyperlink>
      <w:r w:rsidRPr="00D17B32">
        <w:rPr>
          <w:szCs w:val="28"/>
        </w:rPr>
        <w:t>.</w:t>
      </w:r>
    </w:p>
    <w:p w:rsidR="00125366" w:rsidRPr="00D17B32" w:rsidRDefault="00125366" w:rsidP="00125366">
      <w:pPr>
        <w:numPr>
          <w:ilvl w:val="2"/>
          <w:numId w:val="6"/>
        </w:numPr>
        <w:tabs>
          <w:tab w:val="left" w:pos="567"/>
          <w:tab w:val="left" w:pos="709"/>
          <w:tab w:val="left" w:pos="993"/>
          <w:tab w:val="left" w:pos="1560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Обеспечить организацию технического</w:t>
      </w:r>
      <w:r>
        <w:rPr>
          <w:szCs w:val="28"/>
        </w:rPr>
        <w:t xml:space="preserve"> </w:t>
      </w:r>
      <w:r w:rsidRPr="00D17B32">
        <w:rPr>
          <w:szCs w:val="28"/>
        </w:rPr>
        <w:t>надзора за ходом производства работ по реализации Инвестиционного проекта с привлечением</w:t>
      </w:r>
      <w:r>
        <w:rPr>
          <w:szCs w:val="28"/>
        </w:rPr>
        <w:t>,</w:t>
      </w:r>
      <w:r w:rsidRPr="00D17B32">
        <w:rPr>
          <w:szCs w:val="28"/>
        </w:rPr>
        <w:t xml:space="preserve"> при необходимости</w:t>
      </w:r>
      <w:r>
        <w:rPr>
          <w:szCs w:val="28"/>
        </w:rPr>
        <w:t>,</w:t>
      </w:r>
      <w:r w:rsidRPr="00D17B32">
        <w:rPr>
          <w:szCs w:val="28"/>
        </w:rPr>
        <w:t xml:space="preserve"> представителей органов местного самоуправления, а также своевременного завершения работ (этапов работ) в соответствии с условиями заключенных контрактов.</w:t>
      </w:r>
    </w:p>
    <w:p w:rsidR="00125366" w:rsidRPr="00D17B32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ind w:left="0" w:firstLine="851"/>
        <w:jc w:val="both"/>
        <w:rPr>
          <w:szCs w:val="28"/>
        </w:rPr>
      </w:pPr>
      <w:r w:rsidRPr="00D17B32">
        <w:rPr>
          <w:szCs w:val="28"/>
        </w:rPr>
        <w:t>Стороны обязуются:</w:t>
      </w:r>
    </w:p>
    <w:p w:rsidR="00125366" w:rsidRPr="00D17B32" w:rsidRDefault="00125366" w:rsidP="00125366">
      <w:pPr>
        <w:numPr>
          <w:ilvl w:val="2"/>
          <w:numId w:val="6"/>
        </w:numPr>
        <w:tabs>
          <w:tab w:val="left" w:pos="567"/>
          <w:tab w:val="left" w:pos="709"/>
          <w:tab w:val="left" w:pos="993"/>
          <w:tab w:val="left" w:pos="1560"/>
        </w:tabs>
        <w:spacing w:before="120"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Незамедлительно извещать друг друга в письменной форме об изменениях юридического, фактического адресов, банковских реквизитов, номеров телефонов и других существенных обстоятельствах, которые отражаются посредством заключения дополнительного соглашения к настоящему Соглашению.</w:t>
      </w:r>
    </w:p>
    <w:p w:rsidR="00125366" w:rsidRPr="00D17B32" w:rsidRDefault="00125366" w:rsidP="00125366">
      <w:pPr>
        <w:numPr>
          <w:ilvl w:val="2"/>
          <w:numId w:val="6"/>
        </w:numPr>
        <w:tabs>
          <w:tab w:val="left" w:pos="567"/>
          <w:tab w:val="left" w:pos="709"/>
          <w:tab w:val="left" w:pos="993"/>
          <w:tab w:val="left" w:pos="1560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Своевременно уведомлять друг друга в письменной форме об отсутствии возможности выполнить принятые на себя обязательства с указанием причин либо изменении условий реализации Инвестиционного проекта.</w:t>
      </w:r>
    </w:p>
    <w:p w:rsidR="00125366" w:rsidRDefault="00125366" w:rsidP="00125366">
      <w:pPr>
        <w:jc w:val="both"/>
        <w:rPr>
          <w:szCs w:val="28"/>
        </w:rPr>
      </w:pPr>
    </w:p>
    <w:p w:rsidR="00125366" w:rsidRDefault="00125366" w:rsidP="00125366">
      <w:pPr>
        <w:jc w:val="both"/>
        <w:rPr>
          <w:szCs w:val="28"/>
        </w:rPr>
      </w:pPr>
    </w:p>
    <w:p w:rsidR="00125366" w:rsidRPr="00D17B32" w:rsidRDefault="00125366" w:rsidP="00125366">
      <w:pPr>
        <w:jc w:val="both"/>
        <w:rPr>
          <w:szCs w:val="28"/>
        </w:rPr>
      </w:pPr>
    </w:p>
    <w:p w:rsidR="00125366" w:rsidRPr="00D17B32" w:rsidRDefault="00125366" w:rsidP="00125366">
      <w:pPr>
        <w:pStyle w:val="ae"/>
        <w:numPr>
          <w:ilvl w:val="0"/>
          <w:numId w:val="6"/>
        </w:numPr>
        <w:jc w:val="center"/>
        <w:rPr>
          <w:b w:val="0"/>
          <w:i w:val="0"/>
          <w:sz w:val="28"/>
          <w:szCs w:val="28"/>
        </w:rPr>
      </w:pPr>
      <w:r w:rsidRPr="00D17B32">
        <w:rPr>
          <w:b w:val="0"/>
          <w:bCs/>
          <w:i w:val="0"/>
          <w:sz w:val="28"/>
          <w:szCs w:val="28"/>
        </w:rPr>
        <w:lastRenderedPageBreak/>
        <w:t>Порядок разрешения споров и ответственность Сторон</w:t>
      </w:r>
    </w:p>
    <w:p w:rsidR="00125366" w:rsidRPr="00D17B32" w:rsidRDefault="00125366" w:rsidP="00125366">
      <w:pPr>
        <w:pStyle w:val="ae"/>
        <w:jc w:val="center"/>
        <w:rPr>
          <w:b w:val="0"/>
          <w:i w:val="0"/>
          <w:sz w:val="28"/>
          <w:szCs w:val="28"/>
        </w:rPr>
      </w:pPr>
    </w:p>
    <w:p w:rsidR="00125366" w:rsidRPr="00D17B32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Стороны принимают все необходимые меры к разрешению споров и разногласий, возникающих по настоящему Соглашению</w:t>
      </w:r>
      <w:r>
        <w:rPr>
          <w:szCs w:val="28"/>
        </w:rPr>
        <w:t>,</w:t>
      </w:r>
      <w:r w:rsidRPr="00D17B32">
        <w:rPr>
          <w:szCs w:val="28"/>
        </w:rPr>
        <w:t xml:space="preserve"> путем переговоров между Сторонами.</w:t>
      </w:r>
    </w:p>
    <w:p w:rsidR="00125366" w:rsidRPr="00D17B32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В случае возникновения споров между Сторонами по вопросам реализации настоящего Соглашения, которые не могут быть решены Сторонами путем переговоров в течение трех месяцев, они разрешаются в судебном порядке, предусмотренном законодательством Российской Федерации.</w:t>
      </w:r>
    </w:p>
    <w:p w:rsidR="00125366" w:rsidRPr="00D17B32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В случае ненадлежащего исполнения одной из Сторон своих обязательств по настоящему Соглашению по требованию другой Стороны настоящее Соглашение может быть расторгнуто</w:t>
      </w:r>
      <w:r>
        <w:rPr>
          <w:szCs w:val="28"/>
        </w:rPr>
        <w:t xml:space="preserve"> </w:t>
      </w:r>
      <w:r w:rsidRPr="00D17B32">
        <w:rPr>
          <w:szCs w:val="28"/>
        </w:rPr>
        <w:t>в установленном законом порядке с предварительным уведомлением другой стороны.</w:t>
      </w:r>
    </w:p>
    <w:p w:rsidR="00125366" w:rsidRPr="00E135AB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spacing w:after="120"/>
        <w:ind w:left="0" w:firstLine="851"/>
        <w:jc w:val="both"/>
        <w:rPr>
          <w:szCs w:val="28"/>
        </w:rPr>
      </w:pPr>
      <w:r w:rsidRPr="00E135AB">
        <w:rPr>
          <w:szCs w:val="28"/>
        </w:rPr>
        <w:t>В случае неисполнения одной из Сторон своих обязательств по настоящему Соглашению Соглашение может быть расторгнуто в одностороннем порядке.</w:t>
      </w:r>
    </w:p>
    <w:p w:rsidR="00125366" w:rsidRPr="0097707C" w:rsidRDefault="00125366" w:rsidP="00125366">
      <w:pPr>
        <w:pStyle w:val="ae"/>
        <w:numPr>
          <w:ilvl w:val="0"/>
          <w:numId w:val="6"/>
        </w:numPr>
        <w:jc w:val="center"/>
        <w:rPr>
          <w:b w:val="0"/>
          <w:i w:val="0"/>
          <w:sz w:val="28"/>
          <w:szCs w:val="28"/>
        </w:rPr>
      </w:pPr>
      <w:r w:rsidRPr="0097707C">
        <w:rPr>
          <w:b w:val="0"/>
          <w:i w:val="0"/>
          <w:sz w:val="28"/>
          <w:szCs w:val="28"/>
        </w:rPr>
        <w:t>Срок действия соглашения</w:t>
      </w:r>
    </w:p>
    <w:p w:rsidR="00125366" w:rsidRPr="0097707C" w:rsidRDefault="00125366" w:rsidP="00125366">
      <w:pPr>
        <w:jc w:val="both"/>
        <w:rPr>
          <w:szCs w:val="28"/>
        </w:rPr>
      </w:pPr>
    </w:p>
    <w:p w:rsidR="00125366" w:rsidRDefault="00125366" w:rsidP="00125366">
      <w:pPr>
        <w:tabs>
          <w:tab w:val="left" w:pos="567"/>
          <w:tab w:val="left" w:pos="709"/>
          <w:tab w:val="left" w:pos="993"/>
        </w:tabs>
        <w:spacing w:after="120"/>
        <w:ind w:firstLine="851"/>
        <w:jc w:val="both"/>
        <w:rPr>
          <w:szCs w:val="28"/>
        </w:rPr>
      </w:pPr>
      <w:r w:rsidRPr="00E135AB">
        <w:rPr>
          <w:szCs w:val="28"/>
        </w:rPr>
        <w:t>Соглашение вступает в силу с даты его подписания обеими Сторонами и действует до истечения срока реализации Инвестиционного проекта.</w:t>
      </w:r>
    </w:p>
    <w:p w:rsidR="00125366" w:rsidRPr="00D55E63" w:rsidRDefault="00125366" w:rsidP="00125366">
      <w:pPr>
        <w:tabs>
          <w:tab w:val="left" w:pos="567"/>
          <w:tab w:val="left" w:pos="709"/>
          <w:tab w:val="left" w:pos="993"/>
        </w:tabs>
        <w:spacing w:after="120"/>
        <w:ind w:firstLine="851"/>
        <w:jc w:val="both"/>
        <w:rPr>
          <w:sz w:val="20"/>
        </w:rPr>
      </w:pPr>
    </w:p>
    <w:p w:rsidR="00125366" w:rsidRPr="00D17B32" w:rsidRDefault="00125366" w:rsidP="00125366">
      <w:pPr>
        <w:pStyle w:val="ae"/>
        <w:numPr>
          <w:ilvl w:val="0"/>
          <w:numId w:val="6"/>
        </w:numPr>
        <w:spacing w:before="120"/>
        <w:ind w:left="357" w:hanging="357"/>
        <w:jc w:val="center"/>
        <w:rPr>
          <w:b w:val="0"/>
          <w:i w:val="0"/>
          <w:sz w:val="28"/>
          <w:szCs w:val="28"/>
        </w:rPr>
      </w:pPr>
      <w:r w:rsidRPr="00D17B32">
        <w:rPr>
          <w:b w:val="0"/>
          <w:i w:val="0"/>
          <w:sz w:val="28"/>
          <w:szCs w:val="28"/>
        </w:rPr>
        <w:t>Форс-мажор</w:t>
      </w:r>
    </w:p>
    <w:p w:rsidR="00125366" w:rsidRPr="00D17B32" w:rsidRDefault="00125366" w:rsidP="00125366">
      <w:pPr>
        <w:pStyle w:val="ae"/>
        <w:jc w:val="center"/>
        <w:rPr>
          <w:b w:val="0"/>
          <w:i w:val="0"/>
          <w:sz w:val="28"/>
          <w:szCs w:val="28"/>
        </w:rPr>
      </w:pPr>
    </w:p>
    <w:p w:rsidR="00125366" w:rsidRPr="00D17B32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Стороны освобождаются от ответственности за частичное или полное неисполне</w:t>
      </w:r>
      <w:r>
        <w:rPr>
          <w:szCs w:val="28"/>
        </w:rPr>
        <w:t>ние обязательств по настоящему С</w:t>
      </w:r>
      <w:r w:rsidRPr="00D17B32">
        <w:rPr>
          <w:szCs w:val="28"/>
        </w:rPr>
        <w:t xml:space="preserve">оглашению, если оно явилось следствием обстоятельств непреодолимой силы, возникших после заключения настоящего </w:t>
      </w:r>
      <w:r>
        <w:rPr>
          <w:szCs w:val="28"/>
        </w:rPr>
        <w:t>С</w:t>
      </w:r>
      <w:r w:rsidRPr="00D17B32">
        <w:rPr>
          <w:szCs w:val="28"/>
        </w:rPr>
        <w:t>оглашения, которые стороны не могли предвидеть, предотвратить разумными мерами.</w:t>
      </w:r>
    </w:p>
    <w:p w:rsidR="00125366" w:rsidRPr="00D17B32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Сторона, оказавшаяся не в состоянии исполни</w:t>
      </w:r>
      <w:r>
        <w:rPr>
          <w:szCs w:val="28"/>
        </w:rPr>
        <w:t>ть обязательства по настоящему С</w:t>
      </w:r>
      <w:r w:rsidRPr="00D17B32">
        <w:rPr>
          <w:szCs w:val="28"/>
        </w:rPr>
        <w:t>оглашению в силу наступления обстоятельств непреодолимой силы, обязана в 10-дневный срок после наступления обстоятельств непреодолимой силы уведомить об этом другую сторону в письменной форме.</w:t>
      </w:r>
    </w:p>
    <w:p w:rsidR="00125366" w:rsidRPr="00D17B32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Не уведомление или несвоевременное уведомление о наступлении обстоятельств непреодолимой силы лишает Сторону права ссылаться на указанные обстоятельства как на форс-мажорные.</w:t>
      </w:r>
    </w:p>
    <w:p w:rsidR="00125366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spacing w:after="120"/>
        <w:ind w:left="0" w:firstLine="851"/>
        <w:jc w:val="both"/>
        <w:rPr>
          <w:szCs w:val="28"/>
        </w:rPr>
      </w:pPr>
      <w:r w:rsidRPr="00E135AB">
        <w:rPr>
          <w:szCs w:val="28"/>
        </w:rPr>
        <w:t>Если одна из Сторон окажется не в состоянии выполнить принятые на се</w:t>
      </w:r>
      <w:r>
        <w:rPr>
          <w:szCs w:val="28"/>
        </w:rPr>
        <w:t>бя обязательства по настоящему С</w:t>
      </w:r>
      <w:r w:rsidRPr="00E135AB">
        <w:rPr>
          <w:szCs w:val="28"/>
        </w:rPr>
        <w:t>оглашению вследствие наступления обстоятельств непреодолимой силы в течение определенного времени, срок исполнения данных обязательств переносится на срок действия обстоятельств непреодолимой силы.</w:t>
      </w:r>
    </w:p>
    <w:p w:rsidR="00125366" w:rsidRDefault="00125366" w:rsidP="00125366">
      <w:pPr>
        <w:tabs>
          <w:tab w:val="left" w:pos="567"/>
          <w:tab w:val="left" w:pos="709"/>
          <w:tab w:val="left" w:pos="993"/>
        </w:tabs>
        <w:spacing w:after="120"/>
        <w:jc w:val="both"/>
        <w:rPr>
          <w:szCs w:val="28"/>
        </w:rPr>
      </w:pPr>
    </w:p>
    <w:p w:rsidR="00125366" w:rsidRPr="00E135AB" w:rsidRDefault="00125366" w:rsidP="00125366">
      <w:pPr>
        <w:tabs>
          <w:tab w:val="left" w:pos="567"/>
          <w:tab w:val="left" w:pos="709"/>
          <w:tab w:val="left" w:pos="993"/>
        </w:tabs>
        <w:spacing w:after="120"/>
        <w:jc w:val="both"/>
        <w:rPr>
          <w:szCs w:val="28"/>
        </w:rPr>
      </w:pPr>
    </w:p>
    <w:p w:rsidR="00125366" w:rsidRPr="00D17B32" w:rsidRDefault="00125366" w:rsidP="00125366">
      <w:pPr>
        <w:pStyle w:val="ae"/>
        <w:numPr>
          <w:ilvl w:val="0"/>
          <w:numId w:val="6"/>
        </w:numPr>
        <w:jc w:val="center"/>
        <w:rPr>
          <w:b w:val="0"/>
          <w:i w:val="0"/>
          <w:sz w:val="28"/>
          <w:szCs w:val="28"/>
        </w:rPr>
      </w:pPr>
      <w:r w:rsidRPr="00D17B32">
        <w:rPr>
          <w:b w:val="0"/>
          <w:i w:val="0"/>
          <w:sz w:val="28"/>
          <w:szCs w:val="28"/>
        </w:rPr>
        <w:t>Прочие условия</w:t>
      </w:r>
    </w:p>
    <w:p w:rsidR="00125366" w:rsidRPr="00D17B32" w:rsidRDefault="00125366" w:rsidP="00125366">
      <w:pPr>
        <w:pStyle w:val="ae"/>
        <w:jc w:val="center"/>
        <w:rPr>
          <w:b w:val="0"/>
          <w:i w:val="0"/>
          <w:sz w:val="28"/>
          <w:szCs w:val="28"/>
        </w:rPr>
      </w:pPr>
    </w:p>
    <w:p w:rsidR="00125366" w:rsidRPr="00D17B32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Положения настоящего Соглашения могут быть изменены и/или дополнены в период его действия по взаимному соглашению сторон.</w:t>
      </w:r>
    </w:p>
    <w:p w:rsidR="00125366" w:rsidRPr="00D17B32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Все изменения и дополнения к настоящему Соглашению оформляются в письменном виде дополнительными соглашениями Сторон, которые подписываются уполномоченными лицами Сторон, вступают в силу с момента подписания их Сторонами и становятся неотъемлемой частью настоящего Соглашения.</w:t>
      </w:r>
    </w:p>
    <w:p w:rsidR="00125366" w:rsidRPr="00D17B32" w:rsidRDefault="00125366" w:rsidP="00125366">
      <w:pPr>
        <w:numPr>
          <w:ilvl w:val="1"/>
          <w:numId w:val="6"/>
        </w:numPr>
        <w:tabs>
          <w:tab w:val="left" w:pos="567"/>
          <w:tab w:val="left" w:pos="709"/>
          <w:tab w:val="left" w:pos="993"/>
        </w:tabs>
        <w:spacing w:after="120"/>
        <w:ind w:left="0" w:firstLine="851"/>
        <w:jc w:val="both"/>
        <w:rPr>
          <w:szCs w:val="28"/>
        </w:rPr>
      </w:pPr>
      <w:r w:rsidRPr="00D17B32">
        <w:rPr>
          <w:szCs w:val="28"/>
        </w:rPr>
        <w:t>Настоящее Соглашение составлено в 2-х экземплярах на русском языке, которые имеют одинаковую юридическую силу, по одному экземпляру для каждой из Сторон.</w:t>
      </w:r>
    </w:p>
    <w:p w:rsidR="00125366" w:rsidRPr="00D17B32" w:rsidRDefault="00125366" w:rsidP="00125366">
      <w:pPr>
        <w:jc w:val="center"/>
        <w:rPr>
          <w:szCs w:val="28"/>
        </w:rPr>
      </w:pPr>
    </w:p>
    <w:p w:rsidR="00125366" w:rsidRPr="00D17B32" w:rsidRDefault="00125366" w:rsidP="00125366">
      <w:pPr>
        <w:pStyle w:val="ae"/>
        <w:numPr>
          <w:ilvl w:val="0"/>
          <w:numId w:val="6"/>
        </w:numPr>
        <w:jc w:val="center"/>
        <w:rPr>
          <w:b w:val="0"/>
          <w:i w:val="0"/>
          <w:sz w:val="28"/>
          <w:szCs w:val="28"/>
        </w:rPr>
      </w:pPr>
      <w:r w:rsidRPr="00D17B32">
        <w:rPr>
          <w:b w:val="0"/>
          <w:i w:val="0"/>
          <w:sz w:val="28"/>
          <w:szCs w:val="28"/>
        </w:rPr>
        <w:t>Адреса и подписи Сторон</w:t>
      </w:r>
    </w:p>
    <w:p w:rsidR="00125366" w:rsidRPr="00D17B32" w:rsidRDefault="00125366" w:rsidP="00125366">
      <w:pPr>
        <w:jc w:val="center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3"/>
        <w:gridCol w:w="5324"/>
      </w:tblGrid>
      <w:tr w:rsidR="00125366" w:rsidRPr="00D17B32" w:rsidTr="008F2642">
        <w:tc>
          <w:tcPr>
            <w:tcW w:w="4928" w:type="dxa"/>
          </w:tcPr>
          <w:p w:rsidR="00125366" w:rsidRPr="00D17B32" w:rsidRDefault="00125366" w:rsidP="008F2642">
            <w:pPr>
              <w:rPr>
                <w:szCs w:val="28"/>
              </w:rPr>
            </w:pPr>
            <w:r w:rsidRPr="00D17B32">
              <w:rPr>
                <w:szCs w:val="28"/>
              </w:rPr>
              <w:t>Администрация города Мурманска</w:t>
            </w:r>
          </w:p>
          <w:p w:rsidR="00125366" w:rsidRPr="00D17B32" w:rsidRDefault="00125366" w:rsidP="008F2642">
            <w:pPr>
              <w:rPr>
                <w:sz w:val="22"/>
              </w:rPr>
            </w:pPr>
          </w:p>
          <w:p w:rsidR="00125366" w:rsidRPr="00D17B32" w:rsidRDefault="00125366" w:rsidP="008F2642">
            <w:pPr>
              <w:rPr>
                <w:szCs w:val="28"/>
              </w:rPr>
            </w:pPr>
          </w:p>
          <w:p w:rsidR="00125366" w:rsidRPr="00D17B32" w:rsidRDefault="00125366" w:rsidP="008F2642">
            <w:pPr>
              <w:rPr>
                <w:szCs w:val="28"/>
              </w:rPr>
            </w:pPr>
            <w:r w:rsidRPr="00D17B32">
              <w:rPr>
                <w:szCs w:val="28"/>
              </w:rPr>
              <w:t>Почтовый адрес: 183006, г. Мурманск, пр. Ленина, д.75</w:t>
            </w:r>
          </w:p>
          <w:p w:rsidR="00125366" w:rsidRPr="00D17B32" w:rsidRDefault="00125366" w:rsidP="008F2642">
            <w:pPr>
              <w:rPr>
                <w:bCs/>
                <w:szCs w:val="28"/>
              </w:rPr>
            </w:pPr>
            <w:r w:rsidRPr="00D17B32">
              <w:rPr>
                <w:szCs w:val="28"/>
              </w:rPr>
              <w:t xml:space="preserve">Телефон: (8152) </w:t>
            </w:r>
            <w:r w:rsidRPr="00D17B32">
              <w:rPr>
                <w:bCs/>
                <w:szCs w:val="28"/>
              </w:rPr>
              <w:t>45-55-72</w:t>
            </w:r>
          </w:p>
          <w:p w:rsidR="00125366" w:rsidRPr="00D17B32" w:rsidRDefault="00125366" w:rsidP="008F2642">
            <w:pPr>
              <w:rPr>
                <w:szCs w:val="28"/>
              </w:rPr>
            </w:pPr>
            <w:r w:rsidRPr="00D17B32">
              <w:rPr>
                <w:szCs w:val="28"/>
              </w:rPr>
              <w:t>E-</w:t>
            </w:r>
            <w:r w:rsidRPr="00D17B32">
              <w:rPr>
                <w:szCs w:val="28"/>
                <w:lang w:val="en-US"/>
              </w:rPr>
              <w:t>mail</w:t>
            </w:r>
            <w:r w:rsidRPr="00D17B32">
              <w:rPr>
                <w:szCs w:val="28"/>
              </w:rPr>
              <w:t xml:space="preserve">: </w:t>
            </w:r>
            <w:r w:rsidRPr="00D17B32">
              <w:rPr>
                <w:szCs w:val="28"/>
                <w:lang w:val="en-US"/>
              </w:rPr>
              <w:t>citymurmansk</w:t>
            </w:r>
            <w:r w:rsidRPr="00D17B32">
              <w:rPr>
                <w:szCs w:val="28"/>
              </w:rPr>
              <w:t>@</w:t>
            </w:r>
            <w:r w:rsidRPr="00D17B32">
              <w:rPr>
                <w:szCs w:val="28"/>
                <w:lang w:val="en-US"/>
              </w:rPr>
              <w:t>citymurmansk</w:t>
            </w:r>
            <w:r w:rsidRPr="00D17B32">
              <w:rPr>
                <w:szCs w:val="28"/>
              </w:rPr>
              <w:t>.</w:t>
            </w:r>
            <w:r w:rsidRPr="00D17B32">
              <w:rPr>
                <w:szCs w:val="28"/>
                <w:lang w:val="en-US"/>
              </w:rPr>
              <w:t>ru</w:t>
            </w:r>
          </w:p>
          <w:p w:rsidR="00125366" w:rsidRPr="00D17B32" w:rsidRDefault="00125366" w:rsidP="008F2642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125366" w:rsidRPr="00D17B32" w:rsidRDefault="00125366" w:rsidP="008F2642">
            <w:pPr>
              <w:ind w:left="459"/>
              <w:rPr>
                <w:szCs w:val="28"/>
              </w:rPr>
            </w:pPr>
            <w:r w:rsidRPr="00D17B32">
              <w:rPr>
                <w:szCs w:val="28"/>
              </w:rPr>
              <w:t>____________________________</w:t>
            </w:r>
          </w:p>
          <w:p w:rsidR="00125366" w:rsidRPr="00D17B32" w:rsidRDefault="00125366" w:rsidP="008F2642">
            <w:pPr>
              <w:ind w:left="459"/>
              <w:rPr>
                <w:szCs w:val="28"/>
              </w:rPr>
            </w:pPr>
          </w:p>
          <w:p w:rsidR="00125366" w:rsidRPr="00D17B32" w:rsidRDefault="00125366" w:rsidP="008F2642">
            <w:pPr>
              <w:ind w:left="459"/>
              <w:rPr>
                <w:szCs w:val="28"/>
              </w:rPr>
            </w:pPr>
          </w:p>
          <w:p w:rsidR="00125366" w:rsidRPr="00D17B32" w:rsidRDefault="00125366" w:rsidP="008F2642">
            <w:pPr>
              <w:ind w:left="459"/>
              <w:rPr>
                <w:szCs w:val="28"/>
              </w:rPr>
            </w:pPr>
            <w:r w:rsidRPr="00D17B32">
              <w:rPr>
                <w:szCs w:val="28"/>
              </w:rPr>
              <w:t>Почтовый адрес:  </w:t>
            </w:r>
            <w:r w:rsidRPr="00D17B32">
              <w:rPr>
                <w:bCs/>
                <w:szCs w:val="28"/>
              </w:rPr>
              <w:t>______ г. Мурманск, ________________________________</w:t>
            </w:r>
          </w:p>
          <w:p w:rsidR="00125366" w:rsidRPr="00D17B32" w:rsidRDefault="00125366" w:rsidP="008F2642">
            <w:pPr>
              <w:ind w:left="459"/>
              <w:rPr>
                <w:szCs w:val="28"/>
              </w:rPr>
            </w:pPr>
            <w:r w:rsidRPr="00D17B32">
              <w:rPr>
                <w:szCs w:val="28"/>
              </w:rPr>
              <w:t>Телефон: ________________________</w:t>
            </w:r>
          </w:p>
          <w:p w:rsidR="00125366" w:rsidRPr="00D17B32" w:rsidRDefault="00125366" w:rsidP="008F2642">
            <w:pPr>
              <w:ind w:left="459"/>
              <w:rPr>
                <w:szCs w:val="28"/>
              </w:rPr>
            </w:pPr>
            <w:r w:rsidRPr="00D17B32">
              <w:rPr>
                <w:szCs w:val="28"/>
                <w:lang w:val="en-US"/>
              </w:rPr>
              <w:t>E</w:t>
            </w:r>
            <w:r w:rsidRPr="00D17B32">
              <w:rPr>
                <w:szCs w:val="28"/>
              </w:rPr>
              <w:t>-</w:t>
            </w:r>
            <w:r w:rsidRPr="00D17B32">
              <w:rPr>
                <w:szCs w:val="28"/>
                <w:lang w:val="en-US"/>
              </w:rPr>
              <w:t>mail</w:t>
            </w:r>
            <w:r w:rsidRPr="00D17B32">
              <w:rPr>
                <w:szCs w:val="28"/>
              </w:rPr>
              <w:t xml:space="preserve">: </w:t>
            </w:r>
            <w:hyperlink r:id="rId14" w:history="1">
              <w:r w:rsidRPr="00D17B32">
                <w:rPr>
                  <w:szCs w:val="28"/>
                </w:rPr>
                <w:t>__________________________</w:t>
              </w:r>
            </w:hyperlink>
          </w:p>
          <w:p w:rsidR="00125366" w:rsidRPr="00D17B32" w:rsidRDefault="00125366" w:rsidP="008F2642">
            <w:pPr>
              <w:ind w:left="459"/>
              <w:rPr>
                <w:szCs w:val="28"/>
              </w:rPr>
            </w:pPr>
          </w:p>
        </w:tc>
      </w:tr>
      <w:tr w:rsidR="00125366" w:rsidRPr="00D17B32" w:rsidTr="008F2642">
        <w:tc>
          <w:tcPr>
            <w:tcW w:w="4928" w:type="dxa"/>
          </w:tcPr>
          <w:p w:rsidR="00125366" w:rsidRPr="00D17B32" w:rsidRDefault="00125366" w:rsidP="008F2642">
            <w:pPr>
              <w:rPr>
                <w:szCs w:val="28"/>
              </w:rPr>
            </w:pPr>
            <w:r w:rsidRPr="00D17B32">
              <w:rPr>
                <w:szCs w:val="28"/>
              </w:rPr>
              <w:t xml:space="preserve">Глава администрации </w:t>
            </w:r>
          </w:p>
          <w:p w:rsidR="00125366" w:rsidRPr="00D17B32" w:rsidRDefault="00125366" w:rsidP="008F2642">
            <w:pPr>
              <w:rPr>
                <w:szCs w:val="28"/>
              </w:rPr>
            </w:pPr>
            <w:r>
              <w:rPr>
                <w:szCs w:val="28"/>
              </w:rPr>
              <w:t>города Мурманска</w:t>
            </w:r>
          </w:p>
          <w:p w:rsidR="00125366" w:rsidRPr="00D17B32" w:rsidRDefault="00125366" w:rsidP="008F2642">
            <w:pPr>
              <w:rPr>
                <w:szCs w:val="28"/>
              </w:rPr>
            </w:pPr>
          </w:p>
          <w:p w:rsidR="00125366" w:rsidRPr="00D17B32" w:rsidRDefault="00125366" w:rsidP="008F2642">
            <w:pPr>
              <w:rPr>
                <w:szCs w:val="28"/>
              </w:rPr>
            </w:pPr>
            <w:r w:rsidRPr="00D17B32">
              <w:rPr>
                <w:szCs w:val="28"/>
              </w:rPr>
              <w:t xml:space="preserve">___________________ </w:t>
            </w:r>
            <w:r>
              <w:rPr>
                <w:szCs w:val="28"/>
              </w:rPr>
              <w:t>_________</w:t>
            </w:r>
          </w:p>
          <w:p w:rsidR="00125366" w:rsidRPr="00D17B32" w:rsidRDefault="00125366" w:rsidP="008F2642">
            <w:pPr>
              <w:rPr>
                <w:szCs w:val="28"/>
              </w:rPr>
            </w:pPr>
          </w:p>
          <w:p w:rsidR="00125366" w:rsidRPr="00D17B32" w:rsidRDefault="00125366" w:rsidP="008F2642">
            <w:pPr>
              <w:rPr>
                <w:szCs w:val="28"/>
              </w:rPr>
            </w:pPr>
            <w:r w:rsidRPr="00D17B32">
              <w:rPr>
                <w:szCs w:val="28"/>
              </w:rPr>
              <w:t>«____»______________201_ г.</w:t>
            </w:r>
          </w:p>
          <w:p w:rsidR="00125366" w:rsidRPr="00D17B32" w:rsidRDefault="00125366" w:rsidP="008F2642">
            <w:pPr>
              <w:rPr>
                <w:szCs w:val="28"/>
              </w:rPr>
            </w:pPr>
          </w:p>
          <w:p w:rsidR="00125366" w:rsidRPr="00D17B32" w:rsidRDefault="00125366" w:rsidP="008F2642">
            <w:pPr>
              <w:rPr>
                <w:szCs w:val="28"/>
              </w:rPr>
            </w:pPr>
            <w:r w:rsidRPr="00D17B32">
              <w:rPr>
                <w:szCs w:val="28"/>
              </w:rPr>
              <w:t xml:space="preserve">            М.П.</w:t>
            </w:r>
          </w:p>
        </w:tc>
        <w:tc>
          <w:tcPr>
            <w:tcW w:w="5386" w:type="dxa"/>
          </w:tcPr>
          <w:p w:rsidR="00125366" w:rsidRPr="00D17B32" w:rsidRDefault="00125366" w:rsidP="008F2642">
            <w:pPr>
              <w:ind w:left="459"/>
              <w:rPr>
                <w:szCs w:val="28"/>
              </w:rPr>
            </w:pPr>
            <w:r w:rsidRPr="00D17B32">
              <w:rPr>
                <w:szCs w:val="28"/>
              </w:rPr>
              <w:t xml:space="preserve">Генеральный директор </w:t>
            </w:r>
          </w:p>
          <w:p w:rsidR="00125366" w:rsidRPr="00D17B32" w:rsidRDefault="00125366" w:rsidP="008F2642">
            <w:pPr>
              <w:ind w:left="459"/>
              <w:rPr>
                <w:szCs w:val="28"/>
              </w:rPr>
            </w:pPr>
          </w:p>
          <w:p w:rsidR="00125366" w:rsidRPr="00D17B32" w:rsidRDefault="00125366" w:rsidP="008F2642">
            <w:pPr>
              <w:ind w:left="459"/>
              <w:rPr>
                <w:szCs w:val="28"/>
              </w:rPr>
            </w:pPr>
          </w:p>
          <w:p w:rsidR="00125366" w:rsidRPr="00D17B32" w:rsidRDefault="00125366" w:rsidP="008F2642">
            <w:pPr>
              <w:ind w:left="459"/>
              <w:rPr>
                <w:szCs w:val="28"/>
              </w:rPr>
            </w:pPr>
            <w:r w:rsidRPr="00D17B32">
              <w:rPr>
                <w:szCs w:val="28"/>
              </w:rPr>
              <w:t>___________________ __________</w:t>
            </w:r>
          </w:p>
          <w:p w:rsidR="00125366" w:rsidRPr="00D17B32" w:rsidRDefault="00125366" w:rsidP="008F2642">
            <w:pPr>
              <w:ind w:left="459"/>
              <w:rPr>
                <w:szCs w:val="28"/>
              </w:rPr>
            </w:pPr>
          </w:p>
          <w:p w:rsidR="00125366" w:rsidRPr="00D17B32" w:rsidRDefault="00125366" w:rsidP="008F2642">
            <w:pPr>
              <w:ind w:left="459"/>
              <w:rPr>
                <w:szCs w:val="28"/>
              </w:rPr>
            </w:pPr>
            <w:r w:rsidRPr="00D17B32">
              <w:rPr>
                <w:szCs w:val="28"/>
              </w:rPr>
              <w:t>«____»______________201_ г.</w:t>
            </w:r>
          </w:p>
          <w:p w:rsidR="00125366" w:rsidRPr="00D17B32" w:rsidRDefault="00125366" w:rsidP="008F2642">
            <w:pPr>
              <w:ind w:left="459"/>
              <w:rPr>
                <w:szCs w:val="28"/>
              </w:rPr>
            </w:pPr>
          </w:p>
          <w:p w:rsidR="00125366" w:rsidRPr="00D17B32" w:rsidRDefault="00125366" w:rsidP="008F2642">
            <w:pPr>
              <w:ind w:left="459"/>
              <w:rPr>
                <w:szCs w:val="28"/>
              </w:rPr>
            </w:pPr>
            <w:r w:rsidRPr="00D17B32">
              <w:rPr>
                <w:szCs w:val="28"/>
              </w:rPr>
              <w:t xml:space="preserve">            М.П.</w:t>
            </w:r>
          </w:p>
        </w:tc>
      </w:tr>
    </w:tbl>
    <w:p w:rsidR="00125366" w:rsidRPr="00D17B32" w:rsidRDefault="00125366" w:rsidP="00125366">
      <w:pPr>
        <w:jc w:val="center"/>
        <w:rPr>
          <w:szCs w:val="28"/>
        </w:rPr>
        <w:sectPr w:rsidR="00125366" w:rsidRPr="00D17B32" w:rsidSect="005132DE">
          <w:headerReference w:type="even" r:id="rId15"/>
          <w:headerReference w:type="default" r:id="rId16"/>
          <w:headerReference w:type="first" r:id="rId17"/>
          <w:pgSz w:w="11907" w:h="16840" w:code="9"/>
          <w:pgMar w:top="851" w:right="992" w:bottom="851" w:left="1134" w:header="851" w:footer="720" w:gutter="0"/>
          <w:paperSrc w:first="7" w:other="7"/>
          <w:pgNumType w:start="6"/>
          <w:cols w:space="708"/>
          <w:titlePg/>
          <w:docGrid w:linePitch="254"/>
        </w:sectPr>
      </w:pPr>
    </w:p>
    <w:p w:rsidR="00125366" w:rsidRPr="00D17B32" w:rsidRDefault="00125366" w:rsidP="00125366">
      <w:pPr>
        <w:tabs>
          <w:tab w:val="left" w:pos="1134"/>
        </w:tabs>
        <w:ind w:left="5103"/>
        <w:rPr>
          <w:szCs w:val="28"/>
          <w:lang w:bidi="en-US"/>
        </w:rPr>
      </w:pPr>
      <w:r w:rsidRPr="00D17B32">
        <w:rPr>
          <w:szCs w:val="28"/>
          <w:lang w:bidi="en-US"/>
        </w:rPr>
        <w:lastRenderedPageBreak/>
        <w:t xml:space="preserve">Приложение </w:t>
      </w:r>
    </w:p>
    <w:p w:rsidR="00125366" w:rsidRPr="00D17B32" w:rsidRDefault="00125366" w:rsidP="00125366">
      <w:pPr>
        <w:tabs>
          <w:tab w:val="left" w:pos="1134"/>
        </w:tabs>
        <w:ind w:left="5103"/>
        <w:rPr>
          <w:szCs w:val="28"/>
          <w:lang w:bidi="en-US"/>
        </w:rPr>
      </w:pPr>
      <w:r w:rsidRPr="00D17B32">
        <w:rPr>
          <w:szCs w:val="28"/>
          <w:lang w:bidi="en-US"/>
        </w:rPr>
        <w:t xml:space="preserve">к Инвестиционному соглашению </w:t>
      </w:r>
    </w:p>
    <w:p w:rsidR="00125366" w:rsidRPr="00D17B32" w:rsidRDefault="00125366" w:rsidP="00125366">
      <w:pPr>
        <w:tabs>
          <w:tab w:val="left" w:pos="1134"/>
        </w:tabs>
        <w:ind w:left="5103"/>
        <w:rPr>
          <w:szCs w:val="28"/>
          <w:lang w:bidi="en-US"/>
        </w:rPr>
      </w:pPr>
      <w:r w:rsidRPr="00D17B32">
        <w:rPr>
          <w:szCs w:val="28"/>
          <w:lang w:bidi="en-US"/>
        </w:rPr>
        <w:t>№______от «__»________20____г.</w:t>
      </w:r>
    </w:p>
    <w:p w:rsidR="00125366" w:rsidRDefault="00125366" w:rsidP="00125366">
      <w:pPr>
        <w:jc w:val="center"/>
        <w:outlineLvl w:val="0"/>
        <w:rPr>
          <w:szCs w:val="28"/>
        </w:rPr>
      </w:pPr>
    </w:p>
    <w:p w:rsidR="00125366" w:rsidRPr="003603A2" w:rsidRDefault="00125366" w:rsidP="00125366">
      <w:pPr>
        <w:jc w:val="center"/>
        <w:outlineLvl w:val="0"/>
        <w:rPr>
          <w:szCs w:val="28"/>
        </w:rPr>
      </w:pPr>
      <w:r w:rsidRPr="003603A2">
        <w:rPr>
          <w:szCs w:val="28"/>
        </w:rPr>
        <w:t>Паспорт проекта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  <w:gridCol w:w="327"/>
        <w:gridCol w:w="98"/>
      </w:tblGrid>
      <w:tr w:rsidR="00125366" w:rsidRPr="003603A2" w:rsidTr="008F2642">
        <w:trPr>
          <w:gridAfter w:val="1"/>
          <w:wAfter w:w="98" w:type="dxa"/>
          <w:trHeight w:val="242"/>
        </w:trPr>
        <w:tc>
          <w:tcPr>
            <w:tcW w:w="3261" w:type="dxa"/>
          </w:tcPr>
          <w:p w:rsidR="00125366" w:rsidRPr="003603A2" w:rsidRDefault="00125366" w:rsidP="008F2642">
            <w:pPr>
              <w:pStyle w:val="ConsCell"/>
              <w:widowControl/>
              <w:ind w:right="-490"/>
              <w:rPr>
                <w:rFonts w:ascii="Times New Roman" w:hAnsi="Times New Roman" w:cs="Times New Roman"/>
                <w:sz w:val="28"/>
                <w:szCs w:val="28"/>
              </w:rPr>
            </w:pPr>
            <w:r w:rsidRPr="003603A2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проекта: </w:t>
            </w:r>
          </w:p>
        </w:tc>
        <w:tc>
          <w:tcPr>
            <w:tcW w:w="6564" w:type="dxa"/>
            <w:gridSpan w:val="2"/>
          </w:tcPr>
          <w:p w:rsidR="00125366" w:rsidRPr="003603A2" w:rsidRDefault="00125366" w:rsidP="008F264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25366" w:rsidRPr="003603A2" w:rsidTr="008F2642">
        <w:trPr>
          <w:gridAfter w:val="1"/>
          <w:wAfter w:w="98" w:type="dxa"/>
          <w:trHeight w:val="242"/>
        </w:trPr>
        <w:tc>
          <w:tcPr>
            <w:tcW w:w="9825" w:type="dxa"/>
            <w:gridSpan w:val="3"/>
          </w:tcPr>
          <w:p w:rsidR="00125366" w:rsidRPr="003603A2" w:rsidRDefault="00125366" w:rsidP="008F264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3A2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о предприятии – заявителе и участниках проекта: </w:t>
            </w:r>
          </w:p>
        </w:tc>
      </w:tr>
      <w:tr w:rsidR="00125366" w:rsidRPr="003603A2" w:rsidTr="008F2642">
        <w:trPr>
          <w:trHeight w:val="242"/>
        </w:trPr>
        <w:tc>
          <w:tcPr>
            <w:tcW w:w="9923" w:type="dxa"/>
            <w:gridSpan w:val="4"/>
          </w:tcPr>
          <w:p w:rsidR="00125366" w:rsidRPr="003603A2" w:rsidRDefault="00125366" w:rsidP="00125366">
            <w:pPr>
              <w:pStyle w:val="a6"/>
              <w:numPr>
                <w:ilvl w:val="1"/>
                <w:numId w:val="4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Полное название, организационно-правовая форма:</w:t>
            </w:r>
          </w:p>
        </w:tc>
      </w:tr>
      <w:tr w:rsidR="00125366" w:rsidRPr="003603A2" w:rsidTr="008F2642">
        <w:trPr>
          <w:gridAfter w:val="2"/>
          <w:wAfter w:w="425" w:type="dxa"/>
          <w:trHeight w:val="243"/>
        </w:trPr>
        <w:tc>
          <w:tcPr>
            <w:tcW w:w="9498" w:type="dxa"/>
            <w:gridSpan w:val="2"/>
          </w:tcPr>
          <w:p w:rsidR="00125366" w:rsidRPr="003603A2" w:rsidRDefault="00125366" w:rsidP="00125366">
            <w:pPr>
              <w:numPr>
                <w:ilvl w:val="1"/>
                <w:numId w:val="4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Юридический адрес, фактический адрес:</w:t>
            </w:r>
          </w:p>
        </w:tc>
      </w:tr>
      <w:tr w:rsidR="00125366" w:rsidRPr="003603A2" w:rsidTr="008F2642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125366" w:rsidRPr="003603A2" w:rsidRDefault="00125366" w:rsidP="00125366">
            <w:pPr>
              <w:numPr>
                <w:ilvl w:val="1"/>
                <w:numId w:val="4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Ф.И.О. руководителя:</w:t>
            </w:r>
          </w:p>
        </w:tc>
      </w:tr>
      <w:tr w:rsidR="00125366" w:rsidRPr="003603A2" w:rsidTr="008F2642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125366" w:rsidRPr="003603A2" w:rsidRDefault="00125366" w:rsidP="00125366">
            <w:pPr>
              <w:numPr>
                <w:ilvl w:val="1"/>
                <w:numId w:val="4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 xml:space="preserve">Тел., факс, е-mail руководителя: </w:t>
            </w:r>
          </w:p>
        </w:tc>
      </w:tr>
      <w:tr w:rsidR="00125366" w:rsidRPr="003603A2" w:rsidTr="008F2642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125366" w:rsidRPr="003603A2" w:rsidRDefault="00125366" w:rsidP="00125366">
            <w:pPr>
              <w:numPr>
                <w:ilvl w:val="1"/>
                <w:numId w:val="4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 xml:space="preserve">Ф.И.О. куратора проекта: </w:t>
            </w:r>
          </w:p>
        </w:tc>
      </w:tr>
      <w:tr w:rsidR="00125366" w:rsidRPr="003603A2" w:rsidTr="008F2642">
        <w:trPr>
          <w:gridAfter w:val="2"/>
          <w:wAfter w:w="425" w:type="dxa"/>
          <w:trHeight w:val="243"/>
        </w:trPr>
        <w:tc>
          <w:tcPr>
            <w:tcW w:w="9498" w:type="dxa"/>
            <w:gridSpan w:val="2"/>
          </w:tcPr>
          <w:p w:rsidR="00125366" w:rsidRPr="003603A2" w:rsidRDefault="00125366" w:rsidP="00125366">
            <w:pPr>
              <w:numPr>
                <w:ilvl w:val="1"/>
                <w:numId w:val="4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Тел., факс, е-mail куратора:</w:t>
            </w:r>
          </w:p>
        </w:tc>
      </w:tr>
      <w:tr w:rsidR="00125366" w:rsidRPr="003603A2" w:rsidTr="008F2642">
        <w:trPr>
          <w:gridAfter w:val="2"/>
          <w:wAfter w:w="425" w:type="dxa"/>
          <w:trHeight w:val="243"/>
        </w:trPr>
        <w:tc>
          <w:tcPr>
            <w:tcW w:w="9498" w:type="dxa"/>
            <w:gridSpan w:val="2"/>
          </w:tcPr>
          <w:p w:rsidR="00125366" w:rsidRPr="003603A2" w:rsidRDefault="00125366" w:rsidP="00125366">
            <w:pPr>
              <w:numPr>
                <w:ilvl w:val="1"/>
                <w:numId w:val="4"/>
              </w:numPr>
              <w:tabs>
                <w:tab w:val="clear" w:pos="720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Краткая характеристика предприятия–заявителя с указанием основных направлений деятельности:</w:t>
            </w:r>
          </w:p>
        </w:tc>
      </w:tr>
      <w:tr w:rsidR="00125366" w:rsidRPr="003603A2" w:rsidTr="008F2642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125366" w:rsidRPr="003603A2" w:rsidRDefault="00125366" w:rsidP="008F264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3A2">
              <w:rPr>
                <w:rFonts w:ascii="Times New Roman" w:hAnsi="Times New Roman" w:cs="Times New Roman"/>
                <w:sz w:val="28"/>
                <w:szCs w:val="28"/>
              </w:rPr>
              <w:t>3. Краткое описание проекта:</w:t>
            </w:r>
          </w:p>
        </w:tc>
      </w:tr>
      <w:tr w:rsidR="00125366" w:rsidRPr="003603A2" w:rsidTr="008F2642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Название инвестиционного проекта:</w:t>
            </w:r>
          </w:p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Отраслевая принадлежность проекта:</w:t>
            </w:r>
          </w:p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Цели, задачи инвестиционного проекта:</w:t>
            </w:r>
          </w:p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Краткая характеристика проекта, планируемый ассортимент продукции/услуг:</w:t>
            </w:r>
          </w:p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Планируемые объемы (при выходе на полную мощность), рынки сбыта продукции:</w:t>
            </w:r>
          </w:p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Сроки и этапы реализации проекта:</w:t>
            </w:r>
          </w:p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Текущая стадия реализации инвестиционного проекта:</w:t>
            </w:r>
          </w:p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Общий объем инвестиций, необходимые сторонние инвестиции, объем уже освоенных инвестиций:</w:t>
            </w:r>
          </w:p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Срок окупаемости проекта:</w:t>
            </w:r>
          </w:p>
        </w:tc>
      </w:tr>
      <w:tr w:rsidR="00125366" w:rsidRPr="003603A2" w:rsidTr="008F2642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125366" w:rsidRPr="003603A2" w:rsidRDefault="00125366" w:rsidP="00125366">
            <w:pPr>
              <w:pStyle w:val="Con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03A2">
              <w:rPr>
                <w:rFonts w:ascii="Times New Roman" w:hAnsi="Times New Roman" w:cs="Times New Roman"/>
                <w:sz w:val="28"/>
                <w:szCs w:val="28"/>
              </w:rPr>
              <w:t>Ресурсы, необходимые для реализации проекта (дополнительная потребность)</w:t>
            </w:r>
          </w:p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Земельный участок, га</w:t>
            </w:r>
          </w:p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 xml:space="preserve">Электроснабжение, </w:t>
            </w:r>
            <w:r w:rsidRPr="003603A2">
              <w:rPr>
                <w:rFonts w:eastAsia="Calibri"/>
                <w:szCs w:val="28"/>
              </w:rPr>
              <w:t>тыс.кВт.ч</w:t>
            </w:r>
          </w:p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Водоснабжение, тыс. м</w:t>
            </w:r>
            <w:r w:rsidRPr="003603A2">
              <w:rPr>
                <w:szCs w:val="28"/>
                <w:vertAlign w:val="superscript"/>
              </w:rPr>
              <w:t>3</w:t>
            </w:r>
          </w:p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Теплоснабжение, Гкал</w:t>
            </w:r>
          </w:p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Газоснабжение, тыс. м</w:t>
            </w:r>
            <w:r w:rsidRPr="003603A2">
              <w:rPr>
                <w:szCs w:val="28"/>
                <w:vertAlign w:val="superscript"/>
              </w:rPr>
              <w:t>3</w:t>
            </w:r>
          </w:p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Потребность в особой квалификации персонала (неквалифицированная, или с указанием специальностей)</w:t>
            </w:r>
          </w:p>
          <w:p w:rsidR="00125366" w:rsidRPr="003603A2" w:rsidRDefault="00125366" w:rsidP="00125366">
            <w:pPr>
              <w:pStyle w:val="ConsCel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3A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проекта:</w:t>
            </w:r>
          </w:p>
        </w:tc>
      </w:tr>
      <w:tr w:rsidR="00125366" w:rsidRPr="003603A2" w:rsidTr="008F2642">
        <w:trPr>
          <w:gridAfter w:val="2"/>
          <w:wAfter w:w="425" w:type="dxa"/>
          <w:trHeight w:val="243"/>
        </w:trPr>
        <w:tc>
          <w:tcPr>
            <w:tcW w:w="9498" w:type="dxa"/>
            <w:gridSpan w:val="2"/>
          </w:tcPr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ind w:right="-168"/>
              <w:rPr>
                <w:szCs w:val="28"/>
              </w:rPr>
            </w:pPr>
            <w:r w:rsidRPr="003603A2">
              <w:rPr>
                <w:szCs w:val="28"/>
              </w:rPr>
              <w:t>Эффективность проекта: объем вводимых торговых площадей, объем товарооборота и т.п.</w:t>
            </w:r>
          </w:p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rPr>
                <w:szCs w:val="28"/>
              </w:rPr>
            </w:pPr>
            <w:r w:rsidRPr="003603A2">
              <w:rPr>
                <w:szCs w:val="28"/>
              </w:rPr>
              <w:t>Социальные эффекты от реализации проекта: создание рабочих мест, проведение</w:t>
            </w:r>
            <w:r>
              <w:rPr>
                <w:szCs w:val="28"/>
              </w:rPr>
              <w:t xml:space="preserve"> </w:t>
            </w:r>
            <w:r w:rsidRPr="003603A2">
              <w:rPr>
                <w:szCs w:val="28"/>
              </w:rPr>
              <w:t>собственных социально-ориентированных мероприятий, участие в городском социальном проекте «Городская карта поддержки», строительство социальных объектов для общего пользования и т.п.</w:t>
            </w:r>
          </w:p>
        </w:tc>
      </w:tr>
      <w:tr w:rsidR="00125366" w:rsidRPr="003603A2" w:rsidTr="008F2642">
        <w:trPr>
          <w:gridAfter w:val="2"/>
          <w:wAfter w:w="425" w:type="dxa"/>
          <w:trHeight w:val="242"/>
        </w:trPr>
        <w:tc>
          <w:tcPr>
            <w:tcW w:w="9498" w:type="dxa"/>
            <w:gridSpan w:val="2"/>
          </w:tcPr>
          <w:p w:rsidR="00125366" w:rsidRPr="003603A2" w:rsidRDefault="00125366" w:rsidP="00125366">
            <w:pPr>
              <w:pStyle w:val="a6"/>
              <w:numPr>
                <w:ilvl w:val="1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497"/>
              </w:tabs>
              <w:ind w:right="-347"/>
              <w:rPr>
                <w:szCs w:val="28"/>
              </w:rPr>
            </w:pPr>
            <w:r w:rsidRPr="003603A2">
              <w:rPr>
                <w:szCs w:val="28"/>
              </w:rPr>
              <w:lastRenderedPageBreak/>
              <w:t>Дополнительные эффекты от реализации проекта: площадь благоустроенной территории и т.п.</w:t>
            </w:r>
          </w:p>
        </w:tc>
      </w:tr>
    </w:tbl>
    <w:p w:rsidR="00125366" w:rsidRDefault="00125366" w:rsidP="00125366">
      <w:pPr>
        <w:pStyle w:val="ConsNormal"/>
        <w:widowControl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366" w:rsidRPr="003603A2" w:rsidRDefault="00125366" w:rsidP="00125366">
      <w:pPr>
        <w:pStyle w:val="ConsNormal"/>
        <w:widowControl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03A2">
        <w:rPr>
          <w:rFonts w:ascii="Times New Roman" w:hAnsi="Times New Roman" w:cs="Times New Roman"/>
          <w:sz w:val="28"/>
          <w:szCs w:val="28"/>
        </w:rPr>
        <w:t xml:space="preserve">Источники финансирования заявленного проекта, тыс. рублей 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992"/>
        <w:gridCol w:w="992"/>
        <w:gridCol w:w="992"/>
        <w:gridCol w:w="993"/>
        <w:gridCol w:w="1418"/>
      </w:tblGrid>
      <w:tr w:rsidR="00125366" w:rsidRPr="003603A2" w:rsidTr="008F2642">
        <w:trPr>
          <w:trHeight w:val="302"/>
          <w:tblHeader/>
        </w:trPr>
        <w:tc>
          <w:tcPr>
            <w:tcW w:w="4141" w:type="dxa"/>
          </w:tcPr>
          <w:p w:rsidR="00125366" w:rsidRPr="003603A2" w:rsidRDefault="00125366" w:rsidP="008F2642">
            <w:pPr>
              <w:jc w:val="center"/>
              <w:rPr>
                <w:snapToGrid w:val="0"/>
                <w:szCs w:val="28"/>
              </w:rPr>
            </w:pPr>
            <w:r w:rsidRPr="003603A2">
              <w:rPr>
                <w:snapToGrid w:val="0"/>
                <w:szCs w:val="28"/>
              </w:rPr>
              <w:t>Наименование мероприятия</w:t>
            </w: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center"/>
              <w:rPr>
                <w:snapToGrid w:val="0"/>
                <w:szCs w:val="28"/>
              </w:rPr>
            </w:pPr>
            <w:r w:rsidRPr="003603A2">
              <w:rPr>
                <w:snapToGrid w:val="0"/>
                <w:szCs w:val="28"/>
              </w:rPr>
              <w:t>ВСЕГО</w:t>
            </w: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center"/>
              <w:rPr>
                <w:snapToGrid w:val="0"/>
                <w:szCs w:val="28"/>
              </w:rPr>
            </w:pPr>
            <w:r w:rsidRPr="003603A2">
              <w:rPr>
                <w:snapToGrid w:val="0"/>
                <w:szCs w:val="28"/>
              </w:rPr>
              <w:t>2013 год</w:t>
            </w: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center"/>
              <w:rPr>
                <w:snapToGrid w:val="0"/>
                <w:szCs w:val="28"/>
              </w:rPr>
            </w:pPr>
            <w:r w:rsidRPr="003603A2">
              <w:rPr>
                <w:snapToGrid w:val="0"/>
                <w:szCs w:val="28"/>
              </w:rPr>
              <w:t>2014 год</w:t>
            </w:r>
          </w:p>
        </w:tc>
        <w:tc>
          <w:tcPr>
            <w:tcW w:w="993" w:type="dxa"/>
          </w:tcPr>
          <w:p w:rsidR="00125366" w:rsidRPr="003603A2" w:rsidRDefault="00125366" w:rsidP="008F2642">
            <w:pPr>
              <w:jc w:val="center"/>
              <w:rPr>
                <w:snapToGrid w:val="0"/>
                <w:szCs w:val="28"/>
              </w:rPr>
            </w:pPr>
            <w:r w:rsidRPr="003603A2">
              <w:rPr>
                <w:snapToGrid w:val="0"/>
                <w:szCs w:val="28"/>
                <w:lang w:val="en-US"/>
              </w:rPr>
              <w:t xml:space="preserve">N </w:t>
            </w:r>
            <w:r w:rsidRPr="003603A2">
              <w:rPr>
                <w:snapToGrid w:val="0"/>
                <w:szCs w:val="28"/>
              </w:rPr>
              <w:t>год</w:t>
            </w:r>
          </w:p>
        </w:tc>
        <w:tc>
          <w:tcPr>
            <w:tcW w:w="1418" w:type="dxa"/>
          </w:tcPr>
          <w:p w:rsidR="00125366" w:rsidRPr="003603A2" w:rsidRDefault="00125366" w:rsidP="008F2642">
            <w:pPr>
              <w:jc w:val="center"/>
              <w:rPr>
                <w:snapToGrid w:val="0"/>
                <w:szCs w:val="28"/>
              </w:rPr>
            </w:pPr>
            <w:r w:rsidRPr="003603A2">
              <w:rPr>
                <w:snapToGrid w:val="0"/>
                <w:szCs w:val="28"/>
              </w:rPr>
              <w:t>2025 год</w:t>
            </w:r>
          </w:p>
        </w:tc>
      </w:tr>
      <w:tr w:rsidR="00125366" w:rsidRPr="003603A2" w:rsidTr="008F2642">
        <w:trPr>
          <w:trHeight w:val="302"/>
        </w:trPr>
        <w:tc>
          <w:tcPr>
            <w:tcW w:w="4141" w:type="dxa"/>
          </w:tcPr>
          <w:p w:rsidR="00125366" w:rsidRPr="003603A2" w:rsidRDefault="00125366" w:rsidP="008F2642">
            <w:pPr>
              <w:rPr>
                <w:snapToGrid w:val="0"/>
                <w:szCs w:val="28"/>
              </w:rPr>
            </w:pPr>
            <w:r w:rsidRPr="003603A2">
              <w:rPr>
                <w:snapToGrid w:val="0"/>
                <w:szCs w:val="28"/>
              </w:rPr>
              <w:t>Объем финансирования – всего, в т.ч.</w:t>
            </w: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</w:tr>
      <w:tr w:rsidR="00125366" w:rsidRPr="003603A2" w:rsidTr="008F2642">
        <w:trPr>
          <w:trHeight w:val="302"/>
        </w:trPr>
        <w:tc>
          <w:tcPr>
            <w:tcW w:w="4141" w:type="dxa"/>
          </w:tcPr>
          <w:p w:rsidR="00125366" w:rsidRPr="003603A2" w:rsidRDefault="00125366" w:rsidP="008F2642">
            <w:pPr>
              <w:rPr>
                <w:snapToGrid w:val="0"/>
                <w:szCs w:val="28"/>
              </w:rPr>
            </w:pPr>
            <w:r w:rsidRPr="003603A2">
              <w:rPr>
                <w:snapToGrid w:val="0"/>
                <w:szCs w:val="28"/>
              </w:rPr>
              <w:t>бюджет муниципального образования город Мурманск</w:t>
            </w: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</w:tr>
      <w:tr w:rsidR="00125366" w:rsidRPr="003603A2" w:rsidTr="008F2642">
        <w:trPr>
          <w:trHeight w:val="302"/>
        </w:trPr>
        <w:tc>
          <w:tcPr>
            <w:tcW w:w="4141" w:type="dxa"/>
          </w:tcPr>
          <w:p w:rsidR="00125366" w:rsidRPr="003603A2" w:rsidRDefault="00125366" w:rsidP="008F2642">
            <w:pPr>
              <w:rPr>
                <w:snapToGrid w:val="0"/>
                <w:szCs w:val="28"/>
              </w:rPr>
            </w:pPr>
            <w:r w:rsidRPr="003603A2">
              <w:rPr>
                <w:snapToGrid w:val="0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125366" w:rsidRPr="003603A2" w:rsidRDefault="00125366" w:rsidP="008F2642">
            <w:pPr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</w:tr>
      <w:tr w:rsidR="00125366" w:rsidRPr="003603A2" w:rsidTr="008F2642">
        <w:trPr>
          <w:trHeight w:val="302"/>
        </w:trPr>
        <w:tc>
          <w:tcPr>
            <w:tcW w:w="4141" w:type="dxa"/>
          </w:tcPr>
          <w:p w:rsidR="00125366" w:rsidRPr="003603A2" w:rsidRDefault="00125366" w:rsidP="008F2642">
            <w:pPr>
              <w:rPr>
                <w:snapToGrid w:val="0"/>
                <w:szCs w:val="28"/>
              </w:rPr>
            </w:pPr>
            <w:r w:rsidRPr="003603A2">
              <w:rPr>
                <w:snapToGrid w:val="0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</w:tr>
      <w:tr w:rsidR="00125366" w:rsidRPr="003603A2" w:rsidTr="008F2642">
        <w:trPr>
          <w:trHeight w:val="302"/>
        </w:trPr>
        <w:tc>
          <w:tcPr>
            <w:tcW w:w="4141" w:type="dxa"/>
          </w:tcPr>
          <w:p w:rsidR="00125366" w:rsidRPr="003603A2" w:rsidRDefault="00125366" w:rsidP="008F2642">
            <w:pPr>
              <w:rPr>
                <w:snapToGrid w:val="0"/>
                <w:szCs w:val="28"/>
              </w:rPr>
            </w:pPr>
            <w:r w:rsidRPr="003603A2">
              <w:rPr>
                <w:snapToGrid w:val="0"/>
                <w:szCs w:val="28"/>
              </w:rPr>
              <w:t>собственные средства предприятия</w:t>
            </w: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</w:tr>
      <w:tr w:rsidR="00125366" w:rsidRPr="003603A2" w:rsidTr="008F2642">
        <w:trPr>
          <w:trHeight w:val="302"/>
        </w:trPr>
        <w:tc>
          <w:tcPr>
            <w:tcW w:w="4141" w:type="dxa"/>
          </w:tcPr>
          <w:p w:rsidR="00125366" w:rsidRPr="003603A2" w:rsidRDefault="00125366" w:rsidP="008F2642">
            <w:pPr>
              <w:rPr>
                <w:snapToGrid w:val="0"/>
                <w:szCs w:val="28"/>
              </w:rPr>
            </w:pPr>
            <w:r w:rsidRPr="003603A2">
              <w:rPr>
                <w:snapToGrid w:val="0"/>
                <w:szCs w:val="28"/>
              </w:rPr>
              <w:t>кредиты коммерческих банков</w:t>
            </w: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</w:tr>
      <w:tr w:rsidR="00125366" w:rsidRPr="003603A2" w:rsidTr="008F2642">
        <w:trPr>
          <w:trHeight w:val="302"/>
        </w:trPr>
        <w:tc>
          <w:tcPr>
            <w:tcW w:w="4141" w:type="dxa"/>
          </w:tcPr>
          <w:p w:rsidR="00125366" w:rsidRPr="003603A2" w:rsidRDefault="00125366" w:rsidP="008F2642">
            <w:pPr>
              <w:rPr>
                <w:snapToGrid w:val="0"/>
                <w:szCs w:val="28"/>
              </w:rPr>
            </w:pPr>
            <w:r w:rsidRPr="003603A2">
              <w:rPr>
                <w:snapToGrid w:val="0"/>
                <w:szCs w:val="28"/>
              </w:rPr>
              <w:t>иностранные  кредиты</w:t>
            </w: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</w:tr>
      <w:tr w:rsidR="00125366" w:rsidRPr="003603A2" w:rsidTr="008F2642">
        <w:trPr>
          <w:trHeight w:val="302"/>
        </w:trPr>
        <w:tc>
          <w:tcPr>
            <w:tcW w:w="4141" w:type="dxa"/>
          </w:tcPr>
          <w:p w:rsidR="00125366" w:rsidRPr="003603A2" w:rsidRDefault="00125366" w:rsidP="008F2642">
            <w:pPr>
              <w:rPr>
                <w:snapToGrid w:val="0"/>
                <w:szCs w:val="28"/>
              </w:rPr>
            </w:pPr>
            <w:r w:rsidRPr="003603A2">
              <w:rPr>
                <w:snapToGrid w:val="0"/>
                <w:szCs w:val="28"/>
              </w:rPr>
              <w:t>другие источники финансирования</w:t>
            </w: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2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993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  <w:tc>
          <w:tcPr>
            <w:tcW w:w="1418" w:type="dxa"/>
          </w:tcPr>
          <w:p w:rsidR="00125366" w:rsidRPr="003603A2" w:rsidRDefault="00125366" w:rsidP="008F2642">
            <w:pPr>
              <w:jc w:val="right"/>
              <w:rPr>
                <w:snapToGrid w:val="0"/>
                <w:szCs w:val="28"/>
              </w:rPr>
            </w:pPr>
          </w:p>
        </w:tc>
      </w:tr>
    </w:tbl>
    <w:p w:rsidR="00125366" w:rsidRDefault="00125366" w:rsidP="00125366">
      <w:pPr>
        <w:pStyle w:val="ConsPlusNonformat"/>
        <w:jc w:val="center"/>
      </w:pPr>
    </w:p>
    <w:p w:rsidR="00125366" w:rsidRDefault="00125366" w:rsidP="00125366">
      <w:pPr>
        <w:pStyle w:val="ConsPlusNonformat"/>
        <w:jc w:val="center"/>
      </w:pPr>
    </w:p>
    <w:p w:rsidR="00125366" w:rsidRDefault="00125366" w:rsidP="00125366">
      <w:pPr>
        <w:pStyle w:val="ConsPlusNonformat"/>
        <w:jc w:val="center"/>
      </w:pPr>
    </w:p>
    <w:p w:rsidR="00125366" w:rsidRPr="00D17B32" w:rsidRDefault="00125366" w:rsidP="00125366">
      <w:pPr>
        <w:pStyle w:val="ConsPlusNonformat"/>
        <w:jc w:val="center"/>
        <w:rPr>
          <w:szCs w:val="28"/>
        </w:rPr>
      </w:pPr>
      <w:r>
        <w:t>____________</w:t>
      </w:r>
      <w:r w:rsidRPr="00D17B32">
        <w:t>_______</w:t>
      </w:r>
    </w:p>
    <w:p w:rsidR="00B15678" w:rsidRDefault="00B15678" w:rsidP="0001397B"/>
    <w:sectPr w:rsidR="00B15678" w:rsidSect="005132DE">
      <w:headerReference w:type="default" r:id="rId18"/>
      <w:footerReference w:type="default" r:id="rId19"/>
      <w:headerReference w:type="first" r:id="rId20"/>
      <w:pgSz w:w="11906" w:h="16838"/>
      <w:pgMar w:top="709" w:right="851" w:bottom="1276" w:left="1418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FD" w:rsidRDefault="00690AFD" w:rsidP="004C3EF3">
      <w:r>
        <w:separator/>
      </w:r>
    </w:p>
  </w:endnote>
  <w:endnote w:type="continuationSeparator" w:id="0">
    <w:p w:rsidR="00690AFD" w:rsidRDefault="00690AFD" w:rsidP="004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11" w:rsidRPr="00DF5B8B" w:rsidRDefault="006E1527" w:rsidP="0007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FD" w:rsidRDefault="00690AFD" w:rsidP="004C3EF3">
      <w:r>
        <w:separator/>
      </w:r>
    </w:p>
  </w:footnote>
  <w:footnote w:type="continuationSeparator" w:id="0">
    <w:p w:rsidR="00690AFD" w:rsidRDefault="00690AFD" w:rsidP="004C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1594"/>
      <w:docPartObj>
        <w:docPartGallery w:val="Page Numbers (Top of Page)"/>
        <w:docPartUnique/>
      </w:docPartObj>
    </w:sdtPr>
    <w:sdtEndPr/>
    <w:sdtContent>
      <w:p w:rsidR="004C3EF3" w:rsidRDefault="0072150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5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EF3" w:rsidRDefault="004C3E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66" w:rsidRPr="004B3E76" w:rsidRDefault="00125366" w:rsidP="0059236A">
    <w:pPr>
      <w:pStyle w:val="a6"/>
      <w:framePr w:wrap="around" w:vAnchor="text" w:hAnchor="margin" w:xAlign="center" w:y="1"/>
      <w:rPr>
        <w:rStyle w:val="ab"/>
        <w:sz w:val="24"/>
        <w:szCs w:val="24"/>
      </w:rPr>
    </w:pPr>
    <w:r w:rsidRPr="004B3E76">
      <w:rPr>
        <w:rStyle w:val="ab"/>
        <w:sz w:val="24"/>
        <w:szCs w:val="24"/>
      </w:rPr>
      <w:fldChar w:fldCharType="begin"/>
    </w:r>
    <w:r w:rsidRPr="004B3E76">
      <w:rPr>
        <w:rStyle w:val="ab"/>
        <w:sz w:val="24"/>
        <w:szCs w:val="24"/>
      </w:rPr>
      <w:instrText xml:space="preserve">PAGE  </w:instrText>
    </w:r>
    <w:r w:rsidRPr="004B3E76">
      <w:rPr>
        <w:rStyle w:val="ab"/>
        <w:sz w:val="24"/>
        <w:szCs w:val="24"/>
      </w:rPr>
      <w:fldChar w:fldCharType="separate"/>
    </w:r>
    <w:r w:rsidR="006E1527">
      <w:rPr>
        <w:rStyle w:val="ab"/>
        <w:noProof/>
        <w:sz w:val="24"/>
        <w:szCs w:val="24"/>
      </w:rPr>
      <w:t>4</w:t>
    </w:r>
    <w:r w:rsidRPr="004B3E76">
      <w:rPr>
        <w:rStyle w:val="ab"/>
        <w:sz w:val="24"/>
        <w:szCs w:val="24"/>
      </w:rPr>
      <w:fldChar w:fldCharType="end"/>
    </w:r>
  </w:p>
  <w:p w:rsidR="00125366" w:rsidRDefault="00125366">
    <w:pPr>
      <w:pStyle w:val="a6"/>
      <w:jc w:val="center"/>
    </w:pPr>
  </w:p>
  <w:p w:rsidR="00125366" w:rsidRDefault="001253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4654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25366" w:rsidRPr="004B3E76" w:rsidRDefault="00125366">
        <w:pPr>
          <w:pStyle w:val="a6"/>
          <w:jc w:val="center"/>
          <w:rPr>
            <w:sz w:val="24"/>
            <w:szCs w:val="24"/>
          </w:rPr>
        </w:pPr>
        <w:r w:rsidRPr="004B3E76">
          <w:rPr>
            <w:sz w:val="24"/>
            <w:szCs w:val="24"/>
          </w:rPr>
          <w:fldChar w:fldCharType="begin"/>
        </w:r>
        <w:r w:rsidRPr="004B3E76">
          <w:rPr>
            <w:sz w:val="24"/>
            <w:szCs w:val="24"/>
          </w:rPr>
          <w:instrText>PAGE   \* MERGEFORMAT</w:instrText>
        </w:r>
        <w:r w:rsidRPr="004B3E76">
          <w:rPr>
            <w:sz w:val="24"/>
            <w:szCs w:val="24"/>
          </w:rPr>
          <w:fldChar w:fldCharType="separate"/>
        </w:r>
        <w:r w:rsidR="006E1527">
          <w:rPr>
            <w:noProof/>
            <w:sz w:val="24"/>
            <w:szCs w:val="24"/>
          </w:rPr>
          <w:t>5</w:t>
        </w:r>
        <w:r w:rsidRPr="004B3E76">
          <w:rPr>
            <w:sz w:val="24"/>
            <w:szCs w:val="24"/>
          </w:rPr>
          <w:fldChar w:fldCharType="end"/>
        </w:r>
      </w:p>
    </w:sdtContent>
  </w:sdt>
  <w:p w:rsidR="00125366" w:rsidRPr="002046A2" w:rsidRDefault="00125366" w:rsidP="002046A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66" w:rsidRDefault="00125366" w:rsidP="007B3F4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5366" w:rsidRDefault="00125366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0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25366" w:rsidRPr="004B3E76" w:rsidRDefault="00125366">
        <w:pPr>
          <w:pStyle w:val="a6"/>
          <w:jc w:val="center"/>
          <w:rPr>
            <w:sz w:val="24"/>
            <w:szCs w:val="24"/>
          </w:rPr>
        </w:pPr>
        <w:r w:rsidRPr="004B3E76">
          <w:rPr>
            <w:sz w:val="24"/>
            <w:szCs w:val="24"/>
          </w:rPr>
          <w:fldChar w:fldCharType="begin"/>
        </w:r>
        <w:r w:rsidRPr="004B3E76">
          <w:rPr>
            <w:sz w:val="24"/>
            <w:szCs w:val="24"/>
          </w:rPr>
          <w:instrText xml:space="preserve"> PAGE   \* MERGEFORMAT </w:instrText>
        </w:r>
        <w:r w:rsidRPr="004B3E76">
          <w:rPr>
            <w:sz w:val="24"/>
            <w:szCs w:val="24"/>
          </w:rPr>
          <w:fldChar w:fldCharType="separate"/>
        </w:r>
        <w:r w:rsidR="006E1527">
          <w:rPr>
            <w:noProof/>
            <w:sz w:val="24"/>
            <w:szCs w:val="24"/>
          </w:rPr>
          <w:t>9</w:t>
        </w:r>
        <w:r w:rsidRPr="004B3E76">
          <w:rPr>
            <w:noProof/>
            <w:sz w:val="24"/>
            <w:szCs w:val="24"/>
          </w:rPr>
          <w:fldChar w:fldCharType="end"/>
        </w:r>
      </w:p>
    </w:sdtContent>
  </w:sdt>
  <w:p w:rsidR="00125366" w:rsidRDefault="00125366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9081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25366" w:rsidRPr="004B3E76" w:rsidRDefault="00125366">
        <w:pPr>
          <w:pStyle w:val="a6"/>
          <w:jc w:val="center"/>
          <w:rPr>
            <w:sz w:val="24"/>
            <w:szCs w:val="24"/>
          </w:rPr>
        </w:pPr>
        <w:r w:rsidRPr="004B3E76">
          <w:rPr>
            <w:sz w:val="24"/>
            <w:szCs w:val="24"/>
          </w:rPr>
          <w:fldChar w:fldCharType="begin"/>
        </w:r>
        <w:r w:rsidRPr="004B3E76">
          <w:rPr>
            <w:sz w:val="24"/>
            <w:szCs w:val="24"/>
          </w:rPr>
          <w:instrText>PAGE   \* MERGEFORMAT</w:instrText>
        </w:r>
        <w:r w:rsidRPr="004B3E76">
          <w:rPr>
            <w:sz w:val="24"/>
            <w:szCs w:val="24"/>
          </w:rPr>
          <w:fldChar w:fldCharType="separate"/>
        </w:r>
        <w:r w:rsidR="006E1527">
          <w:rPr>
            <w:noProof/>
            <w:sz w:val="24"/>
            <w:szCs w:val="24"/>
          </w:rPr>
          <w:t>6</w:t>
        </w:r>
        <w:r w:rsidRPr="004B3E76">
          <w:rPr>
            <w:sz w:val="24"/>
            <w:szCs w:val="24"/>
          </w:rPr>
          <w:fldChar w:fldCharType="end"/>
        </w:r>
      </w:p>
    </w:sdtContent>
  </w:sdt>
  <w:p w:rsidR="00125366" w:rsidRPr="002046A2" w:rsidRDefault="00125366" w:rsidP="002046A2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7806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03A2" w:rsidRPr="003603A2" w:rsidRDefault="00125366">
        <w:pPr>
          <w:pStyle w:val="a6"/>
          <w:jc w:val="center"/>
          <w:rPr>
            <w:sz w:val="24"/>
            <w:szCs w:val="24"/>
          </w:rPr>
        </w:pPr>
        <w:r w:rsidRPr="003603A2">
          <w:rPr>
            <w:sz w:val="24"/>
            <w:szCs w:val="24"/>
          </w:rPr>
          <w:fldChar w:fldCharType="begin"/>
        </w:r>
        <w:r w:rsidRPr="003603A2">
          <w:rPr>
            <w:sz w:val="24"/>
            <w:szCs w:val="24"/>
          </w:rPr>
          <w:instrText>PAGE   \* MERGEFORMAT</w:instrText>
        </w:r>
        <w:r w:rsidRPr="003603A2">
          <w:rPr>
            <w:sz w:val="24"/>
            <w:szCs w:val="24"/>
          </w:rPr>
          <w:fldChar w:fldCharType="separate"/>
        </w:r>
        <w:r w:rsidR="006E1527">
          <w:rPr>
            <w:noProof/>
            <w:sz w:val="24"/>
            <w:szCs w:val="24"/>
          </w:rPr>
          <w:t>11</w:t>
        </w:r>
        <w:r w:rsidRPr="003603A2">
          <w:rPr>
            <w:sz w:val="24"/>
            <w:szCs w:val="24"/>
          </w:rPr>
          <w:fldChar w:fldCharType="end"/>
        </w:r>
      </w:p>
    </w:sdtContent>
  </w:sdt>
  <w:p w:rsidR="00640311" w:rsidRPr="00DF5B8B" w:rsidRDefault="006E1527" w:rsidP="00071AB9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3282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03A2" w:rsidRPr="003603A2" w:rsidRDefault="00125366">
        <w:pPr>
          <w:pStyle w:val="a6"/>
          <w:jc w:val="center"/>
          <w:rPr>
            <w:sz w:val="24"/>
            <w:szCs w:val="24"/>
          </w:rPr>
        </w:pPr>
        <w:r w:rsidRPr="003603A2">
          <w:rPr>
            <w:sz w:val="24"/>
            <w:szCs w:val="24"/>
          </w:rPr>
          <w:fldChar w:fldCharType="begin"/>
        </w:r>
        <w:r w:rsidRPr="003603A2">
          <w:rPr>
            <w:sz w:val="24"/>
            <w:szCs w:val="24"/>
          </w:rPr>
          <w:instrText>PAGE   \* MERGEFORMAT</w:instrText>
        </w:r>
        <w:r w:rsidRPr="003603A2">
          <w:rPr>
            <w:sz w:val="24"/>
            <w:szCs w:val="24"/>
          </w:rPr>
          <w:fldChar w:fldCharType="separate"/>
        </w:r>
        <w:r w:rsidR="006E1527">
          <w:rPr>
            <w:noProof/>
            <w:sz w:val="24"/>
            <w:szCs w:val="24"/>
          </w:rPr>
          <w:t>10</w:t>
        </w:r>
        <w:r w:rsidRPr="003603A2">
          <w:rPr>
            <w:sz w:val="24"/>
            <w:szCs w:val="24"/>
          </w:rPr>
          <w:fldChar w:fldCharType="end"/>
        </w:r>
      </w:p>
    </w:sdtContent>
  </w:sdt>
  <w:p w:rsidR="003603A2" w:rsidRPr="002046A2" w:rsidRDefault="006E1527" w:rsidP="002046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CC42F7D"/>
    <w:multiLevelType w:val="multilevel"/>
    <w:tmpl w:val="BBB80C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20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97B"/>
    <w:rsid w:val="00013A0A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366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D84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3EF3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20"/>
    <w:rsid w:val="0053568A"/>
    <w:rsid w:val="005359B3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452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0AFD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527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504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3804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E19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1AF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07E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13F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07F07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20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620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3562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qFormat/>
    <w:rsid w:val="00535620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53562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4C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1253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536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125366"/>
  </w:style>
  <w:style w:type="paragraph" w:customStyle="1" w:styleId="ConsPlusNonformat">
    <w:name w:val="ConsPlusNonformat"/>
    <w:rsid w:val="0012536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253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1253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253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5366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125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125366"/>
    <w:pPr>
      <w:jc w:val="both"/>
    </w:pPr>
    <w:rPr>
      <w:b/>
      <w:i/>
      <w:sz w:val="24"/>
    </w:rPr>
  </w:style>
  <w:style w:type="character" w:customStyle="1" w:styleId="af">
    <w:name w:val="Основной текст Знак"/>
    <w:basedOn w:val="a0"/>
    <w:link w:val="ae"/>
    <w:rsid w:val="00125366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urmanGorComEc@mail.ru" TargetMode="Externa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itymurmansk.ru/img/all/174_investicionnyy_sovet.doc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mn-murmansk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Марина Медведева</cp:lastModifiedBy>
  <cp:revision>4</cp:revision>
  <cp:lastPrinted>2014-04-15T10:54:00Z</cp:lastPrinted>
  <dcterms:created xsi:type="dcterms:W3CDTF">2014-05-29T05:56:00Z</dcterms:created>
  <dcterms:modified xsi:type="dcterms:W3CDTF">2014-05-29T06:17:00Z</dcterms:modified>
</cp:coreProperties>
</file>