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F1" w:rsidRDefault="007838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8F1" w:rsidRDefault="007838F1">
      <w:pPr>
        <w:pStyle w:val="ConsPlusNormal"/>
        <w:jc w:val="both"/>
        <w:outlineLvl w:val="0"/>
      </w:pPr>
    </w:p>
    <w:p w:rsidR="007838F1" w:rsidRDefault="007838F1">
      <w:pPr>
        <w:pStyle w:val="ConsPlusTitle"/>
        <w:jc w:val="center"/>
        <w:outlineLvl w:val="0"/>
      </w:pPr>
      <w:r>
        <w:t>СОВЕТ ДЕПУТАТОВ ГОРОДА МУРМАНСКА</w:t>
      </w:r>
    </w:p>
    <w:p w:rsidR="007838F1" w:rsidRDefault="007838F1">
      <w:pPr>
        <w:pStyle w:val="ConsPlusTitle"/>
        <w:jc w:val="center"/>
      </w:pPr>
      <w:r>
        <w:t>XXXI ЗАСЕДАНИЕ ШЕСТОГО СОЗЫВА 30 НОЯБРЯ 2021 ГОДА</w:t>
      </w:r>
    </w:p>
    <w:p w:rsidR="007838F1" w:rsidRDefault="007838F1">
      <w:pPr>
        <w:pStyle w:val="ConsPlusTitle"/>
        <w:jc w:val="center"/>
      </w:pPr>
    </w:p>
    <w:p w:rsidR="007838F1" w:rsidRDefault="007838F1">
      <w:pPr>
        <w:pStyle w:val="ConsPlusTitle"/>
        <w:jc w:val="center"/>
      </w:pPr>
      <w:r>
        <w:t>РЕШЕНИЕ</w:t>
      </w:r>
    </w:p>
    <w:p w:rsidR="007838F1" w:rsidRDefault="007838F1">
      <w:pPr>
        <w:pStyle w:val="ConsPlusTitle"/>
        <w:jc w:val="center"/>
      </w:pPr>
      <w:r>
        <w:t>от 30 ноября 2021 г. N 31-415</w:t>
      </w:r>
    </w:p>
    <w:p w:rsidR="007838F1" w:rsidRDefault="007838F1">
      <w:pPr>
        <w:pStyle w:val="ConsPlusTitle"/>
        <w:jc w:val="center"/>
      </w:pPr>
    </w:p>
    <w:p w:rsidR="007838F1" w:rsidRDefault="007838F1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7838F1" w:rsidRDefault="007838F1">
      <w:pPr>
        <w:pStyle w:val="ConsPlusTitle"/>
        <w:jc w:val="center"/>
      </w:pPr>
      <w:r>
        <w:t>ИМУЩЕСТВА ГОРОДА МУРМАНСКА НА 2022 - 2024 ГОДЫ И О ПРИЗНАНИИ</w:t>
      </w:r>
    </w:p>
    <w:p w:rsidR="007838F1" w:rsidRDefault="007838F1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</w:t>
      </w:r>
    </w:p>
    <w:p w:rsidR="007838F1" w:rsidRDefault="007838F1">
      <w:pPr>
        <w:pStyle w:val="ConsPlusTitle"/>
        <w:jc w:val="center"/>
      </w:pPr>
      <w:r>
        <w:t>МУРМАНСКА</w:t>
      </w: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</w:t>
      </w:r>
      <w:proofErr w:type="gramEnd"/>
      <w:r>
        <w:t xml:space="preserve"> решил: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8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2022 - 2024 годы согласно приложению к настоящему решению.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8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- от 26.11.2020 </w:t>
      </w:r>
      <w:hyperlink r:id="rId9" w:history="1">
        <w:r>
          <w:rPr>
            <w:color w:val="0000FF"/>
          </w:rPr>
          <w:t>N 16-215</w:t>
        </w:r>
      </w:hyperlink>
      <w:r>
        <w:t xml:space="preserve"> "О Прогнозном плане (программе) приватизации муниципального имущества города Мурманска на 2021-2023 годы и о признании утратившим силу </w:t>
      </w:r>
      <w:proofErr w:type="gramStart"/>
      <w:r>
        <w:t>решения Совета депутатов города Мурманска</w:t>
      </w:r>
      <w:proofErr w:type="gramEnd"/>
      <w:r>
        <w:t xml:space="preserve"> от 28.11.2019 N 5-71";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- от 27.05.2021 </w:t>
      </w:r>
      <w:hyperlink r:id="rId10" w:history="1">
        <w:r>
          <w:rPr>
            <w:color w:val="0000FF"/>
          </w:rPr>
          <w:t>N 25-307</w:t>
        </w:r>
      </w:hyperlink>
      <w:r>
        <w:t xml:space="preserve"> "О внесении изменений в приложение к решению Совета депутатов города Мурманска от 26.11.2020 N 16-215 "О Прогнозном плане (программе) приватизации муниципального имущества города Мурманска на 2021 - 2023 годы и о признании утратившим силу </w:t>
      </w:r>
      <w:proofErr w:type="gramStart"/>
      <w:r>
        <w:t>решения Совета депутатов города Мурманска</w:t>
      </w:r>
      <w:proofErr w:type="gramEnd"/>
      <w:r>
        <w:t xml:space="preserve"> от 28.11.2019 N 5-71";</w:t>
      </w:r>
    </w:p>
    <w:p w:rsidR="007838F1" w:rsidRDefault="007838F1">
      <w:pPr>
        <w:pStyle w:val="ConsPlusNormal"/>
        <w:spacing w:before="220"/>
        <w:ind w:firstLine="540"/>
        <w:jc w:val="both"/>
      </w:pPr>
      <w:proofErr w:type="gramStart"/>
      <w:r>
        <w:t xml:space="preserve">- от 24.06.2021 </w:t>
      </w:r>
      <w:hyperlink r:id="rId11" w:history="1">
        <w:r>
          <w:rPr>
            <w:color w:val="0000FF"/>
          </w:rPr>
          <w:t>N 26-331</w:t>
        </w:r>
      </w:hyperlink>
      <w:r>
        <w:t xml:space="preserve"> "О внесении изменения в приложение к решению Совета депутатов города Мурманска от 26.11.2020 N 16-215 "О Прогнозном плане (программе) приватизации муниципального имущества города Мурманска на 2021 - 2023 годы и о признании утратившим силу решения Совета депутатов города Мурманска от 28.11.2019 N 5-71" (в редакции решения Совета депутатов города Мурманска от 27.05.2021 N 25-307)";</w:t>
      </w:r>
      <w:proofErr w:type="gramEnd"/>
    </w:p>
    <w:p w:rsidR="007838F1" w:rsidRDefault="007838F1">
      <w:pPr>
        <w:pStyle w:val="ConsPlusNormal"/>
        <w:spacing w:before="220"/>
        <w:ind w:firstLine="540"/>
        <w:jc w:val="both"/>
      </w:pPr>
      <w:proofErr w:type="gramStart"/>
      <w:r>
        <w:t xml:space="preserve">- от 28.10.2021 </w:t>
      </w:r>
      <w:hyperlink r:id="rId12" w:history="1">
        <w:r>
          <w:rPr>
            <w:color w:val="0000FF"/>
          </w:rPr>
          <w:t>N 30-409</w:t>
        </w:r>
      </w:hyperlink>
      <w:r>
        <w:t xml:space="preserve"> "О внесении изменения в приложение к решению Совета депутатов города Мурманска от 26.11.2020 N 16-215 "О Прогнозном плане (программе) приватизации муниципального имущества города Мурманска на 2021 - 2023 годы и о признании утратившим силу решения Совета депутатов города Мурманска от 28.11.2019 N 5-71" (в редакции решения Совета депутатов города Мурманска от 24.06.2021 N 26-331)".</w:t>
      </w:r>
      <w:proofErr w:type="gramEnd"/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2022 года.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(Морарь И.Н.).</w:t>
      </w: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7838F1" w:rsidRDefault="007838F1">
      <w:pPr>
        <w:pStyle w:val="ConsPlusNormal"/>
        <w:jc w:val="right"/>
      </w:pPr>
      <w:r>
        <w:t>муниципального образования</w:t>
      </w:r>
    </w:p>
    <w:p w:rsidR="007838F1" w:rsidRDefault="007838F1">
      <w:pPr>
        <w:pStyle w:val="ConsPlusNormal"/>
        <w:jc w:val="right"/>
      </w:pPr>
      <w:r>
        <w:t>город Мурманск</w:t>
      </w:r>
    </w:p>
    <w:p w:rsidR="007838F1" w:rsidRDefault="007838F1">
      <w:pPr>
        <w:pStyle w:val="ConsPlusNormal"/>
        <w:jc w:val="right"/>
      </w:pPr>
      <w:r>
        <w:t>Т.И.ПРЯМИКОВА</w:t>
      </w: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right"/>
        <w:outlineLvl w:val="0"/>
      </w:pPr>
      <w:r>
        <w:t>Приложение</w:t>
      </w:r>
    </w:p>
    <w:p w:rsidR="007838F1" w:rsidRDefault="007838F1">
      <w:pPr>
        <w:pStyle w:val="ConsPlusNormal"/>
        <w:jc w:val="right"/>
      </w:pPr>
      <w:r>
        <w:t>к решению</w:t>
      </w:r>
    </w:p>
    <w:p w:rsidR="007838F1" w:rsidRDefault="007838F1">
      <w:pPr>
        <w:pStyle w:val="ConsPlusNormal"/>
        <w:jc w:val="right"/>
      </w:pPr>
      <w:r>
        <w:t>Совета депутатов города Мурманска</w:t>
      </w:r>
    </w:p>
    <w:p w:rsidR="007838F1" w:rsidRDefault="007838F1">
      <w:pPr>
        <w:pStyle w:val="ConsPlusNormal"/>
        <w:jc w:val="right"/>
      </w:pPr>
      <w:r>
        <w:t>от 30 ноября 2021 г. N 31-415</w:t>
      </w: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Title"/>
        <w:jc w:val="center"/>
      </w:pPr>
      <w:bookmarkStart w:id="0" w:name="P38"/>
      <w:bookmarkEnd w:id="0"/>
      <w:r>
        <w:t>ПРОГНОЗНЫЙ ПЛАН (ПРОГРАММА)</w:t>
      </w:r>
    </w:p>
    <w:p w:rsidR="007838F1" w:rsidRDefault="007838F1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7838F1" w:rsidRDefault="007838F1">
      <w:pPr>
        <w:pStyle w:val="ConsPlusTitle"/>
        <w:jc w:val="center"/>
      </w:pPr>
      <w:r>
        <w:t>НА 2022 - 2024 ГОДЫ</w:t>
      </w: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2022 - 2024 годы (далее - программа) разработан в соответствии с Федеральными законами от 06.10.2003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4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4. Прогноз поступления в бюджет муниципального образования город Мурманск доходов от приватизации муниципального имущества город Мурманск.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Начальная цена объектов будет установлена по результатам независимой оценки рыночной стоимости имущества, а цена продажи - по результатам состоявшихся торгов.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 xml:space="preserve">Получение доходов бюджета муниципального образования город Мурманск от </w:t>
      </w:r>
      <w:r>
        <w:lastRenderedPageBreak/>
        <w:t>приватизации муниципального имущества города Мурманска - объектов движимого и недвижимого имущества, запланированных к приватизации, прогнозируется ориентировочно в размере 12 млн. рублей в 2022 году, по 8 млн. руб. в 2023 и 2024 годах.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Прогноз доходов от продажи имущества может быть скорректирован, в том числе с разбивкой по годам, с учетом стоимости объектов, продажа которых завершена, а также в случае принятия решений о внесении изменений в состав приватизируемого имущества.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5. В 2022 - 2024 годах подлежит приватизации следующее муниципальное имущество:</w:t>
      </w:r>
    </w:p>
    <w:p w:rsidR="007838F1" w:rsidRDefault="007838F1">
      <w:pPr>
        <w:pStyle w:val="ConsPlusNormal"/>
        <w:spacing w:before="220"/>
        <w:ind w:firstLine="540"/>
        <w:jc w:val="both"/>
      </w:pPr>
      <w:r>
        <w:t>5.1. Объекты муниципального нежилого фонда:</w:t>
      </w:r>
    </w:p>
    <w:p w:rsidR="007838F1" w:rsidRDefault="00783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2211"/>
        <w:gridCol w:w="1814"/>
        <w:gridCol w:w="1191"/>
      </w:tblGrid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Площадь, кв. м/Протяженность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8051" w:type="dxa"/>
            <w:gridSpan w:val="4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Буркова, дом 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51:20:0002084:935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Буркова, дом 25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51:20:0002071:1869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131,8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Буркова, дом 35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28,2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Буркова, дом 43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71,2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Володарского,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106,3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Володарского,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51:20:0003052:1441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90,8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86,3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76,6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76,7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77,5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74,5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84,5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102,3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84,6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11,6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75,1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Воровского,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Гвардейская,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51:20:0002125:2554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81,5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Гвардейская,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95,8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Гвардейская,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67,3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Гвардейская,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Дзержинского, дом 2/33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35,2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Дзержинского,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51:20:0002081:523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226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Заводская, дом 5/5а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51:20:0002128:498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объект незавершенного строительства, степень готовности 7%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751,3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15а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51:20:0003048:325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81,2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5.1.30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15а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51:20:0003048:324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84,8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15,5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8/2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51:20:0002051:1486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57,7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8/2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51:20:0002051:1484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186,5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8/2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51:20:0002051:1485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16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51:20:0002060:849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116,7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16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51:20:0002060:845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91,4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16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Маркса, дом 61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51:20:0002060:895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33,3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Кирова, дом 20а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167,9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5.1.41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Кирова, дом 20а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74,2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51:20:0003052:1746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Академика Книповича, дом 9а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51:20:0002102:1090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281,4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Академика Книповича, дом 47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51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489,8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55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51:20:0002072:295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82,2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62/11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51:20:0002072:1094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218,4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5.1.49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51:20:0002072:1095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36,3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51:20:0002072:1098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181,7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5.1.52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51:20:0002072:304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72,6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51:20:0002080:1186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51:20:0002080:1187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51:20:0002080:1188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33,7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51:20:0002080:1189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35,4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68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51:20:0002080:1190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29,9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5.1.59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70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74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51:20:0002125:2739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45,3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5.1.63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90,1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319,1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201,5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51:20:0002125:2487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113,7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68,1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51:20:0002125:2499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35,7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5.1.69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39,3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99,6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51:20:0002125:2299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85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94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51:20:0002051:1495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148,1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5.1.74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94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95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51:20:0002033:1163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Ленина, дом 101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28,7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Мира, дом 2 корпус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51:20:0002404:1463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Мира, дом 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195,5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5.1.79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Новое Плато,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51:20:0002070:7885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Новое Плато,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51:20:0002070:7886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25,6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Новое Плато,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57,5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Новое Плато,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246,6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51:20:0002033:1160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26,2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51:20:0003048:408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139,1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51:20:0003048:407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34,9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5.1.86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51:20:0003048:415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207,3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40,6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42,2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5.1.89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Академика Павлова, дом 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113,6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Академика Павлова,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29,7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Академика Павлова, дом 40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27,7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Папанина, дом 28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51:20:0002402:3491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Папанина, дом 34/25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51:20:0002042:543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26,9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Полухина, 14в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51:20:0002014:1047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121,1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Полярные Зори, дом 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18,7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улица Полярные Зори, дом </w:t>
            </w:r>
            <w:r>
              <w:lastRenderedPageBreak/>
              <w:t>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51:20:0002125:1240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43,9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5.1.97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Полярные Зори, дом 17, корпус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51:20:0002086:4173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Полярные Зори,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5.1.99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Полярные Зори, дом 31, корпус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51:20:0002070:4258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62,3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Полярные Зори, дом 33, корпус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21,3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Профсоюзов,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72,3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Профсоюзов,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72,6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Профсоюзов,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128,5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Профсоюзов, дом 17/12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51:20:0002060:928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276,1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Профсоюзов, дом 17/12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51:20:0002060:805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часть здания - гараж,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Пушкинская,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51:20:0002058:884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45,1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Пушкинская, дом 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49,5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5.1.108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Пушкинская, дом 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55,3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5.1.109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Радищева, дом 12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77,9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Рыбный,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51:20:0002051:105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330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Рыбный,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Рыбный,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Рыбный,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Самойловой,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51:20:0002076:552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Северный,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51:20:0002058:946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182,9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51:20:0002058:1229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135,7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5.1.118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51:20:0002058:1230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101,3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5.1.119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51:20:0002058:1231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51:20:0002058:1232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51:20:0002058:1233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34,5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21,9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23/19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Софьи Перовской, дом 23/19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86,6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Капитана Тарана,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75,4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5.1.129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193,8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5.1.130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51:20:0002051:1291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51:20:0002051:1299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128,7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22,3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65,5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Флотский,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6,7</w:t>
            </w:r>
          </w:p>
        </w:tc>
      </w:tr>
      <w:tr w:rsidR="007838F1">
        <w:tc>
          <w:tcPr>
            <w:tcW w:w="1020" w:type="dxa"/>
            <w:vMerge w:val="restart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5.1.138</w:t>
            </w:r>
          </w:p>
        </w:tc>
        <w:tc>
          <w:tcPr>
            <w:tcW w:w="2835" w:type="dxa"/>
            <w:vMerge w:val="restart"/>
            <w:vAlign w:val="center"/>
          </w:tcPr>
          <w:p w:rsidR="007838F1" w:rsidRDefault="007838F1">
            <w:pPr>
              <w:pStyle w:val="ConsPlusNormal"/>
            </w:pPr>
            <w:r>
              <w:t>улица Генерала Фролова, дом 11а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51:20:0002013:1241</w:t>
            </w:r>
          </w:p>
        </w:tc>
        <w:tc>
          <w:tcPr>
            <w:tcW w:w="1814" w:type="dxa"/>
            <w:vMerge w:val="restart"/>
            <w:vAlign w:val="center"/>
          </w:tcPr>
          <w:p w:rsidR="007838F1" w:rsidRDefault="007838F1">
            <w:pPr>
              <w:pStyle w:val="ConsPlusNormal"/>
            </w:pPr>
            <w:r>
              <w:t>нежилое отдельно стоящее здание</w:t>
            </w:r>
          </w:p>
        </w:tc>
        <w:tc>
          <w:tcPr>
            <w:tcW w:w="1191" w:type="dxa"/>
            <w:vMerge w:val="restart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668,5</w:t>
            </w:r>
          </w:p>
        </w:tc>
      </w:tr>
      <w:tr w:rsidR="007838F1">
        <w:tc>
          <w:tcPr>
            <w:tcW w:w="1020" w:type="dxa"/>
            <w:vMerge/>
          </w:tcPr>
          <w:p w:rsidR="007838F1" w:rsidRDefault="007838F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7838F1" w:rsidRDefault="007838F1">
            <w:pPr>
              <w:spacing w:after="1" w:line="0" w:lineRule="atLeast"/>
            </w:pPr>
          </w:p>
        </w:tc>
        <w:tc>
          <w:tcPr>
            <w:tcW w:w="2211" w:type="dxa"/>
            <w:tcBorders>
              <w:top w:val="nil"/>
            </w:tcBorders>
          </w:tcPr>
          <w:p w:rsidR="007838F1" w:rsidRDefault="007838F1">
            <w:pPr>
              <w:pStyle w:val="ConsPlusNormal"/>
              <w:jc w:val="center"/>
            </w:pPr>
            <w:r>
              <w:t>51:20:0002013:1242</w:t>
            </w:r>
          </w:p>
        </w:tc>
        <w:tc>
          <w:tcPr>
            <w:tcW w:w="1814" w:type="dxa"/>
            <w:vMerge/>
          </w:tcPr>
          <w:p w:rsidR="007838F1" w:rsidRDefault="007838F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838F1" w:rsidRDefault="007838F1">
            <w:pPr>
              <w:spacing w:after="1" w:line="0" w:lineRule="atLeast"/>
            </w:pP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5.1.139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Генерала Фролова, дом 15/55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51:20:0002013:1248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90,1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59,4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5.1.141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191,9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51:20:0002102:1121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подвал/2а (2-10)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97,8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37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77,2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39, корпус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76,8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47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131,7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Шмидта, дом 47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42,8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8051" w:type="dxa"/>
            <w:gridSpan w:val="4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Баумана,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Баумана,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51:20:0001301:4361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5.1.149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Баумана,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34,9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Баумана,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69,2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Беринга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недвижимое имущество, общественный </w:t>
            </w:r>
            <w:r>
              <w:lastRenderedPageBreak/>
              <w:t>туалет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ПО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5.1.152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Беринга,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51:20:0001309:2774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20,4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15,1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Достоевского,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51:20:0001301:2606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Достоевского, дом 20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51:20:0000000:6863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Зеленая, дом 56, корпус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Зеленая, дом 78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86,2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5.1.159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Зои Космодемьянской,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51:20:0001008:5272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78,6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Зои Космодемьянской, дом 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13,6</w:t>
            </w:r>
          </w:p>
        </w:tc>
      </w:tr>
      <w:tr w:rsidR="007838F1">
        <w:tc>
          <w:tcPr>
            <w:tcW w:w="1020" w:type="dxa"/>
            <w:vMerge w:val="restart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5.1.161</w:t>
            </w:r>
          </w:p>
        </w:tc>
        <w:tc>
          <w:tcPr>
            <w:tcW w:w="2835" w:type="dxa"/>
            <w:vMerge w:val="restart"/>
            <w:vAlign w:val="center"/>
          </w:tcPr>
          <w:p w:rsidR="007838F1" w:rsidRDefault="007838F1">
            <w:pPr>
              <w:pStyle w:val="ConsPlusNormal"/>
            </w:pPr>
            <w:r>
              <w:t>улица Зои Космодемьянской, дом 29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51:20:0001008:5279</w:t>
            </w:r>
          </w:p>
        </w:tc>
        <w:tc>
          <w:tcPr>
            <w:tcW w:w="1814" w:type="dxa"/>
            <w:vMerge w:val="restart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Merge w:val="restart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93,8</w:t>
            </w:r>
          </w:p>
        </w:tc>
      </w:tr>
      <w:tr w:rsidR="007838F1">
        <w:tc>
          <w:tcPr>
            <w:tcW w:w="1020" w:type="dxa"/>
            <w:vMerge/>
          </w:tcPr>
          <w:p w:rsidR="007838F1" w:rsidRDefault="007838F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7838F1" w:rsidRDefault="007838F1">
            <w:pPr>
              <w:spacing w:after="1" w:line="0" w:lineRule="atLeast"/>
            </w:pPr>
          </w:p>
        </w:tc>
        <w:tc>
          <w:tcPr>
            <w:tcW w:w="2211" w:type="dxa"/>
            <w:tcBorders>
              <w:top w:val="nil"/>
            </w:tcBorders>
          </w:tcPr>
          <w:p w:rsidR="007838F1" w:rsidRDefault="007838F1">
            <w:pPr>
              <w:pStyle w:val="ConsPlusNormal"/>
              <w:jc w:val="center"/>
            </w:pPr>
            <w:r>
              <w:t>51:20:0001008:5280</w:t>
            </w:r>
          </w:p>
        </w:tc>
        <w:tc>
          <w:tcPr>
            <w:tcW w:w="1814" w:type="dxa"/>
            <w:vMerge/>
          </w:tcPr>
          <w:p w:rsidR="007838F1" w:rsidRDefault="007838F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838F1" w:rsidRDefault="007838F1">
            <w:pPr>
              <w:spacing w:after="1" w:line="0" w:lineRule="atLeast"/>
            </w:pP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Каменная, дом 2,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188,7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5.1.163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Кирова, дом 23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121,5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Кирова, дом 23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226,2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Кирова, дом 23,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88,2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20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110,7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5.1.169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21,3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64,2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41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45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46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51:20:0001011:2017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1 </w:t>
            </w:r>
            <w:r>
              <w:lastRenderedPageBreak/>
              <w:t>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36,1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5.1.174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128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54,6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154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51:20:0002129:1922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160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Кольский, дом 160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Копытова, дом 40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51:20:0001311:3980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207,8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5.1.179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Крупской, дом 38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87,7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Крупской, дом 40а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Ломоносова,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51:20:0001011:3079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33,8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Ломоносова,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26,2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Ледокольный,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Молодежный, дом 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51:20:0001007:1460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211,9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5.1.185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Новосельская, котельная ММРП - бойлерная ТЭКОСа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51:20:0002021:1382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сооружение, тепловая сеть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Охотничий, дом 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254,5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Охотничий, дом 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18,9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Охотничий, дом 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5.1.189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Охотничий, дом 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51:20:0001604:1068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72,9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18,5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47,9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51:20:0001008:5056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517,9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51:20:0001008:5059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15,3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5.1.196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Олега Кошевого,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51:20:0001008:5045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143.0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Полярный круг,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Пономарева,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55,4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5.1.199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Капитана Пономарева,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51:20:0001011:3441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Прибрежная,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51:20:0001303:687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отдельно стоящее здание, мастерская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1358,8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Прибрежная,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51:20:0001608:354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сети канализации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40 м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Прибрежная,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51:20:0001608:353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сети тепловые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 м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Советская,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130,7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Судоремонтная, дом 40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часть здания - автогараж на 10 машин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76,3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Фадеев Ручей, дом 26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126,8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Фадеев Ручей, дом 26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51:20:0001315:660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Фадеев Ручей, дом 26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51:20:0001315:658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71,4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5.1.208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Халтурина, дом 35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25,4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5.1.209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Халтурина, дом 35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50,3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Халтурина, дом 35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50,1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Шевченко, дом 1а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162,5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Шевченко, дом 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226,1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8051" w:type="dxa"/>
            <w:gridSpan w:val="4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Александрова, дом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116,6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51:20:0003202:4664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78,7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51:20:0003202:5294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113,1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ул. Аскольдовцев, дом 15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26, корпус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51:20:0003203:1376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5.1.218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26, корпус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51:20:0003202:4655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60,7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5.1.219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26, корпус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51:20:0003202:5300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28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51:20:0003202:4656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нежилом здании,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33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51:20:0003201:241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33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51:20:0003201:240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47,5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Аскольдовцев, дом 33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51:20:0003201:239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47,5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Анатолия Бредова,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75,5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Володарского, дом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51:20:0003052:1439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312,2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Юрия Гагарина, дом 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54,4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Юрия Гагарина, дом 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54,7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Магомета Гаджиева,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51:20:0003174:1952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100,2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5.1.229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Магомета Гаджиева,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51:20:0003174:2098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5.1.230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Магомета Гаджиева,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51:20:0003174:2101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</w:t>
            </w:r>
          </w:p>
          <w:p w:rsidR="007838F1" w:rsidRDefault="007838F1">
            <w:pPr>
              <w:pStyle w:val="ConsPlusNormal"/>
            </w:pPr>
            <w:r>
              <w:t>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Магомета Гаджиева,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51:20:0003174:1202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191,2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Магомета Гаджиева,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51:20:0003174:1203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281,9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Магомета Гаджиева, дом 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51:20:0003173:3190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30,4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Мурманская, дом 58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245,8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Мурманская, дом 58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48,8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23/2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23/2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40,5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43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85,1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5.1.239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58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78,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51:20:0003206:1815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53,1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5.1.241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78,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51:20:0003206:4007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70,5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проспект Героев-североморцев, дом 78, корпус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218,3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51:20:0003052:1046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83,1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51:20:0003052:1048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456,3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51:20:0003052:1050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142,7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51:20:0003052:1049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92,9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51:20:0003050:673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Коминтерна, дом 18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51:20:0003050:674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89,8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5.1.249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23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51:20:0003048:151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23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51:20:0003048:152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267,8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25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51:20:0003048:339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296,1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5.1.252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27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27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197,6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27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51:20:0003046:491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86,5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34/7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63,4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34/7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61,6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Карла Либкнехта, дом 34/7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90,3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9, корпус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195,1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5.1.259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33/2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170,9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33/2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51:20:0003206:3538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80,3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33/2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38,1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33/2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84,9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5.1.263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39/13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39/13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120,4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39/13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128,4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39/13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27,7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39/13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43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51:20:0003001:1111</w:t>
            </w:r>
          </w:p>
          <w:p w:rsidR="007838F1" w:rsidRDefault="007838F1">
            <w:pPr>
              <w:pStyle w:val="ConsPlusNormal"/>
              <w:jc w:val="center"/>
            </w:pPr>
            <w:r>
              <w:t>(1113)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50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5.1.269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44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51:20:0003206:4005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137,1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Адмирала флота Лобова, дом 56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51:20:0003004:228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113,6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Виктора Миронова,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Виктора Миронова, дом 10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24,7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51:06:0010102:147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5.1.274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64,9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33,2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3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3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49,8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3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50,1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5.1.279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51:06:0010102:150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47,5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51:06:0010102:139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2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51:06:0010102:144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3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47,2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3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улица Молодежная, дом 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51:06:0010102:146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помещение в жилом доме, 3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64,5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Нахимова, дом 17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51:20:0003003:1305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310,8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5.1.285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51:20:0003048:433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24,8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130,4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80,8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5.1.289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25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51:20:0003052:248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51:20:0003052:1742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20,2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Октябрьская, дом 27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51:20:0003052:1743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Пищевиков, дом 10/11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163,5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Пищевиков, дом 10/11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138,1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Привокзальная, дом 16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102,8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Подстаницкого, дом 18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115,1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5.1.296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Сафонова, дом 20/2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Сафонова, дом 26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51:20:0003001:760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124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Сафонова, дом 30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51:20:0003001:1386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71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5.1.299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Сафонова, дом 32/19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помещения, цоколь,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364,1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Свердлова, дом 26,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51:20:0003177:1150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32,3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район Росляково, Североморское шоссе, дом 7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51:06:0010101:3561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50,5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Терский, дом 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69,6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Терский, дом 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147,7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переулок Терский, дом 9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51:20:0003044:869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82,8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Александра Торцева, дом 1а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51:20:0003002:75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нежилое отдельно стоящее здание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634,8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Ушакова, дом 5,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51:20:0003207:1503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22,9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Ивана Халатина, дом 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5.1.308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проезд Ивана Халатина, дом 8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60,3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5.1.309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Челюскинцев, дом 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66,1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5.1.310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Челюскинцев, дом 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51:20:0002051:758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213,5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5.1.311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Челюскинцев, дом 11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327,7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5.1.312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Челюскинцев, дом 21а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93,3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5.1.313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Челюскинцев, дом 21а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84,8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5.1.314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Челюскинцев, дом 32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197,3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5.1.315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Чумбарова-Лучинского, в районе дома 24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51:20:0003202:4626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автостоянка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1986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5.1.316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Чумбарова-Лучинского, дом 32, корпус 1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55,2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5.1.317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Чумбарова-Лучинского, дом 33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51:20:0003201:4001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59,1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5.1.318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Чумбарова-Лучинского, дом 33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51:20:0003201:726</w:t>
            </w: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29,9</w:t>
            </w:r>
          </w:p>
        </w:tc>
      </w:tr>
      <w:tr w:rsidR="007838F1">
        <w:tc>
          <w:tcPr>
            <w:tcW w:w="1020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lastRenderedPageBreak/>
              <w:t>5.1.319</w:t>
            </w:r>
          </w:p>
        </w:tc>
        <w:tc>
          <w:tcPr>
            <w:tcW w:w="2835" w:type="dxa"/>
            <w:vAlign w:val="center"/>
          </w:tcPr>
          <w:p w:rsidR="007838F1" w:rsidRDefault="007838F1">
            <w:pPr>
              <w:pStyle w:val="ConsPlusNormal"/>
            </w:pPr>
            <w:r>
              <w:t>улица Чумбарова-Лучинского, дом 46, корпус 2</w:t>
            </w:r>
          </w:p>
        </w:tc>
        <w:tc>
          <w:tcPr>
            <w:tcW w:w="2211" w:type="dxa"/>
            <w:vAlign w:val="center"/>
          </w:tcPr>
          <w:p w:rsidR="007838F1" w:rsidRDefault="007838F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38F1" w:rsidRDefault="007838F1">
            <w:pPr>
              <w:pStyle w:val="ConsPlusNormal"/>
            </w:pPr>
            <w:r>
              <w:t>нежилые помещения в жилом доме, цоколь</w:t>
            </w:r>
          </w:p>
        </w:tc>
        <w:tc>
          <w:tcPr>
            <w:tcW w:w="1191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29,6</w:t>
            </w:r>
          </w:p>
        </w:tc>
      </w:tr>
    </w:tbl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ind w:firstLine="540"/>
        <w:jc w:val="both"/>
      </w:pPr>
      <w:r>
        <w:t>5.2. Движимое имущество:</w:t>
      </w:r>
    </w:p>
    <w:p w:rsidR="007838F1" w:rsidRDefault="00783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4195"/>
      </w:tblGrid>
      <w:tr w:rsidR="007838F1">
        <w:tc>
          <w:tcPr>
            <w:tcW w:w="737" w:type="dxa"/>
            <w:vAlign w:val="bottom"/>
          </w:tcPr>
          <w:p w:rsidR="007838F1" w:rsidRDefault="007838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Align w:val="bottom"/>
          </w:tcPr>
          <w:p w:rsidR="007838F1" w:rsidRDefault="007838F1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4195" w:type="dxa"/>
            <w:vAlign w:val="center"/>
          </w:tcPr>
          <w:p w:rsidR="007838F1" w:rsidRDefault="007838F1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7838F1">
        <w:tc>
          <w:tcPr>
            <w:tcW w:w="737" w:type="dxa"/>
            <w:vAlign w:val="bottom"/>
          </w:tcPr>
          <w:p w:rsidR="007838F1" w:rsidRDefault="007838F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721" w:type="dxa"/>
            <w:vAlign w:val="bottom"/>
          </w:tcPr>
          <w:p w:rsidR="007838F1" w:rsidRDefault="007838F1">
            <w:pPr>
              <w:pStyle w:val="ConsPlusNormal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1</w:t>
            </w:r>
          </w:p>
        </w:tc>
        <w:tc>
          <w:tcPr>
            <w:tcW w:w="4195" w:type="dxa"/>
            <w:vAlign w:val="bottom"/>
          </w:tcPr>
          <w:p w:rsidR="007838F1" w:rsidRDefault="007838F1">
            <w:pPr>
              <w:pStyle w:val="ConsPlusNormal"/>
            </w:pPr>
            <w:r>
              <w:t>Сарай, общей площадью 29,3 кв. м</w:t>
            </w:r>
          </w:p>
        </w:tc>
      </w:tr>
      <w:tr w:rsidR="007838F1">
        <w:tc>
          <w:tcPr>
            <w:tcW w:w="737" w:type="dxa"/>
            <w:vAlign w:val="bottom"/>
          </w:tcPr>
          <w:p w:rsidR="007838F1" w:rsidRDefault="007838F1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721" w:type="dxa"/>
            <w:vAlign w:val="bottom"/>
          </w:tcPr>
          <w:p w:rsidR="007838F1" w:rsidRDefault="007838F1">
            <w:pPr>
              <w:pStyle w:val="ConsPlusNormal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1</w:t>
            </w:r>
          </w:p>
        </w:tc>
        <w:tc>
          <w:tcPr>
            <w:tcW w:w="4195" w:type="dxa"/>
            <w:vAlign w:val="bottom"/>
          </w:tcPr>
          <w:p w:rsidR="007838F1" w:rsidRDefault="007838F1">
            <w:pPr>
              <w:pStyle w:val="ConsPlusNormal"/>
            </w:pPr>
            <w:r>
              <w:t>Тротуар, общей площадью 454 кв. м</w:t>
            </w:r>
          </w:p>
        </w:tc>
      </w:tr>
    </w:tbl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7838F1" w:rsidRDefault="007838F1">
      <w:pPr>
        <w:pStyle w:val="ConsPlusNormal"/>
        <w:jc w:val="right"/>
      </w:pPr>
      <w:r>
        <w:t>муниципального образования</w:t>
      </w:r>
    </w:p>
    <w:p w:rsidR="007838F1" w:rsidRDefault="007838F1">
      <w:pPr>
        <w:pStyle w:val="ConsPlusNormal"/>
        <w:jc w:val="right"/>
      </w:pPr>
      <w:r>
        <w:t>город Мурманск</w:t>
      </w:r>
    </w:p>
    <w:p w:rsidR="007838F1" w:rsidRDefault="007838F1">
      <w:pPr>
        <w:pStyle w:val="ConsPlusNormal"/>
        <w:jc w:val="right"/>
      </w:pPr>
      <w:r>
        <w:t>Т.И.ПРЯМИКОВА</w:t>
      </w: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jc w:val="both"/>
      </w:pPr>
    </w:p>
    <w:p w:rsidR="007838F1" w:rsidRDefault="00783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7838F1">
      <w:bookmarkStart w:id="1" w:name="_GoBack"/>
      <w:bookmarkEnd w:id="1"/>
    </w:p>
    <w:sectPr w:rsidR="006D46D3" w:rsidSect="0000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1"/>
    <w:rsid w:val="00565B78"/>
    <w:rsid w:val="005D43BF"/>
    <w:rsid w:val="007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3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3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3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3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3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3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3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3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FC7E068999E543ABFB8A0B6426D2AD09CEAF9CC3895021DD1DEA33725FDE413F9940E15B85B2CA760294BD0C6FDB18E97064282DC6619F454D4FGAF5G" TargetMode="External"/><Relationship Id="rId13" Type="http://schemas.openxmlformats.org/officeDocument/2006/relationships/hyperlink" Target="consultantplus://offline/ref=9A47FC7E068999E543ABE5871D0878D7AE0290A594C78A0F78801BBD6C22598B137FC719A01B96B2C8680595B9G0F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7FC7E068999E543ABFB8A0B6426D2AD09CEAF9CC2805120D21DEA33725FDE413F9940E15B85B2CA760692B80C6FDB18E97064282DC6619F454D4FGAF5G" TargetMode="External"/><Relationship Id="rId12" Type="http://schemas.openxmlformats.org/officeDocument/2006/relationships/hyperlink" Target="consultantplus://offline/ref=9A47FC7E068999E543ABFB8A0B6426D2AD09CEAF9CC2815F26D01DEA33725FDE413F9940F35BDDBEC8721994B919398A5EGBF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7FC7E068999E543ABFB8A0B6426D2AD09CEAF9CC2805120D21DEA33725FDE413F9940E15B85B2CA760692B80C6FDB18E97064282DC6619F454D4FGA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E5871D0878D7A90A99A59FC48A0F78801BBD6C22598B137FC719A01B96B2C8680595B9G0F6G" TargetMode="External"/><Relationship Id="rId11" Type="http://schemas.openxmlformats.org/officeDocument/2006/relationships/hyperlink" Target="consultantplus://offline/ref=9A47FC7E068999E543ABFB8A0B6426D2AD09CEAF9CC3895821D61DEA33725FDE413F9940F35BDDBEC8721994B919398A5EGBF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47FC7E068999E543ABFB8A0B6426D2AD09CEAF9CC3895021DD1DEA33725FDE413F9940E15B85B2CA760294BD0C6FDB18E97064282DC6619F454D4FGAF5G" TargetMode="External"/><Relationship Id="rId10" Type="http://schemas.openxmlformats.org/officeDocument/2006/relationships/hyperlink" Target="consultantplus://offline/ref=9A47FC7E068999E543ABFB8A0B6426D2AD09CEAF9CC3865C26DD1DEA33725FDE413F9940F35BDDBEC8721994B919398A5EGB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7FC7E068999E543ABFB8A0B6426D2AD09CEAF9CC2815127D01DEA33725FDE413F9940F35BDDBEC8721994B919398A5EGBFDG" TargetMode="External"/><Relationship Id="rId14" Type="http://schemas.openxmlformats.org/officeDocument/2006/relationships/hyperlink" Target="consultantplus://offline/ref=9A47FC7E068999E543ABE5871D0878D7A90A99A59FC48A0F78801BBD6C22598B137FC719A01B96B2C8680595B9G0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1</cp:revision>
  <dcterms:created xsi:type="dcterms:W3CDTF">2021-12-24T06:05:00Z</dcterms:created>
  <dcterms:modified xsi:type="dcterms:W3CDTF">2021-12-24T06:07:00Z</dcterms:modified>
</cp:coreProperties>
</file>