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3" w:rsidRDefault="003226C3">
      <w:pPr>
        <w:pStyle w:val="ConsPlusTitle"/>
        <w:jc w:val="center"/>
        <w:outlineLvl w:val="0"/>
      </w:pPr>
      <w:bookmarkStart w:id="0" w:name="_GoBack"/>
      <w:bookmarkEnd w:id="0"/>
      <w:r>
        <w:t>МИНИСТЕРСТВО ЭНЕРГЕТИКИ И ЖИЛИЩНО-КОММУНАЛЬНОГО ХОЗЯЙСТВА</w:t>
      </w:r>
    </w:p>
    <w:p w:rsidR="003226C3" w:rsidRDefault="003226C3">
      <w:pPr>
        <w:pStyle w:val="ConsPlusTitle"/>
        <w:jc w:val="center"/>
      </w:pPr>
      <w:r>
        <w:t>МУРМАНСКОЙ ОБЛАСТИ</w:t>
      </w:r>
    </w:p>
    <w:p w:rsidR="003226C3" w:rsidRDefault="003226C3">
      <w:pPr>
        <w:pStyle w:val="ConsPlusTitle"/>
        <w:jc w:val="center"/>
      </w:pPr>
    </w:p>
    <w:p w:rsidR="003226C3" w:rsidRDefault="003226C3">
      <w:pPr>
        <w:pStyle w:val="ConsPlusTitle"/>
        <w:jc w:val="center"/>
      </w:pPr>
      <w:r>
        <w:t>ПРИКАЗ</w:t>
      </w:r>
    </w:p>
    <w:p w:rsidR="003226C3" w:rsidRDefault="003226C3">
      <w:pPr>
        <w:pStyle w:val="ConsPlusTitle"/>
        <w:jc w:val="center"/>
      </w:pPr>
      <w:r>
        <w:t>от 11 марта 2013 г. N 36</w:t>
      </w:r>
    </w:p>
    <w:p w:rsidR="003226C3" w:rsidRDefault="003226C3">
      <w:pPr>
        <w:pStyle w:val="ConsPlusTitle"/>
        <w:jc w:val="center"/>
      </w:pPr>
    </w:p>
    <w:p w:rsidR="003226C3" w:rsidRDefault="003226C3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226C3" w:rsidRDefault="003226C3">
      <w:pPr>
        <w:pStyle w:val="ConsPlusTitle"/>
        <w:jc w:val="center"/>
      </w:pPr>
      <w:r>
        <w:t>ПО ЭЛЕКТРОСНАБЖЕНИЮ, НОРМАТИВОВ ПОТРЕБЛЕНИЯ КОММУНАЛЬНОГО</w:t>
      </w:r>
    </w:p>
    <w:p w:rsidR="003226C3" w:rsidRDefault="003226C3">
      <w:pPr>
        <w:pStyle w:val="ConsPlusTitle"/>
        <w:jc w:val="center"/>
      </w:pPr>
      <w:r>
        <w:t>РЕСУРСА ЭЛЕКТРИЧЕСКОЙ ЭНЕРГИИ В ЦЕЛЯХ СОДЕРЖАНИЯ ОБЩЕГО</w:t>
      </w:r>
    </w:p>
    <w:p w:rsidR="003226C3" w:rsidRDefault="003226C3">
      <w:pPr>
        <w:pStyle w:val="ConsPlusTitle"/>
        <w:jc w:val="center"/>
      </w:pPr>
      <w:r>
        <w:t>ИМУЩЕСТВА В МНОГОКВАРТИРНОМ ДОМЕ</w:t>
      </w:r>
    </w:p>
    <w:p w:rsidR="003226C3" w:rsidRDefault="003226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6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C3" w:rsidRDefault="00322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6C3" w:rsidRDefault="003226C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Минэнерго и ЖКХ Мурманской области</w:t>
            </w:r>
          </w:p>
          <w:p w:rsidR="003226C3" w:rsidRDefault="00322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4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23.09.2015 </w:t>
            </w:r>
            <w:hyperlink r:id="rId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22.01.2016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3226C3" w:rsidRDefault="00322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06.10.2016 </w:t>
            </w:r>
            <w:hyperlink r:id="rId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31.05.2017 </w:t>
            </w:r>
            <w:hyperlink r:id="rId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3226C3" w:rsidRDefault="00322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10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28.03.2012 N 258), на основании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18.06.2009 N 258-ПП "Об утверждении Положения о Министерстве энергетики и жилищно-коммунального хозяйства Мурманской области" (в редакции постановления Правительства Мурманской области от 12.11.2012 N 562-ПП) Министерство энергетики и жилищно-коммунального хозяйства Мурманской области приказывает: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коммунального ресурса электрической энергии в целях содержания общего имущества в многоквартирном доме.</w:t>
      </w:r>
    </w:p>
    <w:p w:rsidR="003226C3" w:rsidRDefault="003226C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12.08.2020 N 153)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15" w:history="1">
        <w:r>
          <w:rPr>
            <w:color w:val="0000FF"/>
          </w:rPr>
          <w:t>пункт 3</w:t>
        </w:r>
      </w:hyperlink>
      <w:r>
        <w:t xml:space="preserve"> постановления Министерства энергетики и жилищно-коммунального хозяйства Мурманской области от 26.02.2013 N 3 "Об отмене постановлений Министерства энергетики и жилищно-коммунального хозяйства Мурманской области от 31.08.2012 N 6 и от 14.09.2012 N 7" (в редакции постановления Министерства энергетики и жилищно-коммунального хозяйства Мурманской области от 26.02.2013 N 4) со дня подписания.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>3. Настоящий приказ вступает в силу с момента официального опубликования и распространяется на правоотношения, возникшие с 1 января 2013 года.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226C3" w:rsidRDefault="003226C3">
      <w:pPr>
        <w:pStyle w:val="ConsPlusNormal"/>
        <w:jc w:val="right"/>
      </w:pPr>
      <w:r>
        <w:t>В.И.ПОЛИЭКТОВ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  <w:outlineLvl w:val="0"/>
      </w:pPr>
      <w:bookmarkStart w:id="1" w:name="P30"/>
      <w:bookmarkEnd w:id="1"/>
      <w:r>
        <w:t xml:space="preserve">Приложение </w:t>
      </w:r>
      <w:hyperlink r:id="rId16" w:history="1">
        <w:r>
          <w:rPr>
            <w:color w:val="0000FF"/>
          </w:rPr>
          <w:t>N 1</w:t>
        </w:r>
      </w:hyperlink>
    </w:p>
    <w:p w:rsidR="003226C3" w:rsidRDefault="003226C3">
      <w:pPr>
        <w:pStyle w:val="ConsPlusNormal"/>
        <w:jc w:val="right"/>
      </w:pPr>
      <w:r>
        <w:t>к приказу</w:t>
      </w:r>
    </w:p>
    <w:p w:rsidR="003226C3" w:rsidRDefault="003226C3">
      <w:pPr>
        <w:pStyle w:val="ConsPlusNormal"/>
        <w:jc w:val="right"/>
      </w:pPr>
      <w:r>
        <w:t>Министерства энергетики</w:t>
      </w:r>
    </w:p>
    <w:p w:rsidR="003226C3" w:rsidRDefault="003226C3">
      <w:pPr>
        <w:pStyle w:val="ConsPlusNormal"/>
        <w:jc w:val="right"/>
      </w:pPr>
      <w:r>
        <w:t>и жилищно-коммунального хозяйства</w:t>
      </w:r>
    </w:p>
    <w:p w:rsidR="003226C3" w:rsidRDefault="003226C3">
      <w:pPr>
        <w:pStyle w:val="ConsPlusNormal"/>
        <w:jc w:val="right"/>
      </w:pPr>
      <w:r>
        <w:t>Мурманской области</w:t>
      </w:r>
    </w:p>
    <w:p w:rsidR="003226C3" w:rsidRDefault="003226C3">
      <w:pPr>
        <w:pStyle w:val="ConsPlusNormal"/>
        <w:jc w:val="right"/>
      </w:pPr>
      <w:r>
        <w:lastRenderedPageBreak/>
        <w:t>от 11 марта 2013 г. N 36</w:t>
      </w:r>
    </w:p>
    <w:p w:rsidR="003226C3" w:rsidRDefault="003226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6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C3" w:rsidRDefault="003226C3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3226C3" w:rsidRDefault="003226C3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и ЖКХ Мурманской области</w:t>
            </w:r>
          </w:p>
          <w:p w:rsidR="003226C3" w:rsidRDefault="003226C3">
            <w:pPr>
              <w:pStyle w:val="ConsPlusNormal"/>
              <w:jc w:val="right"/>
            </w:pPr>
            <w:r>
              <w:rPr>
                <w:color w:val="392C69"/>
              </w:rPr>
              <w:t>от 12.08.2020 N 153)</w:t>
            </w:r>
          </w:p>
        </w:tc>
      </w:tr>
    </w:tbl>
    <w:p w:rsidR="003226C3" w:rsidRDefault="003226C3">
      <w:pPr>
        <w:pStyle w:val="ConsPlusNormal"/>
        <w:jc w:val="both"/>
      </w:pPr>
    </w:p>
    <w:p w:rsidR="003226C3" w:rsidRDefault="003226C3">
      <w:pPr>
        <w:pStyle w:val="ConsPlusTitle"/>
        <w:jc w:val="center"/>
        <w:outlineLvl w:val="1"/>
      </w:pPr>
      <w:r>
        <w:t>НОРМАТИВЫ</w:t>
      </w:r>
    </w:p>
    <w:p w:rsidR="003226C3" w:rsidRDefault="003226C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3226C3" w:rsidRDefault="003226C3">
      <w:pPr>
        <w:pStyle w:val="ConsPlusTitle"/>
        <w:jc w:val="center"/>
      </w:pPr>
      <w:r>
        <w:t>ПОМЕЩЕНИЯХ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</w:pPr>
      <w:r>
        <w:t>кВт/ч в месяц на человека</w:t>
      </w:r>
    </w:p>
    <w:p w:rsidR="003226C3" w:rsidRDefault="003226C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9"/>
        <w:gridCol w:w="1077"/>
        <w:gridCol w:w="1077"/>
        <w:gridCol w:w="1134"/>
        <w:gridCol w:w="1247"/>
      </w:tblGrid>
      <w:tr w:rsidR="003226C3">
        <w:tc>
          <w:tcPr>
            <w:tcW w:w="4349" w:type="dxa"/>
          </w:tcPr>
          <w:p w:rsidR="003226C3" w:rsidRDefault="003226C3">
            <w:pPr>
              <w:pStyle w:val="ConsPlusNormal"/>
            </w:pPr>
          </w:p>
        </w:tc>
        <w:tc>
          <w:tcPr>
            <w:tcW w:w="4535" w:type="dxa"/>
            <w:gridSpan w:val="4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</w:pPr>
            <w:r>
              <w:t>Количество комнат в жилом помещении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 и более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Количество проживающих (чел.)</w:t>
            </w:r>
          </w:p>
        </w:tc>
        <w:tc>
          <w:tcPr>
            <w:tcW w:w="4535" w:type="dxa"/>
            <w:gridSpan w:val="4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Для многоквартирных и жилых домов, оборудованных газовыми плитами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98,62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127,21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143,98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155,81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61,14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78,87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89,27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96,60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47,34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69,11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74,79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49,61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60,77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33,53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52,98</w:t>
            </w:r>
          </w:p>
        </w:tc>
      </w:tr>
      <w:tr w:rsidR="003226C3">
        <w:tc>
          <w:tcPr>
            <w:tcW w:w="4349" w:type="dxa"/>
          </w:tcPr>
          <w:p w:rsidR="003226C3" w:rsidRDefault="003226C3">
            <w:pPr>
              <w:pStyle w:val="ConsPlusNormal"/>
            </w:pPr>
          </w:p>
        </w:tc>
        <w:tc>
          <w:tcPr>
            <w:tcW w:w="4535" w:type="dxa"/>
            <w:gridSpan w:val="4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Для многоквартирных и жилых домов, оборудованных электроплитами</w:t>
            </w:r>
          </w:p>
        </w:tc>
      </w:tr>
      <w:tr w:rsidR="003226C3">
        <w:tc>
          <w:tcPr>
            <w:tcW w:w="4349" w:type="dxa"/>
            <w:vAlign w:val="bottom"/>
          </w:tcPr>
          <w:p w:rsidR="003226C3" w:rsidRDefault="00322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153,66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181,31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198,22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210,51</w:t>
            </w:r>
          </w:p>
        </w:tc>
      </w:tr>
      <w:tr w:rsidR="003226C3">
        <w:tc>
          <w:tcPr>
            <w:tcW w:w="4349" w:type="dxa"/>
            <w:vAlign w:val="bottom"/>
          </w:tcPr>
          <w:p w:rsidR="003226C3" w:rsidRDefault="00322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112,41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122,89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130,52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73,75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87,03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95,14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101,04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70,71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77,30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82,10</w:t>
            </w:r>
          </w:p>
        </w:tc>
      </w:tr>
      <w:tr w:rsidR="003226C3">
        <w:tc>
          <w:tcPr>
            <w:tcW w:w="4349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07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61,65</w:t>
            </w:r>
          </w:p>
        </w:tc>
        <w:tc>
          <w:tcPr>
            <w:tcW w:w="113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67,39</w:t>
            </w:r>
          </w:p>
        </w:tc>
        <w:tc>
          <w:tcPr>
            <w:tcW w:w="124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71,57</w:t>
            </w:r>
          </w:p>
        </w:tc>
      </w:tr>
    </w:tbl>
    <w:p w:rsidR="003226C3" w:rsidRDefault="003226C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6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C3" w:rsidRDefault="003226C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примечаний к таблице </w:t>
            </w:r>
            <w:hyperlink r:id="rId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даты введения данных нормативов.</w:t>
            </w:r>
          </w:p>
        </w:tc>
      </w:tr>
    </w:tbl>
    <w:p w:rsidR="003226C3" w:rsidRDefault="003226C3">
      <w:pPr>
        <w:pStyle w:val="ConsPlusNormal"/>
        <w:spacing w:before="280"/>
        <w:ind w:firstLine="540"/>
        <w:jc w:val="both"/>
      </w:pPr>
      <w:r>
        <w:t>Примечания: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>1. Нормативы установлены с применением метода аналогов.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Title"/>
        <w:jc w:val="center"/>
        <w:outlineLvl w:val="1"/>
      </w:pPr>
      <w:r>
        <w:t>НОРМАТИВЫ</w:t>
      </w:r>
    </w:p>
    <w:p w:rsidR="003226C3" w:rsidRDefault="003226C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26C3" w:rsidRDefault="003226C3">
      <w:pPr>
        <w:pStyle w:val="ConsPlusTitle"/>
        <w:jc w:val="center"/>
      </w:pPr>
      <w:r>
        <w:t>НА ОБЩЕДОМОВЫЕ НУЖДЫ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</w:pPr>
      <w:r>
        <w:t>кВт/ч в месяц на кв. метр общей площади помещений,</w:t>
      </w:r>
    </w:p>
    <w:p w:rsidR="003226C3" w:rsidRDefault="003226C3">
      <w:pPr>
        <w:pStyle w:val="ConsPlusNormal"/>
        <w:jc w:val="right"/>
      </w:pPr>
      <w:r>
        <w:lastRenderedPageBreak/>
        <w:t>входящих в состав общего имущества в многоквартирном доме</w:t>
      </w:r>
    </w:p>
    <w:p w:rsidR="003226C3" w:rsidRDefault="003226C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64"/>
        <w:gridCol w:w="1587"/>
      </w:tblGrid>
      <w:tr w:rsidR="003226C3">
        <w:tc>
          <w:tcPr>
            <w:tcW w:w="79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158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226C3">
        <w:tc>
          <w:tcPr>
            <w:tcW w:w="79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4" w:type="dxa"/>
            <w:vAlign w:val="center"/>
          </w:tcPr>
          <w:p w:rsidR="003226C3" w:rsidRDefault="003226C3">
            <w:pPr>
              <w:pStyle w:val="ConsPlusNormal"/>
            </w:pPr>
            <w:r>
              <w:t>Многоквартирные дома, не оборудованные лифтами</w:t>
            </w:r>
          </w:p>
        </w:tc>
        <w:tc>
          <w:tcPr>
            <w:tcW w:w="158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1,90</w:t>
            </w:r>
          </w:p>
        </w:tc>
      </w:tr>
      <w:tr w:rsidR="003226C3">
        <w:tc>
          <w:tcPr>
            <w:tcW w:w="79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4" w:type="dxa"/>
            <w:vAlign w:val="center"/>
          </w:tcPr>
          <w:p w:rsidR="003226C3" w:rsidRDefault="003226C3">
            <w:pPr>
              <w:pStyle w:val="ConsPlusNormal"/>
            </w:pPr>
            <w:r>
              <w:t>Многоквартирные дома, оборудованные лифтами</w:t>
            </w:r>
          </w:p>
        </w:tc>
        <w:tc>
          <w:tcPr>
            <w:tcW w:w="158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3,29</w:t>
            </w:r>
          </w:p>
        </w:tc>
      </w:tr>
    </w:tbl>
    <w:p w:rsidR="003226C3" w:rsidRDefault="003226C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6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C3" w:rsidRDefault="003226C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примечаний к таблице </w:t>
            </w:r>
            <w:hyperlink r:id="rId1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даты введения данных нормативов.</w:t>
            </w:r>
          </w:p>
        </w:tc>
      </w:tr>
    </w:tbl>
    <w:p w:rsidR="003226C3" w:rsidRDefault="003226C3">
      <w:pPr>
        <w:pStyle w:val="ConsPlusNormal"/>
        <w:spacing w:before="280"/>
        <w:ind w:firstLine="540"/>
        <w:jc w:val="both"/>
      </w:pPr>
      <w:r>
        <w:t>Примечания: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>1. Нормативы установлены с применением расчетного метода.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>2, Норматив на общедомовые нужды рассчитывается на 1 кв. метр общей площади помещений, входящих в состав общего имущества в многоквартирном доме. Общая площадь помещений, входящих в состав общего имущества в многоквартирных домах, включает в себя площадь коридоров, лестничных площадок, в том числе межквартирных лестничных площадок, лестниц.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Title"/>
        <w:jc w:val="center"/>
        <w:outlineLvl w:val="1"/>
      </w:pPr>
      <w:r>
        <w:t>НОРМАТИВЫ</w:t>
      </w:r>
    </w:p>
    <w:p w:rsidR="003226C3" w:rsidRDefault="003226C3">
      <w:pPr>
        <w:pStyle w:val="ConsPlusTitle"/>
        <w:jc w:val="center"/>
      </w:pPr>
      <w:r>
        <w:t>ПОТРЕБЛЕНИЯ КОММУНАЛЬНОГО РЕСУРСА ЭЛЕКТРИЧЕСКОЙ ЭНЕРГИИ</w:t>
      </w:r>
    </w:p>
    <w:p w:rsidR="003226C3" w:rsidRDefault="003226C3">
      <w:pPr>
        <w:pStyle w:val="ConsPlusTitle"/>
        <w:jc w:val="center"/>
      </w:pPr>
      <w:r>
        <w:t>В ЦЕЛЯХ СОДЕРЖАНИЯ ОБЩЕГО ИМУЩЕСТВА МНОГОКВАРТИРНОГО ДОМА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</w:pPr>
      <w:r>
        <w:t>кВт/ч в месяц на кв. метр общей площади помещений,</w:t>
      </w:r>
    </w:p>
    <w:p w:rsidR="003226C3" w:rsidRDefault="003226C3">
      <w:pPr>
        <w:pStyle w:val="ConsPlusNormal"/>
        <w:jc w:val="right"/>
      </w:pPr>
      <w:r>
        <w:t>входящих в состав общего имущества в многоквартирном доме</w:t>
      </w:r>
    </w:p>
    <w:p w:rsidR="003226C3" w:rsidRDefault="003226C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64"/>
        <w:gridCol w:w="1587"/>
      </w:tblGrid>
      <w:tr w:rsidR="003226C3">
        <w:tc>
          <w:tcPr>
            <w:tcW w:w="79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158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226C3">
        <w:tc>
          <w:tcPr>
            <w:tcW w:w="79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4" w:type="dxa"/>
            <w:vAlign w:val="center"/>
          </w:tcPr>
          <w:p w:rsidR="003226C3" w:rsidRDefault="003226C3">
            <w:pPr>
              <w:pStyle w:val="ConsPlusNormal"/>
            </w:pPr>
            <w:r>
              <w:t>Многоквартирные дома, не оборудованные лифтами</w:t>
            </w:r>
          </w:p>
        </w:tc>
        <w:tc>
          <w:tcPr>
            <w:tcW w:w="158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1,90</w:t>
            </w:r>
          </w:p>
        </w:tc>
      </w:tr>
      <w:tr w:rsidR="003226C3">
        <w:tc>
          <w:tcPr>
            <w:tcW w:w="794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4" w:type="dxa"/>
            <w:vAlign w:val="center"/>
          </w:tcPr>
          <w:p w:rsidR="003226C3" w:rsidRDefault="003226C3">
            <w:pPr>
              <w:pStyle w:val="ConsPlusNormal"/>
            </w:pPr>
            <w:r>
              <w:t>Многоквартирные дома, оборудованные лифтами</w:t>
            </w:r>
          </w:p>
        </w:tc>
        <w:tc>
          <w:tcPr>
            <w:tcW w:w="1587" w:type="dxa"/>
            <w:vAlign w:val="center"/>
          </w:tcPr>
          <w:p w:rsidR="003226C3" w:rsidRDefault="003226C3">
            <w:pPr>
              <w:pStyle w:val="ConsPlusNormal"/>
              <w:jc w:val="center"/>
            </w:pPr>
            <w:r>
              <w:t>3,29</w:t>
            </w:r>
          </w:p>
        </w:tc>
      </w:tr>
    </w:tbl>
    <w:p w:rsidR="003226C3" w:rsidRDefault="003226C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26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C3" w:rsidRDefault="003226C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примечаний к таблице </w:t>
            </w:r>
            <w:hyperlink r:id="rId2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даты введения данных нормативов.</w:t>
            </w:r>
          </w:p>
        </w:tc>
      </w:tr>
    </w:tbl>
    <w:p w:rsidR="003226C3" w:rsidRDefault="003226C3">
      <w:pPr>
        <w:pStyle w:val="ConsPlusNormal"/>
        <w:spacing w:before="280"/>
        <w:ind w:firstLine="540"/>
        <w:jc w:val="both"/>
      </w:pPr>
      <w:r>
        <w:t>Примечания: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>1. Нормативы установлены с применением расчетного метода.</w:t>
      </w:r>
    </w:p>
    <w:p w:rsidR="003226C3" w:rsidRDefault="003226C3">
      <w:pPr>
        <w:pStyle w:val="ConsPlusNormal"/>
        <w:spacing w:before="220"/>
        <w:ind w:firstLine="540"/>
        <w:jc w:val="both"/>
      </w:pPr>
      <w:r>
        <w:t>2. Норматив в целях содержания общего имущества рассчитывается на 1 кв. метр общей площади помещений, входящих в состав общего имущества в многоквартирном доме. Общая площадь помещений, входящих в состав общего имущества в многоквартирных домах, включает в себя площадь коридоров, лестничных площадок, в том числе межквартирных лестничных площадок, лестниц.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  <w:outlineLvl w:val="0"/>
      </w:pPr>
      <w:r>
        <w:t>Приложение N 2</w:t>
      </w:r>
    </w:p>
    <w:p w:rsidR="003226C3" w:rsidRDefault="003226C3">
      <w:pPr>
        <w:pStyle w:val="ConsPlusNormal"/>
        <w:jc w:val="right"/>
      </w:pPr>
      <w:r>
        <w:lastRenderedPageBreak/>
        <w:t>к приказу</w:t>
      </w:r>
    </w:p>
    <w:p w:rsidR="003226C3" w:rsidRDefault="003226C3">
      <w:pPr>
        <w:pStyle w:val="ConsPlusNormal"/>
        <w:jc w:val="right"/>
      </w:pPr>
      <w:r>
        <w:t>Министерства энергетики</w:t>
      </w:r>
    </w:p>
    <w:p w:rsidR="003226C3" w:rsidRDefault="003226C3">
      <w:pPr>
        <w:pStyle w:val="ConsPlusNormal"/>
        <w:jc w:val="right"/>
      </w:pPr>
      <w:r>
        <w:t>и жилищно-коммунального хозяйства</w:t>
      </w:r>
    </w:p>
    <w:p w:rsidR="003226C3" w:rsidRDefault="003226C3">
      <w:pPr>
        <w:pStyle w:val="ConsPlusNormal"/>
        <w:jc w:val="right"/>
      </w:pPr>
      <w:r>
        <w:t>Мурманской области</w:t>
      </w:r>
    </w:p>
    <w:p w:rsidR="003226C3" w:rsidRDefault="003226C3">
      <w:pPr>
        <w:pStyle w:val="ConsPlusNormal"/>
        <w:jc w:val="right"/>
      </w:pPr>
      <w:r>
        <w:t>от 11 марта 2013 г. N 36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Title"/>
        <w:jc w:val="center"/>
      </w:pPr>
      <w:r>
        <w:t>НОРМАТИВЫ</w:t>
      </w:r>
    </w:p>
    <w:p w:rsidR="003226C3" w:rsidRDefault="003226C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26C3" w:rsidRDefault="003226C3">
      <w:pPr>
        <w:pStyle w:val="ConsPlusTitle"/>
        <w:jc w:val="center"/>
      </w:pPr>
      <w:r>
        <w:t>В ЖИЛЫХ ПОМЕЩЕНИЯХ И НА ОБЩЕДОМОВЫЕ НУЖДЫ В ЖИЛЫХ</w:t>
      </w:r>
    </w:p>
    <w:p w:rsidR="003226C3" w:rsidRDefault="003226C3">
      <w:pPr>
        <w:pStyle w:val="ConsPlusTitle"/>
        <w:jc w:val="center"/>
      </w:pPr>
      <w:r>
        <w:t>(НЕЖИЛЫХ) ПОМЕЩЕНИЯХ МНОГОКВАРТИРНОГО ДОМА,</w:t>
      </w:r>
    </w:p>
    <w:p w:rsidR="003226C3" w:rsidRDefault="003226C3">
      <w:pPr>
        <w:pStyle w:val="ConsPlusTitle"/>
        <w:jc w:val="center"/>
      </w:pPr>
      <w:r>
        <w:t>НЕ ОБОРУДОВАННЫХ ОБЩЕДОМОВЫМ И ИНДИВИДУАЛЬНЫМ ПРИБОРОМ</w:t>
      </w:r>
    </w:p>
    <w:p w:rsidR="003226C3" w:rsidRDefault="003226C3">
      <w:pPr>
        <w:pStyle w:val="ConsPlusTitle"/>
        <w:jc w:val="center"/>
      </w:pPr>
      <w:r>
        <w:t>УЧЕТА (ПРИ НАЛИЧИИ ТЕХНИЧЕСКОЙ ВОЗМОЖНОСТИ ЕГО УСТАНОВКИ),</w:t>
      </w:r>
    </w:p>
    <w:p w:rsidR="003226C3" w:rsidRDefault="003226C3">
      <w:pPr>
        <w:pStyle w:val="ConsPlusTitle"/>
        <w:jc w:val="center"/>
      </w:pPr>
      <w:r>
        <w:t>С УЧЕТОМ ПОВЫШАЮЩЕГО КОЭФФИЦИЕНТА 1,1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center"/>
      </w:pPr>
      <w:r>
        <w:t xml:space="preserve">Утратили силу с 1 октября 2015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Минэнерго</w:t>
      </w:r>
    </w:p>
    <w:p w:rsidR="003226C3" w:rsidRDefault="003226C3">
      <w:pPr>
        <w:pStyle w:val="ConsPlusNormal"/>
        <w:jc w:val="center"/>
      </w:pPr>
      <w:r>
        <w:t>и ЖКХ Мурманской области от 23.09.2015 N 141.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right"/>
        <w:outlineLvl w:val="0"/>
      </w:pPr>
      <w:r>
        <w:t>Приложение N 3</w:t>
      </w:r>
    </w:p>
    <w:p w:rsidR="003226C3" w:rsidRDefault="003226C3">
      <w:pPr>
        <w:pStyle w:val="ConsPlusNormal"/>
        <w:jc w:val="right"/>
      </w:pPr>
      <w:r>
        <w:t>к приказу</w:t>
      </w:r>
    </w:p>
    <w:p w:rsidR="003226C3" w:rsidRDefault="003226C3">
      <w:pPr>
        <w:pStyle w:val="ConsPlusNormal"/>
        <w:jc w:val="right"/>
      </w:pPr>
      <w:r>
        <w:t>Министерства энергетики</w:t>
      </w:r>
    </w:p>
    <w:p w:rsidR="003226C3" w:rsidRDefault="003226C3">
      <w:pPr>
        <w:pStyle w:val="ConsPlusNormal"/>
        <w:jc w:val="right"/>
      </w:pPr>
      <w:r>
        <w:t>и жилищно-коммунального хозяйства</w:t>
      </w:r>
    </w:p>
    <w:p w:rsidR="003226C3" w:rsidRDefault="003226C3">
      <w:pPr>
        <w:pStyle w:val="ConsPlusNormal"/>
        <w:jc w:val="right"/>
      </w:pPr>
      <w:r>
        <w:t>Мурманской области</w:t>
      </w:r>
    </w:p>
    <w:p w:rsidR="003226C3" w:rsidRDefault="003226C3">
      <w:pPr>
        <w:pStyle w:val="ConsPlusNormal"/>
        <w:jc w:val="right"/>
      </w:pPr>
      <w:r>
        <w:t>от 11 марта 2013 г. N 36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Title"/>
        <w:jc w:val="center"/>
      </w:pPr>
      <w:r>
        <w:t>НОРМАТИВЫ</w:t>
      </w:r>
    </w:p>
    <w:p w:rsidR="003226C3" w:rsidRDefault="003226C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26C3" w:rsidRDefault="003226C3">
      <w:pPr>
        <w:pStyle w:val="ConsPlusTitle"/>
        <w:jc w:val="center"/>
      </w:pPr>
      <w:r>
        <w:t>В ЖИЛЫХ ПОМЕЩЕНИЯХ И НА ОБЩЕДОМОВЫЕ НУЖДЫ</w:t>
      </w:r>
    </w:p>
    <w:p w:rsidR="003226C3" w:rsidRDefault="003226C3">
      <w:pPr>
        <w:pStyle w:val="ConsPlusTitle"/>
        <w:jc w:val="center"/>
      </w:pPr>
      <w:r>
        <w:t>В ЖИЛЫХ (НЕЖИЛЫХ) ПОМЕЩЕНИЯХ МНОГОКВАРТИРНОГО ДОМА,</w:t>
      </w:r>
    </w:p>
    <w:p w:rsidR="003226C3" w:rsidRDefault="003226C3">
      <w:pPr>
        <w:pStyle w:val="ConsPlusTitle"/>
        <w:jc w:val="center"/>
      </w:pPr>
      <w:r>
        <w:t>НЕ ОБОРУДОВАННЫХ КОЛЛЕКТИВНЫМ (ОБЩЕДОМОВЫМ),</w:t>
      </w:r>
    </w:p>
    <w:p w:rsidR="003226C3" w:rsidRDefault="003226C3">
      <w:pPr>
        <w:pStyle w:val="ConsPlusTitle"/>
        <w:jc w:val="center"/>
      </w:pPr>
      <w:r>
        <w:t>ИНДИВИДУАЛЬНЫМ ИЛИ (ОБЩИМ) КВАРТИРНЫМ ПРИБОРОМ УЧЕТА</w:t>
      </w:r>
    </w:p>
    <w:p w:rsidR="003226C3" w:rsidRDefault="003226C3">
      <w:pPr>
        <w:pStyle w:val="ConsPlusTitle"/>
        <w:jc w:val="center"/>
      </w:pPr>
      <w:r>
        <w:t>(ПРИ НАЛИЧИИ ТЕХНИЧЕСКОЙ ВОЗМОЖНОСТИ ЕГО УСТАНОВКИ),</w:t>
      </w:r>
    </w:p>
    <w:p w:rsidR="003226C3" w:rsidRDefault="003226C3">
      <w:pPr>
        <w:pStyle w:val="ConsPlusTitle"/>
        <w:jc w:val="center"/>
      </w:pPr>
      <w:r>
        <w:t>С УЧЕТОМ ПОВЫШАЮЩЕГО КОЭФФИЦИЕНТА 1,2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center"/>
      </w:pPr>
      <w:r>
        <w:t xml:space="preserve">Утратили силу с 1 января 2016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Минэнерго и ЖКХ</w:t>
      </w:r>
    </w:p>
    <w:p w:rsidR="003226C3" w:rsidRDefault="003226C3">
      <w:pPr>
        <w:pStyle w:val="ConsPlusNormal"/>
        <w:jc w:val="center"/>
      </w:pPr>
      <w:r>
        <w:t>Мурманской области от 22.01.2016 N 11.</w:t>
      </w: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jc w:val="both"/>
      </w:pPr>
    </w:p>
    <w:p w:rsidR="003226C3" w:rsidRDefault="00322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41F" w:rsidRDefault="005F741F"/>
    <w:sectPr w:rsidR="005F741F" w:rsidSect="002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3"/>
    <w:rsid w:val="003226C3"/>
    <w:rsid w:val="005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DAC65-B9AC-40C7-8F58-DDF822F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7BC1C5DF4D15B96A644D0A10DF4C7B868F95186B01DD279F0E25ACBCF7864F6F26F743DAA50ABB8D1DAD98C3819C2E2DC9894D9F25103C1274956hAK" TargetMode="External"/><Relationship Id="rId13" Type="http://schemas.openxmlformats.org/officeDocument/2006/relationships/hyperlink" Target="consultantplus://offline/ref=CED7BC1C5DF4D15B96A644D0A10DF4C7B868F95185B414DF75F0E25ACBCF7864F6F26F743DAA50ABB8D0DDD88C3819C2E2DC9894D9F25103C1274956hAK" TargetMode="External"/><Relationship Id="rId18" Type="http://schemas.openxmlformats.org/officeDocument/2006/relationships/hyperlink" Target="consultantplus://offline/ref=CED7BC1C5DF4D15B96A644D0A10DF4C7B868F95180B01CD174FBBF50C3967466F1FD30633AE35CAAB8D1DAD08E671CD7F3849490C2EC501CDD254B6951h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D7BC1C5DF4D15B96A644D0A10DF4C7B868F95187B01BDE71F0E25ACBCF7864F6F26F743DAA50ABB8D1DAD78C3819C2E2DC9894D9F25103C1274956hAK" TargetMode="External"/><Relationship Id="rId7" Type="http://schemas.openxmlformats.org/officeDocument/2006/relationships/hyperlink" Target="consultantplus://offline/ref=CED7BC1C5DF4D15B96A644D0A10DF4C7B868F95187B81DD478F0E25ACBCF7864F6F26F743DAA50ABB8D1DAD58C3819C2E2DC9894D9F25103C1274956hAK" TargetMode="External"/><Relationship Id="rId12" Type="http://schemas.openxmlformats.org/officeDocument/2006/relationships/hyperlink" Target="consultantplus://offline/ref=CED7BC1C5DF4D15B96A65ADDB761AAC2BD64AE5F80B316812DAFB9079CC67233B1BD36367DAC05FAFC84D7D182724887A9D399935Ch6K" TargetMode="External"/><Relationship Id="rId17" Type="http://schemas.openxmlformats.org/officeDocument/2006/relationships/hyperlink" Target="consultantplus://offline/ref=CED7BC1C5DF4D15B96A644D0A10DF4C7B868F95180B01CD174FBBF50C3967466F1FD30633AE35CAAB8D1DAD08F671CD7F3849490C2EC501CDD254B6951h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D7BC1C5DF4D15B96A644D0A10DF4C7B868F95184B719DE75F0E25ACBCF7864F6F26F743DAA50ABB8D1DAD68C3819C2E2DC9894D9F25103C1274956hAK" TargetMode="External"/><Relationship Id="rId20" Type="http://schemas.openxmlformats.org/officeDocument/2006/relationships/hyperlink" Target="consultantplus://offline/ref=CED7BC1C5DF4D15B96A644D0A10DF4C7B868F95180B01CD174FBBF50C3967466F1FD30633AE35CAAB8D1DAD08E671CD7F3849490C2EC501CDD254B6951h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7BC1C5DF4D15B96A644D0A10DF4C7B868F95187B31ED570F0E25ACBCF7864F6F26F743DAA50ABB8D1DAD58C3819C2E2DC9894D9F25103C1274956hAK" TargetMode="External"/><Relationship Id="rId11" Type="http://schemas.openxmlformats.org/officeDocument/2006/relationships/hyperlink" Target="consultantplus://offline/ref=CED7BC1C5DF4D15B96A65ADDB761AAC2BC66A15C89B016812DAFB9079CC67233B1BD363070AC05FAFC84D7D182724887A9D399935Ch6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ED7BC1C5DF4D15B96A644D0A10DF4C7B868F95187B01BDE71F0E25ACBCF7864F6F26F743DAA50ABB8D1DAD58C3819C2E2DC9894D9F25103C1274956hAK" TargetMode="External"/><Relationship Id="rId15" Type="http://schemas.openxmlformats.org/officeDocument/2006/relationships/hyperlink" Target="consultantplus://offline/ref=CED7BC1C5DF4D15B96A644D0A10DF4C7B868F95185B11BD670F0E25ACBCF7864F6F26F743DAA50ABB8D1DBD18C3819C2E2DC9894D9F25103C1274956h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D7BC1C5DF4D15B96A644D0A10DF4C7B868F95180B01CD174FBBF50C3967466F1FD30633AE35CAAB8D1DAD082671CD7F3849490C2EC501CDD254B6951hAK" TargetMode="External"/><Relationship Id="rId19" Type="http://schemas.openxmlformats.org/officeDocument/2006/relationships/hyperlink" Target="consultantplus://offline/ref=CED7BC1C5DF4D15B96A644D0A10DF4C7B868F95180B01CD174FBBF50C3967466F1FD30633AE35CAAB8D1DAD08E671CD7F3849490C2EC501CDD254B6951hAK" TargetMode="External"/><Relationship Id="rId4" Type="http://schemas.openxmlformats.org/officeDocument/2006/relationships/hyperlink" Target="consultantplus://offline/ref=CED7BC1C5DF4D15B96A644D0A10DF4C7B868F95184B719DE75F0E25ACBCF7864F6F26F743DAA50ABB8D1DAD58C3819C2E2DC9894D9F25103C1274956hAK" TargetMode="External"/><Relationship Id="rId9" Type="http://schemas.openxmlformats.org/officeDocument/2006/relationships/hyperlink" Target="consultantplus://offline/ref=CED7BC1C5DF4D15B96A644D0A10DF4C7B868F95186B61FD076F0E25ACBCF7864F6F26F743DAA50ABB8D1DBD08C3819C2E2DC9894D9F25103C1274956hAK" TargetMode="External"/><Relationship Id="rId14" Type="http://schemas.openxmlformats.org/officeDocument/2006/relationships/hyperlink" Target="consultantplus://offline/ref=CED7BC1C5DF4D15B96A644D0A10DF4C7B868F95180B01CD174FBBF50C3967466F1FD30633AE35CAAB8D1DAD081671CD7F3849490C2EC501CDD254B6951hAK" TargetMode="External"/><Relationship Id="rId22" Type="http://schemas.openxmlformats.org/officeDocument/2006/relationships/hyperlink" Target="consultantplus://offline/ref=CED7BC1C5DF4D15B96A644D0A10DF4C7B868F95187B31ED570F0E25ACBCF7864F6F26F743DAA50ABB8D1DAD68C3819C2E2DC9894D9F25103C1274956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</cp:revision>
  <dcterms:created xsi:type="dcterms:W3CDTF">2021-01-15T10:33:00Z</dcterms:created>
  <dcterms:modified xsi:type="dcterms:W3CDTF">2021-01-15T10:36:00Z</dcterms:modified>
</cp:coreProperties>
</file>