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8"/>
        <w:gridCol w:w="3686"/>
      </w:tblGrid>
      <w:tr w:rsidR="00296C36" w:rsidRPr="0005223D" w14:paraId="064828CD" w14:textId="77777777" w:rsidTr="00EF002F">
        <w:tc>
          <w:tcPr>
            <w:tcW w:w="6204" w:type="dxa"/>
          </w:tcPr>
          <w:p w14:paraId="273BA305" w14:textId="77777777" w:rsidR="00296C36" w:rsidRPr="004A1D0E" w:rsidRDefault="00296C36" w:rsidP="00EF002F">
            <w:pPr>
              <w:pStyle w:val="ConsPlusNormal"/>
              <w:jc w:val="right"/>
              <w:outlineLvl w:val="1"/>
              <w:rPr>
                <w:sz w:val="28"/>
                <w:szCs w:val="28"/>
                <w:lang w:val="en-US"/>
              </w:rPr>
            </w:pPr>
          </w:p>
        </w:tc>
        <w:tc>
          <w:tcPr>
            <w:tcW w:w="3650" w:type="dxa"/>
            <w:shd w:val="clear" w:color="auto" w:fill="auto"/>
          </w:tcPr>
          <w:p w14:paraId="35E9CE69" w14:textId="77777777" w:rsidR="00296C36" w:rsidRPr="0005223D" w:rsidRDefault="00296C36" w:rsidP="00091A04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05223D">
              <w:rPr>
                <w:sz w:val="28"/>
                <w:szCs w:val="28"/>
              </w:rPr>
              <w:t>Утверждена</w:t>
            </w:r>
          </w:p>
          <w:p w14:paraId="65A05295" w14:textId="77777777" w:rsidR="00296C36" w:rsidRPr="0005223D" w:rsidRDefault="00296C36" w:rsidP="00EF002F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05223D">
              <w:rPr>
                <w:sz w:val="28"/>
                <w:szCs w:val="28"/>
              </w:rPr>
              <w:t>постановлением администрации</w:t>
            </w:r>
          </w:p>
          <w:p w14:paraId="528D000F" w14:textId="77777777" w:rsidR="00296C36" w:rsidRPr="0005223D" w:rsidRDefault="00296C36" w:rsidP="00EF002F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05223D">
              <w:rPr>
                <w:sz w:val="28"/>
                <w:szCs w:val="28"/>
              </w:rPr>
              <w:t xml:space="preserve">города Мурманска </w:t>
            </w:r>
            <w:proofErr w:type="gramStart"/>
            <w:r w:rsidRPr="0005223D">
              <w:rPr>
                <w:sz w:val="28"/>
                <w:szCs w:val="28"/>
              </w:rPr>
              <w:t>от</w:t>
            </w:r>
            <w:proofErr w:type="gramEnd"/>
            <w:r w:rsidRPr="0005223D">
              <w:rPr>
                <w:sz w:val="28"/>
                <w:szCs w:val="28"/>
              </w:rPr>
              <w:t>__________№___________</w:t>
            </w:r>
          </w:p>
        </w:tc>
      </w:tr>
    </w:tbl>
    <w:p w14:paraId="195202C9" w14:textId="77777777" w:rsidR="00296C36" w:rsidRPr="0005223D" w:rsidRDefault="00296C36" w:rsidP="00EF002F">
      <w:pPr>
        <w:pStyle w:val="ConsPlusNormal"/>
        <w:jc w:val="right"/>
        <w:outlineLvl w:val="1"/>
        <w:rPr>
          <w:sz w:val="28"/>
          <w:szCs w:val="28"/>
        </w:rPr>
      </w:pPr>
    </w:p>
    <w:p w14:paraId="7A41A957" w14:textId="77777777" w:rsidR="00296C36" w:rsidRPr="0005223D" w:rsidRDefault="00296C36" w:rsidP="00EF002F">
      <w:pPr>
        <w:pStyle w:val="ConsPlusNormal"/>
        <w:jc w:val="both"/>
        <w:rPr>
          <w:sz w:val="28"/>
          <w:szCs w:val="28"/>
        </w:rPr>
      </w:pPr>
    </w:p>
    <w:p w14:paraId="440A6405" w14:textId="77777777" w:rsidR="00296C36" w:rsidRPr="0005223D" w:rsidRDefault="00296C36" w:rsidP="00EF002F">
      <w:pPr>
        <w:pStyle w:val="ConsPlusNormal"/>
        <w:jc w:val="center"/>
        <w:rPr>
          <w:sz w:val="28"/>
          <w:szCs w:val="28"/>
        </w:rPr>
      </w:pPr>
      <w:bookmarkStart w:id="0" w:name="Par569"/>
      <w:bookmarkEnd w:id="0"/>
    </w:p>
    <w:p w14:paraId="5DABDF91" w14:textId="77777777" w:rsidR="00296C36" w:rsidRPr="0005223D" w:rsidRDefault="00296C36" w:rsidP="00EF002F">
      <w:pPr>
        <w:pStyle w:val="ConsPlusNormal"/>
        <w:jc w:val="center"/>
        <w:rPr>
          <w:sz w:val="28"/>
          <w:szCs w:val="28"/>
        </w:rPr>
      </w:pPr>
    </w:p>
    <w:p w14:paraId="25ACB005" w14:textId="77777777" w:rsidR="00296C36" w:rsidRPr="0005223D" w:rsidRDefault="00296C36" w:rsidP="00EF002F">
      <w:pPr>
        <w:pStyle w:val="ConsPlusNormal"/>
        <w:jc w:val="center"/>
        <w:rPr>
          <w:sz w:val="28"/>
          <w:szCs w:val="28"/>
        </w:rPr>
      </w:pPr>
    </w:p>
    <w:p w14:paraId="6CE96A55" w14:textId="77777777" w:rsidR="00296C36" w:rsidRPr="0005223D" w:rsidRDefault="00296C36" w:rsidP="00EF002F">
      <w:pPr>
        <w:pStyle w:val="ConsPlusNormal"/>
        <w:jc w:val="center"/>
        <w:rPr>
          <w:sz w:val="28"/>
          <w:szCs w:val="28"/>
        </w:rPr>
      </w:pPr>
    </w:p>
    <w:p w14:paraId="51A139C3" w14:textId="77777777" w:rsidR="00296C36" w:rsidRPr="0005223D" w:rsidRDefault="00296C36" w:rsidP="00EF002F">
      <w:pPr>
        <w:pStyle w:val="ConsPlusNormal"/>
        <w:jc w:val="center"/>
        <w:rPr>
          <w:sz w:val="28"/>
          <w:szCs w:val="28"/>
        </w:rPr>
      </w:pPr>
    </w:p>
    <w:p w14:paraId="3131C37C" w14:textId="77777777" w:rsidR="00296C36" w:rsidRPr="0005223D" w:rsidRDefault="00296C36" w:rsidP="00EF002F">
      <w:pPr>
        <w:pStyle w:val="ConsPlusNormal"/>
        <w:jc w:val="center"/>
        <w:rPr>
          <w:sz w:val="28"/>
          <w:szCs w:val="28"/>
        </w:rPr>
      </w:pPr>
    </w:p>
    <w:p w14:paraId="5D253720" w14:textId="77777777" w:rsidR="00296C36" w:rsidRPr="0005223D" w:rsidRDefault="00296C36" w:rsidP="00EF002F">
      <w:pPr>
        <w:pStyle w:val="ConsPlusNormal"/>
        <w:jc w:val="center"/>
        <w:rPr>
          <w:sz w:val="28"/>
          <w:szCs w:val="28"/>
        </w:rPr>
      </w:pPr>
    </w:p>
    <w:p w14:paraId="77C0A09C" w14:textId="77777777" w:rsidR="00296C36" w:rsidRPr="0005223D" w:rsidRDefault="00296C36" w:rsidP="00EF002F">
      <w:pPr>
        <w:pStyle w:val="ConsPlusNormal"/>
        <w:jc w:val="center"/>
        <w:rPr>
          <w:sz w:val="28"/>
          <w:szCs w:val="28"/>
        </w:rPr>
      </w:pPr>
    </w:p>
    <w:p w14:paraId="33DE86A5" w14:textId="77777777" w:rsidR="00296C36" w:rsidRPr="0005223D" w:rsidRDefault="00296C36" w:rsidP="00EF002F">
      <w:pPr>
        <w:pStyle w:val="ConsPlusNormal"/>
        <w:jc w:val="center"/>
        <w:rPr>
          <w:sz w:val="28"/>
          <w:szCs w:val="28"/>
        </w:rPr>
      </w:pPr>
    </w:p>
    <w:p w14:paraId="7AE03916" w14:textId="77777777" w:rsidR="00296C36" w:rsidRPr="0005223D" w:rsidRDefault="00296C36" w:rsidP="00EF002F">
      <w:pPr>
        <w:pStyle w:val="ConsPlusNormal"/>
        <w:jc w:val="center"/>
        <w:rPr>
          <w:sz w:val="28"/>
          <w:szCs w:val="28"/>
        </w:rPr>
      </w:pPr>
    </w:p>
    <w:p w14:paraId="06FAF655" w14:textId="77777777" w:rsidR="00296C36" w:rsidRPr="0005223D" w:rsidRDefault="00296C36" w:rsidP="00EF002F">
      <w:pPr>
        <w:pStyle w:val="ConsPlusNormal"/>
        <w:jc w:val="center"/>
        <w:rPr>
          <w:sz w:val="28"/>
          <w:szCs w:val="28"/>
        </w:rPr>
      </w:pPr>
    </w:p>
    <w:p w14:paraId="64C8DFBC" w14:textId="77777777" w:rsidR="00296C36" w:rsidRPr="0005223D" w:rsidRDefault="00296C36" w:rsidP="00EF002F">
      <w:pPr>
        <w:pStyle w:val="ConsPlusNormal"/>
        <w:jc w:val="center"/>
        <w:rPr>
          <w:sz w:val="28"/>
          <w:szCs w:val="28"/>
        </w:rPr>
      </w:pPr>
    </w:p>
    <w:p w14:paraId="093C2CBB" w14:textId="77777777" w:rsidR="00296C36" w:rsidRPr="0005223D" w:rsidRDefault="00296C36" w:rsidP="00EF002F">
      <w:pPr>
        <w:pStyle w:val="ConsPlusNormal"/>
        <w:jc w:val="center"/>
        <w:rPr>
          <w:sz w:val="28"/>
          <w:szCs w:val="28"/>
        </w:rPr>
      </w:pPr>
      <w:r w:rsidRPr="0005223D">
        <w:rPr>
          <w:sz w:val="28"/>
          <w:szCs w:val="28"/>
        </w:rPr>
        <w:t xml:space="preserve">Муниципальная программа </w:t>
      </w:r>
      <w:r w:rsidR="00B72DEE" w:rsidRPr="0005223D">
        <w:rPr>
          <w:sz w:val="28"/>
          <w:szCs w:val="28"/>
        </w:rPr>
        <w:t>города Мурманск</w:t>
      </w:r>
    </w:p>
    <w:p w14:paraId="648CB7F4" w14:textId="21E9A2AA" w:rsidR="00296C36" w:rsidRPr="0005223D" w:rsidRDefault="00F1250E" w:rsidP="00EF002F">
      <w:pPr>
        <w:pStyle w:val="ConsPlusNormal"/>
        <w:jc w:val="center"/>
        <w:rPr>
          <w:sz w:val="28"/>
          <w:szCs w:val="28"/>
        </w:rPr>
      </w:pPr>
      <w:r w:rsidRPr="0005223D">
        <w:rPr>
          <w:sz w:val="28"/>
          <w:szCs w:val="28"/>
        </w:rPr>
        <w:t xml:space="preserve"> «Градостроительная политика»</w:t>
      </w:r>
      <w:r w:rsidR="005F3623">
        <w:rPr>
          <w:sz w:val="28"/>
          <w:szCs w:val="28"/>
        </w:rPr>
        <w:t xml:space="preserve"> на 2023 – 2028 годы</w:t>
      </w:r>
    </w:p>
    <w:p w14:paraId="057A0A6C" w14:textId="77777777" w:rsidR="00296C36" w:rsidRPr="0005223D" w:rsidRDefault="00296C36" w:rsidP="00EF002F">
      <w:pPr>
        <w:pStyle w:val="ConsPlusNormal"/>
        <w:jc w:val="both"/>
        <w:rPr>
          <w:sz w:val="28"/>
          <w:szCs w:val="28"/>
        </w:rPr>
      </w:pPr>
    </w:p>
    <w:p w14:paraId="35EE9199" w14:textId="77777777" w:rsidR="00296C36" w:rsidRPr="0005223D" w:rsidRDefault="00296C36" w:rsidP="00EF002F">
      <w:pPr>
        <w:pStyle w:val="ConsPlusNormal"/>
        <w:jc w:val="both"/>
        <w:rPr>
          <w:sz w:val="28"/>
          <w:szCs w:val="28"/>
        </w:rPr>
      </w:pPr>
    </w:p>
    <w:p w14:paraId="1C54758C" w14:textId="77777777" w:rsidR="00296C36" w:rsidRPr="0005223D" w:rsidRDefault="00296C36" w:rsidP="00EF002F">
      <w:pPr>
        <w:pStyle w:val="ConsPlusNormal"/>
        <w:jc w:val="both"/>
        <w:rPr>
          <w:sz w:val="28"/>
          <w:szCs w:val="28"/>
        </w:rPr>
      </w:pPr>
    </w:p>
    <w:p w14:paraId="6F2E42F7" w14:textId="77777777" w:rsidR="00296C36" w:rsidRPr="0005223D" w:rsidRDefault="00296C36" w:rsidP="00EF002F">
      <w:pPr>
        <w:pStyle w:val="ConsPlusNormal"/>
        <w:jc w:val="both"/>
        <w:rPr>
          <w:sz w:val="28"/>
          <w:szCs w:val="28"/>
        </w:rPr>
      </w:pPr>
    </w:p>
    <w:p w14:paraId="5CCBE607" w14:textId="77777777" w:rsidR="00296C36" w:rsidRPr="0005223D" w:rsidRDefault="00296C36" w:rsidP="00EF002F">
      <w:pPr>
        <w:pStyle w:val="ConsPlusNormal"/>
        <w:jc w:val="both"/>
        <w:rPr>
          <w:sz w:val="28"/>
          <w:szCs w:val="28"/>
        </w:rPr>
      </w:pPr>
    </w:p>
    <w:p w14:paraId="154494C1" w14:textId="77777777" w:rsidR="00296C36" w:rsidRPr="0005223D" w:rsidRDefault="00296C36" w:rsidP="00EF002F">
      <w:pPr>
        <w:pStyle w:val="ConsPlusNormal"/>
        <w:jc w:val="both"/>
        <w:rPr>
          <w:sz w:val="28"/>
          <w:szCs w:val="28"/>
        </w:rPr>
      </w:pPr>
    </w:p>
    <w:p w14:paraId="030B6D69" w14:textId="77777777" w:rsidR="00296C36" w:rsidRPr="0005223D" w:rsidRDefault="00296C36" w:rsidP="00EF002F">
      <w:pPr>
        <w:pStyle w:val="ConsPlusNormal"/>
        <w:jc w:val="both"/>
        <w:rPr>
          <w:sz w:val="28"/>
          <w:szCs w:val="28"/>
        </w:rPr>
      </w:pPr>
    </w:p>
    <w:p w14:paraId="6870F895" w14:textId="77777777" w:rsidR="00296C36" w:rsidRPr="0005223D" w:rsidRDefault="00296C36" w:rsidP="00EF002F">
      <w:pPr>
        <w:pStyle w:val="ConsPlusNormal"/>
        <w:jc w:val="both"/>
        <w:rPr>
          <w:sz w:val="28"/>
          <w:szCs w:val="28"/>
        </w:rPr>
      </w:pPr>
    </w:p>
    <w:p w14:paraId="50FD691C" w14:textId="77777777" w:rsidR="00296C36" w:rsidRPr="0005223D" w:rsidRDefault="00296C36" w:rsidP="00EF002F">
      <w:pPr>
        <w:pStyle w:val="ConsPlusNormal"/>
        <w:jc w:val="both"/>
        <w:rPr>
          <w:sz w:val="28"/>
          <w:szCs w:val="28"/>
        </w:rPr>
      </w:pPr>
    </w:p>
    <w:p w14:paraId="24B6471E" w14:textId="77777777" w:rsidR="00296C36" w:rsidRPr="0005223D" w:rsidRDefault="00296C36" w:rsidP="00EF002F">
      <w:pPr>
        <w:pStyle w:val="ConsPlusNormal"/>
        <w:jc w:val="both"/>
        <w:rPr>
          <w:sz w:val="28"/>
          <w:szCs w:val="28"/>
        </w:rPr>
      </w:pPr>
    </w:p>
    <w:p w14:paraId="7FD30B9B" w14:textId="77777777" w:rsidR="00296C36" w:rsidRPr="0005223D" w:rsidRDefault="00296C36" w:rsidP="00EF002F">
      <w:pPr>
        <w:pStyle w:val="ConsPlusNormal"/>
        <w:jc w:val="both"/>
        <w:rPr>
          <w:sz w:val="28"/>
          <w:szCs w:val="28"/>
        </w:rPr>
      </w:pPr>
    </w:p>
    <w:p w14:paraId="5E7144F9" w14:textId="77777777" w:rsidR="00296C36" w:rsidRPr="0005223D" w:rsidRDefault="00296C36" w:rsidP="00EF002F">
      <w:pPr>
        <w:pStyle w:val="ConsPlusNormal"/>
        <w:jc w:val="both"/>
        <w:rPr>
          <w:sz w:val="28"/>
          <w:szCs w:val="28"/>
        </w:rPr>
      </w:pPr>
    </w:p>
    <w:p w14:paraId="3A6FF47A" w14:textId="77777777" w:rsidR="002051AB" w:rsidRPr="0005223D" w:rsidRDefault="002051AB" w:rsidP="00EF002F">
      <w:pPr>
        <w:pStyle w:val="ConsPlusNormal"/>
        <w:jc w:val="both"/>
        <w:rPr>
          <w:sz w:val="28"/>
          <w:szCs w:val="28"/>
        </w:rPr>
      </w:pPr>
    </w:p>
    <w:p w14:paraId="7402B4FF" w14:textId="77777777" w:rsidR="00296C36" w:rsidRPr="0005223D" w:rsidRDefault="00296C36" w:rsidP="00EF002F">
      <w:pPr>
        <w:pStyle w:val="ConsPlusNormal"/>
        <w:jc w:val="both"/>
        <w:rPr>
          <w:sz w:val="28"/>
          <w:szCs w:val="28"/>
        </w:rPr>
      </w:pPr>
    </w:p>
    <w:p w14:paraId="26E6A22F" w14:textId="77777777" w:rsidR="00296C36" w:rsidRPr="0005223D" w:rsidRDefault="00296C36" w:rsidP="00EF002F">
      <w:pPr>
        <w:pStyle w:val="ConsPlusNormal"/>
        <w:jc w:val="both"/>
        <w:rPr>
          <w:sz w:val="28"/>
          <w:szCs w:val="28"/>
        </w:rPr>
      </w:pPr>
    </w:p>
    <w:p w14:paraId="78E8AF2D" w14:textId="77777777" w:rsidR="00296C36" w:rsidRPr="0005223D" w:rsidRDefault="00296C36" w:rsidP="00EF002F">
      <w:pPr>
        <w:pStyle w:val="ConsPlusNormal"/>
        <w:jc w:val="both"/>
        <w:rPr>
          <w:sz w:val="28"/>
          <w:szCs w:val="28"/>
        </w:rPr>
      </w:pPr>
    </w:p>
    <w:p w14:paraId="119543D7" w14:textId="77777777" w:rsidR="00296C36" w:rsidRPr="0005223D" w:rsidRDefault="00296C36" w:rsidP="00EF002F">
      <w:pPr>
        <w:pStyle w:val="ConsPlusNormal"/>
        <w:ind w:firstLine="540"/>
        <w:jc w:val="both"/>
        <w:rPr>
          <w:sz w:val="28"/>
          <w:szCs w:val="28"/>
        </w:rPr>
      </w:pPr>
      <w:r w:rsidRPr="0005223D">
        <w:rPr>
          <w:sz w:val="28"/>
          <w:szCs w:val="28"/>
        </w:rPr>
        <w:t>Срок реализации: 2023 - 2028 годы</w:t>
      </w:r>
    </w:p>
    <w:p w14:paraId="26585790" w14:textId="77777777" w:rsidR="00296C36" w:rsidRPr="0005223D" w:rsidRDefault="00296C36" w:rsidP="00EF002F">
      <w:pPr>
        <w:pStyle w:val="ConsPlusNormal"/>
        <w:ind w:firstLine="540"/>
        <w:jc w:val="both"/>
        <w:rPr>
          <w:sz w:val="28"/>
          <w:szCs w:val="28"/>
        </w:rPr>
      </w:pPr>
    </w:p>
    <w:p w14:paraId="2623FB97" w14:textId="77777777" w:rsidR="00D11E90" w:rsidRDefault="00296C36" w:rsidP="00EF002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5223D">
        <w:rPr>
          <w:sz w:val="28"/>
          <w:szCs w:val="28"/>
        </w:rPr>
        <w:t xml:space="preserve">Ответственный исполнитель муниципальной программы </w:t>
      </w:r>
      <w:r w:rsidR="00F1250E" w:rsidRPr="0005223D">
        <w:rPr>
          <w:sz w:val="28"/>
          <w:szCs w:val="28"/>
        </w:rPr>
        <w:t>–</w:t>
      </w:r>
      <w:r w:rsidRPr="0005223D">
        <w:rPr>
          <w:sz w:val="28"/>
          <w:szCs w:val="28"/>
        </w:rPr>
        <w:t xml:space="preserve"> </w:t>
      </w:r>
      <w:r w:rsidR="00F1250E" w:rsidRPr="0005223D">
        <w:rPr>
          <w:sz w:val="28"/>
          <w:szCs w:val="28"/>
        </w:rPr>
        <w:t>комитет градостроительства и территориального развития администрации города Мурманска</w:t>
      </w:r>
    </w:p>
    <w:p w14:paraId="3637A408" w14:textId="4BE77AA5" w:rsidR="004C2184" w:rsidRDefault="004C2184" w:rsidP="004C2184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Сокращения</w:t>
      </w:r>
      <w:r w:rsidRPr="004C2184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принятые в муниципальной программе города Мурманска «Градостроительная политика» на 2023 – 2028 годы</w:t>
      </w:r>
    </w:p>
    <w:p w14:paraId="0A58F119" w14:textId="77777777" w:rsidR="004C2184" w:rsidRDefault="004C2184" w:rsidP="004C2184">
      <w:pPr>
        <w:pStyle w:val="ConsPlusNormal"/>
        <w:ind w:firstLine="539"/>
        <w:jc w:val="both"/>
        <w:rPr>
          <w:sz w:val="28"/>
          <w:szCs w:val="28"/>
        </w:rPr>
      </w:pPr>
    </w:p>
    <w:p w14:paraId="33494720" w14:textId="23C73ED2" w:rsidR="004C2184" w:rsidRDefault="004C2184" w:rsidP="004C2184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КГиТР</w:t>
      </w:r>
      <w:proofErr w:type="spellEnd"/>
      <w:r>
        <w:rPr>
          <w:sz w:val="28"/>
          <w:szCs w:val="28"/>
        </w:rPr>
        <w:t xml:space="preserve"> - комитет градостроительства и территориального развития администрации города Мурманска</w:t>
      </w:r>
      <w:r w:rsidRPr="004C2184">
        <w:rPr>
          <w:sz w:val="28"/>
          <w:szCs w:val="28"/>
        </w:rPr>
        <w:t>;</w:t>
      </w:r>
    </w:p>
    <w:p w14:paraId="58986DBD" w14:textId="2DC1C9AB" w:rsidR="004C2184" w:rsidRDefault="004C2184" w:rsidP="004C2184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  МБ – местный бюджет</w:t>
      </w:r>
      <w:r w:rsidRPr="0002788B">
        <w:rPr>
          <w:sz w:val="28"/>
          <w:szCs w:val="28"/>
        </w:rPr>
        <w:t>;</w:t>
      </w:r>
    </w:p>
    <w:p w14:paraId="7E62749E" w14:textId="6DDC15A8" w:rsidR="004C2184" w:rsidRDefault="004C2184" w:rsidP="004C2184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  ОБ – областной бюджет</w:t>
      </w:r>
      <w:r w:rsidRPr="0002788B">
        <w:rPr>
          <w:sz w:val="28"/>
          <w:szCs w:val="28"/>
        </w:rPr>
        <w:t>;</w:t>
      </w:r>
    </w:p>
    <w:p w14:paraId="3FB65304" w14:textId="3B2E2CFD" w:rsidR="004C2184" w:rsidRDefault="004C2184" w:rsidP="007338B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7338B1">
        <w:rPr>
          <w:sz w:val="28"/>
          <w:szCs w:val="28"/>
        </w:rPr>
        <w:t>КС – комитет по строительству администрации города Мурманска</w:t>
      </w:r>
      <w:r w:rsidR="007338B1" w:rsidRPr="007338B1">
        <w:rPr>
          <w:sz w:val="28"/>
          <w:szCs w:val="28"/>
        </w:rPr>
        <w:t>;</w:t>
      </w:r>
    </w:p>
    <w:p w14:paraId="6B1F0DA5" w14:textId="77777777" w:rsidR="007338B1" w:rsidRDefault="007338B1" w:rsidP="007338B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  АВЦП – аналитическая ведомственная целевая программа</w:t>
      </w:r>
      <w:r w:rsidRPr="007338B1">
        <w:rPr>
          <w:sz w:val="28"/>
          <w:szCs w:val="28"/>
        </w:rPr>
        <w:t>;</w:t>
      </w:r>
    </w:p>
    <w:p w14:paraId="0D80778A" w14:textId="584ED0AD" w:rsidR="007338B1" w:rsidRDefault="007338B1" w:rsidP="007338B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ММКУ «УКС» - муниципальное казенное учреждение «Управление капитального строительства»</w:t>
      </w:r>
      <w:r w:rsidRPr="007338B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36D018DA" w14:textId="1EC3BFAE" w:rsidR="007338B1" w:rsidRPr="007338B1" w:rsidRDefault="007338B1" w:rsidP="007338B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  ОМСУ – орган местного самоуправления.</w:t>
      </w:r>
    </w:p>
    <w:p w14:paraId="2F37B8F5" w14:textId="77777777" w:rsidR="004C2184" w:rsidRPr="004C2184" w:rsidRDefault="004C2184" w:rsidP="004C2184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14:paraId="7DB7942F" w14:textId="77777777" w:rsidR="004C2184" w:rsidRDefault="004C2184" w:rsidP="004C2184">
      <w:pPr>
        <w:pStyle w:val="ConsPlusNormal"/>
        <w:spacing w:before="240"/>
        <w:jc w:val="both"/>
        <w:rPr>
          <w:sz w:val="28"/>
          <w:szCs w:val="28"/>
        </w:rPr>
      </w:pPr>
    </w:p>
    <w:p w14:paraId="38467CA4" w14:textId="77777777" w:rsidR="004C2184" w:rsidRPr="004C2184" w:rsidRDefault="004C2184" w:rsidP="004C2184">
      <w:pPr>
        <w:pStyle w:val="ConsPlusNormal"/>
        <w:spacing w:before="240"/>
        <w:jc w:val="both"/>
        <w:rPr>
          <w:sz w:val="28"/>
          <w:szCs w:val="28"/>
        </w:rPr>
        <w:sectPr w:rsidR="004C2184" w:rsidRPr="004C2184" w:rsidSect="002834EE">
          <w:headerReference w:type="default" r:id="rId9"/>
          <w:pgSz w:w="11906" w:h="16838"/>
          <w:pgMar w:top="1418" w:right="567" w:bottom="1418" w:left="1701" w:header="709" w:footer="709" w:gutter="0"/>
          <w:cols w:space="708"/>
          <w:titlePg/>
          <w:docGrid w:linePitch="360"/>
        </w:sectPr>
      </w:pPr>
    </w:p>
    <w:p w14:paraId="4D77A63F" w14:textId="77777777" w:rsidR="008E795D" w:rsidRPr="0005223D" w:rsidRDefault="008E795D" w:rsidP="00EF002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5223D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Паспорт</w:t>
      </w:r>
    </w:p>
    <w:p w14:paraId="0231A94A" w14:textId="77777777" w:rsidR="008E795D" w:rsidRPr="0005223D" w:rsidRDefault="008E795D" w:rsidP="00EF002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5223D">
        <w:rPr>
          <w:rFonts w:ascii="Times New Roman" w:eastAsiaTheme="minorEastAsia" w:hAnsi="Times New Roman"/>
          <w:sz w:val="28"/>
          <w:szCs w:val="28"/>
          <w:lang w:eastAsia="ru-RU"/>
        </w:rPr>
        <w:t>муниципальной программы города Мурманска</w:t>
      </w:r>
    </w:p>
    <w:p w14:paraId="46382CA9" w14:textId="77777777" w:rsidR="008E795D" w:rsidRPr="0005223D" w:rsidRDefault="008E795D" w:rsidP="00EF002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5223D">
        <w:rPr>
          <w:rFonts w:ascii="Times New Roman" w:eastAsiaTheme="minorEastAsia" w:hAnsi="Times New Roman"/>
          <w:sz w:val="28"/>
          <w:szCs w:val="28"/>
          <w:lang w:eastAsia="ru-RU"/>
        </w:rPr>
        <w:t>«Градостроительная политика»</w:t>
      </w:r>
    </w:p>
    <w:p w14:paraId="741632C0" w14:textId="77777777" w:rsidR="008E795D" w:rsidRPr="0005223D" w:rsidRDefault="008E795D" w:rsidP="00EF002F">
      <w:pPr>
        <w:widowControl w:val="0"/>
        <w:autoSpaceDE w:val="0"/>
        <w:autoSpaceDN w:val="0"/>
        <w:adjustRightInd w:val="0"/>
        <w:ind w:firstLine="0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5"/>
        <w:gridCol w:w="1511"/>
        <w:gridCol w:w="1775"/>
        <w:gridCol w:w="3011"/>
      </w:tblGrid>
      <w:tr w:rsidR="008E795D" w:rsidRPr="0005223D" w14:paraId="1893AFF6" w14:textId="77777777" w:rsidTr="00395BDC">
        <w:trPr>
          <w:trHeight w:val="777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5DB0D" w14:textId="77777777" w:rsidR="008E795D" w:rsidRPr="0005223D" w:rsidRDefault="008E795D" w:rsidP="00EF00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32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13964" w14:textId="77777777" w:rsidR="008E795D" w:rsidRPr="0005223D" w:rsidRDefault="008E795D" w:rsidP="00EF002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Цель:</w:t>
            </w:r>
            <w:r w:rsidRPr="00052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Обеспечение устойчивого развития территорий</w:t>
            </w:r>
            <w:r w:rsidR="00286E59"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="00B72DEE"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города Мурманска</w:t>
            </w:r>
          </w:p>
        </w:tc>
      </w:tr>
      <w:tr w:rsidR="00395BDC" w:rsidRPr="0005223D" w14:paraId="4DC2AC20" w14:textId="77777777" w:rsidTr="00395BDC">
        <w:trPr>
          <w:trHeight w:val="788"/>
        </w:trPr>
        <w:tc>
          <w:tcPr>
            <w:tcW w:w="1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222F1" w14:textId="77777777" w:rsidR="00395BDC" w:rsidRPr="0005223D" w:rsidRDefault="00395BDC" w:rsidP="00EF00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3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68B1" w14:textId="77777777" w:rsidR="00395BDC" w:rsidRPr="0005223D" w:rsidRDefault="00395BDC" w:rsidP="00EF002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Подпрограмма 1 «Поддержка и стимулирование строительства на территории</w:t>
            </w:r>
            <w:r w:rsidRPr="00052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города Мурманска»</w:t>
            </w:r>
          </w:p>
          <w:p w14:paraId="7E2432ED" w14:textId="22081B9A" w:rsidR="00395BDC" w:rsidRPr="0005223D" w:rsidRDefault="00395BDC" w:rsidP="00EF002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(ответственный исполнитель подпрограммы – комитет градостроительства и территориального развития администрации</w:t>
            </w:r>
            <w:r w:rsidR="00C7280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города Мурманска (далее-КГиТР)</w:t>
            </w:r>
          </w:p>
        </w:tc>
      </w:tr>
      <w:tr w:rsidR="00395BDC" w:rsidRPr="0005223D" w14:paraId="35858902" w14:textId="77777777" w:rsidTr="00395BDC">
        <w:tc>
          <w:tcPr>
            <w:tcW w:w="17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2358C" w14:textId="77777777" w:rsidR="00395BDC" w:rsidRPr="0005223D" w:rsidRDefault="00395BDC" w:rsidP="00EF00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013F" w14:textId="77777777" w:rsidR="00395BDC" w:rsidRPr="0005223D" w:rsidRDefault="00395BDC" w:rsidP="00EF002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Подпрограмма 2 «Наружная реклама города Мурманска» (ответственный исполнитель подпрограммы - КГиТР)</w:t>
            </w:r>
          </w:p>
        </w:tc>
      </w:tr>
      <w:tr w:rsidR="00395BDC" w:rsidRPr="0005223D" w14:paraId="7AE85F18" w14:textId="77777777" w:rsidTr="00395BDC">
        <w:trPr>
          <w:trHeight w:val="1740"/>
        </w:trPr>
        <w:tc>
          <w:tcPr>
            <w:tcW w:w="17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5D144" w14:textId="77777777" w:rsidR="00395BDC" w:rsidRPr="0005223D" w:rsidRDefault="00395BDC" w:rsidP="00EF00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F8BE" w14:textId="77777777" w:rsidR="00395BDC" w:rsidRPr="0005223D" w:rsidRDefault="00395BDC" w:rsidP="00EF002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АВЦП 1 «Обеспечение деятельности комитета градостроительства и территориального развития администрации города Мурманска» (ответственный исполнитель подпрограммы – КГиТР)</w:t>
            </w:r>
          </w:p>
        </w:tc>
      </w:tr>
      <w:tr w:rsidR="008E795D" w:rsidRPr="0005223D" w14:paraId="2F1106F3" w14:textId="77777777" w:rsidTr="00395BDC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CD15" w14:textId="77777777" w:rsidR="008E795D" w:rsidRPr="0005223D" w:rsidRDefault="008E795D" w:rsidP="00EF00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3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777F" w14:textId="77777777" w:rsidR="008E795D" w:rsidRPr="0005223D" w:rsidRDefault="00BE051B" w:rsidP="00EF00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2023 - 2028 (программа реализуется без разбивки на этапы)</w:t>
            </w:r>
          </w:p>
        </w:tc>
      </w:tr>
      <w:tr w:rsidR="00613883" w:rsidRPr="0005223D" w14:paraId="07F68A09" w14:textId="77777777" w:rsidTr="00395BDC">
        <w:tc>
          <w:tcPr>
            <w:tcW w:w="1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5A84" w14:textId="77777777" w:rsidR="00613883" w:rsidRPr="0005223D" w:rsidRDefault="00613883" w:rsidP="0061388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Финансовое обеспечение программы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51434F" w14:textId="77777777" w:rsidR="00613883" w:rsidRPr="0005223D" w:rsidRDefault="00613883" w:rsidP="00613883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Всего по программе: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9000DE" w14:textId="2FFADE50" w:rsidR="00A1162C" w:rsidRPr="0005223D" w:rsidRDefault="00A1162C" w:rsidP="00A1162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618 096,0</w:t>
            </w:r>
          </w:p>
        </w:tc>
        <w:tc>
          <w:tcPr>
            <w:tcW w:w="154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3650" w14:textId="77777777" w:rsidR="00613883" w:rsidRPr="0005223D" w:rsidRDefault="00613883" w:rsidP="0061388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тыс. рублей, в том числе:</w:t>
            </w:r>
          </w:p>
        </w:tc>
      </w:tr>
      <w:tr w:rsidR="00613883" w:rsidRPr="0005223D" w14:paraId="1707867B" w14:textId="77777777" w:rsidTr="00395BDC">
        <w:tc>
          <w:tcPr>
            <w:tcW w:w="1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2F1F" w14:textId="4AEFCE9C" w:rsidR="00613883" w:rsidRPr="0005223D" w:rsidRDefault="00613883" w:rsidP="0061388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8E866A" w14:textId="77777777" w:rsidR="00613883" w:rsidRPr="0005223D" w:rsidRDefault="00613883" w:rsidP="00613883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МБ: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7554A" w14:textId="2636DAD0" w:rsidR="00613883" w:rsidRPr="0005223D" w:rsidRDefault="00A1162C" w:rsidP="00802116">
            <w:pPr>
              <w:ind w:firstLine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401 271,4</w:t>
            </w:r>
          </w:p>
        </w:tc>
        <w:tc>
          <w:tcPr>
            <w:tcW w:w="15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FEE58" w14:textId="77777777" w:rsidR="00613883" w:rsidRPr="0005223D" w:rsidRDefault="00613883" w:rsidP="0061388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тыс. рублей, из них:</w:t>
            </w:r>
          </w:p>
        </w:tc>
      </w:tr>
      <w:tr w:rsidR="00613883" w:rsidRPr="0005223D" w14:paraId="4A688E50" w14:textId="77777777" w:rsidTr="00395BDC">
        <w:tc>
          <w:tcPr>
            <w:tcW w:w="1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CE5D" w14:textId="77777777" w:rsidR="00613883" w:rsidRPr="0005223D" w:rsidRDefault="00613883" w:rsidP="0061388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FF89AC" w14:textId="77777777" w:rsidR="00613883" w:rsidRPr="0005223D" w:rsidRDefault="00613883" w:rsidP="00613883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2023 год: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154B0" w14:textId="10354792" w:rsidR="00613883" w:rsidRPr="0005223D" w:rsidRDefault="00A1162C" w:rsidP="0061388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73 317,1</w:t>
            </w:r>
          </w:p>
        </w:tc>
        <w:tc>
          <w:tcPr>
            <w:tcW w:w="15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2ACF8A" w14:textId="77777777" w:rsidR="00613883" w:rsidRPr="0005223D" w:rsidRDefault="00613883" w:rsidP="0061388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тыс. рублей,</w:t>
            </w:r>
          </w:p>
        </w:tc>
      </w:tr>
      <w:tr w:rsidR="00613883" w:rsidRPr="0005223D" w14:paraId="69CA2549" w14:textId="77777777" w:rsidTr="00395BDC">
        <w:tc>
          <w:tcPr>
            <w:tcW w:w="1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8135" w14:textId="77777777" w:rsidR="00613883" w:rsidRPr="0005223D" w:rsidRDefault="00613883" w:rsidP="0061388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F1A88B" w14:textId="77777777" w:rsidR="00613883" w:rsidRPr="0005223D" w:rsidRDefault="00613883" w:rsidP="00613883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2024 год: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BB19E" w14:textId="36567A27" w:rsidR="00613883" w:rsidRPr="0005223D" w:rsidRDefault="00A1162C" w:rsidP="0061388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63 100,1</w:t>
            </w:r>
          </w:p>
        </w:tc>
        <w:tc>
          <w:tcPr>
            <w:tcW w:w="15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9BB10" w14:textId="77777777" w:rsidR="00613883" w:rsidRPr="0005223D" w:rsidRDefault="00613883" w:rsidP="0061388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тыс. рублей,</w:t>
            </w:r>
          </w:p>
        </w:tc>
      </w:tr>
      <w:tr w:rsidR="00613883" w:rsidRPr="0005223D" w14:paraId="0A5F1E4F" w14:textId="77777777" w:rsidTr="00395BDC">
        <w:tc>
          <w:tcPr>
            <w:tcW w:w="1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53E82" w14:textId="77777777" w:rsidR="00613883" w:rsidRPr="0005223D" w:rsidRDefault="00613883" w:rsidP="0061388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3BC4A9" w14:textId="77777777" w:rsidR="00613883" w:rsidRPr="0005223D" w:rsidRDefault="00613883" w:rsidP="00613883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2025 год: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47385" w14:textId="1FF0246D" w:rsidR="00613883" w:rsidRPr="0005223D" w:rsidRDefault="00A1162C" w:rsidP="0061388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63 100,1</w:t>
            </w:r>
          </w:p>
        </w:tc>
        <w:tc>
          <w:tcPr>
            <w:tcW w:w="15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06CE9" w14:textId="77777777" w:rsidR="00613883" w:rsidRPr="0005223D" w:rsidRDefault="00613883" w:rsidP="0061388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тыс. рублей,</w:t>
            </w:r>
          </w:p>
        </w:tc>
      </w:tr>
      <w:tr w:rsidR="00613883" w:rsidRPr="0005223D" w14:paraId="218F53F0" w14:textId="77777777" w:rsidTr="00395BDC">
        <w:tc>
          <w:tcPr>
            <w:tcW w:w="1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7352" w14:textId="77777777" w:rsidR="00613883" w:rsidRPr="0005223D" w:rsidRDefault="00613883" w:rsidP="0061388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C6FA96" w14:textId="77777777" w:rsidR="00613883" w:rsidRPr="0005223D" w:rsidRDefault="00613883" w:rsidP="00613883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2026 год: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88389E" w14:textId="7979CCE6" w:rsidR="00613883" w:rsidRPr="0005223D" w:rsidRDefault="00A1162C" w:rsidP="008021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62 121,3</w:t>
            </w:r>
          </w:p>
        </w:tc>
        <w:tc>
          <w:tcPr>
            <w:tcW w:w="15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F0BD00" w14:textId="77777777" w:rsidR="00613883" w:rsidRPr="0005223D" w:rsidRDefault="00613883" w:rsidP="0061388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тыс. рублей,</w:t>
            </w:r>
          </w:p>
        </w:tc>
      </w:tr>
      <w:tr w:rsidR="00613883" w:rsidRPr="0005223D" w14:paraId="4E605EB1" w14:textId="77777777" w:rsidTr="00395BDC">
        <w:tc>
          <w:tcPr>
            <w:tcW w:w="1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D4BD" w14:textId="77777777" w:rsidR="00613883" w:rsidRPr="0005223D" w:rsidRDefault="00613883" w:rsidP="0061388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551320" w14:textId="77777777" w:rsidR="00613883" w:rsidRPr="0005223D" w:rsidRDefault="00613883" w:rsidP="00613883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2027 год: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CBA2DD" w14:textId="29E24B05" w:rsidR="00613883" w:rsidRPr="0005223D" w:rsidRDefault="00A1162C" w:rsidP="008021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67 223,3</w:t>
            </w:r>
          </w:p>
        </w:tc>
        <w:tc>
          <w:tcPr>
            <w:tcW w:w="15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3FC3B" w14:textId="77777777" w:rsidR="00613883" w:rsidRPr="0005223D" w:rsidRDefault="00613883" w:rsidP="0061388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тыс. рублей,</w:t>
            </w:r>
          </w:p>
        </w:tc>
      </w:tr>
      <w:tr w:rsidR="00613883" w:rsidRPr="0005223D" w14:paraId="2DD17E74" w14:textId="77777777" w:rsidTr="0002788B">
        <w:tc>
          <w:tcPr>
            <w:tcW w:w="1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7E7F" w14:textId="77777777" w:rsidR="00613883" w:rsidRPr="0005223D" w:rsidRDefault="00613883" w:rsidP="0061388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8AB1F2" w14:textId="77777777" w:rsidR="00613883" w:rsidRPr="0005223D" w:rsidRDefault="00613883" w:rsidP="00613883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2028 год: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9424C" w14:textId="3F9EF03D" w:rsidR="00613883" w:rsidRPr="0005223D" w:rsidRDefault="00A1162C" w:rsidP="008021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69 409,5</w:t>
            </w:r>
          </w:p>
        </w:tc>
        <w:tc>
          <w:tcPr>
            <w:tcW w:w="15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D1059F" w14:textId="77777777" w:rsidR="00613883" w:rsidRPr="0005223D" w:rsidRDefault="00613883" w:rsidP="0061388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тыс. рублей,</w:t>
            </w:r>
          </w:p>
        </w:tc>
      </w:tr>
      <w:tr w:rsidR="00613883" w:rsidRPr="0005223D" w14:paraId="3726BBD6" w14:textId="77777777" w:rsidTr="0002788B">
        <w:tc>
          <w:tcPr>
            <w:tcW w:w="1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CEBE0" w14:textId="77777777" w:rsidR="00613883" w:rsidRPr="0005223D" w:rsidRDefault="00613883" w:rsidP="0061388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1D202" w14:textId="77777777" w:rsidR="00613883" w:rsidRPr="0005223D" w:rsidRDefault="00613883" w:rsidP="00613883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ОБ: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26433" w14:textId="7393BBB5" w:rsidR="00613883" w:rsidRPr="0005223D" w:rsidRDefault="00613883" w:rsidP="008021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21</w:t>
            </w:r>
            <w:r w:rsidR="0080211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 </w:t>
            </w:r>
            <w:r w:rsidR="0080211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824</w:t>
            </w: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</w:t>
            </w:r>
            <w:r w:rsidR="0080211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F1AF" w14:textId="77777777" w:rsidR="00613883" w:rsidRPr="0005223D" w:rsidRDefault="00613883" w:rsidP="0061388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тыс. рублей, из них:</w:t>
            </w:r>
          </w:p>
        </w:tc>
      </w:tr>
      <w:tr w:rsidR="00613883" w:rsidRPr="0005223D" w14:paraId="3E2BF6F8" w14:textId="77777777" w:rsidTr="0002788B">
        <w:tc>
          <w:tcPr>
            <w:tcW w:w="1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E4D8" w14:textId="77777777" w:rsidR="00613883" w:rsidRPr="0005223D" w:rsidRDefault="00613883" w:rsidP="0061388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582616" w14:textId="77777777" w:rsidR="00613883" w:rsidRPr="0005223D" w:rsidRDefault="00613883" w:rsidP="00613883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2023 год: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9D7E1" w14:textId="77777777" w:rsidR="00613883" w:rsidRPr="0005223D" w:rsidRDefault="00613883" w:rsidP="0061388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197 906,6</w:t>
            </w:r>
          </w:p>
        </w:tc>
        <w:tc>
          <w:tcPr>
            <w:tcW w:w="154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D44A" w14:textId="77777777" w:rsidR="00613883" w:rsidRPr="0005223D" w:rsidRDefault="00613883" w:rsidP="0061388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тыс. рублей,</w:t>
            </w:r>
          </w:p>
        </w:tc>
      </w:tr>
      <w:tr w:rsidR="00613883" w:rsidRPr="0005223D" w14:paraId="7E7F3777" w14:textId="77777777" w:rsidTr="00395BDC">
        <w:tc>
          <w:tcPr>
            <w:tcW w:w="1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E6B00" w14:textId="77777777" w:rsidR="00613883" w:rsidRPr="0005223D" w:rsidRDefault="00613883" w:rsidP="0061388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4BAFD9" w14:textId="77777777" w:rsidR="00613883" w:rsidRPr="0005223D" w:rsidRDefault="00613883" w:rsidP="00613883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2024 год: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5F14C" w14:textId="77777777" w:rsidR="00613883" w:rsidRPr="0005223D" w:rsidRDefault="00613883" w:rsidP="0061388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3 783,6</w:t>
            </w:r>
          </w:p>
        </w:tc>
        <w:tc>
          <w:tcPr>
            <w:tcW w:w="15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6C5CE" w14:textId="77777777" w:rsidR="00613883" w:rsidRPr="0005223D" w:rsidRDefault="00613883" w:rsidP="0061388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тыс. рублей,</w:t>
            </w:r>
          </w:p>
        </w:tc>
      </w:tr>
      <w:tr w:rsidR="009D5C39" w:rsidRPr="0005223D" w14:paraId="2C656E25" w14:textId="77777777" w:rsidTr="00395BDC">
        <w:tc>
          <w:tcPr>
            <w:tcW w:w="1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C2F1" w14:textId="77777777" w:rsidR="009D5C39" w:rsidRPr="0005223D" w:rsidRDefault="009D5C39" w:rsidP="00EF00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669B59" w14:textId="77777777" w:rsidR="009D5C39" w:rsidRPr="0005223D" w:rsidRDefault="009D5C39" w:rsidP="0026467F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2025 год: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6292A6" w14:textId="451D483F" w:rsidR="009D5C39" w:rsidRPr="0005223D" w:rsidRDefault="00802116" w:rsidP="002646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3 783,6</w:t>
            </w:r>
          </w:p>
        </w:tc>
        <w:tc>
          <w:tcPr>
            <w:tcW w:w="15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A0EB09" w14:textId="77777777" w:rsidR="009D5C39" w:rsidRPr="0005223D" w:rsidRDefault="009D5C39" w:rsidP="002646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тыс. рублей,</w:t>
            </w:r>
          </w:p>
        </w:tc>
      </w:tr>
      <w:tr w:rsidR="009D5C39" w:rsidRPr="0005223D" w14:paraId="39FB55D6" w14:textId="77777777" w:rsidTr="00395BDC">
        <w:tc>
          <w:tcPr>
            <w:tcW w:w="1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4BEB" w14:textId="77777777" w:rsidR="009D5C39" w:rsidRPr="0005223D" w:rsidRDefault="009D5C39" w:rsidP="00EF00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506556" w14:textId="77777777" w:rsidR="009D5C39" w:rsidRPr="0005223D" w:rsidRDefault="009D5C39" w:rsidP="0026467F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2026 год: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C94D2" w14:textId="3CEEA809" w:rsidR="009D5C39" w:rsidRPr="0005223D" w:rsidRDefault="00802116" w:rsidP="002646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3 783,6</w:t>
            </w:r>
          </w:p>
        </w:tc>
        <w:tc>
          <w:tcPr>
            <w:tcW w:w="15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60A71" w14:textId="77777777" w:rsidR="009D5C39" w:rsidRPr="0005223D" w:rsidRDefault="009D5C39" w:rsidP="002646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тыс. рублей,</w:t>
            </w:r>
          </w:p>
        </w:tc>
      </w:tr>
      <w:tr w:rsidR="009D5C39" w:rsidRPr="0005223D" w14:paraId="4055E960" w14:textId="77777777" w:rsidTr="00395BDC">
        <w:tc>
          <w:tcPr>
            <w:tcW w:w="1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C2D6" w14:textId="77777777" w:rsidR="009D5C39" w:rsidRPr="0005223D" w:rsidRDefault="009D5C39" w:rsidP="00EF00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F7929D" w14:textId="77777777" w:rsidR="009D5C39" w:rsidRPr="0005223D" w:rsidRDefault="009D5C39" w:rsidP="0026467F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2027 год: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C06914" w14:textId="39C29C54" w:rsidR="009D5C39" w:rsidRPr="0005223D" w:rsidRDefault="00802116" w:rsidP="002646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3 783,6</w:t>
            </w:r>
          </w:p>
        </w:tc>
        <w:tc>
          <w:tcPr>
            <w:tcW w:w="15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8BE828" w14:textId="77777777" w:rsidR="009D5C39" w:rsidRPr="0005223D" w:rsidRDefault="009D5C39" w:rsidP="002646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тыс. рублей,</w:t>
            </w:r>
          </w:p>
        </w:tc>
      </w:tr>
      <w:tr w:rsidR="009D5C39" w:rsidRPr="0005223D" w14:paraId="373BDBA1" w14:textId="77777777" w:rsidTr="00395BDC">
        <w:tc>
          <w:tcPr>
            <w:tcW w:w="1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6CD1C" w14:textId="77777777" w:rsidR="009D5C39" w:rsidRPr="0005223D" w:rsidRDefault="009D5C39" w:rsidP="00EF00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77EB8" w14:textId="77777777" w:rsidR="009D5C39" w:rsidRPr="0005223D" w:rsidRDefault="009D5C39" w:rsidP="0026467F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2028 год: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520A1" w14:textId="24466A8F" w:rsidR="009D5C39" w:rsidRPr="0005223D" w:rsidRDefault="00802116" w:rsidP="002646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3 783,6</w:t>
            </w:r>
          </w:p>
        </w:tc>
        <w:tc>
          <w:tcPr>
            <w:tcW w:w="15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E17469" w14:textId="77777777" w:rsidR="009D5C39" w:rsidRPr="0005223D" w:rsidRDefault="009D5C39" w:rsidP="002646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тыс. рублей,</w:t>
            </w:r>
          </w:p>
        </w:tc>
      </w:tr>
      <w:tr w:rsidR="009D5C39" w:rsidRPr="0005223D" w14:paraId="3CDF8C4B" w14:textId="77777777" w:rsidTr="00395BDC">
        <w:tc>
          <w:tcPr>
            <w:tcW w:w="1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57028" w14:textId="77777777" w:rsidR="009D5C39" w:rsidRPr="0005223D" w:rsidRDefault="009D5C39" w:rsidP="00EF00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8C58A4" w14:textId="77777777" w:rsidR="009D5C39" w:rsidRPr="0005223D" w:rsidRDefault="009D5C39" w:rsidP="00EF002F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ФБ: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16890" w14:textId="77777777" w:rsidR="009D5C39" w:rsidRPr="0005223D" w:rsidRDefault="006952B9" w:rsidP="00EF00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85461D" w14:textId="77777777" w:rsidR="009D5C39" w:rsidRPr="0005223D" w:rsidRDefault="009D5C39" w:rsidP="00EF00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тыс. рублей, из них:</w:t>
            </w:r>
          </w:p>
        </w:tc>
      </w:tr>
      <w:tr w:rsidR="009D5C39" w:rsidRPr="0005223D" w14:paraId="085BE308" w14:textId="77777777" w:rsidTr="00395BDC">
        <w:tc>
          <w:tcPr>
            <w:tcW w:w="1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5F734" w14:textId="77777777" w:rsidR="009D5C39" w:rsidRPr="0005223D" w:rsidRDefault="009D5C39" w:rsidP="00EF00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B97D8D" w14:textId="77777777" w:rsidR="009D5C39" w:rsidRPr="0005223D" w:rsidRDefault="009D5C39" w:rsidP="00EF002F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2023 год: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26721" w14:textId="77777777" w:rsidR="009D5C39" w:rsidRPr="0005223D" w:rsidRDefault="009D5C39" w:rsidP="00EF00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0B662F" w14:textId="77777777" w:rsidR="009D5C39" w:rsidRPr="0005223D" w:rsidRDefault="009D5C39" w:rsidP="00EF00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тыс. рублей,</w:t>
            </w:r>
          </w:p>
        </w:tc>
      </w:tr>
      <w:tr w:rsidR="009D5C39" w:rsidRPr="0005223D" w14:paraId="313C4779" w14:textId="77777777" w:rsidTr="00395BDC">
        <w:tc>
          <w:tcPr>
            <w:tcW w:w="1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16819" w14:textId="77777777" w:rsidR="009D5C39" w:rsidRPr="0005223D" w:rsidRDefault="009D5C39" w:rsidP="00EF00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A357C8" w14:textId="77777777" w:rsidR="009D5C39" w:rsidRPr="0005223D" w:rsidRDefault="009D5C39" w:rsidP="00EF002F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2024 год: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6B5F2F" w14:textId="77777777" w:rsidR="009D5C39" w:rsidRPr="0005223D" w:rsidRDefault="009D5C39" w:rsidP="00EF00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2F6B83" w14:textId="77777777" w:rsidR="009D5C39" w:rsidRPr="0005223D" w:rsidRDefault="009D5C39" w:rsidP="00EF00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тыс. рублей,</w:t>
            </w:r>
          </w:p>
        </w:tc>
      </w:tr>
      <w:tr w:rsidR="009D5C39" w:rsidRPr="0005223D" w14:paraId="1C585583" w14:textId="77777777" w:rsidTr="00395BDC">
        <w:tc>
          <w:tcPr>
            <w:tcW w:w="1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C059" w14:textId="77777777" w:rsidR="009D5C39" w:rsidRPr="0005223D" w:rsidRDefault="009D5C39" w:rsidP="00EF00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761CE8" w14:textId="77777777" w:rsidR="009D5C39" w:rsidRPr="0005223D" w:rsidRDefault="009D5C39" w:rsidP="0026467F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2025 год: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3FAC72" w14:textId="77777777" w:rsidR="009D5C39" w:rsidRPr="0005223D" w:rsidRDefault="009D5C39" w:rsidP="002646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C78C25" w14:textId="77777777" w:rsidR="009D5C39" w:rsidRPr="0005223D" w:rsidRDefault="009D5C39" w:rsidP="002646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тыс. рублей,</w:t>
            </w:r>
          </w:p>
        </w:tc>
      </w:tr>
      <w:tr w:rsidR="009D5C39" w:rsidRPr="0005223D" w14:paraId="6DCBD579" w14:textId="77777777" w:rsidTr="00395BDC">
        <w:tc>
          <w:tcPr>
            <w:tcW w:w="1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55EA" w14:textId="77777777" w:rsidR="009D5C39" w:rsidRPr="0005223D" w:rsidRDefault="009D5C39" w:rsidP="00EF00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4DA4E3" w14:textId="77777777" w:rsidR="009D5C39" w:rsidRPr="0005223D" w:rsidRDefault="009D5C39" w:rsidP="0026467F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2026 год: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B58C0" w14:textId="77777777" w:rsidR="009D5C39" w:rsidRPr="0005223D" w:rsidRDefault="009D5C39" w:rsidP="002646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48B81B" w14:textId="77777777" w:rsidR="009D5C39" w:rsidRPr="0005223D" w:rsidRDefault="009D5C39" w:rsidP="002646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тыс. рублей,</w:t>
            </w:r>
          </w:p>
        </w:tc>
      </w:tr>
      <w:tr w:rsidR="009D5C39" w:rsidRPr="0005223D" w14:paraId="1E1B8BEF" w14:textId="77777777" w:rsidTr="00395BDC">
        <w:tc>
          <w:tcPr>
            <w:tcW w:w="1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971DA" w14:textId="77777777" w:rsidR="009D5C39" w:rsidRPr="0005223D" w:rsidRDefault="009D5C39" w:rsidP="00EF00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218B71" w14:textId="77777777" w:rsidR="009D5C39" w:rsidRPr="0005223D" w:rsidRDefault="009D5C39" w:rsidP="0026467F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2027 год: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EF4052" w14:textId="77777777" w:rsidR="009D5C39" w:rsidRPr="0005223D" w:rsidRDefault="009D5C39" w:rsidP="002646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837491" w14:textId="77777777" w:rsidR="009D5C39" w:rsidRPr="0005223D" w:rsidRDefault="009D5C39" w:rsidP="002646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тыс. рублей,</w:t>
            </w:r>
          </w:p>
        </w:tc>
      </w:tr>
      <w:tr w:rsidR="009D5C39" w:rsidRPr="0005223D" w14:paraId="409135E0" w14:textId="77777777" w:rsidTr="00395BDC">
        <w:tc>
          <w:tcPr>
            <w:tcW w:w="1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1E93" w14:textId="77777777" w:rsidR="009D5C39" w:rsidRPr="0005223D" w:rsidRDefault="009D5C39" w:rsidP="00EF00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A5C391" w14:textId="77777777" w:rsidR="009D5C39" w:rsidRPr="0005223D" w:rsidRDefault="009D5C39" w:rsidP="0026467F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2028 год: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C8D89" w14:textId="77777777" w:rsidR="009D5C39" w:rsidRPr="0005223D" w:rsidRDefault="009D5C39" w:rsidP="002646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DE7DEA" w14:textId="77777777" w:rsidR="009D5C39" w:rsidRPr="0005223D" w:rsidRDefault="009D5C39" w:rsidP="002646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тыс. рублей,</w:t>
            </w:r>
          </w:p>
        </w:tc>
      </w:tr>
      <w:tr w:rsidR="009D5C39" w:rsidRPr="0005223D" w14:paraId="542F6652" w14:textId="77777777" w:rsidTr="00395BDC">
        <w:tc>
          <w:tcPr>
            <w:tcW w:w="1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CCB13D" w14:textId="77777777" w:rsidR="009D5C39" w:rsidRPr="0005223D" w:rsidRDefault="009D5C39" w:rsidP="00EF00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B822FD" w14:textId="77777777" w:rsidR="009D5C39" w:rsidRPr="0005223D" w:rsidRDefault="009D5C39" w:rsidP="00EF002F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ВБ: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315BB" w14:textId="77777777" w:rsidR="009D5C39" w:rsidRPr="0005223D" w:rsidRDefault="006952B9" w:rsidP="00EF00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58E43" w14:textId="77777777" w:rsidR="009D5C39" w:rsidRPr="0005223D" w:rsidRDefault="009D5C39" w:rsidP="00EF00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тыс. рублей, из них:</w:t>
            </w:r>
          </w:p>
        </w:tc>
      </w:tr>
      <w:tr w:rsidR="009D5C39" w:rsidRPr="0005223D" w14:paraId="72729762" w14:textId="77777777" w:rsidTr="00395BDC">
        <w:tc>
          <w:tcPr>
            <w:tcW w:w="1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754AA8" w14:textId="77777777" w:rsidR="009D5C39" w:rsidRPr="0005223D" w:rsidRDefault="009D5C39" w:rsidP="00EF00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BDD3F7" w14:textId="77777777" w:rsidR="009D5C39" w:rsidRPr="0005223D" w:rsidRDefault="009D5C39" w:rsidP="0026467F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2023 год: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988C5" w14:textId="77777777" w:rsidR="009D5C39" w:rsidRPr="0005223D" w:rsidRDefault="009D5C39" w:rsidP="002646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09F78" w14:textId="77777777" w:rsidR="009D5C39" w:rsidRPr="0005223D" w:rsidRDefault="009D5C39" w:rsidP="002646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тыс. рублей,</w:t>
            </w:r>
          </w:p>
        </w:tc>
      </w:tr>
      <w:tr w:rsidR="009D5C39" w:rsidRPr="0005223D" w14:paraId="4E3EEF13" w14:textId="77777777" w:rsidTr="00395BDC">
        <w:tc>
          <w:tcPr>
            <w:tcW w:w="1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266DCF" w14:textId="77777777" w:rsidR="009D5C39" w:rsidRPr="0005223D" w:rsidRDefault="009D5C39" w:rsidP="00EF00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4F648F" w14:textId="77777777" w:rsidR="009D5C39" w:rsidRPr="0005223D" w:rsidRDefault="009D5C39" w:rsidP="0026467F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2024 год: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D18AEE" w14:textId="77777777" w:rsidR="009D5C39" w:rsidRPr="0005223D" w:rsidRDefault="009D5C39" w:rsidP="002646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CBA326" w14:textId="77777777" w:rsidR="009D5C39" w:rsidRPr="0005223D" w:rsidRDefault="009D5C39" w:rsidP="002646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тыс. рублей,</w:t>
            </w:r>
          </w:p>
        </w:tc>
      </w:tr>
      <w:tr w:rsidR="009D5C39" w:rsidRPr="0005223D" w14:paraId="4A712F26" w14:textId="77777777" w:rsidTr="00395BDC">
        <w:tc>
          <w:tcPr>
            <w:tcW w:w="1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6698EC" w14:textId="77777777" w:rsidR="009D5C39" w:rsidRPr="0005223D" w:rsidRDefault="009D5C39" w:rsidP="00EF00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057A96" w14:textId="77777777" w:rsidR="009D5C39" w:rsidRPr="0005223D" w:rsidRDefault="009D5C39" w:rsidP="0026467F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2025 год: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B910" w14:textId="77777777" w:rsidR="009D5C39" w:rsidRPr="0005223D" w:rsidRDefault="009D5C39" w:rsidP="002646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947C4B" w14:textId="77777777" w:rsidR="009D5C39" w:rsidRPr="0005223D" w:rsidRDefault="009D5C39" w:rsidP="002646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тыс. рублей,</w:t>
            </w:r>
          </w:p>
        </w:tc>
      </w:tr>
      <w:tr w:rsidR="009D5C39" w:rsidRPr="0005223D" w14:paraId="31AE8017" w14:textId="77777777" w:rsidTr="00395BDC">
        <w:tc>
          <w:tcPr>
            <w:tcW w:w="1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2A9FD7" w14:textId="77777777" w:rsidR="009D5C39" w:rsidRPr="0005223D" w:rsidRDefault="009D5C39" w:rsidP="00EF00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42EF8B" w14:textId="77777777" w:rsidR="009D5C39" w:rsidRPr="0005223D" w:rsidRDefault="009D5C39" w:rsidP="0026467F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2026 год: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C8BD3" w14:textId="77777777" w:rsidR="009D5C39" w:rsidRPr="0005223D" w:rsidRDefault="009D5C39" w:rsidP="002646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BCFFD0" w14:textId="77777777" w:rsidR="009D5C39" w:rsidRPr="0005223D" w:rsidRDefault="009D5C39" w:rsidP="002646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тыс. рублей,</w:t>
            </w:r>
          </w:p>
        </w:tc>
      </w:tr>
      <w:tr w:rsidR="009D5C39" w:rsidRPr="0005223D" w14:paraId="15D2E4C6" w14:textId="77777777" w:rsidTr="00395BDC">
        <w:tc>
          <w:tcPr>
            <w:tcW w:w="1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74CEAC" w14:textId="77777777" w:rsidR="009D5C39" w:rsidRPr="0005223D" w:rsidRDefault="009D5C39" w:rsidP="00EF00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294792" w14:textId="77777777" w:rsidR="009D5C39" w:rsidRPr="0005223D" w:rsidRDefault="009D5C39" w:rsidP="0026467F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2027 год: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B7085" w14:textId="77777777" w:rsidR="009D5C39" w:rsidRPr="0005223D" w:rsidRDefault="009D5C39" w:rsidP="002646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089F44" w14:textId="77777777" w:rsidR="009D5C39" w:rsidRPr="0005223D" w:rsidRDefault="009D5C39" w:rsidP="002646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тыс. рублей,</w:t>
            </w:r>
          </w:p>
        </w:tc>
      </w:tr>
      <w:tr w:rsidR="009D5C39" w:rsidRPr="0005223D" w14:paraId="12662F0F" w14:textId="77777777" w:rsidTr="00395BDC">
        <w:tc>
          <w:tcPr>
            <w:tcW w:w="1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9F3727" w14:textId="77777777" w:rsidR="009D5C39" w:rsidRPr="0005223D" w:rsidRDefault="009D5C39" w:rsidP="00EF00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3A7FD" w14:textId="77777777" w:rsidR="009D5C39" w:rsidRPr="0005223D" w:rsidRDefault="009D5C39" w:rsidP="0026467F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2028 год: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206010" w14:textId="77777777" w:rsidR="009D5C39" w:rsidRPr="0005223D" w:rsidRDefault="009D5C39" w:rsidP="002646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1226C5" w14:textId="77777777" w:rsidR="009D5C39" w:rsidRPr="0005223D" w:rsidRDefault="009D5C39" w:rsidP="002646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тыс. рублей,</w:t>
            </w:r>
          </w:p>
        </w:tc>
      </w:tr>
      <w:tr w:rsidR="009D5C39" w:rsidRPr="0005223D" w14:paraId="5B0C881E" w14:textId="77777777" w:rsidTr="00395BDC">
        <w:tc>
          <w:tcPr>
            <w:tcW w:w="1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27FD9B" w14:textId="77777777" w:rsidR="009D5C39" w:rsidRPr="0005223D" w:rsidRDefault="009D5C39" w:rsidP="00EF00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91521" w14:textId="77777777" w:rsidR="009D5C39" w:rsidRPr="0005223D" w:rsidRDefault="009D5C39" w:rsidP="00621FD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EC432B" w14:textId="77777777" w:rsidR="009D5C39" w:rsidRPr="0005223D" w:rsidRDefault="009D5C39" w:rsidP="002646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9A97" w14:textId="77777777" w:rsidR="009D5C39" w:rsidRPr="0005223D" w:rsidRDefault="009D5C39" w:rsidP="002646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9D5C39" w:rsidRPr="0005223D" w14:paraId="337A5364" w14:textId="77777777" w:rsidTr="00C71BAE">
        <w:trPr>
          <w:trHeight w:val="9819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CB15" w14:textId="77777777" w:rsidR="009D5C39" w:rsidRPr="0005223D" w:rsidRDefault="009D5C39" w:rsidP="00EF00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927C" w14:textId="77777777" w:rsidR="009D5C39" w:rsidRPr="0005223D" w:rsidRDefault="009D5C39" w:rsidP="00EF002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Реализация программных мероприятий позволит достичь следующих результатов к 2028 году:</w:t>
            </w:r>
          </w:p>
          <w:p w14:paraId="666D7F2E" w14:textId="77777777" w:rsidR="009D5C39" w:rsidRPr="0005223D" w:rsidRDefault="009D5C39" w:rsidP="00EF002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- создать условия для развития жилищного строительства, в </w:t>
            </w:r>
            <w:proofErr w:type="spellStart"/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 индивидуального жилищного строительства на территории города Мурманска;</w:t>
            </w:r>
          </w:p>
          <w:p w14:paraId="11B4E347" w14:textId="77777777" w:rsidR="009D5C39" w:rsidRPr="0005223D" w:rsidRDefault="009D5C39" w:rsidP="00EF002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 создать благоприятные условия для освоения  земельных участков,  предоставленных под индивидуальное жилищное строительство многодетным семьям;</w:t>
            </w:r>
          </w:p>
          <w:p w14:paraId="637FCCEB" w14:textId="77777777" w:rsidR="002D7245" w:rsidRPr="0005223D" w:rsidRDefault="002D7245" w:rsidP="002D724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 ежегодно оформлять городские территории социальной наружной рекламой во время проведения государственных и городских праздников, мероприятий  и размещать информацию, направленную на достижение благотворительных и иных общественно полезных целей, а также обеспечение интересов государства;</w:t>
            </w:r>
          </w:p>
          <w:p w14:paraId="38E54111" w14:textId="77777777" w:rsidR="002D7245" w:rsidRPr="0005223D" w:rsidRDefault="002D7245" w:rsidP="002D724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 осуществлять систематическую выдачу разрешений на установку и экс</w:t>
            </w:r>
            <w:r w:rsidR="00A8432A"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плуатацию рекламных конструкций;</w:t>
            </w:r>
          </w:p>
          <w:p w14:paraId="4DFE0004" w14:textId="77777777" w:rsidR="009D5C39" w:rsidRPr="0005223D" w:rsidRDefault="002D7245" w:rsidP="002D724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 систематически обеспечивать законность размещения наружной рекламы на территории города Мурманска</w:t>
            </w:r>
            <w:r w:rsidR="00A8432A"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;</w:t>
            </w:r>
          </w:p>
          <w:p w14:paraId="5C38091C" w14:textId="3DCE088A" w:rsidR="00A8432A" w:rsidRPr="0005223D" w:rsidRDefault="00A8432A" w:rsidP="00A8432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 созда</w:t>
            </w:r>
            <w:r w:rsidR="00445D02" w:rsidRPr="001D134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ва</w:t>
            </w:r>
            <w:r w:rsidRPr="001D134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</w:t>
            </w: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ь условия для обеспечения градостроительной деятельности на территории города Мурманска</w:t>
            </w:r>
          </w:p>
          <w:p w14:paraId="28175844" w14:textId="71BBF334" w:rsidR="00E46CC4" w:rsidRPr="0005223D" w:rsidRDefault="00E46CC4" w:rsidP="00A8432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Ожидается, что в результате реализации программы будет обеспечено:</w:t>
            </w:r>
          </w:p>
          <w:p w14:paraId="7D46CC68" w14:textId="54A24D58" w:rsidR="00E46CC4" w:rsidRPr="0005223D" w:rsidRDefault="00E46CC4" w:rsidP="00E46CC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 проведение н</w:t>
            </w:r>
            <w:r w:rsidR="00445D02" w:rsidRPr="001D134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е</w:t>
            </w: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менее </w:t>
            </w:r>
            <w:r w:rsidR="006B531B" w:rsidRPr="006B531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мероприятий, направленных на обеспечение устойчивого развития территорий, в год;</w:t>
            </w:r>
          </w:p>
          <w:p w14:paraId="2453874D" w14:textId="2BA07BDA" w:rsidR="00E46CC4" w:rsidRPr="0005223D" w:rsidRDefault="00E46CC4" w:rsidP="00E46CC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 выдачу не менее 30 разрешений на установку и эксплуатацию рекламных конструкций в год</w:t>
            </w:r>
          </w:p>
        </w:tc>
      </w:tr>
      <w:tr w:rsidR="009D5C39" w:rsidRPr="0005223D" w14:paraId="5C793B86" w14:textId="77777777" w:rsidTr="00395BDC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E291" w14:textId="77777777" w:rsidR="009D5C39" w:rsidRPr="0005223D" w:rsidRDefault="009D5C39" w:rsidP="00EF00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3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BA34" w14:textId="77777777" w:rsidR="009D5C39" w:rsidRPr="0005223D" w:rsidRDefault="009D5C39" w:rsidP="00EF00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КГиТР</w:t>
            </w:r>
          </w:p>
        </w:tc>
      </w:tr>
      <w:tr w:rsidR="002D7245" w:rsidRPr="0005223D" w14:paraId="0A82723C" w14:textId="77777777" w:rsidTr="00395BDC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6D54" w14:textId="77777777" w:rsidR="002D7245" w:rsidRPr="0005223D" w:rsidRDefault="002D7245" w:rsidP="00EF00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Соисполнители программы</w:t>
            </w:r>
            <w:r w:rsidRPr="0005223D">
              <w:rPr>
                <w:rFonts w:ascii="Times New Roman" w:eastAsiaTheme="minorEastAsia" w:hAnsi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0DB2" w14:textId="14C85C8A" w:rsidR="002D7245" w:rsidRPr="0005223D" w:rsidRDefault="00E46CC4" w:rsidP="00E46CC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5223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КС</w:t>
            </w:r>
            <w:r w:rsidR="00445D0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, </w:t>
            </w:r>
            <w:r w:rsidR="001D134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ММКУ «</w:t>
            </w:r>
            <w:r w:rsidR="00445D02" w:rsidRPr="00C71BA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УКС</w:t>
            </w:r>
            <w:r w:rsidR="001D134F" w:rsidRPr="00C71BA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496511FB" w14:textId="77777777" w:rsidR="008E795D" w:rsidRPr="0005223D" w:rsidRDefault="008E795D" w:rsidP="00EF002F">
      <w:pPr>
        <w:widowControl w:val="0"/>
        <w:autoSpaceDE w:val="0"/>
        <w:autoSpaceDN w:val="0"/>
        <w:adjustRightInd w:val="0"/>
        <w:ind w:firstLine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456FAE23" w14:textId="77777777" w:rsidR="00B07C72" w:rsidRPr="0005223D" w:rsidRDefault="00B07C72" w:rsidP="00EF002F">
      <w:pPr>
        <w:widowControl w:val="0"/>
        <w:autoSpaceDE w:val="0"/>
        <w:autoSpaceDN w:val="0"/>
        <w:adjustRightInd w:val="0"/>
        <w:ind w:firstLine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68785A64" w14:textId="77777777" w:rsidR="00B07C72" w:rsidRPr="0005223D" w:rsidRDefault="00B07C72" w:rsidP="00EF002F">
      <w:pPr>
        <w:widowControl w:val="0"/>
        <w:autoSpaceDE w:val="0"/>
        <w:autoSpaceDN w:val="0"/>
        <w:adjustRightInd w:val="0"/>
        <w:ind w:firstLine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7A322173" w14:textId="77777777" w:rsidR="00B07C72" w:rsidRPr="0005223D" w:rsidRDefault="00B07C72" w:rsidP="00204011">
      <w:pPr>
        <w:pStyle w:val="ConsPlusNormal"/>
        <w:jc w:val="center"/>
        <w:rPr>
          <w:sz w:val="28"/>
          <w:szCs w:val="28"/>
        </w:rPr>
      </w:pPr>
      <w:r w:rsidRPr="0005223D">
        <w:rPr>
          <w:sz w:val="28"/>
          <w:szCs w:val="28"/>
        </w:rPr>
        <w:lastRenderedPageBreak/>
        <w:t>Приоритеты и задачи муниципального управления в сфере реализации муниципальной программы «Градостроительная политика»</w:t>
      </w:r>
    </w:p>
    <w:p w14:paraId="703A3156" w14:textId="77777777" w:rsidR="002F4A7B" w:rsidRPr="0005223D" w:rsidRDefault="002F4A7B" w:rsidP="00EF002F">
      <w:pPr>
        <w:pStyle w:val="ConsPlusNormal"/>
        <w:ind w:left="540"/>
        <w:rPr>
          <w:b/>
          <w:color w:val="000000" w:themeColor="text1"/>
          <w:sz w:val="28"/>
          <w:szCs w:val="28"/>
        </w:rPr>
      </w:pPr>
    </w:p>
    <w:p w14:paraId="03839420" w14:textId="3C3A1108" w:rsidR="00204011" w:rsidRPr="0005223D" w:rsidRDefault="00204011" w:rsidP="00204011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5223D">
        <w:rPr>
          <w:rFonts w:ascii="Times New Roman" w:hAnsi="Times New Roman"/>
          <w:bCs/>
          <w:color w:val="000000" w:themeColor="text1"/>
          <w:sz w:val="28"/>
          <w:szCs w:val="28"/>
        </w:rPr>
        <w:t>Данная программа направлена на создание условий для устойчивого развития территории города в виде территориального планирования, градостроительного зонирования, планировки территории, проектирования, строительства, реконструкции объектов капитального строительства, пов</w:t>
      </w:r>
      <w:r w:rsidR="00E7520F" w:rsidRPr="0005223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ышения качества жизни населения, </w:t>
      </w:r>
      <w:r w:rsidR="00310CBA" w:rsidRPr="0005223D">
        <w:rPr>
          <w:rFonts w:ascii="Times New Roman" w:hAnsi="Times New Roman"/>
          <w:bCs/>
          <w:color w:val="000000" w:themeColor="text1"/>
          <w:sz w:val="28"/>
          <w:szCs w:val="28"/>
        </w:rPr>
        <w:t>а также направлена на устойчивое развити</w:t>
      </w:r>
      <w:r w:rsidR="00D76500" w:rsidRPr="00C71BAE">
        <w:rPr>
          <w:rFonts w:ascii="Times New Roman" w:hAnsi="Times New Roman"/>
          <w:bCs/>
          <w:sz w:val="28"/>
          <w:szCs w:val="28"/>
        </w:rPr>
        <w:t>е</w:t>
      </w:r>
      <w:r w:rsidR="00D76500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310CBA" w:rsidRPr="0005223D">
        <w:rPr>
          <w:rFonts w:ascii="Times New Roman" w:hAnsi="Times New Roman"/>
          <w:bCs/>
          <w:color w:val="000000" w:themeColor="text1"/>
          <w:sz w:val="28"/>
          <w:szCs w:val="28"/>
        </w:rPr>
        <w:t>рынка наружной рекламы и обеспечен</w:t>
      </w:r>
      <w:r w:rsidR="00310CBA" w:rsidRPr="001D134F">
        <w:rPr>
          <w:rFonts w:ascii="Times New Roman" w:hAnsi="Times New Roman"/>
          <w:bCs/>
          <w:sz w:val="28"/>
          <w:szCs w:val="28"/>
        </w:rPr>
        <w:t>и</w:t>
      </w:r>
      <w:r w:rsidR="00D76500" w:rsidRPr="001D134F">
        <w:rPr>
          <w:rFonts w:ascii="Times New Roman" w:hAnsi="Times New Roman"/>
          <w:bCs/>
          <w:sz w:val="28"/>
          <w:szCs w:val="28"/>
        </w:rPr>
        <w:t>е</w:t>
      </w:r>
      <w:r w:rsidR="00310CBA" w:rsidRPr="0005223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его законности.</w:t>
      </w:r>
    </w:p>
    <w:p w14:paraId="69D6480B" w14:textId="77777777" w:rsidR="00204011" w:rsidRPr="0005223D" w:rsidRDefault="00204011" w:rsidP="00204011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5223D">
        <w:rPr>
          <w:rFonts w:ascii="Times New Roman" w:hAnsi="Times New Roman"/>
          <w:bCs/>
          <w:color w:val="000000" w:themeColor="text1"/>
          <w:sz w:val="28"/>
          <w:szCs w:val="28"/>
        </w:rPr>
        <w:t>Приоритетами в</w:t>
      </w:r>
      <w:r w:rsidR="00E7520F" w:rsidRPr="0005223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сфере реализации программы</w:t>
      </w:r>
      <w:r w:rsidRPr="0005223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являются:</w:t>
      </w:r>
    </w:p>
    <w:p w14:paraId="5C96C595" w14:textId="77777777" w:rsidR="00204011" w:rsidRPr="0005223D" w:rsidRDefault="00204011" w:rsidP="00204011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5223D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Pr="0005223D">
        <w:rPr>
          <w:rFonts w:ascii="Times New Roman" w:hAnsi="Times New Roman"/>
          <w:bCs/>
          <w:color w:val="000000" w:themeColor="text1"/>
          <w:sz w:val="28"/>
          <w:szCs w:val="28"/>
        </w:rPr>
        <w:tab/>
        <w:t>долгосрочное планирование градостроительного развития территории муниципального образования город Мурманск;</w:t>
      </w:r>
    </w:p>
    <w:p w14:paraId="1F26BB13" w14:textId="5A5E7B02" w:rsidR="00204011" w:rsidRPr="0005223D" w:rsidRDefault="00204011" w:rsidP="00204011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5223D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Pr="0005223D">
        <w:rPr>
          <w:rFonts w:ascii="Times New Roman" w:hAnsi="Times New Roman"/>
          <w:bCs/>
          <w:color w:val="000000" w:themeColor="text1"/>
          <w:sz w:val="28"/>
          <w:szCs w:val="28"/>
        </w:rPr>
        <w:tab/>
        <w:t>создание условий современного развития территории с использованием документации по планировк</w:t>
      </w:r>
      <w:r w:rsidR="00D76500" w:rsidRPr="001D134F">
        <w:rPr>
          <w:rFonts w:ascii="Times New Roman" w:hAnsi="Times New Roman"/>
          <w:bCs/>
          <w:sz w:val="28"/>
          <w:szCs w:val="28"/>
        </w:rPr>
        <w:t>е</w:t>
      </w:r>
      <w:r w:rsidRPr="0005223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территорий для обеспечения градостроительной деятельности и развития архитектуры; </w:t>
      </w:r>
    </w:p>
    <w:p w14:paraId="2BE3887E" w14:textId="5EC9D37B" w:rsidR="00204011" w:rsidRPr="0005223D" w:rsidRDefault="00204011" w:rsidP="00204011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5223D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Pr="0005223D">
        <w:rPr>
          <w:rFonts w:ascii="Times New Roman" w:hAnsi="Times New Roman"/>
          <w:bCs/>
          <w:color w:val="000000" w:themeColor="text1"/>
          <w:sz w:val="28"/>
          <w:szCs w:val="28"/>
        </w:rPr>
        <w:tab/>
        <w:t>современное проектирование вновь возводимых зданий на основе документации по планировк</w:t>
      </w:r>
      <w:r w:rsidR="00D76500" w:rsidRPr="001D134F">
        <w:rPr>
          <w:rFonts w:ascii="Times New Roman" w:hAnsi="Times New Roman"/>
          <w:bCs/>
          <w:sz w:val="28"/>
          <w:szCs w:val="28"/>
        </w:rPr>
        <w:t>е</w:t>
      </w:r>
      <w:r w:rsidRPr="0005223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территорий;</w:t>
      </w:r>
    </w:p>
    <w:p w14:paraId="52F81347" w14:textId="77777777" w:rsidR="00204011" w:rsidRPr="0005223D" w:rsidRDefault="00204011" w:rsidP="00204011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5223D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Pr="0005223D">
        <w:rPr>
          <w:rFonts w:ascii="Times New Roman" w:hAnsi="Times New Roman"/>
          <w:bCs/>
          <w:color w:val="000000" w:themeColor="text1"/>
          <w:sz w:val="28"/>
          <w:szCs w:val="28"/>
        </w:rPr>
        <w:tab/>
        <w:t>привлечение инвесторов для строительства на территории муниципаль</w:t>
      </w:r>
      <w:r w:rsidR="00310CBA" w:rsidRPr="0005223D">
        <w:rPr>
          <w:rFonts w:ascii="Times New Roman" w:hAnsi="Times New Roman"/>
          <w:bCs/>
          <w:color w:val="000000" w:themeColor="text1"/>
          <w:sz w:val="28"/>
          <w:szCs w:val="28"/>
        </w:rPr>
        <w:t>ного образования город Мурманск;</w:t>
      </w:r>
    </w:p>
    <w:p w14:paraId="12086BE7" w14:textId="77777777" w:rsidR="00310CBA" w:rsidRPr="0005223D" w:rsidRDefault="00310CBA" w:rsidP="00204011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5223D">
        <w:rPr>
          <w:rFonts w:ascii="Times New Roman" w:hAnsi="Times New Roman"/>
          <w:bCs/>
          <w:color w:val="000000" w:themeColor="text1"/>
          <w:sz w:val="28"/>
          <w:szCs w:val="28"/>
        </w:rPr>
        <w:t>- развитие рынка наружной рекламы.</w:t>
      </w:r>
    </w:p>
    <w:p w14:paraId="68203FFA" w14:textId="77777777" w:rsidR="00204011" w:rsidRPr="0005223D" w:rsidRDefault="00310CBA" w:rsidP="00204011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5223D">
        <w:rPr>
          <w:rFonts w:ascii="Times New Roman" w:hAnsi="Times New Roman"/>
          <w:bCs/>
          <w:color w:val="000000" w:themeColor="text1"/>
          <w:sz w:val="28"/>
          <w:szCs w:val="28"/>
        </w:rPr>
        <w:t>Для достижения цели программы</w:t>
      </w:r>
      <w:r w:rsidR="00204011" w:rsidRPr="0005223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решаются следующие задачи:</w:t>
      </w:r>
    </w:p>
    <w:p w14:paraId="38434977" w14:textId="19655824" w:rsidR="00204011" w:rsidRPr="006B531B" w:rsidRDefault="00204011" w:rsidP="006B531B">
      <w:pPr>
        <w:pStyle w:val="ad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B531B">
        <w:rPr>
          <w:rFonts w:ascii="Times New Roman" w:hAnsi="Times New Roman"/>
          <w:bCs/>
          <w:color w:val="000000" w:themeColor="text1"/>
          <w:sz w:val="28"/>
          <w:szCs w:val="28"/>
        </w:rPr>
        <w:t>Организация электро</w:t>
      </w:r>
      <w:r w:rsidR="006B531B" w:rsidRPr="006B531B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Pr="006B531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водоснабжения населения, водоотведения, </w:t>
      </w:r>
      <w:proofErr w:type="gramStart"/>
      <w:r w:rsidRPr="006B531B">
        <w:rPr>
          <w:rFonts w:ascii="Times New Roman" w:hAnsi="Times New Roman"/>
          <w:bCs/>
          <w:color w:val="000000" w:themeColor="text1"/>
          <w:sz w:val="28"/>
          <w:szCs w:val="28"/>
        </w:rPr>
        <w:t>предусмотренных</w:t>
      </w:r>
      <w:proofErr w:type="gramEnd"/>
      <w:r w:rsidRPr="006B531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проектами планировки территории. </w:t>
      </w:r>
    </w:p>
    <w:p w14:paraId="08662670" w14:textId="3883EC1D" w:rsidR="00204011" w:rsidRPr="006B531B" w:rsidRDefault="00204011" w:rsidP="006B531B">
      <w:pPr>
        <w:pStyle w:val="ad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B531B">
        <w:rPr>
          <w:rFonts w:ascii="Times New Roman" w:hAnsi="Times New Roman"/>
          <w:bCs/>
          <w:color w:val="000000" w:themeColor="text1"/>
          <w:sz w:val="28"/>
          <w:szCs w:val="28"/>
        </w:rPr>
        <w:t>Выполнение кадастровых работ по постановке земельных участков на государственный кадастровый учет, отвечающих функциям Комитета, Закону Мурманской области от 27.12.2019 № 2459-01-ЗМО «О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области».</w:t>
      </w:r>
    </w:p>
    <w:p w14:paraId="51DD3FBF" w14:textId="6E5FC6DF" w:rsidR="00DF651D" w:rsidRPr="006B531B" w:rsidRDefault="00204011" w:rsidP="006B531B">
      <w:pPr>
        <w:pStyle w:val="ad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color w:val="FF0000"/>
          <w:sz w:val="28"/>
          <w:szCs w:val="28"/>
        </w:rPr>
      </w:pPr>
      <w:r w:rsidRPr="006B531B">
        <w:rPr>
          <w:rFonts w:ascii="Times New Roman" w:hAnsi="Times New Roman"/>
          <w:bCs/>
          <w:color w:val="000000" w:themeColor="text1"/>
          <w:sz w:val="28"/>
          <w:szCs w:val="28"/>
        </w:rPr>
        <w:t>Выполнение инженерных изысканий для подготовки схемы размещения гаражей, являющимися некапитальными сооружениями, либо для стоянки технических или других средств передвижения инвалидов вблизи их места жит</w:t>
      </w:r>
      <w:r w:rsidR="00DF651D" w:rsidRPr="006B531B">
        <w:rPr>
          <w:rFonts w:ascii="Times New Roman" w:hAnsi="Times New Roman"/>
          <w:bCs/>
          <w:color w:val="000000" w:themeColor="text1"/>
          <w:sz w:val="28"/>
          <w:szCs w:val="28"/>
        </w:rPr>
        <w:t>ельства на территории муниципального образования городской округ город герой Мурманск</w:t>
      </w:r>
      <w:r w:rsidR="00D76500" w:rsidRPr="006B531B">
        <w:rPr>
          <w:rFonts w:ascii="Times New Roman" w:hAnsi="Times New Roman"/>
          <w:bCs/>
          <w:color w:val="FF0000"/>
          <w:sz w:val="28"/>
          <w:szCs w:val="28"/>
        </w:rPr>
        <w:t>.</w:t>
      </w:r>
    </w:p>
    <w:p w14:paraId="2FE370E8" w14:textId="0562CE8A" w:rsidR="00204011" w:rsidRPr="006B531B" w:rsidRDefault="00204011" w:rsidP="006B531B">
      <w:pPr>
        <w:pStyle w:val="ad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B531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Предоставление многодетным семьям социальной выплаты на строительство жилья на предоставленных на безвозмездной основе земельных участках. </w:t>
      </w:r>
    </w:p>
    <w:p w14:paraId="1F9EF23D" w14:textId="11C928E7" w:rsidR="00154C66" w:rsidRPr="006B531B" w:rsidRDefault="00154C66" w:rsidP="006B531B">
      <w:pPr>
        <w:pStyle w:val="ad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B531B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="003E3B1C" w:rsidRPr="006B531B">
        <w:rPr>
          <w:rFonts w:ascii="Times New Roman" w:hAnsi="Times New Roman"/>
          <w:bCs/>
          <w:color w:val="000000" w:themeColor="text1"/>
          <w:sz w:val="28"/>
          <w:szCs w:val="28"/>
        </w:rPr>
        <w:t>форм</w:t>
      </w:r>
      <w:r w:rsidR="00DF651D" w:rsidRPr="006B531B">
        <w:rPr>
          <w:rFonts w:ascii="Times New Roman" w:hAnsi="Times New Roman"/>
          <w:bCs/>
          <w:color w:val="000000" w:themeColor="text1"/>
          <w:sz w:val="28"/>
          <w:szCs w:val="28"/>
        </w:rPr>
        <w:t>ление</w:t>
      </w:r>
      <w:r w:rsidR="00520A00" w:rsidRPr="006B531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муниципального образования городской округ город герой Мурманск </w:t>
      </w:r>
      <w:r w:rsidRPr="006B531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социальной наружной рекламой и </w:t>
      </w:r>
      <w:r w:rsidR="00E05428" w:rsidRPr="006B531B">
        <w:rPr>
          <w:rFonts w:ascii="Times New Roman" w:eastAsiaTheme="minorEastAsia" w:hAnsi="Times New Roman"/>
          <w:sz w:val="28"/>
          <w:szCs w:val="28"/>
          <w:lang w:eastAsia="ru-RU"/>
        </w:rPr>
        <w:t>обеспечивание законности размещения наружной рекламы на территории города Мурманска</w:t>
      </w:r>
      <w:r w:rsidR="00520A00" w:rsidRPr="006B531B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2FBFD0B3" w14:textId="77777777" w:rsidR="00204011" w:rsidRPr="0005223D" w:rsidRDefault="00204011" w:rsidP="00154C66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5223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проблемам, оказывающим негативное воздействие на объемы строительства, следует отнести значительные затраты на объекты </w:t>
      </w:r>
      <w:r w:rsidRPr="0005223D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коммунальной инфраструктуры, что в свою очередь связано с климатическими, физико-геологическими особенностями города Мурманска.</w:t>
      </w:r>
    </w:p>
    <w:p w14:paraId="6CB621E4" w14:textId="77777777" w:rsidR="00204011" w:rsidRPr="0005223D" w:rsidRDefault="00204011" w:rsidP="00204011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5223D">
        <w:rPr>
          <w:rFonts w:ascii="Times New Roman" w:hAnsi="Times New Roman"/>
          <w:bCs/>
          <w:color w:val="000000" w:themeColor="text1"/>
          <w:sz w:val="28"/>
          <w:szCs w:val="28"/>
        </w:rPr>
        <w:t>Выполнению поставленных задач могут помешать риски, сложившиеся под воздействием негативных факторов и имеющихся в районе социально-экономических проблем.</w:t>
      </w:r>
    </w:p>
    <w:p w14:paraId="223F10E1" w14:textId="77777777" w:rsidR="00B07C72" w:rsidRPr="0005223D" w:rsidRDefault="00B07C72" w:rsidP="00B07C72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5223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настоящее время </w:t>
      </w:r>
      <w:r w:rsidR="004D2E77" w:rsidRPr="0005223D">
        <w:rPr>
          <w:rFonts w:ascii="Times New Roman" w:hAnsi="Times New Roman"/>
          <w:bCs/>
          <w:color w:val="000000" w:themeColor="text1"/>
          <w:sz w:val="28"/>
          <w:szCs w:val="28"/>
        </w:rPr>
        <w:t>действует следующая нормативная база необходимая</w:t>
      </w:r>
      <w:r w:rsidRPr="0005223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для </w:t>
      </w:r>
      <w:r w:rsidR="00D1021F" w:rsidRPr="0005223D">
        <w:rPr>
          <w:rFonts w:ascii="Times New Roman" w:hAnsi="Times New Roman"/>
          <w:bCs/>
          <w:color w:val="000000" w:themeColor="text1"/>
          <w:sz w:val="28"/>
          <w:szCs w:val="28"/>
        </w:rPr>
        <w:t>решения вышеуказанных задач</w:t>
      </w:r>
      <w:r w:rsidR="00614B36" w:rsidRPr="0005223D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14:paraId="687754B0" w14:textId="3CD4FB02" w:rsidR="00B07C72" w:rsidRPr="0005223D" w:rsidRDefault="00D1021F" w:rsidP="00B07C72">
      <w:pPr>
        <w:numPr>
          <w:ilvl w:val="0"/>
          <w:numId w:val="2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Times New Roman" w:eastAsia="PMingLiU" w:hAnsi="Times New Roman"/>
          <w:bCs/>
          <w:color w:val="000000" w:themeColor="text1"/>
          <w:sz w:val="28"/>
          <w:szCs w:val="28"/>
          <w:lang w:eastAsia="zh-TW"/>
        </w:rPr>
      </w:pPr>
      <w:r w:rsidRPr="0005223D">
        <w:rPr>
          <w:rFonts w:ascii="Times New Roman" w:eastAsia="PMingLiU" w:hAnsi="Times New Roman"/>
          <w:bCs/>
          <w:color w:val="000000" w:themeColor="text1"/>
          <w:sz w:val="28"/>
          <w:szCs w:val="28"/>
          <w:lang w:eastAsia="zh-TW"/>
        </w:rPr>
        <w:t>решение</w:t>
      </w:r>
      <w:r w:rsidR="00B07C72" w:rsidRPr="0005223D">
        <w:rPr>
          <w:rFonts w:ascii="Times New Roman" w:eastAsia="PMingLiU" w:hAnsi="Times New Roman"/>
          <w:bCs/>
          <w:color w:val="000000" w:themeColor="text1"/>
          <w:sz w:val="28"/>
          <w:szCs w:val="28"/>
          <w:lang w:eastAsia="zh-TW"/>
        </w:rPr>
        <w:t xml:space="preserve"> Совета депутатов города Мурманска </w:t>
      </w:r>
      <w:r w:rsidR="00B07C72" w:rsidRPr="0005223D">
        <w:rPr>
          <w:rFonts w:ascii="Times New Roman" w:eastAsia="PMingLiU" w:hAnsi="Times New Roman"/>
          <w:color w:val="000000" w:themeColor="text1"/>
          <w:sz w:val="28"/>
          <w:szCs w:val="28"/>
          <w:lang w:eastAsia="zh-TW"/>
        </w:rPr>
        <w:t xml:space="preserve">от 25.06.2009 № 7-85 </w:t>
      </w:r>
      <w:r w:rsidR="00520A00" w:rsidRPr="0005223D">
        <w:rPr>
          <w:rFonts w:ascii="Times New Roman" w:eastAsia="PMingLiU" w:hAnsi="Times New Roman"/>
          <w:bCs/>
          <w:color w:val="000000" w:themeColor="text1"/>
          <w:sz w:val="28"/>
          <w:szCs w:val="28"/>
          <w:lang w:eastAsia="zh-TW"/>
        </w:rPr>
        <w:t>«Об утверждении генерального плана муниципального образования город Мурманск</w:t>
      </w:r>
      <w:r w:rsidR="00A1162C">
        <w:rPr>
          <w:rFonts w:ascii="Times New Roman" w:eastAsia="PMingLiU" w:hAnsi="Times New Roman"/>
          <w:bCs/>
          <w:color w:val="000000" w:themeColor="text1"/>
          <w:sz w:val="28"/>
          <w:szCs w:val="28"/>
          <w:lang w:eastAsia="zh-TW"/>
        </w:rPr>
        <w:t>»</w:t>
      </w:r>
      <w:r w:rsidR="00B07C72" w:rsidRPr="0005223D">
        <w:rPr>
          <w:rFonts w:ascii="Times New Roman" w:eastAsia="PMingLiU" w:hAnsi="Times New Roman"/>
          <w:bCs/>
          <w:color w:val="000000" w:themeColor="text1"/>
          <w:sz w:val="28"/>
          <w:szCs w:val="28"/>
          <w:lang w:eastAsia="zh-TW"/>
        </w:rPr>
        <w:t>;</w:t>
      </w:r>
    </w:p>
    <w:p w14:paraId="44F8D2AE" w14:textId="3746465B" w:rsidR="00B07C72" w:rsidRPr="0005223D" w:rsidRDefault="00D1021F" w:rsidP="00B07C72">
      <w:pPr>
        <w:numPr>
          <w:ilvl w:val="0"/>
          <w:numId w:val="2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Times New Roman" w:eastAsia="PMingLiU" w:hAnsi="Times New Roman"/>
          <w:bCs/>
          <w:color w:val="000000" w:themeColor="text1"/>
          <w:sz w:val="28"/>
          <w:szCs w:val="28"/>
          <w:lang w:eastAsia="zh-TW"/>
        </w:rPr>
      </w:pPr>
      <w:r w:rsidRPr="0005223D">
        <w:rPr>
          <w:rFonts w:ascii="Times New Roman" w:eastAsia="PMingLiU" w:hAnsi="Times New Roman"/>
          <w:bCs/>
          <w:color w:val="000000" w:themeColor="text1"/>
          <w:sz w:val="28"/>
          <w:szCs w:val="28"/>
          <w:lang w:eastAsia="zh-TW"/>
        </w:rPr>
        <w:t>приказ</w:t>
      </w:r>
      <w:r w:rsidR="00B07C72" w:rsidRPr="0005223D">
        <w:rPr>
          <w:rFonts w:ascii="Times New Roman" w:eastAsia="PMingLiU" w:hAnsi="Times New Roman"/>
          <w:bCs/>
          <w:color w:val="000000" w:themeColor="text1"/>
          <w:sz w:val="28"/>
          <w:szCs w:val="28"/>
          <w:lang w:eastAsia="zh-TW"/>
        </w:rPr>
        <w:t xml:space="preserve"> Министерства градостроительства и благоустройства Мурманской области </w:t>
      </w:r>
      <w:r w:rsidR="00B07C72" w:rsidRPr="0005223D">
        <w:rPr>
          <w:rFonts w:ascii="Times New Roman" w:eastAsia="PMingLiU" w:hAnsi="Times New Roman"/>
          <w:color w:val="000000" w:themeColor="text1"/>
          <w:sz w:val="28"/>
          <w:szCs w:val="28"/>
          <w:lang w:eastAsia="zh-TW"/>
        </w:rPr>
        <w:t xml:space="preserve">от 15.02.2021 № 14 </w:t>
      </w:r>
      <w:r w:rsidR="00520A00" w:rsidRPr="0005223D">
        <w:rPr>
          <w:rFonts w:ascii="Times New Roman" w:eastAsia="PMingLiU" w:hAnsi="Times New Roman"/>
          <w:bCs/>
          <w:color w:val="000000" w:themeColor="text1"/>
          <w:sz w:val="28"/>
          <w:szCs w:val="28"/>
          <w:lang w:eastAsia="zh-TW"/>
        </w:rPr>
        <w:t xml:space="preserve">«Об утверждении </w:t>
      </w:r>
      <w:r w:rsidR="00FF5CED" w:rsidRPr="0005223D">
        <w:rPr>
          <w:rFonts w:ascii="Times New Roman" w:eastAsia="PMingLiU" w:hAnsi="Times New Roman"/>
          <w:bCs/>
          <w:color w:val="000000" w:themeColor="text1"/>
          <w:sz w:val="28"/>
          <w:szCs w:val="28"/>
          <w:lang w:eastAsia="zh-TW"/>
        </w:rPr>
        <w:t>правил землепользования и застройки муниципального образования город Мурманск</w:t>
      </w:r>
      <w:r w:rsidR="00A1162C">
        <w:rPr>
          <w:rFonts w:ascii="Times New Roman" w:eastAsia="PMingLiU" w:hAnsi="Times New Roman"/>
          <w:bCs/>
          <w:color w:val="000000" w:themeColor="text1"/>
          <w:sz w:val="28"/>
          <w:szCs w:val="28"/>
          <w:lang w:eastAsia="zh-TW"/>
        </w:rPr>
        <w:t>»</w:t>
      </w:r>
      <w:r w:rsidR="00B07C72" w:rsidRPr="0005223D">
        <w:rPr>
          <w:rFonts w:ascii="Times New Roman" w:eastAsia="PMingLiU" w:hAnsi="Times New Roman"/>
          <w:bCs/>
          <w:color w:val="000000" w:themeColor="text1"/>
          <w:sz w:val="28"/>
          <w:szCs w:val="28"/>
          <w:lang w:eastAsia="zh-TW"/>
        </w:rPr>
        <w:t>;</w:t>
      </w:r>
    </w:p>
    <w:p w14:paraId="18B748E3" w14:textId="1D6E6C76" w:rsidR="00B07C72" w:rsidRPr="0005223D" w:rsidRDefault="00D1021F" w:rsidP="00B07C72">
      <w:pPr>
        <w:numPr>
          <w:ilvl w:val="0"/>
          <w:numId w:val="2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Times New Roman" w:eastAsia="PMingLiU" w:hAnsi="Times New Roman"/>
          <w:bCs/>
          <w:color w:val="000000" w:themeColor="text1"/>
          <w:sz w:val="28"/>
          <w:szCs w:val="28"/>
          <w:lang w:eastAsia="zh-TW"/>
        </w:rPr>
      </w:pPr>
      <w:r w:rsidRPr="0005223D">
        <w:rPr>
          <w:rFonts w:ascii="Times New Roman" w:eastAsia="PMingLiU" w:hAnsi="Times New Roman"/>
          <w:bCs/>
          <w:color w:val="000000" w:themeColor="text1"/>
          <w:sz w:val="28"/>
          <w:szCs w:val="28"/>
          <w:lang w:eastAsia="zh-TW"/>
        </w:rPr>
        <w:t>решение</w:t>
      </w:r>
      <w:r w:rsidR="00B07C72" w:rsidRPr="0005223D">
        <w:rPr>
          <w:rFonts w:ascii="Times New Roman" w:eastAsia="PMingLiU" w:hAnsi="Times New Roman"/>
          <w:bCs/>
          <w:color w:val="000000" w:themeColor="text1"/>
          <w:sz w:val="28"/>
          <w:szCs w:val="28"/>
          <w:lang w:eastAsia="zh-TW"/>
        </w:rPr>
        <w:t xml:space="preserve"> Совета депутатов города Мурманска </w:t>
      </w:r>
      <w:r w:rsidRPr="0005223D">
        <w:rPr>
          <w:rFonts w:ascii="Times New Roman" w:eastAsia="PMingLiU" w:hAnsi="Times New Roman"/>
          <w:color w:val="000000" w:themeColor="text1"/>
          <w:sz w:val="28"/>
          <w:szCs w:val="28"/>
          <w:lang w:eastAsia="zh-TW"/>
        </w:rPr>
        <w:t xml:space="preserve">от 27.03.2015                </w:t>
      </w:r>
      <w:r w:rsidR="00B07C72" w:rsidRPr="0005223D">
        <w:rPr>
          <w:rFonts w:ascii="Times New Roman" w:eastAsia="PMingLiU" w:hAnsi="Times New Roman"/>
          <w:color w:val="000000" w:themeColor="text1"/>
          <w:sz w:val="28"/>
          <w:szCs w:val="28"/>
          <w:lang w:eastAsia="zh-TW"/>
        </w:rPr>
        <w:t>№ 10-130</w:t>
      </w:r>
      <w:r w:rsidR="00614B36" w:rsidRPr="0005223D">
        <w:rPr>
          <w:rFonts w:ascii="Times New Roman" w:eastAsia="PMingLiU" w:hAnsi="Times New Roman"/>
          <w:color w:val="000000" w:themeColor="text1"/>
          <w:sz w:val="28"/>
          <w:szCs w:val="28"/>
          <w:lang w:eastAsia="zh-TW"/>
        </w:rPr>
        <w:t xml:space="preserve"> </w:t>
      </w:r>
      <w:r w:rsidR="00FF5CED" w:rsidRPr="0005223D">
        <w:rPr>
          <w:rFonts w:ascii="Times New Roman" w:eastAsia="PMingLiU" w:hAnsi="Times New Roman"/>
          <w:color w:val="000000" w:themeColor="text1"/>
          <w:sz w:val="28"/>
          <w:szCs w:val="28"/>
          <w:lang w:eastAsia="zh-TW"/>
        </w:rPr>
        <w:t xml:space="preserve">«Об утверждении </w:t>
      </w:r>
      <w:r w:rsidR="00B07C72" w:rsidRPr="0005223D">
        <w:rPr>
          <w:rFonts w:ascii="Times New Roman" w:eastAsia="PMingLiU" w:hAnsi="Times New Roman"/>
          <w:color w:val="000000" w:themeColor="text1"/>
          <w:sz w:val="28"/>
          <w:szCs w:val="28"/>
          <w:lang w:eastAsia="zh-TW"/>
        </w:rPr>
        <w:t>Порядк</w:t>
      </w:r>
      <w:r w:rsidR="00FF5CED" w:rsidRPr="0005223D">
        <w:rPr>
          <w:rFonts w:ascii="Times New Roman" w:eastAsia="PMingLiU" w:hAnsi="Times New Roman"/>
          <w:color w:val="000000" w:themeColor="text1"/>
          <w:sz w:val="28"/>
          <w:szCs w:val="28"/>
          <w:lang w:eastAsia="zh-TW"/>
        </w:rPr>
        <w:t>а</w:t>
      </w:r>
      <w:r w:rsidR="00B07C72" w:rsidRPr="0005223D">
        <w:rPr>
          <w:rFonts w:ascii="Times New Roman" w:eastAsia="PMingLiU" w:hAnsi="Times New Roman"/>
          <w:color w:val="000000" w:themeColor="text1"/>
          <w:sz w:val="28"/>
          <w:szCs w:val="28"/>
          <w:lang w:eastAsia="zh-TW"/>
        </w:rPr>
        <w:t xml:space="preserve"> управления, распоряжения и использования земельных участков, находящихся в собственности муниципального образования город Мурманск, а также земель и земельных участков, государственная собственность на которые не разграничена, расположенных на территории муниципального образования город Мурманск</w:t>
      </w:r>
      <w:r w:rsidR="00A1162C">
        <w:rPr>
          <w:rFonts w:ascii="Times New Roman" w:eastAsia="PMingLiU" w:hAnsi="Times New Roman"/>
          <w:color w:val="000000" w:themeColor="text1"/>
          <w:sz w:val="28"/>
          <w:szCs w:val="28"/>
          <w:lang w:eastAsia="zh-TW"/>
        </w:rPr>
        <w:t>»</w:t>
      </w:r>
      <w:r w:rsidR="00B07C72" w:rsidRPr="0005223D">
        <w:rPr>
          <w:rFonts w:ascii="Times New Roman" w:eastAsia="PMingLiU" w:hAnsi="Times New Roman"/>
          <w:color w:val="000000" w:themeColor="text1"/>
          <w:sz w:val="28"/>
          <w:szCs w:val="28"/>
          <w:lang w:eastAsia="zh-TW"/>
        </w:rPr>
        <w:t>;</w:t>
      </w:r>
    </w:p>
    <w:p w14:paraId="4A73E09D" w14:textId="77777777" w:rsidR="00CD7196" w:rsidRPr="0005223D" w:rsidRDefault="00CD7196" w:rsidP="00CD7196">
      <w:pPr>
        <w:numPr>
          <w:ilvl w:val="0"/>
          <w:numId w:val="2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Times New Roman" w:eastAsia="PMingLiU" w:hAnsi="Times New Roman"/>
          <w:bCs/>
          <w:color w:val="000000" w:themeColor="text1"/>
          <w:sz w:val="28"/>
          <w:szCs w:val="28"/>
          <w:lang w:eastAsia="zh-TW"/>
        </w:rPr>
      </w:pPr>
      <w:r w:rsidRPr="0005223D">
        <w:rPr>
          <w:rFonts w:ascii="Times New Roman" w:eastAsia="PMingLiU" w:hAnsi="Times New Roman"/>
          <w:bCs/>
          <w:color w:val="000000" w:themeColor="text1"/>
          <w:sz w:val="28"/>
          <w:szCs w:val="28"/>
          <w:lang w:eastAsia="zh-TW"/>
        </w:rPr>
        <w:t xml:space="preserve">Постановление Правительства Мурманской области от 03.03.2022      № 133-ПП «О мерах по реализации Закона Мурманской области от 10.12.2021 № 2709-01-ЗМО «О перераспределении отдельных полномочий в сфере рекламы между органами местного самоуправления муниципальных образований Мурманской области и органами государственной власти Мурманской области»; </w:t>
      </w:r>
    </w:p>
    <w:p w14:paraId="5A7CD10F" w14:textId="77777777" w:rsidR="00B07C72" w:rsidRPr="0005223D" w:rsidRDefault="00B07C72" w:rsidP="00B07C72">
      <w:pPr>
        <w:numPr>
          <w:ilvl w:val="0"/>
          <w:numId w:val="2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Times New Roman" w:eastAsia="PMingLiU" w:hAnsi="Times New Roman"/>
          <w:color w:val="000000" w:themeColor="text1"/>
          <w:sz w:val="28"/>
          <w:szCs w:val="28"/>
          <w:lang w:eastAsia="zh-TW"/>
        </w:rPr>
      </w:pPr>
      <w:r w:rsidRPr="0005223D">
        <w:rPr>
          <w:rFonts w:ascii="Times New Roman" w:eastAsia="PMingLiU" w:hAnsi="Times New Roman"/>
          <w:bCs/>
          <w:color w:val="000000" w:themeColor="text1"/>
          <w:sz w:val="28"/>
          <w:szCs w:val="28"/>
          <w:lang w:eastAsia="zh-TW"/>
        </w:rPr>
        <w:t xml:space="preserve">утверждены административные регламенты предоставления </w:t>
      </w:r>
      <w:r w:rsidRPr="0005223D">
        <w:rPr>
          <w:rFonts w:ascii="Times New Roman" w:eastAsia="PMingLiU" w:hAnsi="Times New Roman"/>
          <w:color w:val="000000" w:themeColor="text1"/>
          <w:sz w:val="28"/>
          <w:szCs w:val="28"/>
          <w:lang w:eastAsia="zh-TW"/>
        </w:rPr>
        <w:t xml:space="preserve">муниципальных услуг: </w:t>
      </w:r>
    </w:p>
    <w:p w14:paraId="016D071E" w14:textId="2157A35C" w:rsidR="00B07C72" w:rsidRPr="006B531B" w:rsidRDefault="00B07C72" w:rsidP="006B531B">
      <w:pPr>
        <w:pStyle w:val="ad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eastAsia="PMingLiU" w:hAnsi="Times New Roman"/>
          <w:color w:val="000000" w:themeColor="text1"/>
          <w:sz w:val="28"/>
          <w:szCs w:val="28"/>
          <w:lang w:eastAsia="zh-TW"/>
        </w:rPr>
      </w:pPr>
      <w:r w:rsidRPr="006B531B">
        <w:rPr>
          <w:rFonts w:ascii="Times New Roman" w:eastAsia="PMingLiU" w:hAnsi="Times New Roman"/>
          <w:color w:val="000000" w:themeColor="text1"/>
          <w:sz w:val="28"/>
          <w:szCs w:val="28"/>
          <w:lang w:eastAsia="zh-TW"/>
        </w:rPr>
        <w:t xml:space="preserve">«Подготовка и выдача градостроительных планов земельных               участков на территории муниципального образования город Мурманск» (постановление администрации города Мурманска от 08.02.2012 № 230); </w:t>
      </w:r>
    </w:p>
    <w:p w14:paraId="4EB6B522" w14:textId="05AE8C86" w:rsidR="00B07C72" w:rsidRPr="006B531B" w:rsidRDefault="00B07C72" w:rsidP="006B531B">
      <w:pPr>
        <w:pStyle w:val="ad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eastAsia="PMingLiU" w:hAnsi="Times New Roman"/>
          <w:color w:val="000000" w:themeColor="text1"/>
          <w:sz w:val="28"/>
          <w:szCs w:val="28"/>
          <w:lang w:eastAsia="zh-TW"/>
        </w:rPr>
      </w:pPr>
      <w:r w:rsidRPr="006B531B">
        <w:rPr>
          <w:rFonts w:ascii="Times New Roman" w:eastAsia="PMingLiU" w:hAnsi="Times New Roman"/>
          <w:color w:val="000000" w:themeColor="text1"/>
          <w:sz w:val="28"/>
          <w:szCs w:val="28"/>
          <w:lang w:eastAsia="zh-TW"/>
        </w:rPr>
        <w:t>«</w:t>
      </w:r>
      <w:hyperlink r:id="rId10" w:history="1">
        <w:r w:rsidRPr="006B531B">
          <w:rPr>
            <w:rFonts w:ascii="Times New Roman" w:eastAsia="PMingLiU" w:hAnsi="Times New Roman"/>
            <w:color w:val="000000" w:themeColor="text1"/>
            <w:sz w:val="28"/>
            <w:szCs w:val="28"/>
            <w:lang w:eastAsia="zh-TW"/>
          </w:rPr>
          <w:t>Выдача разрешений</w:t>
        </w:r>
      </w:hyperlink>
      <w:r w:rsidR="001E107B" w:rsidRPr="006B531B">
        <w:rPr>
          <w:rFonts w:ascii="Times New Roman" w:eastAsia="PMingLiU" w:hAnsi="Times New Roman"/>
          <w:color w:val="000000" w:themeColor="text1"/>
          <w:sz w:val="28"/>
          <w:szCs w:val="28"/>
          <w:lang w:eastAsia="zh-TW"/>
        </w:rPr>
        <w:t xml:space="preserve"> на строительство» </w:t>
      </w:r>
      <w:r w:rsidRPr="006B531B">
        <w:rPr>
          <w:rFonts w:ascii="Times New Roman" w:eastAsia="PMingLiU" w:hAnsi="Times New Roman"/>
          <w:color w:val="000000" w:themeColor="text1"/>
          <w:sz w:val="28"/>
          <w:szCs w:val="28"/>
          <w:lang w:eastAsia="zh-TW"/>
        </w:rPr>
        <w:t>(постановление администрации города Мурманска от 05.10.2011 № 1828);</w:t>
      </w:r>
    </w:p>
    <w:p w14:paraId="524FABC6" w14:textId="4270D391" w:rsidR="00B07C72" w:rsidRPr="006B531B" w:rsidRDefault="00B07C72" w:rsidP="006B531B">
      <w:pPr>
        <w:pStyle w:val="ad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eastAsia="PMingLiU" w:hAnsi="Times New Roman"/>
          <w:color w:val="000000" w:themeColor="text1"/>
          <w:sz w:val="28"/>
          <w:szCs w:val="28"/>
          <w:lang w:eastAsia="zh-TW"/>
        </w:rPr>
      </w:pPr>
      <w:r w:rsidRPr="006B531B">
        <w:rPr>
          <w:rFonts w:ascii="Times New Roman" w:eastAsia="PMingLiU" w:hAnsi="Times New Roman"/>
          <w:color w:val="000000" w:themeColor="text1"/>
          <w:sz w:val="28"/>
          <w:szCs w:val="28"/>
          <w:lang w:eastAsia="zh-TW"/>
        </w:rPr>
        <w:t>«Внесение изменений в разрешение на строительство»</w:t>
      </w:r>
      <w:r w:rsidRPr="006B531B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6B531B">
        <w:rPr>
          <w:rFonts w:ascii="Times New Roman" w:eastAsia="PMingLiU" w:hAnsi="Times New Roman"/>
          <w:color w:val="000000" w:themeColor="text1"/>
          <w:sz w:val="28"/>
          <w:szCs w:val="28"/>
          <w:lang w:eastAsia="zh-TW"/>
        </w:rPr>
        <w:t>постановление администрации города Мурманска от 25.03.2019 № 1061);</w:t>
      </w:r>
    </w:p>
    <w:p w14:paraId="557DA8BD" w14:textId="36410CFF" w:rsidR="00B07C72" w:rsidRPr="006B531B" w:rsidRDefault="00B07C72" w:rsidP="006B531B">
      <w:pPr>
        <w:pStyle w:val="ad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eastAsia="PMingLiU" w:hAnsi="Times New Roman"/>
          <w:color w:val="000000" w:themeColor="text1"/>
          <w:sz w:val="28"/>
          <w:szCs w:val="28"/>
          <w:lang w:eastAsia="zh-TW"/>
        </w:rPr>
      </w:pPr>
      <w:r w:rsidRPr="006B531B">
        <w:rPr>
          <w:rFonts w:ascii="Times New Roman" w:eastAsia="PMingLiU" w:hAnsi="Times New Roman"/>
          <w:color w:val="000000" w:themeColor="text1"/>
          <w:sz w:val="28"/>
          <w:szCs w:val="28"/>
          <w:lang w:eastAsia="zh-TW"/>
        </w:rPr>
        <w:t>«</w:t>
      </w:r>
      <w:hyperlink r:id="rId11" w:history="1">
        <w:r w:rsidRPr="006B531B">
          <w:rPr>
            <w:rFonts w:ascii="Times New Roman" w:eastAsia="PMingLiU" w:hAnsi="Times New Roman"/>
            <w:color w:val="000000" w:themeColor="text1"/>
            <w:sz w:val="28"/>
            <w:szCs w:val="28"/>
            <w:lang w:eastAsia="zh-TW"/>
          </w:rPr>
          <w:t>Выдача разрешения</w:t>
        </w:r>
      </w:hyperlink>
      <w:r w:rsidRPr="006B531B">
        <w:rPr>
          <w:rFonts w:ascii="Times New Roman" w:eastAsia="PMingLiU" w:hAnsi="Times New Roman"/>
          <w:color w:val="000000" w:themeColor="text1"/>
          <w:sz w:val="28"/>
          <w:szCs w:val="28"/>
          <w:lang w:eastAsia="zh-TW"/>
        </w:rPr>
        <w:t xml:space="preserve"> на ввод объекта в эксплуатацию» (постановление администрации города Мурманска от 05.10.2011 № 1827);</w:t>
      </w:r>
    </w:p>
    <w:p w14:paraId="50BF4462" w14:textId="55A8073F" w:rsidR="00B07C72" w:rsidRPr="006B531B" w:rsidRDefault="00B07C72" w:rsidP="006B531B">
      <w:pPr>
        <w:pStyle w:val="ad"/>
        <w:numPr>
          <w:ilvl w:val="0"/>
          <w:numId w:val="5"/>
        </w:numPr>
        <w:tabs>
          <w:tab w:val="left" w:pos="709"/>
        </w:tabs>
        <w:ind w:left="0" w:firstLine="709"/>
        <w:rPr>
          <w:rFonts w:ascii="Times New Roman" w:eastAsia="PMingLiU" w:hAnsi="Times New Roman"/>
          <w:color w:val="000000" w:themeColor="text1"/>
          <w:sz w:val="28"/>
          <w:szCs w:val="28"/>
          <w:lang w:eastAsia="zh-TW"/>
        </w:rPr>
      </w:pPr>
      <w:r w:rsidRPr="006B531B">
        <w:rPr>
          <w:rFonts w:ascii="Times New Roman" w:eastAsia="PMingLiU" w:hAnsi="Times New Roman"/>
          <w:color w:val="000000" w:themeColor="text1"/>
          <w:sz w:val="28"/>
          <w:szCs w:val="28"/>
          <w:lang w:eastAsia="zh-TW"/>
        </w:rPr>
        <w:t>«Предоставление земельных участков для индивидуального жилищного строительства» (постановление администрации города Мурманска от 11.02.2015 № 358);</w:t>
      </w:r>
    </w:p>
    <w:p w14:paraId="54AF48C1" w14:textId="65D0666B" w:rsidR="00B07C72" w:rsidRPr="006B531B" w:rsidRDefault="00B07C72" w:rsidP="006B531B">
      <w:pPr>
        <w:pStyle w:val="ad"/>
        <w:numPr>
          <w:ilvl w:val="0"/>
          <w:numId w:val="5"/>
        </w:numPr>
        <w:tabs>
          <w:tab w:val="left" w:pos="709"/>
        </w:tabs>
        <w:ind w:left="0" w:firstLine="709"/>
        <w:rPr>
          <w:rFonts w:ascii="Times New Roman" w:eastAsia="PMingLiU" w:hAnsi="Times New Roman"/>
          <w:color w:val="000000" w:themeColor="text1"/>
          <w:sz w:val="28"/>
          <w:szCs w:val="28"/>
          <w:lang w:eastAsia="zh-TW"/>
        </w:rPr>
      </w:pPr>
      <w:r w:rsidRPr="006B531B">
        <w:rPr>
          <w:rFonts w:ascii="Times New Roman" w:eastAsia="PMingLiU" w:hAnsi="Times New Roman"/>
          <w:color w:val="000000" w:themeColor="text1"/>
          <w:sz w:val="28"/>
          <w:szCs w:val="28"/>
          <w:lang w:eastAsia="zh-TW"/>
        </w:rPr>
        <w:t xml:space="preserve">«Выдача уведомления о соответствии (несоответствии) </w:t>
      </w:r>
      <w:proofErr w:type="gramStart"/>
      <w:r w:rsidRPr="006B531B">
        <w:rPr>
          <w:rFonts w:ascii="Times New Roman" w:eastAsia="PMingLiU" w:hAnsi="Times New Roman"/>
          <w:color w:val="000000" w:themeColor="text1"/>
          <w:sz w:val="28"/>
          <w:szCs w:val="28"/>
          <w:lang w:eastAsia="zh-TW"/>
        </w:rPr>
        <w:t>построенных</w:t>
      </w:r>
      <w:proofErr w:type="gramEnd"/>
      <w:r w:rsidRPr="006B531B">
        <w:rPr>
          <w:rFonts w:ascii="Times New Roman" w:eastAsia="PMingLiU" w:hAnsi="Times New Roman"/>
          <w:color w:val="000000" w:themeColor="text1"/>
          <w:sz w:val="28"/>
          <w:szCs w:val="28"/>
          <w:lang w:eastAsia="zh-TW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</w:t>
      </w:r>
      <w:r w:rsidRPr="006B531B">
        <w:rPr>
          <w:rFonts w:ascii="Times New Roman" w:eastAsia="PMingLiU" w:hAnsi="Times New Roman"/>
          <w:color w:val="000000" w:themeColor="text1"/>
          <w:sz w:val="28"/>
          <w:szCs w:val="28"/>
          <w:lang w:eastAsia="zh-TW"/>
        </w:rPr>
        <w:lastRenderedPageBreak/>
        <w:t>градостроительной деятельности»</w:t>
      </w:r>
      <w:r w:rsidRPr="006B531B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6B531B">
        <w:rPr>
          <w:rFonts w:ascii="Times New Roman" w:eastAsia="PMingLiU" w:hAnsi="Times New Roman"/>
          <w:color w:val="000000" w:themeColor="text1"/>
          <w:sz w:val="28"/>
          <w:szCs w:val="28"/>
          <w:lang w:eastAsia="zh-TW"/>
        </w:rPr>
        <w:t>постановление администрации города Мурманска от 21.01.2019 № 123);</w:t>
      </w:r>
    </w:p>
    <w:p w14:paraId="6386F631" w14:textId="2840A69E" w:rsidR="00B07C72" w:rsidRPr="006B531B" w:rsidRDefault="00B07C72" w:rsidP="006B531B">
      <w:pPr>
        <w:pStyle w:val="ad"/>
        <w:numPr>
          <w:ilvl w:val="0"/>
          <w:numId w:val="5"/>
        </w:numPr>
        <w:tabs>
          <w:tab w:val="left" w:pos="709"/>
        </w:tabs>
        <w:ind w:left="0" w:firstLine="709"/>
        <w:rPr>
          <w:rFonts w:ascii="Times New Roman" w:eastAsia="PMingLiU" w:hAnsi="Times New Roman"/>
          <w:color w:val="000000" w:themeColor="text1"/>
          <w:sz w:val="28"/>
          <w:szCs w:val="28"/>
          <w:lang w:eastAsia="zh-TW"/>
        </w:rPr>
      </w:pPr>
      <w:proofErr w:type="gramStart"/>
      <w:r w:rsidRPr="006B531B">
        <w:rPr>
          <w:rFonts w:ascii="Times New Roman" w:eastAsia="PMingLiU" w:hAnsi="Times New Roman"/>
          <w:color w:val="000000" w:themeColor="text1"/>
          <w:sz w:val="28"/>
          <w:szCs w:val="28"/>
          <w:lang w:eastAsia="zh-TW"/>
        </w:rPr>
        <w:t>«Выдача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(постановление администрации города Мурманска от 04.02.2019        № 347);</w:t>
      </w:r>
      <w:proofErr w:type="gramEnd"/>
    </w:p>
    <w:p w14:paraId="4B9FAD16" w14:textId="574FD6F3" w:rsidR="00B07C72" w:rsidRPr="006B531B" w:rsidRDefault="00B07C72" w:rsidP="006B531B">
      <w:pPr>
        <w:pStyle w:val="ad"/>
        <w:numPr>
          <w:ilvl w:val="0"/>
          <w:numId w:val="5"/>
        </w:numPr>
        <w:tabs>
          <w:tab w:val="left" w:pos="709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B531B">
        <w:rPr>
          <w:rFonts w:ascii="Times New Roman" w:eastAsia="PMingLiU" w:hAnsi="Times New Roman"/>
          <w:color w:val="000000" w:themeColor="text1"/>
          <w:sz w:val="28"/>
          <w:szCs w:val="28"/>
          <w:lang w:eastAsia="zh-TW"/>
        </w:rPr>
        <w:t>«</w:t>
      </w:r>
      <w:r w:rsidRPr="006B531B">
        <w:rPr>
          <w:rFonts w:ascii="Times New Roman" w:hAnsi="Times New Roman"/>
          <w:color w:val="000000" w:themeColor="text1"/>
          <w:sz w:val="28"/>
          <w:szCs w:val="28"/>
          <w:lang w:val="x-none"/>
        </w:rPr>
        <w:t>Принятие решения о проведен</w:t>
      </w:r>
      <w:proofErr w:type="gramStart"/>
      <w:r w:rsidRPr="006B531B">
        <w:rPr>
          <w:rFonts w:ascii="Times New Roman" w:hAnsi="Times New Roman"/>
          <w:color w:val="000000" w:themeColor="text1"/>
          <w:sz w:val="28"/>
          <w:szCs w:val="28"/>
          <w:lang w:val="x-none"/>
        </w:rPr>
        <w:t>ии ау</w:t>
      </w:r>
      <w:proofErr w:type="gramEnd"/>
      <w:r w:rsidRPr="006B531B">
        <w:rPr>
          <w:rFonts w:ascii="Times New Roman" w:hAnsi="Times New Roman"/>
          <w:color w:val="000000" w:themeColor="text1"/>
          <w:sz w:val="28"/>
          <w:szCs w:val="28"/>
          <w:lang w:val="x-none"/>
        </w:rPr>
        <w:t>кциона по продаже земельного участка, находящегося</w:t>
      </w:r>
      <w:r w:rsidR="00D32436" w:rsidRPr="006B531B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Pr="006B531B">
        <w:rPr>
          <w:rFonts w:ascii="Times New Roman" w:hAnsi="Times New Roman"/>
          <w:color w:val="000000" w:themeColor="text1"/>
          <w:sz w:val="28"/>
          <w:szCs w:val="28"/>
          <w:lang w:val="x-none"/>
        </w:rPr>
        <w:t xml:space="preserve"> муниципальной собственности, или аукциона на право заключения договора аренды земельного участка, находящегося в муниципальной собственности»</w:t>
      </w:r>
      <w:r w:rsidRPr="006B531B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6B531B">
        <w:rPr>
          <w:rFonts w:ascii="Times New Roman" w:hAnsi="Times New Roman"/>
          <w:color w:val="000000" w:themeColor="text1"/>
          <w:sz w:val="28"/>
          <w:szCs w:val="28"/>
          <w:lang w:val="x-none"/>
        </w:rPr>
        <w:t>постановление администрации города Мурманска от 02.09.</w:t>
      </w:r>
      <w:r w:rsidRPr="006B531B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6B531B">
        <w:rPr>
          <w:rFonts w:ascii="Times New Roman" w:hAnsi="Times New Roman"/>
          <w:color w:val="000000" w:themeColor="text1"/>
          <w:sz w:val="28"/>
          <w:szCs w:val="28"/>
          <w:lang w:val="x-none"/>
        </w:rPr>
        <w:t>15 № 2439)</w:t>
      </w:r>
      <w:r w:rsidRPr="006B531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7C0056D" w14:textId="24B86D1A" w:rsidR="004D2E77" w:rsidRPr="006B531B" w:rsidRDefault="004D2E77" w:rsidP="006B531B">
      <w:pPr>
        <w:pStyle w:val="ad"/>
        <w:numPr>
          <w:ilvl w:val="0"/>
          <w:numId w:val="5"/>
        </w:numPr>
        <w:tabs>
          <w:tab w:val="left" w:pos="709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B531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F5946" w:rsidRPr="006B531B">
        <w:rPr>
          <w:rFonts w:ascii="Times New Roman" w:hAnsi="Times New Roman"/>
          <w:color w:val="000000" w:themeColor="text1"/>
          <w:sz w:val="28"/>
          <w:szCs w:val="28"/>
        </w:rPr>
        <w:t>Предоставление многодетным семьям социальных выплат на строительство жилья на предоставленных на безвозмездной основе земельных участках» (постановление администрации города Мурманска от 27.03.2014</w:t>
      </w:r>
      <w:r w:rsidR="001E3A4A" w:rsidRPr="006B531B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6F5946" w:rsidRPr="006B531B">
        <w:rPr>
          <w:rFonts w:ascii="Times New Roman" w:hAnsi="Times New Roman"/>
          <w:color w:val="000000" w:themeColor="text1"/>
          <w:sz w:val="28"/>
          <w:szCs w:val="28"/>
        </w:rPr>
        <w:t xml:space="preserve"> № 844</w:t>
      </w:r>
      <w:r w:rsidR="00A1162C" w:rsidRPr="006B531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F5946" w:rsidRPr="006B531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C9CF7AC" w14:textId="7590D390" w:rsidR="001E3A4A" w:rsidRPr="006B531B" w:rsidRDefault="006F5946" w:rsidP="006B531B">
      <w:pPr>
        <w:pStyle w:val="ad"/>
        <w:numPr>
          <w:ilvl w:val="0"/>
          <w:numId w:val="5"/>
        </w:numPr>
        <w:tabs>
          <w:tab w:val="left" w:pos="709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B531B">
        <w:rPr>
          <w:rFonts w:ascii="Times New Roman" w:hAnsi="Times New Roman"/>
          <w:color w:val="000000" w:themeColor="text1"/>
          <w:sz w:val="28"/>
          <w:szCs w:val="28"/>
        </w:rPr>
        <w:t xml:space="preserve">«Выдача разрешения на установку и эксплуатацию рекламных конструкций, аннулирование такого разрешения» (постановление </w:t>
      </w:r>
      <w:r w:rsidR="001E3A4A" w:rsidRPr="006B531B">
        <w:rPr>
          <w:rFonts w:ascii="Times New Roman" w:hAnsi="Times New Roman"/>
          <w:color w:val="000000" w:themeColor="text1"/>
          <w:sz w:val="28"/>
          <w:szCs w:val="28"/>
        </w:rPr>
        <w:t>администрации города Мурманска от 14.03.2012 № 515);</w:t>
      </w:r>
    </w:p>
    <w:p w14:paraId="1CD6497E" w14:textId="39D2A74F" w:rsidR="006F5946" w:rsidRPr="006B531B" w:rsidRDefault="001E3A4A" w:rsidP="006B531B">
      <w:pPr>
        <w:pStyle w:val="ad"/>
        <w:numPr>
          <w:ilvl w:val="0"/>
          <w:numId w:val="5"/>
        </w:numPr>
        <w:tabs>
          <w:tab w:val="left" w:pos="709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B531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50D25" w:rsidRPr="006B531B">
        <w:rPr>
          <w:rFonts w:ascii="Times New Roman" w:hAnsi="Times New Roman"/>
          <w:color w:val="000000" w:themeColor="text1"/>
          <w:sz w:val="28"/>
          <w:szCs w:val="28"/>
        </w:rPr>
        <w:t>Выдача решения о предварительном согласовании предоставления земельного участка для индивидуального жилищного строительства</w:t>
      </w:r>
      <w:r w:rsidR="00A1162C" w:rsidRPr="006B531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50D25" w:rsidRPr="006B531B">
        <w:rPr>
          <w:rFonts w:ascii="Times New Roman" w:hAnsi="Times New Roman"/>
          <w:color w:val="000000" w:themeColor="text1"/>
          <w:sz w:val="28"/>
          <w:szCs w:val="28"/>
        </w:rPr>
        <w:t xml:space="preserve"> (постановление администрации города Мурманска от 13.10.2015 № 2797).</w:t>
      </w:r>
      <w:r w:rsidRPr="006B53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3CE2F9A" w14:textId="3041D214" w:rsidR="002D7245" w:rsidRPr="0005223D" w:rsidRDefault="002D7245" w:rsidP="00DC7E5A">
      <w:pPr>
        <w:widowControl w:val="0"/>
        <w:autoSpaceDE w:val="0"/>
        <w:autoSpaceDN w:val="0"/>
        <w:adjustRightInd w:val="0"/>
        <w:ind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5223D">
        <w:rPr>
          <w:rFonts w:ascii="Times New Roman" w:eastAsiaTheme="minorEastAsia" w:hAnsi="Times New Roman"/>
          <w:sz w:val="28"/>
          <w:szCs w:val="28"/>
          <w:lang w:eastAsia="ru-RU"/>
        </w:rPr>
        <w:t>В соответствии с требованием Федерального закона от 06.10.2003</w:t>
      </w:r>
      <w:r w:rsidR="00614B36" w:rsidRPr="0005223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</w:t>
      </w:r>
      <w:r w:rsidRPr="0005223D">
        <w:rPr>
          <w:rFonts w:ascii="Times New Roman" w:eastAsiaTheme="minorEastAsia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 орган местного самоуправления осуществляет полномочия в сфере наружной рекламы, осуществляемые в соответствии с Федеральным законом от 13.03.2006 № 38-</w:t>
      </w:r>
      <w:r w:rsidR="007B2ECA" w:rsidRPr="0005223D">
        <w:rPr>
          <w:rFonts w:ascii="Times New Roman" w:eastAsiaTheme="minorEastAsia" w:hAnsi="Times New Roman"/>
          <w:sz w:val="28"/>
          <w:szCs w:val="28"/>
          <w:lang w:eastAsia="ru-RU"/>
        </w:rPr>
        <w:t xml:space="preserve">ФЗ  </w:t>
      </w:r>
      <w:r w:rsidRPr="0005223D">
        <w:rPr>
          <w:rFonts w:ascii="Times New Roman" w:eastAsiaTheme="minorEastAsia" w:hAnsi="Times New Roman"/>
          <w:sz w:val="28"/>
          <w:szCs w:val="28"/>
          <w:lang w:eastAsia="ru-RU"/>
        </w:rPr>
        <w:t>«О рекла</w:t>
      </w:r>
      <w:r w:rsidR="00614B36" w:rsidRPr="0005223D">
        <w:rPr>
          <w:rFonts w:ascii="Times New Roman" w:eastAsiaTheme="minorEastAsia" w:hAnsi="Times New Roman"/>
          <w:sz w:val="28"/>
          <w:szCs w:val="28"/>
          <w:lang w:eastAsia="ru-RU"/>
        </w:rPr>
        <w:t xml:space="preserve">ме» (далее – Закон о рекламе). </w:t>
      </w:r>
      <w:r w:rsidRPr="0005223D">
        <w:rPr>
          <w:rFonts w:ascii="Times New Roman" w:eastAsiaTheme="minorEastAsia" w:hAnsi="Times New Roman"/>
          <w:sz w:val="28"/>
          <w:szCs w:val="28"/>
          <w:lang w:eastAsia="ru-RU"/>
        </w:rPr>
        <w:t>Такие полномочия в соответствии с Положением о комитете градостроительства и территориального развития администрации города Мурманска</w:t>
      </w:r>
      <w:r w:rsidR="00D32436" w:rsidRPr="0005223D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– Комитет)</w:t>
      </w:r>
      <w:r w:rsidRPr="0005223D">
        <w:rPr>
          <w:rFonts w:ascii="Times New Roman" w:eastAsiaTheme="minorEastAsia" w:hAnsi="Times New Roman"/>
          <w:sz w:val="28"/>
          <w:szCs w:val="28"/>
          <w:lang w:eastAsia="ru-RU"/>
        </w:rPr>
        <w:t>, утвержденным решением Совета депутатов города Мурманска</w:t>
      </w:r>
      <w:r w:rsidR="00614B36" w:rsidRPr="0005223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05223D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30.12.2009 № 14-187 осуществляет Комитет. </w:t>
      </w:r>
    </w:p>
    <w:p w14:paraId="78051610" w14:textId="77777777" w:rsidR="002D7245" w:rsidRPr="0005223D" w:rsidRDefault="002D7245" w:rsidP="002D724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5223D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требованиями Закона о рекламе, полномочия Комитета в сфере наружной рекламы состоят из двух направлений: </w:t>
      </w:r>
    </w:p>
    <w:p w14:paraId="762C4BF6" w14:textId="02819FA3" w:rsidR="002D7245" w:rsidRPr="006B531B" w:rsidRDefault="002D7245" w:rsidP="006B531B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B531B">
        <w:rPr>
          <w:rFonts w:ascii="Times New Roman" w:eastAsiaTheme="minorEastAsia" w:hAnsi="Times New Roman"/>
          <w:sz w:val="28"/>
          <w:szCs w:val="28"/>
          <w:lang w:eastAsia="ru-RU"/>
        </w:rPr>
        <w:t xml:space="preserve">реализации права органа местного самоуправления выступать рекламодателем социальной наружной рекламы; </w:t>
      </w:r>
    </w:p>
    <w:p w14:paraId="1C6B08CA" w14:textId="3B3708E1" w:rsidR="002D7245" w:rsidRPr="006B531B" w:rsidRDefault="002D7245" w:rsidP="006B531B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B531B">
        <w:rPr>
          <w:rFonts w:ascii="Times New Roman" w:eastAsiaTheme="minorEastAsia" w:hAnsi="Times New Roman"/>
          <w:sz w:val="28"/>
          <w:szCs w:val="28"/>
          <w:lang w:eastAsia="ru-RU"/>
        </w:rPr>
        <w:t xml:space="preserve">реализации регуляторных обязанностей орган местного самоуправления в сфере наружной рекламы, таких как: </w:t>
      </w:r>
    </w:p>
    <w:p w14:paraId="513D00ED" w14:textId="77777777" w:rsidR="002D7245" w:rsidRPr="0005223D" w:rsidRDefault="002D7245" w:rsidP="002D724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5223D">
        <w:rPr>
          <w:rFonts w:ascii="Times New Roman" w:eastAsiaTheme="minorEastAsia" w:hAnsi="Times New Roman"/>
          <w:sz w:val="28"/>
          <w:szCs w:val="28"/>
          <w:lang w:eastAsia="ru-RU"/>
        </w:rPr>
        <w:t xml:space="preserve">а) выдача разрешений на установку и эксплуатацию рекламных конструкций (далее – разрешение), аннулирование таких разрешений; </w:t>
      </w:r>
    </w:p>
    <w:p w14:paraId="2C59723E" w14:textId="77777777" w:rsidR="002D7245" w:rsidRPr="0005223D" w:rsidRDefault="002D7245" w:rsidP="002D724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5223D">
        <w:rPr>
          <w:rFonts w:ascii="Times New Roman" w:eastAsiaTheme="minorEastAsia" w:hAnsi="Times New Roman"/>
          <w:sz w:val="28"/>
          <w:szCs w:val="28"/>
          <w:lang w:eastAsia="ru-RU"/>
        </w:rPr>
        <w:t xml:space="preserve">б) выдача предписаний о демонтаже рекламных конструкций, </w:t>
      </w:r>
      <w:r w:rsidRPr="0005223D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установленных без соответствующего разрешения;</w:t>
      </w:r>
    </w:p>
    <w:p w14:paraId="7E808ECF" w14:textId="77777777" w:rsidR="002D7245" w:rsidRPr="0005223D" w:rsidRDefault="002D7245" w:rsidP="002D724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5223D">
        <w:rPr>
          <w:rFonts w:ascii="Times New Roman" w:eastAsiaTheme="minorEastAsia" w:hAnsi="Times New Roman"/>
          <w:sz w:val="28"/>
          <w:szCs w:val="28"/>
          <w:lang w:eastAsia="ru-RU"/>
        </w:rPr>
        <w:t xml:space="preserve">в) обеспечение выполнения работ по демонтажу рекламных конструкций за счет средств местного бюджета в случае, если владелец рекламной конструкции не известен или не исполнил обязанность по демонтажу конструкции, возникающую при прекращении действия разрешения или при получении; </w:t>
      </w:r>
    </w:p>
    <w:p w14:paraId="24F396AF" w14:textId="77777777" w:rsidR="002D7245" w:rsidRPr="0005223D" w:rsidRDefault="002D7245" w:rsidP="002D724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5223D">
        <w:rPr>
          <w:rFonts w:ascii="Times New Roman" w:eastAsiaTheme="minorEastAsia" w:hAnsi="Times New Roman"/>
          <w:sz w:val="28"/>
          <w:szCs w:val="28"/>
          <w:lang w:eastAsia="ru-RU"/>
        </w:rPr>
        <w:t xml:space="preserve">г) проведение торгов на право заключения договора на установку и эксплуатацию рекламной конструкции на земельном участке, который находится в муниципальной собственности или государственная </w:t>
      </w:r>
      <w:proofErr w:type="gramStart"/>
      <w:r w:rsidRPr="0005223D">
        <w:rPr>
          <w:rFonts w:ascii="Times New Roman" w:eastAsiaTheme="minorEastAsia" w:hAnsi="Times New Roman"/>
          <w:sz w:val="28"/>
          <w:szCs w:val="28"/>
          <w:lang w:eastAsia="ru-RU"/>
        </w:rPr>
        <w:t>собственность</w:t>
      </w:r>
      <w:proofErr w:type="gramEnd"/>
      <w:r w:rsidRPr="0005223D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который не разграничена, а также на здании или ином недвижимом имуществе, находящихся в муниципальной собственности, в целях подготовки которых осуществляется оценка рыночной стоимости права заключения договоров на установку и эксплуатацию рекламных конструкций.</w:t>
      </w:r>
    </w:p>
    <w:p w14:paraId="2FE8783D" w14:textId="1B6CC50C" w:rsidR="002D7245" w:rsidRPr="0005223D" w:rsidRDefault="002D7245" w:rsidP="002D724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5223D">
        <w:rPr>
          <w:rFonts w:ascii="Times New Roman" w:eastAsiaTheme="minorEastAsia" w:hAnsi="Times New Roman"/>
          <w:sz w:val="28"/>
          <w:szCs w:val="28"/>
          <w:lang w:eastAsia="ru-RU"/>
        </w:rPr>
        <w:t>Полномочия органа местного самоуправления по пунктам 1, подпунктам а), б), г) пункта 2 осуществляет Комитет. При</w:t>
      </w:r>
      <w:r w:rsidR="007338B1">
        <w:rPr>
          <w:rFonts w:ascii="Times New Roman" w:eastAsiaTheme="minorEastAsia" w:hAnsi="Times New Roman"/>
          <w:sz w:val="28"/>
          <w:szCs w:val="28"/>
          <w:lang w:eastAsia="ru-RU"/>
        </w:rPr>
        <w:t xml:space="preserve"> исполнении обязанности ОМСУ</w:t>
      </w:r>
      <w:r w:rsidRPr="0005223D">
        <w:rPr>
          <w:rFonts w:ascii="Times New Roman" w:eastAsiaTheme="minorEastAsia" w:hAnsi="Times New Roman"/>
          <w:sz w:val="28"/>
          <w:szCs w:val="28"/>
          <w:lang w:eastAsia="ru-RU"/>
        </w:rPr>
        <w:t xml:space="preserve"> о демонтаже рекламных конструкций, в целях оптимального </w:t>
      </w:r>
      <w:proofErr w:type="gramStart"/>
      <w:r w:rsidRPr="0005223D">
        <w:rPr>
          <w:rFonts w:ascii="Times New Roman" w:eastAsiaTheme="minorEastAsia" w:hAnsi="Times New Roman"/>
          <w:sz w:val="28"/>
          <w:szCs w:val="28"/>
          <w:lang w:eastAsia="ru-RU"/>
        </w:rPr>
        <w:t>технического исполнения</w:t>
      </w:r>
      <w:proofErr w:type="gramEnd"/>
      <w:r w:rsidRPr="0005223D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привлекаются соисполнители Подпрограммы 2: комитет по строительству администрации города Мурманска и ММКУ «Управление капитального строительства». </w:t>
      </w:r>
    </w:p>
    <w:p w14:paraId="04598CA3" w14:textId="77777777" w:rsidR="002D7245" w:rsidRPr="0005223D" w:rsidRDefault="002D7245" w:rsidP="002D724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5223D">
        <w:rPr>
          <w:rFonts w:ascii="Times New Roman" w:eastAsiaTheme="minorEastAsia" w:hAnsi="Times New Roman"/>
          <w:sz w:val="28"/>
          <w:szCs w:val="28"/>
          <w:lang w:eastAsia="ru-RU"/>
        </w:rPr>
        <w:t xml:space="preserve">Из определения полномочий ОМСУ и Комитета в сфере наружной рекламы сформированы две задачи и два основных </w:t>
      </w:r>
      <w:r w:rsidR="00005F58" w:rsidRPr="0005223D">
        <w:rPr>
          <w:rFonts w:ascii="Times New Roman" w:eastAsiaTheme="minorEastAsia" w:hAnsi="Times New Roman"/>
          <w:sz w:val="28"/>
          <w:szCs w:val="28"/>
          <w:lang w:eastAsia="ru-RU"/>
        </w:rPr>
        <w:t>мероприятия</w:t>
      </w:r>
      <w:r w:rsidRPr="0005223D">
        <w:rPr>
          <w:rFonts w:ascii="Times New Roman" w:eastAsiaTheme="minorEastAsia" w:hAnsi="Times New Roman"/>
          <w:sz w:val="28"/>
          <w:szCs w:val="28"/>
          <w:lang w:eastAsia="ru-RU"/>
        </w:rPr>
        <w:t xml:space="preserve">: </w:t>
      </w:r>
    </w:p>
    <w:p w14:paraId="7A74FFD6" w14:textId="77777777" w:rsidR="002D7245" w:rsidRPr="0005223D" w:rsidRDefault="002D7245" w:rsidP="002D724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5223D">
        <w:rPr>
          <w:rFonts w:ascii="Times New Roman" w:eastAsiaTheme="minorEastAsia" w:hAnsi="Times New Roman"/>
          <w:sz w:val="28"/>
          <w:szCs w:val="28"/>
          <w:lang w:eastAsia="ru-RU"/>
        </w:rPr>
        <w:t xml:space="preserve">- задачи: оформление города социальной наружной рекламой и устойчивое развитие рынка наружной рекламы; </w:t>
      </w:r>
    </w:p>
    <w:p w14:paraId="75879E8A" w14:textId="77777777" w:rsidR="002D7245" w:rsidRPr="0005223D" w:rsidRDefault="002D7245" w:rsidP="002D724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5223D">
        <w:rPr>
          <w:rFonts w:ascii="Times New Roman" w:eastAsiaTheme="minorEastAsia" w:hAnsi="Times New Roman"/>
          <w:sz w:val="28"/>
          <w:szCs w:val="28"/>
          <w:lang w:eastAsia="ru-RU"/>
        </w:rPr>
        <w:t xml:space="preserve">- основные мероприятия:  изготовление и размещение социальной наружной рекламы и реализация комплекса мероприятий по обеспечению законности в сфере наружной рекламы. </w:t>
      </w:r>
    </w:p>
    <w:p w14:paraId="6EDA0040" w14:textId="77777777" w:rsidR="002D7245" w:rsidRPr="0005223D" w:rsidRDefault="002D7245" w:rsidP="002D724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5223D">
        <w:rPr>
          <w:rFonts w:ascii="Times New Roman" w:eastAsiaTheme="minorEastAsia" w:hAnsi="Times New Roman"/>
          <w:sz w:val="28"/>
          <w:szCs w:val="28"/>
          <w:lang w:eastAsia="ru-RU"/>
        </w:rPr>
        <w:t>Изготовление и размещение социальной наружной рекламы осуществляется Комитетом по итогам заключения соответствующих муниципальных контрактов. Социальная наружная реклама распространяется на рекламных конструкциях (</w:t>
      </w:r>
      <w:proofErr w:type="spellStart"/>
      <w:r w:rsidRPr="0005223D">
        <w:rPr>
          <w:rFonts w:ascii="Times New Roman" w:eastAsiaTheme="minorEastAsia" w:hAnsi="Times New Roman"/>
          <w:sz w:val="28"/>
          <w:szCs w:val="28"/>
          <w:lang w:eastAsia="ru-RU"/>
        </w:rPr>
        <w:t>билбордах</w:t>
      </w:r>
      <w:proofErr w:type="spellEnd"/>
      <w:r w:rsidRPr="0005223D">
        <w:rPr>
          <w:rFonts w:ascii="Times New Roman" w:eastAsiaTheme="minorEastAsia" w:hAnsi="Times New Roman"/>
          <w:sz w:val="28"/>
          <w:szCs w:val="28"/>
          <w:lang w:eastAsia="ru-RU"/>
        </w:rPr>
        <w:t xml:space="preserve"> и </w:t>
      </w:r>
      <w:proofErr w:type="spellStart"/>
      <w:r w:rsidRPr="0005223D">
        <w:rPr>
          <w:rFonts w:ascii="Times New Roman" w:eastAsiaTheme="minorEastAsia" w:hAnsi="Times New Roman"/>
          <w:sz w:val="28"/>
          <w:szCs w:val="28"/>
          <w:lang w:eastAsia="ru-RU"/>
        </w:rPr>
        <w:t>пилларсах</w:t>
      </w:r>
      <w:proofErr w:type="spellEnd"/>
      <w:r w:rsidRPr="0005223D">
        <w:rPr>
          <w:rFonts w:ascii="Times New Roman" w:eastAsiaTheme="minorEastAsia" w:hAnsi="Times New Roman"/>
          <w:sz w:val="28"/>
          <w:szCs w:val="28"/>
          <w:lang w:eastAsia="ru-RU"/>
        </w:rPr>
        <w:t>, видеоэкранах) на территории города Мурманска в виде информации, адресованной неограниченному кругу лиц и направленной на достижение благотворительных и иных общественно полезных целей, а также обеспечение интересов государства, в том числе информацией. Жители и гости города информируются о государственных и местных праздниках, национальных программах, мероприятиях, проводимых как государственными органами власти, так и администрацией города Мурманска, иными органами государственной власти или организациями, осуществляющими такую деятельность.  Социальная наружная реклама размещается по всем направлениям:</w:t>
      </w:r>
    </w:p>
    <w:p w14:paraId="3C489BA6" w14:textId="77777777" w:rsidR="002D7245" w:rsidRPr="0005223D" w:rsidRDefault="002D7245" w:rsidP="002D724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5223D">
        <w:rPr>
          <w:rFonts w:ascii="Times New Roman" w:eastAsiaTheme="minorEastAsia" w:hAnsi="Times New Roman"/>
          <w:sz w:val="28"/>
          <w:szCs w:val="28"/>
          <w:lang w:eastAsia="ru-RU"/>
        </w:rPr>
        <w:t xml:space="preserve">- государственных праздников, национальных проектов, иных общероссийских мероприятий, потребителем которой потенциально является население страны и в том числе жители города Мурманска; </w:t>
      </w:r>
    </w:p>
    <w:p w14:paraId="488807A5" w14:textId="77777777" w:rsidR="002D7245" w:rsidRPr="0005223D" w:rsidRDefault="002D7245" w:rsidP="002D724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5223D">
        <w:rPr>
          <w:rFonts w:ascii="Times New Roman" w:eastAsiaTheme="minorEastAsia" w:hAnsi="Times New Roman"/>
          <w:sz w:val="28"/>
          <w:szCs w:val="28"/>
          <w:lang w:eastAsia="ru-RU"/>
        </w:rPr>
        <w:t xml:space="preserve">- муниципальную социальную рекламную кампанию, потребителем </w:t>
      </w:r>
      <w:r w:rsidRPr="0005223D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которой потенциально является население муниципального образования, например, о местных праздниках и программах, таких как «Город чистоты»; </w:t>
      </w:r>
    </w:p>
    <w:p w14:paraId="259A24B4" w14:textId="77777777" w:rsidR="002D7245" w:rsidRPr="0005223D" w:rsidRDefault="002D7245" w:rsidP="002D724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5223D">
        <w:rPr>
          <w:rFonts w:ascii="Times New Roman" w:eastAsiaTheme="minorEastAsia" w:hAnsi="Times New Roman"/>
          <w:sz w:val="28"/>
          <w:szCs w:val="28"/>
          <w:lang w:eastAsia="ru-RU"/>
        </w:rPr>
        <w:t xml:space="preserve">- тематическую социальную рекламу. </w:t>
      </w:r>
    </w:p>
    <w:p w14:paraId="257EC61D" w14:textId="77777777" w:rsidR="002D7245" w:rsidRPr="0005223D" w:rsidRDefault="002D7245" w:rsidP="002D724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5223D">
        <w:rPr>
          <w:rFonts w:ascii="Times New Roman" w:eastAsiaTheme="minorEastAsia" w:hAnsi="Times New Roman"/>
          <w:sz w:val="28"/>
          <w:szCs w:val="28"/>
          <w:lang w:eastAsia="ru-RU"/>
        </w:rPr>
        <w:t>В течение кажд</w:t>
      </w:r>
      <w:r w:rsidR="00005F58" w:rsidRPr="0005223D">
        <w:rPr>
          <w:rFonts w:ascii="Times New Roman" w:eastAsiaTheme="minorEastAsia" w:hAnsi="Times New Roman"/>
          <w:sz w:val="28"/>
          <w:szCs w:val="28"/>
          <w:lang w:eastAsia="ru-RU"/>
        </w:rPr>
        <w:t>ого года действия муниципальной программы</w:t>
      </w:r>
      <w:r w:rsidRPr="0005223D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на основании ведомственной статистики ежегодно размещаются материалы социальной наружной рекламы, посвященные: Дню Победы в Великой Отечественной войне 1941-1945 гг., Дне выпускника, Дне России, Дне стойкости и мужества </w:t>
      </w:r>
      <w:proofErr w:type="spellStart"/>
      <w:r w:rsidRPr="0005223D">
        <w:rPr>
          <w:rFonts w:ascii="Times New Roman" w:eastAsiaTheme="minorEastAsia" w:hAnsi="Times New Roman"/>
          <w:sz w:val="28"/>
          <w:szCs w:val="28"/>
          <w:lang w:eastAsia="ru-RU"/>
        </w:rPr>
        <w:t>мурманчан</w:t>
      </w:r>
      <w:proofErr w:type="spellEnd"/>
      <w:r w:rsidRPr="0005223D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годы Великой Отечественной войны,  Дне Государственного флага, Дне знаний, международном фестивале спорта «Гольфстрим», Дне города, Дне народного единства и т.д. </w:t>
      </w:r>
    </w:p>
    <w:p w14:paraId="0B830D45" w14:textId="77777777" w:rsidR="002D7245" w:rsidRPr="0005223D" w:rsidRDefault="002D7245" w:rsidP="002D724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5223D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Таким образом, Комитет выполняет важную социальную функцию в рамках основной задачи и мероприятия № 1, так как </w:t>
      </w:r>
      <w:proofErr w:type="gramStart"/>
      <w:r w:rsidRPr="0005223D">
        <w:rPr>
          <w:rFonts w:ascii="Times New Roman" w:eastAsiaTheme="minorEastAsia" w:hAnsi="Times New Roman"/>
          <w:sz w:val="28"/>
          <w:szCs w:val="28"/>
          <w:lang w:eastAsia="ru-RU"/>
        </w:rPr>
        <w:t>выполняет роль</w:t>
      </w:r>
      <w:proofErr w:type="gramEnd"/>
      <w:r w:rsidRPr="0005223D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проводника между государством и обществом, формируя общественный настрой, патриотическое воспитание и вызывая отклик у респондентов.</w:t>
      </w:r>
    </w:p>
    <w:p w14:paraId="3DA0D587" w14:textId="77777777" w:rsidR="002D7245" w:rsidRPr="0005223D" w:rsidRDefault="002D7245" w:rsidP="002D724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5223D">
        <w:rPr>
          <w:rFonts w:ascii="Times New Roman" w:eastAsiaTheme="minorEastAsia" w:hAnsi="Times New Roman"/>
          <w:sz w:val="28"/>
          <w:szCs w:val="28"/>
          <w:lang w:eastAsia="ru-RU"/>
        </w:rPr>
        <w:t>При реализации комплекса мероприятий по задаче и основн</w:t>
      </w:r>
      <w:r w:rsidR="00005F58" w:rsidRPr="0005223D">
        <w:rPr>
          <w:rFonts w:ascii="Times New Roman" w:eastAsiaTheme="minorEastAsia" w:hAnsi="Times New Roman"/>
          <w:sz w:val="28"/>
          <w:szCs w:val="28"/>
          <w:lang w:eastAsia="ru-RU"/>
        </w:rPr>
        <w:t>ому мероприятию муниципальной программы</w:t>
      </w:r>
      <w:r w:rsidRPr="0005223D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Комитет, как и иные ОМСУ на территории РФ выступает регулятором в сфере наружной рекламы на соответствующей территории. При реализации полного систематического комплекса мероприятий второго направления деятельности в сфере наружной рекламы Комитет обеспечивает: </w:t>
      </w:r>
    </w:p>
    <w:p w14:paraId="5E2C5E21" w14:textId="77777777" w:rsidR="002D7245" w:rsidRPr="0005223D" w:rsidRDefault="002D7245" w:rsidP="002D724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5223D">
        <w:rPr>
          <w:rFonts w:ascii="Times New Roman" w:eastAsiaTheme="minorEastAsia" w:hAnsi="Times New Roman"/>
          <w:sz w:val="28"/>
          <w:szCs w:val="28"/>
          <w:lang w:eastAsia="ru-RU"/>
        </w:rPr>
        <w:t xml:space="preserve">- законность размещения рекламных конструкций на территории муниципального образования путем выдачи разрешений на установку и эксплуатацию рекламной конструкции и проведении торгов; </w:t>
      </w:r>
    </w:p>
    <w:p w14:paraId="6723F9C5" w14:textId="77777777" w:rsidR="002D7245" w:rsidRPr="0005223D" w:rsidRDefault="002D7245" w:rsidP="002D724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5223D">
        <w:rPr>
          <w:rFonts w:ascii="Times New Roman" w:eastAsiaTheme="minorEastAsia" w:hAnsi="Times New Roman"/>
          <w:sz w:val="28"/>
          <w:szCs w:val="28"/>
          <w:lang w:eastAsia="ru-RU"/>
        </w:rPr>
        <w:t xml:space="preserve">- прекращение незаконной деятельности в сфере наружной рекламы путем выдачи предписаний и организации работ по демонтажу рекламных конструкций. </w:t>
      </w:r>
    </w:p>
    <w:p w14:paraId="6A31D5FA" w14:textId="77777777" w:rsidR="00B07C72" w:rsidRPr="0005223D" w:rsidRDefault="00B07C72" w:rsidP="00EF5858">
      <w:pPr>
        <w:widowControl w:val="0"/>
        <w:autoSpaceDE w:val="0"/>
        <w:autoSpaceDN w:val="0"/>
        <w:adjustRightInd w:val="0"/>
        <w:ind w:firstLine="0"/>
        <w:rPr>
          <w:rFonts w:ascii="Times New Roman" w:eastAsiaTheme="minorEastAsia" w:hAnsi="Times New Roman"/>
          <w:sz w:val="28"/>
          <w:szCs w:val="28"/>
          <w:lang w:eastAsia="ru-RU"/>
        </w:rPr>
        <w:sectPr w:rsidR="00B07C72" w:rsidRPr="0005223D" w:rsidSect="002834EE">
          <w:pgSz w:w="11906" w:h="16838"/>
          <w:pgMar w:top="1418" w:right="567" w:bottom="1418" w:left="1701" w:header="709" w:footer="709" w:gutter="0"/>
          <w:pgNumType w:start="1"/>
          <w:cols w:space="708"/>
          <w:titlePg/>
          <w:docGrid w:linePitch="360"/>
        </w:sectPr>
      </w:pPr>
    </w:p>
    <w:p w14:paraId="14EAC8BD" w14:textId="77777777" w:rsidR="002051AB" w:rsidRPr="0005223D" w:rsidRDefault="002051AB" w:rsidP="00EF5858">
      <w:pPr>
        <w:pStyle w:val="ConsPlusNormal"/>
        <w:jc w:val="center"/>
        <w:rPr>
          <w:sz w:val="28"/>
        </w:rPr>
      </w:pPr>
      <w:r w:rsidRPr="0005223D">
        <w:rPr>
          <w:sz w:val="28"/>
        </w:rPr>
        <w:lastRenderedPageBreak/>
        <w:t xml:space="preserve">2. Перечень показателей </w:t>
      </w:r>
    </w:p>
    <w:p w14:paraId="0E23CA3D" w14:textId="77777777" w:rsidR="002051AB" w:rsidRPr="0005223D" w:rsidRDefault="002051AB" w:rsidP="00EF5858">
      <w:pPr>
        <w:pStyle w:val="ConsPlusNormal"/>
        <w:jc w:val="center"/>
        <w:rPr>
          <w:sz w:val="28"/>
        </w:rPr>
      </w:pPr>
      <w:r w:rsidRPr="0005223D">
        <w:rPr>
          <w:sz w:val="28"/>
        </w:rPr>
        <w:t>муниципальной программы «Градостроительная политика»</w:t>
      </w:r>
    </w:p>
    <w:p w14:paraId="0E1235E5" w14:textId="77777777" w:rsidR="002051AB" w:rsidRPr="0005223D" w:rsidRDefault="002051AB" w:rsidP="00EF5858">
      <w:pPr>
        <w:pStyle w:val="ConsPlusNormal"/>
        <w:jc w:val="center"/>
      </w:pPr>
    </w:p>
    <w:tbl>
      <w:tblPr>
        <w:tblStyle w:val="a3"/>
        <w:tblW w:w="5178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751"/>
        <w:gridCol w:w="2358"/>
        <w:gridCol w:w="677"/>
        <w:gridCol w:w="1890"/>
        <w:gridCol w:w="833"/>
        <w:gridCol w:w="796"/>
        <w:gridCol w:w="208"/>
        <w:gridCol w:w="570"/>
        <w:gridCol w:w="138"/>
        <w:gridCol w:w="854"/>
        <w:gridCol w:w="851"/>
        <w:gridCol w:w="1136"/>
        <w:gridCol w:w="1133"/>
        <w:gridCol w:w="1130"/>
        <w:gridCol w:w="9"/>
        <w:gridCol w:w="1978"/>
      </w:tblGrid>
      <w:tr w:rsidR="002051AB" w:rsidRPr="0005223D" w14:paraId="583C981A" w14:textId="77777777" w:rsidTr="00FE12CA"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3A5A" w14:textId="77777777" w:rsidR="002051AB" w:rsidRPr="0005223D" w:rsidRDefault="002051AB" w:rsidP="00EF5858">
            <w:pPr>
              <w:pStyle w:val="ConsPlusNormal"/>
              <w:jc w:val="center"/>
            </w:pPr>
            <w:r w:rsidRPr="0005223D">
              <w:t xml:space="preserve">№ </w:t>
            </w:r>
            <w:proofErr w:type="gramStart"/>
            <w:r w:rsidRPr="0005223D">
              <w:t>п</w:t>
            </w:r>
            <w:proofErr w:type="gramEnd"/>
            <w:r w:rsidRPr="0005223D">
              <w:t>/п</w:t>
            </w:r>
          </w:p>
          <w:p w14:paraId="7C8D7651" w14:textId="77777777" w:rsidR="002051AB" w:rsidRPr="0005223D" w:rsidRDefault="002051AB" w:rsidP="00EF5858">
            <w:pPr>
              <w:pStyle w:val="ConsPlusNormal"/>
              <w:jc w:val="center"/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109B8" w14:textId="77777777" w:rsidR="002051AB" w:rsidRPr="0005223D" w:rsidRDefault="002051AB" w:rsidP="00EF5858">
            <w:pPr>
              <w:pStyle w:val="ConsPlusNormal"/>
              <w:jc w:val="center"/>
            </w:pPr>
            <w:r w:rsidRPr="0005223D">
              <w:t>Муниципальная программа, подпрограммы, цели, показатели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EC144" w14:textId="77777777" w:rsidR="002051AB" w:rsidRPr="0005223D" w:rsidRDefault="002051AB" w:rsidP="00EF5858">
            <w:pPr>
              <w:pStyle w:val="ConsPlusNormal"/>
              <w:jc w:val="center"/>
            </w:pPr>
            <w:r w:rsidRPr="0005223D">
              <w:t>Ед. изм.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93D59" w14:textId="77777777" w:rsidR="002051AB" w:rsidRPr="0005223D" w:rsidRDefault="002051AB" w:rsidP="00EF5858">
            <w:pPr>
              <w:pStyle w:val="ConsPlusNormal"/>
              <w:jc w:val="center"/>
            </w:pPr>
            <w:r w:rsidRPr="0005223D">
              <w:t>Направленность показателя</w:t>
            </w:r>
            <w:r w:rsidRPr="0005223D">
              <w:rPr>
                <w:rStyle w:val="a4"/>
              </w:rPr>
              <w:footnoteReference w:id="2"/>
            </w:r>
          </w:p>
        </w:tc>
        <w:tc>
          <w:tcPr>
            <w:tcW w:w="25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34BB0" w14:textId="77777777" w:rsidR="002051AB" w:rsidRPr="0005223D" w:rsidRDefault="002051AB" w:rsidP="00EF5858">
            <w:pPr>
              <w:pStyle w:val="ConsPlusNormal"/>
              <w:jc w:val="center"/>
            </w:pPr>
            <w:r w:rsidRPr="0005223D">
              <w:t>Значение показателя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B55EF" w14:textId="77777777" w:rsidR="002051AB" w:rsidRPr="0005223D" w:rsidRDefault="002051AB" w:rsidP="00EF5858">
            <w:pPr>
              <w:pStyle w:val="ConsPlusNormal"/>
              <w:jc w:val="center"/>
            </w:pPr>
            <w:r w:rsidRPr="0005223D">
              <w:t>Соисполнитель, ответственный за достижение показателя</w:t>
            </w:r>
          </w:p>
        </w:tc>
      </w:tr>
      <w:tr w:rsidR="002051AB" w:rsidRPr="0005223D" w14:paraId="3091C573" w14:textId="77777777" w:rsidTr="00FE12CA"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F50A" w14:textId="77777777" w:rsidR="002051AB" w:rsidRPr="0005223D" w:rsidRDefault="002051AB" w:rsidP="00EF5858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4112" w14:textId="77777777" w:rsidR="002051AB" w:rsidRPr="0005223D" w:rsidRDefault="002051AB" w:rsidP="00EF5858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3179" w14:textId="77777777" w:rsidR="002051AB" w:rsidRPr="0005223D" w:rsidRDefault="002051AB" w:rsidP="00EF5858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B1F2" w14:textId="77777777" w:rsidR="002051AB" w:rsidRPr="0005223D" w:rsidRDefault="002051AB" w:rsidP="00EF5858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533B" w14:textId="77777777" w:rsidR="002051AB" w:rsidRPr="0005223D" w:rsidRDefault="002051AB" w:rsidP="00A8432A">
            <w:pPr>
              <w:pStyle w:val="ConsPlusNormal"/>
              <w:jc w:val="center"/>
            </w:pPr>
            <w:r w:rsidRPr="0005223D">
              <w:t>2021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A865" w14:textId="77777777" w:rsidR="002051AB" w:rsidRPr="0005223D" w:rsidRDefault="002051AB" w:rsidP="00A8432A">
            <w:pPr>
              <w:pStyle w:val="ConsPlusNormal"/>
              <w:jc w:val="center"/>
            </w:pPr>
            <w:r w:rsidRPr="0005223D">
              <w:t>2022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F9BD" w14:textId="77777777" w:rsidR="002051AB" w:rsidRPr="0005223D" w:rsidRDefault="002051AB" w:rsidP="00A8432A">
            <w:pPr>
              <w:pStyle w:val="ConsPlusNormal"/>
              <w:jc w:val="center"/>
            </w:pPr>
            <w:r w:rsidRPr="0005223D">
              <w:t>2023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B9B4" w14:textId="77777777" w:rsidR="002051AB" w:rsidRPr="0005223D" w:rsidRDefault="002051AB" w:rsidP="00A8432A">
            <w:pPr>
              <w:pStyle w:val="ConsPlusNormal"/>
              <w:jc w:val="center"/>
            </w:pPr>
            <w:r w:rsidRPr="0005223D">
              <w:t>2024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F38D" w14:textId="77777777" w:rsidR="002051AB" w:rsidRPr="0005223D" w:rsidRDefault="002051AB" w:rsidP="00A8432A">
            <w:pPr>
              <w:pStyle w:val="ConsPlusNormal"/>
              <w:jc w:val="center"/>
            </w:pPr>
            <w:r w:rsidRPr="0005223D">
              <w:t>2025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34CE" w14:textId="77777777" w:rsidR="002051AB" w:rsidRPr="0005223D" w:rsidRDefault="002051AB" w:rsidP="00A8432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223D">
              <w:rPr>
                <w:rFonts w:ascii="Times New Roman" w:eastAsiaTheme="minorEastAsia" w:hAnsi="Times New Roman"/>
                <w:sz w:val="24"/>
                <w:szCs w:val="24"/>
              </w:rPr>
              <w:t>2026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6861" w14:textId="77777777" w:rsidR="002051AB" w:rsidRPr="0005223D" w:rsidRDefault="002051AB" w:rsidP="00A8432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223D">
              <w:rPr>
                <w:rFonts w:ascii="Times New Roman" w:eastAsiaTheme="minorEastAsia" w:hAnsi="Times New Roman"/>
                <w:sz w:val="24"/>
                <w:szCs w:val="24"/>
              </w:rPr>
              <w:t>2027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04CA" w14:textId="77777777" w:rsidR="002051AB" w:rsidRPr="0005223D" w:rsidRDefault="002051AB" w:rsidP="00A8432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223D">
              <w:rPr>
                <w:rFonts w:ascii="Times New Roman" w:eastAsiaTheme="minorEastAsia" w:hAnsi="Times New Roman"/>
                <w:sz w:val="24"/>
                <w:szCs w:val="24"/>
              </w:rPr>
              <w:t>2028</w:t>
            </w: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9205" w14:textId="77777777" w:rsidR="002051AB" w:rsidRPr="0005223D" w:rsidRDefault="002051AB" w:rsidP="00EF5858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051AB" w:rsidRPr="0005223D" w14:paraId="42CFDE0C" w14:textId="77777777" w:rsidTr="00FE12CA"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9B60" w14:textId="77777777" w:rsidR="002051AB" w:rsidRPr="0005223D" w:rsidRDefault="002051AB" w:rsidP="00EF5858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A079" w14:textId="77777777" w:rsidR="002051AB" w:rsidRPr="0005223D" w:rsidRDefault="002051AB" w:rsidP="00EF5858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F955" w14:textId="77777777" w:rsidR="002051AB" w:rsidRPr="0005223D" w:rsidRDefault="002051AB" w:rsidP="00EF5858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EE46" w14:textId="77777777" w:rsidR="002051AB" w:rsidRPr="0005223D" w:rsidRDefault="002051AB" w:rsidP="00EF5858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B657" w14:textId="77777777" w:rsidR="002051AB" w:rsidRPr="0005223D" w:rsidRDefault="002051AB" w:rsidP="00A8432A">
            <w:pPr>
              <w:pStyle w:val="ConsPlusNormal"/>
              <w:jc w:val="center"/>
            </w:pPr>
            <w:r w:rsidRPr="0005223D">
              <w:t>факт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094F" w14:textId="77777777" w:rsidR="002051AB" w:rsidRPr="0005223D" w:rsidRDefault="002051AB" w:rsidP="00A8432A">
            <w:pPr>
              <w:pStyle w:val="ConsPlusNormal"/>
              <w:jc w:val="center"/>
            </w:pPr>
            <w:r w:rsidRPr="0005223D">
              <w:t>оценка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1682" w14:textId="77777777" w:rsidR="002051AB" w:rsidRPr="0005223D" w:rsidRDefault="002051AB" w:rsidP="00A8432A">
            <w:pPr>
              <w:pStyle w:val="ConsPlusNormal"/>
              <w:jc w:val="center"/>
            </w:pPr>
            <w:r w:rsidRPr="0005223D">
              <w:t>план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47FB" w14:textId="77777777" w:rsidR="002051AB" w:rsidRPr="0005223D" w:rsidRDefault="002051AB" w:rsidP="00A8432A">
            <w:pPr>
              <w:pStyle w:val="ConsPlusNormal"/>
              <w:jc w:val="center"/>
            </w:pPr>
            <w:r w:rsidRPr="0005223D">
              <w:t>план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17FD" w14:textId="77777777" w:rsidR="002051AB" w:rsidRPr="0005223D" w:rsidRDefault="002051AB" w:rsidP="00A8432A">
            <w:pPr>
              <w:pStyle w:val="ConsPlusNormal"/>
              <w:jc w:val="center"/>
            </w:pPr>
            <w:r w:rsidRPr="0005223D">
              <w:t>план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1A67" w14:textId="77777777" w:rsidR="002051AB" w:rsidRPr="0005223D" w:rsidRDefault="002051AB" w:rsidP="00A8432A">
            <w:pPr>
              <w:pStyle w:val="ConsPlusNormal"/>
              <w:jc w:val="center"/>
            </w:pPr>
            <w:r w:rsidRPr="0005223D">
              <w:t>план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C4ED" w14:textId="77777777" w:rsidR="002051AB" w:rsidRPr="0005223D" w:rsidRDefault="002051AB" w:rsidP="00A8432A">
            <w:pPr>
              <w:pStyle w:val="ConsPlusNormal"/>
              <w:jc w:val="center"/>
            </w:pPr>
            <w:r w:rsidRPr="0005223D">
              <w:t>план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73F7" w14:textId="77777777" w:rsidR="002051AB" w:rsidRPr="0005223D" w:rsidRDefault="002051AB" w:rsidP="00A8432A">
            <w:pPr>
              <w:pStyle w:val="ConsPlusNormal"/>
              <w:jc w:val="center"/>
            </w:pPr>
            <w:r w:rsidRPr="0005223D">
              <w:t>план</w:t>
            </w: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A998" w14:textId="77777777" w:rsidR="002051AB" w:rsidRPr="0005223D" w:rsidRDefault="002051AB" w:rsidP="00EF5858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051AB" w:rsidRPr="0005223D" w14:paraId="3C780AE7" w14:textId="77777777" w:rsidTr="00EF002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442F" w14:textId="77777777" w:rsidR="002051AB" w:rsidRPr="0005223D" w:rsidRDefault="002051AB" w:rsidP="00EF5858">
            <w:pPr>
              <w:pStyle w:val="ConsPlusNormal"/>
              <w:jc w:val="center"/>
            </w:pPr>
          </w:p>
        </w:tc>
        <w:tc>
          <w:tcPr>
            <w:tcW w:w="47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800A" w14:textId="77777777" w:rsidR="002051AB" w:rsidRPr="0005223D" w:rsidRDefault="002051AB" w:rsidP="00EF5858">
            <w:pPr>
              <w:pStyle w:val="ConsPlusNormal"/>
            </w:pPr>
            <w:r w:rsidRPr="0005223D">
              <w:t>Муниципальная программа «Градостроительная политика»</w:t>
            </w:r>
          </w:p>
          <w:p w14:paraId="7A26C59D" w14:textId="77777777" w:rsidR="002051AB" w:rsidRPr="0005223D" w:rsidRDefault="002051AB" w:rsidP="00EF5858">
            <w:pPr>
              <w:pStyle w:val="ConsPlusNormal"/>
            </w:pPr>
            <w:r w:rsidRPr="0005223D">
              <w:t>Цель муниципальной программы: Обеспечение устойчивого развития территорий города Мурманска</w:t>
            </w:r>
          </w:p>
        </w:tc>
      </w:tr>
      <w:tr w:rsidR="00D557F3" w:rsidRPr="000E575D" w14:paraId="5C9BE45C" w14:textId="77777777" w:rsidTr="00FE12C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04ED" w14:textId="77777777" w:rsidR="00D557F3" w:rsidRPr="000E575D" w:rsidRDefault="00D557F3" w:rsidP="00EF5858">
            <w:pPr>
              <w:pStyle w:val="ConsPlusNormal"/>
              <w:jc w:val="center"/>
            </w:pPr>
            <w:r w:rsidRPr="000E575D">
              <w:t>0.1.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DD1B" w14:textId="473C4F31" w:rsidR="00D557F3" w:rsidRPr="000E575D" w:rsidRDefault="00D557F3" w:rsidP="00EF5858">
            <w:pPr>
              <w:pStyle w:val="ConsPlusNormal"/>
            </w:pPr>
            <w:r w:rsidRPr="000E575D">
              <w:t>Количество мероприятий,  направленных на устойчивое развитие территорий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0297" w14:textId="57DD301F" w:rsidR="00D557F3" w:rsidRPr="000E575D" w:rsidRDefault="00D557F3" w:rsidP="00436A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5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3406" w14:textId="77777777" w:rsidR="00D557F3" w:rsidRPr="000E575D" w:rsidRDefault="00D557F3" w:rsidP="00EF5858">
            <w:pPr>
              <w:pStyle w:val="ConsPlusNormal"/>
              <w:jc w:val="center"/>
            </w:pPr>
            <w:r w:rsidRPr="000E575D"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38380" w14:textId="7D971D6C" w:rsidR="00D557F3" w:rsidRPr="000E575D" w:rsidRDefault="00D557F3" w:rsidP="00EF5858">
            <w:pPr>
              <w:pStyle w:val="ConsPlusNormal"/>
              <w:jc w:val="center"/>
            </w:pPr>
            <w:r w:rsidRPr="000E575D">
              <w:t>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89D9E" w14:textId="186196C8" w:rsidR="00D557F3" w:rsidRPr="00A1162C" w:rsidRDefault="00D557F3" w:rsidP="00EF5858">
            <w:pPr>
              <w:pStyle w:val="ConsPlusNormal"/>
              <w:jc w:val="center"/>
              <w:rPr>
                <w:color w:val="FF0000"/>
              </w:rPr>
            </w:pPr>
            <w:r w:rsidRPr="00A1162C">
              <w:t>4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8141" w14:textId="34B8FDD3" w:rsidR="00D557F3" w:rsidRPr="006B531B" w:rsidRDefault="00A1162C" w:rsidP="006B531B">
            <w:pPr>
              <w:pStyle w:val="ConsPlusNormal"/>
              <w:jc w:val="center"/>
            </w:pPr>
            <w:r w:rsidRPr="006B531B"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5FB2" w14:textId="37EE6517" w:rsidR="00D557F3" w:rsidRPr="006B531B" w:rsidRDefault="00D557F3" w:rsidP="006B531B">
            <w:pPr>
              <w:pStyle w:val="ConsPlusNormal"/>
              <w:jc w:val="center"/>
            </w:pPr>
            <w:r w:rsidRPr="006B531B"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E1BA2" w14:textId="4FA8EA3D" w:rsidR="00D557F3" w:rsidRPr="006B531B" w:rsidRDefault="00D557F3" w:rsidP="006B531B">
            <w:pPr>
              <w:pStyle w:val="ConsPlusNormal"/>
              <w:jc w:val="center"/>
            </w:pPr>
            <w:r w:rsidRPr="006B531B"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70C51" w14:textId="1E2EF98F" w:rsidR="00D557F3" w:rsidRPr="006B531B" w:rsidRDefault="00D557F3" w:rsidP="006B531B">
            <w:pPr>
              <w:pStyle w:val="ConsPlusNormal"/>
              <w:jc w:val="center"/>
            </w:pPr>
            <w:r w:rsidRPr="006B531B"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39A5" w14:textId="0B289CCC" w:rsidR="00D557F3" w:rsidRPr="006B531B" w:rsidRDefault="00D557F3" w:rsidP="006B531B">
            <w:pPr>
              <w:pStyle w:val="ConsPlusNormal"/>
              <w:jc w:val="center"/>
            </w:pPr>
            <w:r w:rsidRPr="006B531B">
              <w:t>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4DF4" w14:textId="3013FA47" w:rsidR="00D557F3" w:rsidRPr="006B531B" w:rsidRDefault="00D557F3" w:rsidP="006B531B">
            <w:pPr>
              <w:pStyle w:val="ConsPlusNormal"/>
              <w:jc w:val="center"/>
            </w:pPr>
            <w:r w:rsidRPr="006B531B"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8B18" w14:textId="77777777" w:rsidR="00A1162C" w:rsidRDefault="00D557F3" w:rsidP="00436AB5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581BA1">
              <w:rPr>
                <w:color w:val="000000" w:themeColor="text1"/>
              </w:rPr>
              <w:t>КГиТР</w:t>
            </w:r>
            <w:proofErr w:type="spellEnd"/>
          </w:p>
          <w:p w14:paraId="29DB4968" w14:textId="09754A2A" w:rsidR="00D557F3" w:rsidRPr="00581BA1" w:rsidRDefault="00D557F3" w:rsidP="00436AB5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3044EC" w:rsidRPr="000E575D" w14:paraId="36C80984" w14:textId="77777777" w:rsidTr="00FE12C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857F" w14:textId="77777777" w:rsidR="003044EC" w:rsidRPr="000E575D" w:rsidRDefault="003044EC" w:rsidP="00EF5858">
            <w:pPr>
              <w:pStyle w:val="ConsPlusNormal"/>
              <w:jc w:val="center"/>
            </w:pPr>
            <w:r w:rsidRPr="000E575D">
              <w:t>0.2.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3E70" w14:textId="77777777" w:rsidR="003044EC" w:rsidRPr="000E575D" w:rsidRDefault="003044EC" w:rsidP="00EF5858">
            <w:pPr>
              <w:pStyle w:val="ConsPlusNormal"/>
            </w:pPr>
            <w:r w:rsidRPr="000E575D">
              <w:t>Количество выданных разрешений на установку и эксплуатацию рекламных конструкций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3EB5" w14:textId="77777777" w:rsidR="003044EC" w:rsidRPr="000E575D" w:rsidRDefault="003044EC" w:rsidP="001622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5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C6E70" w14:textId="77777777" w:rsidR="003044EC" w:rsidRPr="000E575D" w:rsidRDefault="003044EC" w:rsidP="0016221A">
            <w:pPr>
              <w:pStyle w:val="ConsPlusNormal"/>
              <w:jc w:val="center"/>
            </w:pPr>
            <w:r w:rsidRPr="000E575D"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57981" w14:textId="77777777" w:rsidR="003044EC" w:rsidRPr="000E575D" w:rsidRDefault="003044EC" w:rsidP="0016221A">
            <w:pPr>
              <w:pStyle w:val="ConsPlusNormal"/>
              <w:jc w:val="center"/>
            </w:pPr>
            <w:r w:rsidRPr="000E575D">
              <w:t>158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33A41" w14:textId="77777777" w:rsidR="003044EC" w:rsidRPr="000E575D" w:rsidRDefault="003044EC" w:rsidP="0016221A">
            <w:pPr>
              <w:pStyle w:val="ConsPlusNormal"/>
              <w:jc w:val="center"/>
              <w:rPr>
                <w:color w:val="000000" w:themeColor="text1"/>
              </w:rPr>
            </w:pPr>
            <w:r w:rsidRPr="000E575D">
              <w:rPr>
                <w:color w:val="000000" w:themeColor="text1"/>
              </w:rPr>
              <w:t>20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EBB23" w14:textId="77777777" w:rsidR="003044EC" w:rsidRPr="000E575D" w:rsidRDefault="003044EC" w:rsidP="0016221A">
            <w:pPr>
              <w:pStyle w:val="ConsPlusNormal"/>
              <w:jc w:val="center"/>
              <w:rPr>
                <w:color w:val="000000" w:themeColor="text1"/>
              </w:rPr>
            </w:pPr>
            <w:r w:rsidRPr="000E575D">
              <w:rPr>
                <w:color w:val="000000" w:themeColor="text1"/>
              </w:rPr>
              <w:t>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DFA4A" w14:textId="77777777" w:rsidR="003044EC" w:rsidRPr="000E575D" w:rsidRDefault="003044EC" w:rsidP="0016221A">
            <w:pPr>
              <w:pStyle w:val="ConsPlusNormal"/>
              <w:jc w:val="center"/>
              <w:rPr>
                <w:color w:val="000000" w:themeColor="text1"/>
              </w:rPr>
            </w:pPr>
            <w:r w:rsidRPr="000E575D">
              <w:rPr>
                <w:color w:val="000000" w:themeColor="text1"/>
              </w:rPr>
              <w:t>110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7DB25" w14:textId="77777777" w:rsidR="003044EC" w:rsidRPr="000E575D" w:rsidRDefault="003044EC" w:rsidP="0016221A">
            <w:pPr>
              <w:pStyle w:val="ConsPlusNormal"/>
              <w:jc w:val="center"/>
              <w:rPr>
                <w:color w:val="000000" w:themeColor="text1"/>
              </w:rPr>
            </w:pPr>
            <w:r w:rsidRPr="000E575D">
              <w:rPr>
                <w:color w:val="000000" w:themeColor="text1"/>
              </w:rPr>
              <w:t>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1AB9" w14:textId="77777777" w:rsidR="003044EC" w:rsidRPr="000E575D" w:rsidRDefault="003044EC" w:rsidP="0016221A">
            <w:pPr>
              <w:pStyle w:val="ConsPlusNormal"/>
              <w:jc w:val="center"/>
            </w:pPr>
            <w:r w:rsidRPr="000E575D">
              <w:t>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0DD7B" w14:textId="77777777" w:rsidR="003044EC" w:rsidRPr="000E575D" w:rsidRDefault="003044EC" w:rsidP="0016221A">
            <w:pPr>
              <w:pStyle w:val="ConsPlusNormal"/>
              <w:jc w:val="center"/>
            </w:pPr>
            <w:r w:rsidRPr="000E575D">
              <w:t>30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B351" w14:textId="77777777" w:rsidR="003044EC" w:rsidRPr="000E575D" w:rsidRDefault="003044EC" w:rsidP="0016221A">
            <w:pPr>
              <w:pStyle w:val="ConsPlusNormal"/>
              <w:jc w:val="center"/>
            </w:pPr>
            <w:r w:rsidRPr="000E575D">
              <w:t>30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4F92D" w14:textId="6C529806" w:rsidR="003044EC" w:rsidRPr="000E575D" w:rsidRDefault="003044EC" w:rsidP="0034310D">
            <w:pPr>
              <w:pStyle w:val="ConsPlusNormal"/>
              <w:jc w:val="center"/>
            </w:pPr>
            <w:r w:rsidRPr="000E575D">
              <w:t>КГиТР</w:t>
            </w:r>
          </w:p>
        </w:tc>
      </w:tr>
      <w:tr w:rsidR="003044EC" w:rsidRPr="000E575D" w14:paraId="502C29CE" w14:textId="77777777" w:rsidTr="00EF002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1E273" w14:textId="77777777" w:rsidR="003044EC" w:rsidRPr="000E575D" w:rsidRDefault="003044EC" w:rsidP="00EF5858">
            <w:pPr>
              <w:pStyle w:val="ConsPlusNormal"/>
              <w:jc w:val="center"/>
            </w:pPr>
            <w:r w:rsidRPr="000E575D">
              <w:t>1.</w:t>
            </w:r>
          </w:p>
        </w:tc>
        <w:tc>
          <w:tcPr>
            <w:tcW w:w="47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912EB" w14:textId="77777777" w:rsidR="003044EC" w:rsidRPr="000E575D" w:rsidRDefault="003044EC" w:rsidP="00EF5858">
            <w:pPr>
              <w:pStyle w:val="ConsPlusNormal"/>
              <w:rPr>
                <w:color w:val="000000" w:themeColor="text1"/>
              </w:rPr>
            </w:pPr>
            <w:r w:rsidRPr="000E575D">
              <w:rPr>
                <w:color w:val="000000" w:themeColor="text1"/>
              </w:rPr>
              <w:t>Подпрограмма 1 «Поддержка и стимулирование строительства на территории города Мурманска»</w:t>
            </w:r>
          </w:p>
          <w:p w14:paraId="2F57A39A" w14:textId="77777777" w:rsidR="003044EC" w:rsidRPr="000E575D" w:rsidRDefault="003044EC" w:rsidP="00EF5858">
            <w:pPr>
              <w:pStyle w:val="ConsPlusNormal"/>
              <w:rPr>
                <w:color w:val="000000" w:themeColor="text1"/>
              </w:rPr>
            </w:pPr>
            <w:r w:rsidRPr="000E575D">
              <w:rPr>
                <w:color w:val="000000" w:themeColor="text1"/>
              </w:rPr>
              <w:t xml:space="preserve">Цель подпрограммы 1: </w:t>
            </w:r>
            <w:r w:rsidR="00CD16C1" w:rsidRPr="000E575D">
              <w:rPr>
                <w:color w:val="000000" w:themeColor="text1"/>
              </w:rPr>
              <w:t>«Создание условий для строительства, реконструкций и капитального ремонта»</w:t>
            </w:r>
          </w:p>
        </w:tc>
      </w:tr>
      <w:tr w:rsidR="003044EC" w:rsidRPr="000E575D" w14:paraId="4492E162" w14:textId="77777777" w:rsidTr="00FE12C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C9C07" w14:textId="77777777" w:rsidR="003044EC" w:rsidRPr="000E575D" w:rsidRDefault="003044EC" w:rsidP="00EF5858">
            <w:pPr>
              <w:pStyle w:val="ConsPlusNormal"/>
              <w:jc w:val="center"/>
            </w:pPr>
            <w:r w:rsidRPr="000E575D">
              <w:t>1.1.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A8A5E" w14:textId="77777777" w:rsidR="003044EC" w:rsidRPr="000E575D" w:rsidRDefault="003044EC" w:rsidP="00EF585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575D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</w:t>
            </w:r>
            <w:r w:rsidR="007F0621" w:rsidRPr="000E575D">
              <w:rPr>
                <w:rFonts w:ascii="Times New Roman" w:hAnsi="Times New Roman"/>
                <w:sz w:val="24"/>
                <w:szCs w:val="24"/>
              </w:rPr>
              <w:t xml:space="preserve">архитектурных </w:t>
            </w:r>
            <w:r w:rsidRPr="000E575D">
              <w:rPr>
                <w:rFonts w:ascii="Times New Roman" w:hAnsi="Times New Roman"/>
                <w:sz w:val="24"/>
                <w:szCs w:val="24"/>
              </w:rPr>
              <w:t>конкурсов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AF91C" w14:textId="77777777" w:rsidR="003044EC" w:rsidRPr="000E575D" w:rsidRDefault="003044EC" w:rsidP="00EF5858">
            <w:pPr>
              <w:pStyle w:val="ConsPlusNormal"/>
              <w:jc w:val="center"/>
            </w:pPr>
            <w:r w:rsidRPr="000E575D">
              <w:t>ед.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9384" w14:textId="77777777" w:rsidR="003044EC" w:rsidRPr="000E575D" w:rsidRDefault="003044EC" w:rsidP="00EF5858">
            <w:pPr>
              <w:pStyle w:val="ConsPlusNormal"/>
              <w:jc w:val="center"/>
            </w:pPr>
            <w:r w:rsidRPr="000E575D"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F21F7" w14:textId="77777777" w:rsidR="003044EC" w:rsidRPr="000E575D" w:rsidRDefault="003044EC" w:rsidP="00EF5858">
            <w:pPr>
              <w:pStyle w:val="ConsPlusNormal"/>
              <w:jc w:val="center"/>
            </w:pPr>
            <w:r w:rsidRPr="000E575D">
              <w:t>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F9F7" w14:textId="77777777" w:rsidR="003044EC" w:rsidRPr="000E575D" w:rsidRDefault="003044EC" w:rsidP="00EF5858">
            <w:pPr>
              <w:pStyle w:val="ConsPlusNormal"/>
              <w:jc w:val="center"/>
            </w:pPr>
            <w:r w:rsidRPr="000E575D">
              <w:t>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04EAD" w14:textId="77777777" w:rsidR="003044EC" w:rsidRPr="000E575D" w:rsidRDefault="003044EC" w:rsidP="00EF5858">
            <w:pPr>
              <w:pStyle w:val="ConsPlusNormal"/>
              <w:jc w:val="center"/>
            </w:pPr>
            <w:r w:rsidRPr="000E575D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70370" w14:textId="77777777" w:rsidR="003044EC" w:rsidRPr="000E575D" w:rsidRDefault="00FA38F5" w:rsidP="00EF5858">
            <w:pPr>
              <w:pStyle w:val="ConsPlusNormal"/>
              <w:jc w:val="center"/>
            </w:pPr>
            <w:r w:rsidRPr="000E575D"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A931" w14:textId="77777777" w:rsidR="003044EC" w:rsidRPr="000E575D" w:rsidRDefault="00FA38F5" w:rsidP="00EF5858">
            <w:pPr>
              <w:pStyle w:val="ConsPlusNormal"/>
              <w:jc w:val="center"/>
            </w:pPr>
            <w:r w:rsidRPr="000E575D"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9DE9" w14:textId="77777777" w:rsidR="003044EC" w:rsidRPr="000E575D" w:rsidRDefault="00FA38F5" w:rsidP="00EF5858">
            <w:pPr>
              <w:pStyle w:val="ConsPlusNormal"/>
              <w:jc w:val="center"/>
            </w:pPr>
            <w:r w:rsidRPr="000E575D"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4B6B5" w14:textId="77777777" w:rsidR="003044EC" w:rsidRPr="000E575D" w:rsidRDefault="00FA38F5" w:rsidP="00EF5858">
            <w:pPr>
              <w:pStyle w:val="ConsPlusNormal"/>
              <w:jc w:val="center"/>
            </w:pPr>
            <w:r w:rsidRPr="000E575D"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0709" w14:textId="77777777" w:rsidR="003044EC" w:rsidRPr="000E575D" w:rsidRDefault="00FA38F5" w:rsidP="00EF5858">
            <w:pPr>
              <w:pStyle w:val="ConsPlusNormal"/>
              <w:jc w:val="center"/>
            </w:pPr>
            <w:r w:rsidRPr="000E575D">
              <w:t>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4B079" w14:textId="77777777" w:rsidR="003044EC" w:rsidRPr="000E575D" w:rsidRDefault="003044EC" w:rsidP="00EF5858">
            <w:pPr>
              <w:pStyle w:val="ConsPlusNormal"/>
              <w:jc w:val="center"/>
            </w:pPr>
            <w:r w:rsidRPr="000E575D">
              <w:t>КГиТР</w:t>
            </w:r>
          </w:p>
        </w:tc>
      </w:tr>
      <w:tr w:rsidR="003044EC" w:rsidRPr="000E575D" w14:paraId="5B6215FB" w14:textId="77777777" w:rsidTr="00FE12C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D34C2" w14:textId="77777777" w:rsidR="003044EC" w:rsidRPr="000E575D" w:rsidRDefault="003044EC" w:rsidP="00EF5858">
            <w:pPr>
              <w:pStyle w:val="ConsPlusNormal"/>
              <w:jc w:val="center"/>
              <w:rPr>
                <w:color w:val="000000" w:themeColor="text1"/>
              </w:rPr>
            </w:pPr>
            <w:r w:rsidRPr="000E575D">
              <w:rPr>
                <w:color w:val="000000" w:themeColor="text1"/>
              </w:rPr>
              <w:t>1.2.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CD3F" w14:textId="3A78B2AB" w:rsidR="003044EC" w:rsidRPr="000E575D" w:rsidRDefault="003044EC" w:rsidP="00EC3A6C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5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выполненных работ </w:t>
            </w:r>
            <w:r w:rsidRPr="000E5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 инженерным изысканиям для подготовки схемы размещения гаражей, являющи</w:t>
            </w:r>
            <w:r w:rsidR="00EC3A6C" w:rsidRPr="000E5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хся</w:t>
            </w:r>
            <w:r w:rsidRPr="000E5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некапитальными сооружениями, либо для стоянки технических или других средств передвижения инвалидов вблизи их места жительства на территории муниципального образования город Мурманск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7AA67" w14:textId="77777777" w:rsidR="003044EC" w:rsidRPr="000E575D" w:rsidRDefault="003044EC" w:rsidP="00EF5858">
            <w:pPr>
              <w:pStyle w:val="ConsPlusNormal"/>
              <w:jc w:val="center"/>
              <w:rPr>
                <w:color w:val="000000" w:themeColor="text1"/>
              </w:rPr>
            </w:pPr>
            <w:r w:rsidRPr="000E575D">
              <w:rPr>
                <w:color w:val="000000" w:themeColor="text1"/>
              </w:rPr>
              <w:lastRenderedPageBreak/>
              <w:t>ед.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F3F5" w14:textId="77777777" w:rsidR="003044EC" w:rsidRPr="000E575D" w:rsidRDefault="003044EC" w:rsidP="00EF5858">
            <w:pPr>
              <w:pStyle w:val="ConsPlusNormal"/>
              <w:jc w:val="center"/>
              <w:rPr>
                <w:color w:val="000000" w:themeColor="text1"/>
              </w:rPr>
            </w:pPr>
            <w:r w:rsidRPr="000E575D">
              <w:rPr>
                <w:color w:val="000000" w:themeColor="text1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BCDD" w14:textId="77777777" w:rsidR="003044EC" w:rsidRPr="000E575D" w:rsidRDefault="003044EC" w:rsidP="00EF5858">
            <w:pPr>
              <w:pStyle w:val="ConsPlusNormal"/>
              <w:jc w:val="center"/>
              <w:rPr>
                <w:color w:val="000000" w:themeColor="text1"/>
              </w:rPr>
            </w:pPr>
            <w:r w:rsidRPr="000E575D">
              <w:rPr>
                <w:color w:val="000000" w:themeColor="text1"/>
              </w:rPr>
              <w:t>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79B2" w14:textId="77777777" w:rsidR="003044EC" w:rsidRPr="000E575D" w:rsidRDefault="003044EC" w:rsidP="00EF5858">
            <w:pPr>
              <w:pStyle w:val="ConsPlusNormal"/>
              <w:jc w:val="center"/>
              <w:rPr>
                <w:color w:val="000000" w:themeColor="text1"/>
              </w:rPr>
            </w:pPr>
            <w:r w:rsidRPr="000E575D">
              <w:rPr>
                <w:color w:val="000000" w:themeColor="text1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94FB" w14:textId="77777777" w:rsidR="003044EC" w:rsidRPr="000E575D" w:rsidRDefault="003044EC" w:rsidP="00EF5858">
            <w:pPr>
              <w:pStyle w:val="ConsPlusNormal"/>
              <w:jc w:val="center"/>
              <w:rPr>
                <w:color w:val="000000" w:themeColor="text1"/>
              </w:rPr>
            </w:pPr>
            <w:r w:rsidRPr="000E575D">
              <w:rPr>
                <w:color w:val="000000" w:themeColor="text1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629A3" w14:textId="77777777" w:rsidR="003044EC" w:rsidRPr="000E575D" w:rsidRDefault="003044EC" w:rsidP="00EF5858">
            <w:pPr>
              <w:pStyle w:val="ConsPlusNormal"/>
              <w:jc w:val="center"/>
              <w:rPr>
                <w:color w:val="000000" w:themeColor="text1"/>
              </w:rPr>
            </w:pPr>
            <w:r w:rsidRPr="000E575D">
              <w:rPr>
                <w:color w:val="000000" w:themeColor="text1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44DB" w14:textId="77777777" w:rsidR="003044EC" w:rsidRPr="000E575D" w:rsidRDefault="003044EC" w:rsidP="00EF5858">
            <w:pPr>
              <w:pStyle w:val="ConsPlusNormal"/>
              <w:jc w:val="center"/>
              <w:rPr>
                <w:color w:val="000000" w:themeColor="text1"/>
              </w:rPr>
            </w:pPr>
            <w:r w:rsidRPr="000E575D">
              <w:rPr>
                <w:color w:val="000000" w:themeColor="text1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5C19" w14:textId="77777777" w:rsidR="003044EC" w:rsidRPr="000E575D" w:rsidRDefault="003044EC" w:rsidP="00EF5858">
            <w:pPr>
              <w:pStyle w:val="ConsPlusNormal"/>
              <w:jc w:val="center"/>
              <w:rPr>
                <w:color w:val="000000" w:themeColor="text1"/>
              </w:rPr>
            </w:pPr>
            <w:r w:rsidRPr="000E575D">
              <w:rPr>
                <w:color w:val="000000" w:themeColor="text1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8236C" w14:textId="77777777" w:rsidR="003044EC" w:rsidRPr="000E575D" w:rsidRDefault="003044EC" w:rsidP="00EF5858">
            <w:pPr>
              <w:pStyle w:val="ConsPlusNormal"/>
              <w:jc w:val="center"/>
              <w:rPr>
                <w:color w:val="000000" w:themeColor="text1"/>
              </w:rPr>
            </w:pPr>
            <w:r w:rsidRPr="000E575D">
              <w:rPr>
                <w:color w:val="000000" w:themeColor="text1"/>
              </w:rPr>
              <w:t>1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38EEC" w14:textId="77777777" w:rsidR="003044EC" w:rsidRPr="000E575D" w:rsidRDefault="003044EC" w:rsidP="00EF5858">
            <w:pPr>
              <w:pStyle w:val="ConsPlusNormal"/>
              <w:jc w:val="center"/>
              <w:rPr>
                <w:color w:val="000000" w:themeColor="text1"/>
              </w:rPr>
            </w:pPr>
            <w:r w:rsidRPr="000E575D">
              <w:rPr>
                <w:color w:val="000000" w:themeColor="text1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BF69" w14:textId="77777777" w:rsidR="003044EC" w:rsidRPr="000E575D" w:rsidRDefault="003044EC" w:rsidP="00EF5858">
            <w:pPr>
              <w:pStyle w:val="ConsPlusNormal"/>
              <w:jc w:val="center"/>
            </w:pPr>
            <w:r w:rsidRPr="000E575D">
              <w:t>КГиТР</w:t>
            </w:r>
          </w:p>
        </w:tc>
      </w:tr>
      <w:tr w:rsidR="003044EC" w:rsidRPr="000E575D" w14:paraId="4DA59815" w14:textId="77777777" w:rsidTr="00FE12C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21B51" w14:textId="77777777" w:rsidR="003044EC" w:rsidRPr="000E575D" w:rsidRDefault="003044EC" w:rsidP="00EF5858">
            <w:pPr>
              <w:pStyle w:val="ConsPlusNormal"/>
              <w:jc w:val="center"/>
            </w:pPr>
            <w:r w:rsidRPr="000E575D">
              <w:lastRenderedPageBreak/>
              <w:t>1.3.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EA29" w14:textId="77777777" w:rsidR="003044EC" w:rsidRPr="000E575D" w:rsidRDefault="003044EC" w:rsidP="00BB2EF2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5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 w:rsidR="00BB2EF2" w:rsidRPr="000E5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заключенных договоров на обеспечение земельных участков</w:t>
            </w:r>
            <w:r w:rsidRPr="000E57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объектами коммунальной инфраструктуры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0AC7" w14:textId="77777777" w:rsidR="003044EC" w:rsidRPr="000E575D" w:rsidRDefault="003044EC" w:rsidP="00EF5858">
            <w:pPr>
              <w:pStyle w:val="ConsPlusNormal"/>
              <w:jc w:val="center"/>
            </w:pPr>
            <w:r w:rsidRPr="000E575D">
              <w:t>ед.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C2CA3" w14:textId="77777777" w:rsidR="003044EC" w:rsidRPr="000E575D" w:rsidRDefault="003044EC" w:rsidP="00EF5858">
            <w:pPr>
              <w:pStyle w:val="ConsPlusNormal"/>
              <w:jc w:val="center"/>
            </w:pPr>
            <w:r w:rsidRPr="000E575D"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59D6" w14:textId="77777777" w:rsidR="003044EC" w:rsidRPr="000E575D" w:rsidRDefault="00BB2EF2" w:rsidP="00EF5858">
            <w:pPr>
              <w:pStyle w:val="ConsPlusNormal"/>
              <w:jc w:val="center"/>
            </w:pPr>
            <w:r w:rsidRPr="000E575D">
              <w:t>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81A84" w14:textId="77777777" w:rsidR="003044EC" w:rsidRPr="000E575D" w:rsidRDefault="00BB2EF2" w:rsidP="00EF5858">
            <w:pPr>
              <w:pStyle w:val="ConsPlusNormal"/>
              <w:jc w:val="center"/>
            </w:pPr>
            <w:r w:rsidRPr="000E575D">
              <w:t>2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277F" w14:textId="77777777" w:rsidR="003044EC" w:rsidRPr="000E575D" w:rsidRDefault="00BB2EF2" w:rsidP="00EF5858">
            <w:pPr>
              <w:pStyle w:val="ConsPlusNormal"/>
              <w:jc w:val="center"/>
            </w:pPr>
            <w:r w:rsidRPr="000E575D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228D" w14:textId="486FAD8C" w:rsidR="003044EC" w:rsidRPr="001A59ED" w:rsidRDefault="00D557F3" w:rsidP="00EF5858">
            <w:pPr>
              <w:pStyle w:val="ConsPlusNormal"/>
              <w:jc w:val="center"/>
            </w:pPr>
            <w:r w:rsidRPr="001A59ED"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07F3E" w14:textId="61687CAA" w:rsidR="003044EC" w:rsidRPr="001A59ED" w:rsidRDefault="00D557F3" w:rsidP="00EF5858">
            <w:pPr>
              <w:pStyle w:val="ConsPlusNormal"/>
              <w:jc w:val="center"/>
            </w:pPr>
            <w:r w:rsidRPr="001A59ED"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E6FD3" w14:textId="4BBAB976" w:rsidR="003044EC" w:rsidRPr="001A59ED" w:rsidRDefault="00D557F3" w:rsidP="00EF5858">
            <w:pPr>
              <w:pStyle w:val="ConsPlusNormal"/>
              <w:jc w:val="center"/>
            </w:pPr>
            <w:r w:rsidRPr="001A59ED"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C6B2" w14:textId="52CDFAD7" w:rsidR="003044EC" w:rsidRPr="001A59ED" w:rsidRDefault="00D557F3" w:rsidP="00EF5858">
            <w:pPr>
              <w:pStyle w:val="ConsPlusNormal"/>
              <w:jc w:val="center"/>
            </w:pPr>
            <w:r w:rsidRPr="001A59ED">
              <w:t>1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7AB9" w14:textId="476CE08F" w:rsidR="003044EC" w:rsidRPr="001A59ED" w:rsidRDefault="00D557F3" w:rsidP="00EF5858">
            <w:pPr>
              <w:pStyle w:val="ConsPlusNormal"/>
              <w:jc w:val="center"/>
            </w:pPr>
            <w:r w:rsidRPr="001A59ED"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DFCD" w14:textId="77777777" w:rsidR="003044EC" w:rsidRPr="000E575D" w:rsidRDefault="003044EC" w:rsidP="00EF5858">
            <w:pPr>
              <w:pStyle w:val="ConsPlusNormal"/>
              <w:jc w:val="center"/>
            </w:pPr>
            <w:r w:rsidRPr="000E575D">
              <w:t>КГиТР</w:t>
            </w:r>
          </w:p>
        </w:tc>
      </w:tr>
      <w:tr w:rsidR="003044EC" w:rsidRPr="000E575D" w14:paraId="73E73731" w14:textId="77777777" w:rsidTr="00EF002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6E398" w14:textId="77777777" w:rsidR="003044EC" w:rsidRPr="000E575D" w:rsidRDefault="003044EC" w:rsidP="00EF5858">
            <w:pPr>
              <w:pStyle w:val="ConsPlusNormal"/>
              <w:jc w:val="center"/>
            </w:pPr>
            <w:r w:rsidRPr="000E575D">
              <w:t>2.</w:t>
            </w:r>
          </w:p>
        </w:tc>
        <w:tc>
          <w:tcPr>
            <w:tcW w:w="47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6392E" w14:textId="77777777" w:rsidR="007F0621" w:rsidRPr="000E575D" w:rsidRDefault="007F0621" w:rsidP="007F0621">
            <w:pPr>
              <w:pStyle w:val="ConsPlusNormal"/>
            </w:pPr>
            <w:r w:rsidRPr="000E575D">
              <w:t>Подпрограмма 2 «Наружная реклама города Мурманска»</w:t>
            </w:r>
          </w:p>
          <w:p w14:paraId="7A8C5008" w14:textId="77777777" w:rsidR="003044EC" w:rsidRPr="000E575D" w:rsidRDefault="007F0621" w:rsidP="007F0621">
            <w:pPr>
              <w:pStyle w:val="ConsPlusNormal"/>
            </w:pPr>
            <w:r w:rsidRPr="000E575D">
              <w:t>Цель подпрограммы 2: Оформление города социальной наружной рекламой, устойчивое развитие рынка наружной рекламы</w:t>
            </w:r>
          </w:p>
        </w:tc>
      </w:tr>
      <w:tr w:rsidR="003044EC" w:rsidRPr="000E575D" w14:paraId="0C1D9E13" w14:textId="77777777" w:rsidTr="00273D75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D4F69" w14:textId="77777777" w:rsidR="003044EC" w:rsidRPr="000E575D" w:rsidRDefault="003044EC" w:rsidP="00EF5858">
            <w:pPr>
              <w:pStyle w:val="ConsPlusNormal"/>
              <w:jc w:val="center"/>
            </w:pPr>
            <w:r w:rsidRPr="000E575D">
              <w:t>2.1.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C2552" w14:textId="77777777" w:rsidR="003044EC" w:rsidRPr="000E575D" w:rsidRDefault="007F0621" w:rsidP="00EF5858">
            <w:pPr>
              <w:pStyle w:val="ConsPlusNormal"/>
            </w:pPr>
            <w:r w:rsidRPr="000E575D">
              <w:t>Количество изготовленных рекламных материалов социальной наружной рекламы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7AC7" w14:textId="77777777" w:rsidR="003044EC" w:rsidRPr="000E575D" w:rsidRDefault="003044EC" w:rsidP="00EF5858">
            <w:pPr>
              <w:pStyle w:val="ConsPlusNormal"/>
              <w:jc w:val="center"/>
            </w:pPr>
            <w:r w:rsidRPr="000E575D">
              <w:t>шт.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302C7" w14:textId="77777777" w:rsidR="003044EC" w:rsidRPr="000E575D" w:rsidRDefault="003044EC" w:rsidP="00EF5858">
            <w:pPr>
              <w:pStyle w:val="ConsPlusNormal"/>
              <w:jc w:val="center"/>
            </w:pPr>
            <w:r w:rsidRPr="000E575D"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E6801" w14:textId="77777777" w:rsidR="003044EC" w:rsidRPr="000E575D" w:rsidRDefault="003044EC" w:rsidP="00EF5858">
            <w:pPr>
              <w:pStyle w:val="ConsPlusNormal"/>
              <w:jc w:val="center"/>
            </w:pPr>
            <w:r w:rsidRPr="000E575D">
              <w:t>260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8D4CB" w14:textId="77777777" w:rsidR="003044EC" w:rsidRPr="000E575D" w:rsidRDefault="007F0621" w:rsidP="00EF5858">
            <w:pPr>
              <w:pStyle w:val="ConsPlusNormal"/>
              <w:jc w:val="center"/>
            </w:pPr>
            <w:r w:rsidRPr="000E575D">
              <w:t>135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82ED5" w14:textId="77777777" w:rsidR="003044EC" w:rsidRPr="000E575D" w:rsidRDefault="003044EC" w:rsidP="007F0621">
            <w:pPr>
              <w:pStyle w:val="ConsPlusNormal"/>
              <w:jc w:val="center"/>
            </w:pPr>
            <w:r w:rsidRPr="000E575D">
              <w:t>1</w:t>
            </w:r>
            <w:r w:rsidR="007F0621" w:rsidRPr="000E575D">
              <w:t>5</w:t>
            </w:r>
            <w:r w:rsidRPr="000E575D"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9F56" w14:textId="77777777" w:rsidR="003044EC" w:rsidRPr="000E575D" w:rsidRDefault="003044EC" w:rsidP="007F0621">
            <w:pPr>
              <w:pStyle w:val="ConsPlusNormal"/>
              <w:jc w:val="center"/>
            </w:pPr>
            <w:r w:rsidRPr="000E575D">
              <w:t>1</w:t>
            </w:r>
            <w:r w:rsidR="007F0621" w:rsidRPr="000E575D">
              <w:t>5</w:t>
            </w:r>
            <w:r w:rsidRPr="000E575D"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66C2" w14:textId="77777777" w:rsidR="003044EC" w:rsidRPr="000E575D" w:rsidRDefault="003044EC" w:rsidP="007F0621">
            <w:pPr>
              <w:pStyle w:val="ConsPlusNormal"/>
              <w:jc w:val="center"/>
            </w:pPr>
            <w:r w:rsidRPr="000E575D">
              <w:t>1</w:t>
            </w:r>
            <w:r w:rsidR="007F0621" w:rsidRPr="000E575D">
              <w:t>5</w:t>
            </w:r>
            <w:r w:rsidRPr="000E575D"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E304" w14:textId="77777777" w:rsidR="003044EC" w:rsidRPr="000E575D" w:rsidRDefault="003044EC" w:rsidP="007F0621">
            <w:pPr>
              <w:pStyle w:val="ConsPlusNormal"/>
              <w:jc w:val="center"/>
            </w:pPr>
            <w:r w:rsidRPr="000E575D">
              <w:t>1</w:t>
            </w:r>
            <w:r w:rsidR="007F0621" w:rsidRPr="000E575D">
              <w:t>5</w:t>
            </w:r>
            <w:r w:rsidRPr="000E575D"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CF52" w14:textId="77777777" w:rsidR="003044EC" w:rsidRPr="000E575D" w:rsidRDefault="003044EC" w:rsidP="007F0621">
            <w:pPr>
              <w:pStyle w:val="ConsPlusNormal"/>
              <w:jc w:val="center"/>
            </w:pPr>
            <w:r w:rsidRPr="000E575D">
              <w:t>1</w:t>
            </w:r>
            <w:r w:rsidR="007F0621" w:rsidRPr="000E575D">
              <w:t>5</w:t>
            </w:r>
            <w:r w:rsidRPr="000E575D"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3F7A" w14:textId="77777777" w:rsidR="003044EC" w:rsidRPr="000E575D" w:rsidRDefault="003044EC" w:rsidP="007F0621">
            <w:pPr>
              <w:pStyle w:val="ConsPlusNormal"/>
              <w:jc w:val="center"/>
            </w:pPr>
            <w:r w:rsidRPr="000E575D">
              <w:t>1</w:t>
            </w:r>
            <w:r w:rsidR="007F0621" w:rsidRPr="000E575D">
              <w:t>5</w:t>
            </w:r>
            <w:r w:rsidRPr="000E575D">
              <w:t>0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F81F" w14:textId="77777777" w:rsidR="003044EC" w:rsidRPr="000E575D" w:rsidRDefault="003044EC" w:rsidP="00EF5858">
            <w:pPr>
              <w:pStyle w:val="ConsPlusNormal"/>
              <w:jc w:val="center"/>
            </w:pPr>
            <w:r w:rsidRPr="000E575D">
              <w:t>КГиТР</w:t>
            </w:r>
          </w:p>
        </w:tc>
      </w:tr>
      <w:tr w:rsidR="007F0621" w:rsidRPr="000E575D" w14:paraId="710DF5B1" w14:textId="77777777" w:rsidTr="00273D75">
        <w:trPr>
          <w:trHeight w:val="13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5E616" w14:textId="77777777" w:rsidR="007F0621" w:rsidRPr="000E575D" w:rsidRDefault="007F0621" w:rsidP="00EF5858">
            <w:pPr>
              <w:pStyle w:val="ConsPlusNormal"/>
              <w:jc w:val="center"/>
            </w:pPr>
            <w:r w:rsidRPr="000E575D">
              <w:lastRenderedPageBreak/>
              <w:t>2.2.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8DA1E" w14:textId="77777777" w:rsidR="007F0621" w:rsidRPr="000E575D" w:rsidRDefault="007F0621" w:rsidP="00EF5858">
            <w:pPr>
              <w:pStyle w:val="ConsPlusNormal"/>
            </w:pPr>
            <w:r w:rsidRPr="000E575D">
              <w:t>Количество заключенных договоров на определение рыночной стоимости права заключения договоров на установку и эксплуатацию рекламных конструкций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4A1F8" w14:textId="77777777" w:rsidR="007F0621" w:rsidRPr="000E575D" w:rsidRDefault="007F0621" w:rsidP="00436AB5">
            <w:pPr>
              <w:pStyle w:val="ConsPlusNormal"/>
              <w:jc w:val="center"/>
            </w:pPr>
            <w:r w:rsidRPr="000E575D">
              <w:t>шт.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65E51" w14:textId="77777777" w:rsidR="007F0621" w:rsidRPr="000E575D" w:rsidRDefault="007F0621" w:rsidP="00EF5858">
            <w:pPr>
              <w:pStyle w:val="ConsPlusNormal"/>
              <w:jc w:val="center"/>
            </w:pPr>
            <w:r w:rsidRPr="000E575D"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1E3E" w14:textId="77777777" w:rsidR="007F0621" w:rsidRPr="000E575D" w:rsidRDefault="007F0621" w:rsidP="00EF5858">
            <w:pPr>
              <w:pStyle w:val="ConsPlusNormal"/>
              <w:jc w:val="center"/>
            </w:pPr>
            <w:r w:rsidRPr="000E575D"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E220A" w14:textId="77777777" w:rsidR="007F0621" w:rsidRPr="000E575D" w:rsidRDefault="007F0621" w:rsidP="00EF5858">
            <w:pPr>
              <w:pStyle w:val="ConsPlusNormal"/>
              <w:jc w:val="center"/>
            </w:pPr>
            <w:r w:rsidRPr="000E575D">
              <w:t>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CBA96" w14:textId="77777777" w:rsidR="007F0621" w:rsidRPr="000E575D" w:rsidRDefault="007F0621" w:rsidP="00EF5858">
            <w:pPr>
              <w:pStyle w:val="ConsPlusNormal"/>
              <w:jc w:val="center"/>
            </w:pPr>
            <w:r w:rsidRPr="000E575D">
              <w:t>1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F0E59" w14:textId="77777777" w:rsidR="007F0621" w:rsidRPr="000E575D" w:rsidRDefault="007F0621" w:rsidP="00EF5858">
            <w:pPr>
              <w:pStyle w:val="ConsPlusNormal"/>
              <w:jc w:val="center"/>
            </w:pPr>
            <w:r w:rsidRPr="000E575D"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1792" w14:textId="77777777" w:rsidR="007F0621" w:rsidRPr="000E575D" w:rsidRDefault="007F0621" w:rsidP="00EF5858">
            <w:pPr>
              <w:pStyle w:val="ConsPlusNormal"/>
              <w:jc w:val="center"/>
            </w:pPr>
            <w:r w:rsidRPr="000E575D"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E818" w14:textId="77777777" w:rsidR="007F0621" w:rsidRPr="000E575D" w:rsidRDefault="007F0621" w:rsidP="00EF5858">
            <w:pPr>
              <w:pStyle w:val="ConsPlusNormal"/>
              <w:jc w:val="center"/>
            </w:pPr>
            <w:r w:rsidRPr="000E575D"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ED96D" w14:textId="77777777" w:rsidR="007F0621" w:rsidRPr="000E575D" w:rsidRDefault="007F0621" w:rsidP="00EF5858">
            <w:pPr>
              <w:pStyle w:val="ConsPlusNormal"/>
              <w:jc w:val="center"/>
            </w:pPr>
            <w:r w:rsidRPr="000E575D"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81C6B" w14:textId="77777777" w:rsidR="007F0621" w:rsidRPr="000E575D" w:rsidRDefault="007F0621" w:rsidP="00EF5858">
            <w:pPr>
              <w:pStyle w:val="ConsPlusNormal"/>
              <w:jc w:val="center"/>
            </w:pPr>
            <w:r w:rsidRPr="000E575D">
              <w:t>1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E50D" w14:textId="77777777" w:rsidR="007F0621" w:rsidRPr="000E575D" w:rsidRDefault="007F0621" w:rsidP="00EF5858">
            <w:pPr>
              <w:pStyle w:val="ConsPlusNormal"/>
              <w:jc w:val="center"/>
            </w:pPr>
            <w:r w:rsidRPr="000E575D">
              <w:t>КГиТР</w:t>
            </w:r>
          </w:p>
        </w:tc>
      </w:tr>
      <w:tr w:rsidR="007F0621" w:rsidRPr="000E575D" w14:paraId="37B8793F" w14:textId="77777777" w:rsidTr="00273D75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77C90" w14:textId="77777777" w:rsidR="007F0621" w:rsidRPr="000E575D" w:rsidRDefault="007F0621" w:rsidP="00EF5858">
            <w:pPr>
              <w:pStyle w:val="ConsPlusNormal"/>
              <w:jc w:val="center"/>
            </w:pPr>
            <w:r w:rsidRPr="000E575D">
              <w:t>2.3.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847E" w14:textId="77777777" w:rsidR="007F0621" w:rsidRPr="000E575D" w:rsidRDefault="007F0621" w:rsidP="00EF585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575D">
              <w:rPr>
                <w:rFonts w:ascii="Times New Roman" w:hAnsi="Times New Roman"/>
                <w:sz w:val="24"/>
                <w:szCs w:val="24"/>
              </w:rPr>
              <w:t>Количество выданных  предписаний о демонтаже рекламных конструкций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1A9FE" w14:textId="77777777" w:rsidR="007F0621" w:rsidRPr="000E575D" w:rsidRDefault="007F0621" w:rsidP="00EF5858">
            <w:pPr>
              <w:pStyle w:val="ConsPlusNormal"/>
              <w:jc w:val="center"/>
            </w:pPr>
            <w:r w:rsidRPr="000E575D">
              <w:t>шт.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5568" w14:textId="77777777" w:rsidR="007F0621" w:rsidRPr="000E575D" w:rsidRDefault="007F0621" w:rsidP="00EF5858">
            <w:pPr>
              <w:pStyle w:val="ConsPlusNormal"/>
              <w:jc w:val="center"/>
            </w:pPr>
            <w:r w:rsidRPr="000E575D"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5259" w14:textId="77777777" w:rsidR="007F0621" w:rsidRPr="000E575D" w:rsidRDefault="007F0621" w:rsidP="00EF5858">
            <w:pPr>
              <w:pStyle w:val="ConsPlusNormal"/>
              <w:jc w:val="center"/>
            </w:pPr>
            <w:r w:rsidRPr="000E575D">
              <w:t>380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D276" w14:textId="4D41ECC3" w:rsidR="007F0621" w:rsidRPr="000E575D" w:rsidRDefault="007F0621" w:rsidP="00852876">
            <w:pPr>
              <w:pStyle w:val="ConsPlusNormal"/>
              <w:jc w:val="center"/>
            </w:pPr>
            <w:r w:rsidRPr="000E575D">
              <w:t>2</w:t>
            </w:r>
            <w:r w:rsidR="00852876">
              <w:t>0</w:t>
            </w:r>
            <w:r w:rsidRPr="000E575D">
              <w:t>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DC033" w14:textId="237D093D" w:rsidR="007F0621" w:rsidRPr="000E575D" w:rsidRDefault="007F0621" w:rsidP="00852876">
            <w:pPr>
              <w:pStyle w:val="ConsPlusNormal"/>
              <w:jc w:val="center"/>
            </w:pPr>
            <w:r w:rsidRPr="000E575D">
              <w:t>2</w:t>
            </w:r>
            <w:r w:rsidR="00852876">
              <w:t>0</w:t>
            </w:r>
            <w:r w:rsidRPr="000E575D"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3B5E" w14:textId="24861FB4" w:rsidR="007F0621" w:rsidRPr="000E575D" w:rsidRDefault="007F0621" w:rsidP="00852876">
            <w:pPr>
              <w:pStyle w:val="ConsPlusNormal"/>
              <w:jc w:val="center"/>
            </w:pPr>
            <w:r w:rsidRPr="000E575D">
              <w:t>2</w:t>
            </w:r>
            <w:r w:rsidR="00852876">
              <w:t>0</w:t>
            </w:r>
            <w:r w:rsidRPr="000E575D"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72FE" w14:textId="3289E434" w:rsidR="007F0621" w:rsidRPr="000E575D" w:rsidRDefault="007F0621" w:rsidP="00852876">
            <w:pPr>
              <w:pStyle w:val="ConsPlusNormal"/>
              <w:jc w:val="center"/>
            </w:pPr>
            <w:r w:rsidRPr="000E575D">
              <w:t>2</w:t>
            </w:r>
            <w:r w:rsidR="00852876">
              <w:t>0</w:t>
            </w:r>
            <w:r w:rsidRPr="000E575D"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5F0E" w14:textId="1A814522" w:rsidR="007F0621" w:rsidRPr="000E575D" w:rsidRDefault="007F0621" w:rsidP="00852876">
            <w:pPr>
              <w:pStyle w:val="ConsPlusNormal"/>
              <w:jc w:val="center"/>
            </w:pPr>
            <w:r w:rsidRPr="000E575D">
              <w:t>2</w:t>
            </w:r>
            <w:r w:rsidR="00852876">
              <w:t>0</w:t>
            </w:r>
            <w:r w:rsidRPr="000E575D"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5B53" w14:textId="50DEEF8C" w:rsidR="007F0621" w:rsidRPr="000E575D" w:rsidRDefault="007F0621" w:rsidP="00852876">
            <w:pPr>
              <w:pStyle w:val="ConsPlusNormal"/>
              <w:jc w:val="center"/>
            </w:pPr>
            <w:r w:rsidRPr="000E575D">
              <w:t>2</w:t>
            </w:r>
            <w:r w:rsidR="00852876">
              <w:t>0</w:t>
            </w:r>
            <w:r w:rsidRPr="000E575D"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64AE" w14:textId="62EA89C0" w:rsidR="007F0621" w:rsidRPr="000E575D" w:rsidRDefault="007F0621" w:rsidP="00852876">
            <w:pPr>
              <w:pStyle w:val="ConsPlusNormal"/>
              <w:jc w:val="center"/>
            </w:pPr>
            <w:r w:rsidRPr="000E575D">
              <w:t>2</w:t>
            </w:r>
            <w:r w:rsidR="00852876">
              <w:t>0</w:t>
            </w:r>
            <w:r w:rsidRPr="000E575D">
              <w:t>0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45C5" w14:textId="77777777" w:rsidR="007F0621" w:rsidRPr="000E575D" w:rsidRDefault="007F0621" w:rsidP="00EF5858">
            <w:pPr>
              <w:pStyle w:val="ConsPlusNormal"/>
              <w:jc w:val="center"/>
            </w:pPr>
            <w:r w:rsidRPr="000E575D">
              <w:t>КГиТР</w:t>
            </w:r>
          </w:p>
        </w:tc>
      </w:tr>
      <w:tr w:rsidR="00301F07" w:rsidRPr="000E575D" w14:paraId="350DA2D2" w14:textId="77777777" w:rsidTr="00273D75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4831" w14:textId="77777777" w:rsidR="00301F07" w:rsidRPr="000E575D" w:rsidRDefault="00301F07" w:rsidP="00EF5858">
            <w:pPr>
              <w:pStyle w:val="ConsPlusNormal"/>
              <w:jc w:val="center"/>
            </w:pPr>
            <w:r w:rsidRPr="000E575D">
              <w:t>2.4.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65A0" w14:textId="0C78E3A3" w:rsidR="00301F07" w:rsidRPr="000E575D" w:rsidRDefault="00301F07" w:rsidP="009342B0">
            <w:pPr>
              <w:pStyle w:val="ConsPlusNormal"/>
            </w:pPr>
            <w:r w:rsidRPr="000E575D">
              <w:t xml:space="preserve">Доля демонтированных рекламных конструкций от направленного к демонтажу количества рекламных </w:t>
            </w:r>
            <w:r w:rsidR="00731B45" w:rsidRPr="000E575D">
              <w:t>конструкций</w:t>
            </w:r>
            <w:r w:rsidRPr="000E575D">
              <w:t xml:space="preserve">  (в год)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A590" w14:textId="77777777" w:rsidR="00301F07" w:rsidRPr="000E575D" w:rsidRDefault="00301F07" w:rsidP="00EF5858">
            <w:pPr>
              <w:pStyle w:val="ConsPlusNormal"/>
              <w:jc w:val="center"/>
            </w:pPr>
            <w:r w:rsidRPr="000E575D">
              <w:t>%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314B" w14:textId="77777777" w:rsidR="00301F07" w:rsidRPr="000E575D" w:rsidRDefault="00301F07" w:rsidP="00EF5858">
            <w:pPr>
              <w:pStyle w:val="ConsPlusNormal"/>
              <w:jc w:val="center"/>
            </w:pPr>
            <w:r w:rsidRPr="000E575D"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0FBFE" w14:textId="77777777" w:rsidR="00301F07" w:rsidRPr="000E575D" w:rsidRDefault="00301F07" w:rsidP="00EF5858">
            <w:pPr>
              <w:pStyle w:val="ConsPlusNormal"/>
              <w:jc w:val="center"/>
            </w:pPr>
            <w:r w:rsidRPr="000E575D"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E868" w14:textId="77777777" w:rsidR="00301F07" w:rsidRPr="000E575D" w:rsidRDefault="00301F07" w:rsidP="00EF5858">
            <w:pPr>
              <w:pStyle w:val="ConsPlusNormal"/>
              <w:jc w:val="center"/>
            </w:pPr>
            <w:r w:rsidRPr="000E575D">
              <w:t>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3D345" w14:textId="77777777" w:rsidR="00301F07" w:rsidRPr="000E575D" w:rsidRDefault="00301F07" w:rsidP="00EF5858">
            <w:pPr>
              <w:pStyle w:val="ConsPlusNormal"/>
              <w:jc w:val="center"/>
            </w:pPr>
            <w:r w:rsidRPr="000E575D">
              <w:t>100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CD0B7" w14:textId="77777777" w:rsidR="00301F07" w:rsidRPr="000E575D" w:rsidRDefault="00301F07" w:rsidP="00204011">
            <w:pPr>
              <w:pStyle w:val="ConsPlusNormal"/>
              <w:jc w:val="center"/>
            </w:pPr>
            <w:r w:rsidRPr="000E575D"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BD5E" w14:textId="77777777" w:rsidR="00301F07" w:rsidRPr="000E575D" w:rsidRDefault="00301F07" w:rsidP="00204011">
            <w:pPr>
              <w:pStyle w:val="ConsPlusNormal"/>
              <w:jc w:val="center"/>
            </w:pPr>
            <w:r w:rsidRPr="000E575D"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A486" w14:textId="77777777" w:rsidR="00301F07" w:rsidRPr="000E575D" w:rsidRDefault="00301F07" w:rsidP="00204011">
            <w:pPr>
              <w:pStyle w:val="ConsPlusNormal"/>
              <w:jc w:val="center"/>
            </w:pPr>
            <w:r w:rsidRPr="000E575D"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9FAB" w14:textId="77777777" w:rsidR="00301F07" w:rsidRPr="000E575D" w:rsidRDefault="00301F07" w:rsidP="00204011">
            <w:pPr>
              <w:pStyle w:val="ConsPlusNormal"/>
              <w:jc w:val="center"/>
            </w:pPr>
            <w:r w:rsidRPr="000E575D"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E27AE" w14:textId="77777777" w:rsidR="00301F07" w:rsidRPr="000E575D" w:rsidRDefault="00301F07" w:rsidP="00204011">
            <w:pPr>
              <w:pStyle w:val="ConsPlusNormal"/>
              <w:jc w:val="center"/>
            </w:pPr>
            <w:r w:rsidRPr="000E575D">
              <w:t>100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51FC5" w14:textId="77777777" w:rsidR="00301F07" w:rsidRPr="000E575D" w:rsidRDefault="00301F07" w:rsidP="007F0621">
            <w:pPr>
              <w:pStyle w:val="ConsPlusNormal"/>
              <w:jc w:val="center"/>
            </w:pPr>
            <w:r w:rsidRPr="000E575D">
              <w:t xml:space="preserve">КГиТР, </w:t>
            </w:r>
          </w:p>
          <w:p w14:paraId="2DD08F13" w14:textId="1E24DB8C" w:rsidR="00301F07" w:rsidRPr="000E575D" w:rsidRDefault="000B6DD0" w:rsidP="007F0621">
            <w:pPr>
              <w:pStyle w:val="ConsPlusNormal"/>
              <w:jc w:val="center"/>
            </w:pPr>
            <w:r w:rsidRPr="000E575D">
              <w:t>КС</w:t>
            </w:r>
            <w:r w:rsidR="00A1162C">
              <w:t>, ММКУ «УКС»</w:t>
            </w:r>
          </w:p>
        </w:tc>
      </w:tr>
    </w:tbl>
    <w:p w14:paraId="672C20BD" w14:textId="77777777" w:rsidR="002051AB" w:rsidRPr="000E575D" w:rsidRDefault="002051AB" w:rsidP="00EF5858">
      <w:pPr>
        <w:pStyle w:val="ConsPlusNormal"/>
        <w:spacing w:before="240"/>
        <w:ind w:firstLine="540"/>
        <w:rPr>
          <w:sz w:val="28"/>
        </w:rPr>
        <w:sectPr w:rsidR="002051AB" w:rsidRPr="000E575D" w:rsidSect="002051AB">
          <w:pgSz w:w="16838" w:h="11906" w:orient="landscape" w:code="9"/>
          <w:pgMar w:top="1418" w:right="1134" w:bottom="851" w:left="1134" w:header="720" w:footer="301" w:gutter="0"/>
          <w:cols w:space="708"/>
          <w:titlePg/>
          <w:docGrid w:linePitch="299"/>
        </w:sectPr>
      </w:pPr>
    </w:p>
    <w:p w14:paraId="22F0D352" w14:textId="77777777" w:rsidR="002051AB" w:rsidRPr="000E575D" w:rsidRDefault="002051AB" w:rsidP="00EF5858">
      <w:pPr>
        <w:pStyle w:val="ConsPlusNormal"/>
        <w:jc w:val="center"/>
        <w:rPr>
          <w:sz w:val="28"/>
        </w:rPr>
      </w:pPr>
      <w:r w:rsidRPr="000E575D">
        <w:rPr>
          <w:sz w:val="28"/>
        </w:rPr>
        <w:lastRenderedPageBreak/>
        <w:t>3. Перечень основных мероприятий и проектов</w:t>
      </w:r>
    </w:p>
    <w:p w14:paraId="0BE7B068" w14:textId="77777777" w:rsidR="002051AB" w:rsidRPr="000E575D" w:rsidRDefault="002051AB" w:rsidP="00EF5858">
      <w:pPr>
        <w:pStyle w:val="ConsPlusNormal"/>
        <w:jc w:val="center"/>
        <w:rPr>
          <w:sz w:val="28"/>
        </w:rPr>
      </w:pPr>
      <w:r w:rsidRPr="000E575D">
        <w:rPr>
          <w:sz w:val="28"/>
        </w:rPr>
        <w:t>муниципальной программы</w:t>
      </w:r>
    </w:p>
    <w:p w14:paraId="5267416C" w14:textId="77777777" w:rsidR="002051AB" w:rsidRPr="000E575D" w:rsidRDefault="002051AB" w:rsidP="00EF5858">
      <w:pPr>
        <w:pStyle w:val="ConsPlusNormal"/>
        <w:jc w:val="both"/>
        <w:rPr>
          <w:sz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3"/>
        <w:gridCol w:w="3820"/>
        <w:gridCol w:w="1656"/>
        <w:gridCol w:w="2226"/>
        <w:gridCol w:w="1718"/>
        <w:gridCol w:w="3563"/>
      </w:tblGrid>
      <w:tr w:rsidR="002051AB" w:rsidRPr="000E575D" w14:paraId="1FBFDE97" w14:textId="77777777" w:rsidTr="002051AB">
        <w:trPr>
          <w:tblHeader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BC8D" w14:textId="77777777" w:rsidR="002051AB" w:rsidRPr="000E575D" w:rsidRDefault="002051AB" w:rsidP="00EF5858">
            <w:pPr>
              <w:pStyle w:val="ConsPlusNormal"/>
              <w:jc w:val="center"/>
            </w:pPr>
            <w:r w:rsidRPr="000E575D">
              <w:t xml:space="preserve">№ </w:t>
            </w:r>
            <w:proofErr w:type="gramStart"/>
            <w:r w:rsidRPr="000E575D">
              <w:t>п</w:t>
            </w:r>
            <w:proofErr w:type="gramEnd"/>
            <w:r w:rsidRPr="000E575D">
              <w:t>/п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51C7" w14:textId="77777777" w:rsidR="002051AB" w:rsidRPr="000E575D" w:rsidRDefault="002051AB" w:rsidP="00EF5858">
            <w:pPr>
              <w:pStyle w:val="ConsPlusNormal"/>
              <w:jc w:val="center"/>
            </w:pPr>
            <w:r w:rsidRPr="000E575D">
              <w:t>Подпрограммы, основные мероприятия, проекты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10FFE" w14:textId="77777777" w:rsidR="002051AB" w:rsidRPr="000E575D" w:rsidRDefault="002051AB" w:rsidP="00EF5858">
            <w:pPr>
              <w:pStyle w:val="ConsPlusNormal"/>
              <w:jc w:val="center"/>
            </w:pPr>
            <w:r w:rsidRPr="000E575D">
              <w:t>Срок выполнения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4ECD" w14:textId="77777777" w:rsidR="002051AB" w:rsidRPr="000E575D" w:rsidRDefault="002051AB" w:rsidP="00EF5858">
            <w:pPr>
              <w:pStyle w:val="ConsPlusNormal"/>
              <w:jc w:val="center"/>
            </w:pPr>
            <w:r w:rsidRPr="000E575D">
              <w:t>Соисполнители, участники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EBE8" w14:textId="77777777" w:rsidR="002051AB" w:rsidRPr="000E575D" w:rsidRDefault="002051AB" w:rsidP="00EF5858">
            <w:pPr>
              <w:pStyle w:val="ConsPlusNormal"/>
              <w:jc w:val="center"/>
            </w:pPr>
            <w:r w:rsidRPr="000E575D">
              <w:t>Тип проекта</w:t>
            </w:r>
            <w:r w:rsidRPr="000E575D">
              <w:rPr>
                <w:rStyle w:val="a4"/>
              </w:rPr>
              <w:footnoteReference w:id="3"/>
            </w:r>
            <w:r w:rsidRPr="000E575D">
              <w:t xml:space="preserve">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1087" w14:textId="77777777" w:rsidR="002051AB" w:rsidRPr="000E575D" w:rsidRDefault="002051AB" w:rsidP="00EF5858">
            <w:pPr>
              <w:pStyle w:val="ConsPlusNormal"/>
              <w:jc w:val="center"/>
            </w:pPr>
            <w:r w:rsidRPr="000E575D">
              <w:t>Связь с показателями муниципальной программы (наименования показателей)</w:t>
            </w:r>
          </w:p>
        </w:tc>
      </w:tr>
      <w:tr w:rsidR="002051AB" w:rsidRPr="000E575D" w14:paraId="2E2AF468" w14:textId="77777777" w:rsidTr="002051A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0EA4" w14:textId="77777777" w:rsidR="002051AB" w:rsidRPr="000E575D" w:rsidRDefault="002051AB" w:rsidP="00EF5858">
            <w:pPr>
              <w:pStyle w:val="ConsPlusNormal"/>
              <w:jc w:val="center"/>
            </w:pPr>
            <w:r w:rsidRPr="000E575D">
              <w:t>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5D80" w14:textId="77777777" w:rsidR="002051AB" w:rsidRPr="000E575D" w:rsidRDefault="002051AB" w:rsidP="00EF5858">
            <w:pPr>
              <w:pStyle w:val="ConsPlusNormal"/>
            </w:pPr>
            <w:r w:rsidRPr="000E575D">
              <w:t xml:space="preserve">Подпрограмма 1 </w:t>
            </w:r>
            <w:r w:rsidR="00C46F66" w:rsidRPr="000E575D">
              <w:t>«Поддержка и стимулирование строительства на территории города Мурманска»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F2FC" w14:textId="77777777" w:rsidR="002051AB" w:rsidRPr="000E575D" w:rsidRDefault="002051AB" w:rsidP="009C36B1">
            <w:pPr>
              <w:pStyle w:val="ConsPlusNormal"/>
              <w:jc w:val="center"/>
            </w:pPr>
            <w:r w:rsidRPr="000E575D">
              <w:t>2023-2028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E6E36" w14:textId="77777777" w:rsidR="002051AB" w:rsidRPr="000E575D" w:rsidRDefault="002051AB" w:rsidP="00EF5858">
            <w:pPr>
              <w:pStyle w:val="ConsPlusNormal"/>
              <w:jc w:val="center"/>
            </w:pPr>
            <w:r w:rsidRPr="000E575D"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DE17" w14:textId="77777777" w:rsidR="002051AB" w:rsidRPr="000E575D" w:rsidRDefault="002051AB" w:rsidP="00EF5858">
            <w:pPr>
              <w:pStyle w:val="ConsPlusNormal"/>
              <w:jc w:val="center"/>
            </w:pPr>
            <w:r w:rsidRPr="000E575D">
              <w:t>-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2F557" w14:textId="77777777" w:rsidR="002051AB" w:rsidRPr="000E575D" w:rsidRDefault="002051AB" w:rsidP="00EF5858">
            <w:pPr>
              <w:pStyle w:val="ConsPlusNormal"/>
              <w:jc w:val="center"/>
            </w:pPr>
            <w:r w:rsidRPr="000E575D">
              <w:t>-</w:t>
            </w:r>
          </w:p>
        </w:tc>
      </w:tr>
      <w:tr w:rsidR="002051AB" w:rsidRPr="000E575D" w14:paraId="7C7E3CAB" w14:textId="77777777" w:rsidTr="002051A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FF8A" w14:textId="77777777" w:rsidR="002051AB" w:rsidRPr="000E575D" w:rsidRDefault="002051AB" w:rsidP="00EF5858">
            <w:pPr>
              <w:pStyle w:val="ConsPlusNormal"/>
              <w:jc w:val="center"/>
            </w:pPr>
            <w:r w:rsidRPr="000E575D">
              <w:t>ОМ 1.1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E2F18" w14:textId="76E5EAC1" w:rsidR="00ED2261" w:rsidRPr="000E575D" w:rsidRDefault="002051AB" w:rsidP="00EF5858">
            <w:pPr>
              <w:pStyle w:val="ConsPlusNormal"/>
              <w:rPr>
                <w:color w:val="FF0000"/>
              </w:rPr>
            </w:pPr>
            <w:r w:rsidRPr="000E575D">
              <w:rPr>
                <w:color w:val="000000" w:themeColor="text1"/>
              </w:rPr>
              <w:t xml:space="preserve">Основное мероприятие </w:t>
            </w:r>
            <w:r w:rsidR="00C46F66" w:rsidRPr="000E575D">
              <w:rPr>
                <w:color w:val="000000" w:themeColor="text1"/>
              </w:rPr>
              <w:t>«Создание условий для строительства»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7D05" w14:textId="77777777" w:rsidR="002051AB" w:rsidRPr="000E575D" w:rsidRDefault="002051AB" w:rsidP="009C36B1">
            <w:pPr>
              <w:pStyle w:val="ConsPlusNormal"/>
              <w:jc w:val="center"/>
              <w:rPr>
                <w:color w:val="000000" w:themeColor="text1"/>
              </w:rPr>
            </w:pPr>
            <w:r w:rsidRPr="000E575D">
              <w:rPr>
                <w:color w:val="000000" w:themeColor="text1"/>
              </w:rPr>
              <w:t>2023-2028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DF5E" w14:textId="77777777" w:rsidR="005D427A" w:rsidRPr="000E575D" w:rsidRDefault="008C7801" w:rsidP="00EF5858">
            <w:pPr>
              <w:pStyle w:val="ConsPlusNormal"/>
              <w:jc w:val="center"/>
              <w:rPr>
                <w:color w:val="000000" w:themeColor="text1"/>
              </w:rPr>
            </w:pPr>
            <w:r w:rsidRPr="000E575D">
              <w:rPr>
                <w:color w:val="000000" w:themeColor="text1"/>
              </w:rPr>
              <w:t>КГиТР</w:t>
            </w:r>
          </w:p>
          <w:p w14:paraId="0F66D59E" w14:textId="0E34EED7" w:rsidR="002051AB" w:rsidRPr="000E575D" w:rsidRDefault="002051AB" w:rsidP="00EC3A6C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DD846" w14:textId="77777777" w:rsidR="002051AB" w:rsidRPr="000E575D" w:rsidRDefault="002051AB" w:rsidP="00EF5858">
            <w:pPr>
              <w:pStyle w:val="ConsPlusNormal"/>
              <w:jc w:val="center"/>
              <w:rPr>
                <w:color w:val="000000" w:themeColor="text1"/>
              </w:rPr>
            </w:pPr>
            <w:r w:rsidRPr="000E575D">
              <w:rPr>
                <w:color w:val="000000" w:themeColor="text1"/>
              </w:rPr>
              <w:t>-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F961" w14:textId="3C819F17" w:rsidR="0025571E" w:rsidRPr="000E575D" w:rsidRDefault="0025571E" w:rsidP="00EF5858">
            <w:pPr>
              <w:pStyle w:val="ConsPlusNormal"/>
              <w:jc w:val="both"/>
              <w:rPr>
                <w:color w:val="000000" w:themeColor="text1"/>
              </w:rPr>
            </w:pPr>
            <w:r w:rsidRPr="000E575D">
              <w:rPr>
                <w:color w:val="000000" w:themeColor="text1"/>
              </w:rPr>
              <w:t xml:space="preserve">0.1. </w:t>
            </w:r>
            <w:r w:rsidR="00EC3A6C" w:rsidRPr="000E575D">
              <w:rPr>
                <w:color w:val="000000" w:themeColor="text1"/>
              </w:rPr>
              <w:t>Количество мероприятий</w:t>
            </w:r>
            <w:r w:rsidR="00F8251C" w:rsidRPr="000E575D">
              <w:rPr>
                <w:color w:val="000000" w:themeColor="text1"/>
              </w:rPr>
              <w:t xml:space="preserve">, </w:t>
            </w:r>
            <w:r w:rsidR="00EC3A6C" w:rsidRPr="000E575D">
              <w:rPr>
                <w:color w:val="000000" w:themeColor="text1"/>
              </w:rPr>
              <w:t xml:space="preserve"> направленных</w:t>
            </w:r>
            <w:r w:rsidR="00F8251C" w:rsidRPr="000E575D">
              <w:rPr>
                <w:color w:val="000000" w:themeColor="text1"/>
              </w:rPr>
              <w:t xml:space="preserve"> на</w:t>
            </w:r>
            <w:r w:rsidR="00EC3A6C" w:rsidRPr="000E575D">
              <w:rPr>
                <w:color w:val="000000" w:themeColor="text1"/>
              </w:rPr>
              <w:t xml:space="preserve"> устойчивое развитие территорий</w:t>
            </w:r>
          </w:p>
          <w:p w14:paraId="26B1D322" w14:textId="05FC9AE6" w:rsidR="00C46F66" w:rsidRPr="000E575D" w:rsidRDefault="00C46F66" w:rsidP="00EF5858">
            <w:pPr>
              <w:pStyle w:val="ConsPlusNormal"/>
              <w:jc w:val="both"/>
              <w:rPr>
                <w:color w:val="000000" w:themeColor="text1"/>
              </w:rPr>
            </w:pPr>
            <w:r w:rsidRPr="000E575D">
              <w:rPr>
                <w:color w:val="000000" w:themeColor="text1"/>
              </w:rPr>
              <w:t xml:space="preserve">1.1. Количество проведенных </w:t>
            </w:r>
            <w:r w:rsidR="00FF703D">
              <w:rPr>
                <w:color w:val="000000" w:themeColor="text1"/>
              </w:rPr>
              <w:t xml:space="preserve">архитектурных </w:t>
            </w:r>
            <w:r w:rsidRPr="000E575D">
              <w:rPr>
                <w:color w:val="000000" w:themeColor="text1"/>
              </w:rPr>
              <w:t>конкурсов</w:t>
            </w:r>
          </w:p>
          <w:p w14:paraId="0EFD917A" w14:textId="1AE021D2" w:rsidR="002051AB" w:rsidRPr="000E575D" w:rsidRDefault="00C46F66" w:rsidP="00EF5858">
            <w:pPr>
              <w:pStyle w:val="ConsPlusNormal"/>
              <w:jc w:val="both"/>
              <w:rPr>
                <w:color w:val="000000" w:themeColor="text1"/>
              </w:rPr>
            </w:pPr>
            <w:r w:rsidRPr="000E575D">
              <w:rPr>
                <w:color w:val="000000" w:themeColor="text1"/>
              </w:rPr>
              <w:t>1</w:t>
            </w:r>
            <w:r w:rsidR="002051AB" w:rsidRPr="000E575D">
              <w:rPr>
                <w:color w:val="000000" w:themeColor="text1"/>
              </w:rPr>
              <w:t xml:space="preserve">.2. </w:t>
            </w:r>
            <w:r w:rsidRPr="000E575D">
              <w:rPr>
                <w:color w:val="000000" w:themeColor="text1"/>
              </w:rPr>
              <w:t>Количество выполненных работ по инженерным изысканиям для подготовки схемы размещения гаражей, являющи</w:t>
            </w:r>
            <w:r w:rsidR="00EC3A6C" w:rsidRPr="000E575D">
              <w:rPr>
                <w:color w:val="000000" w:themeColor="text1"/>
              </w:rPr>
              <w:t>хся</w:t>
            </w:r>
            <w:r w:rsidRPr="000E575D">
              <w:rPr>
                <w:color w:val="000000" w:themeColor="text1"/>
              </w:rPr>
              <w:t xml:space="preserve"> некапитальными сооружениями, либо для стоянки технических или других средств передвижения инвалидов вблизи их места жительства на территории муниципального образования город Мурманск</w:t>
            </w:r>
          </w:p>
          <w:p w14:paraId="3745669C" w14:textId="436AA5D2" w:rsidR="000E17FD" w:rsidRPr="000E575D" w:rsidRDefault="00C46F66" w:rsidP="00EC57C8">
            <w:pPr>
              <w:pStyle w:val="ConsPlusNormal"/>
              <w:jc w:val="both"/>
              <w:rPr>
                <w:color w:val="000000" w:themeColor="text1"/>
              </w:rPr>
            </w:pPr>
            <w:r w:rsidRPr="000E575D">
              <w:rPr>
                <w:color w:val="000000" w:themeColor="text1"/>
              </w:rPr>
              <w:t>коммунальной инфраструктуры</w:t>
            </w:r>
          </w:p>
        </w:tc>
      </w:tr>
      <w:tr w:rsidR="00802116" w:rsidRPr="000E575D" w14:paraId="451EAF7A" w14:textId="77777777" w:rsidTr="00EF002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B9C2" w14:textId="602FAD44" w:rsidR="00802116" w:rsidRPr="000E575D" w:rsidRDefault="003A0AFF" w:rsidP="00EF5858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ОМ 1.2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0E83" w14:textId="3BB313C8" w:rsidR="00802116" w:rsidRPr="00581BA1" w:rsidRDefault="00802116" w:rsidP="00EF5858">
            <w:pPr>
              <w:pStyle w:val="ConsPlusNormal"/>
              <w:rPr>
                <w:color w:val="000000" w:themeColor="text1"/>
              </w:rPr>
            </w:pPr>
            <w:r w:rsidRPr="00581BA1">
              <w:rPr>
                <w:color w:val="000000" w:themeColor="text1"/>
              </w:rPr>
              <w:t xml:space="preserve">Основное мероприятие </w:t>
            </w:r>
            <w:r w:rsidRPr="00581BA1">
              <w:rPr>
                <w:color w:val="000000" w:themeColor="text1"/>
              </w:rPr>
              <w:lastRenderedPageBreak/>
              <w:t>«Региональный проект «Жилье»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728F" w14:textId="600AABDB" w:rsidR="00802116" w:rsidRPr="00581BA1" w:rsidRDefault="00802116" w:rsidP="009C36B1">
            <w:pPr>
              <w:pStyle w:val="ConsPlusNormal"/>
              <w:jc w:val="center"/>
              <w:rPr>
                <w:color w:val="000000" w:themeColor="text1"/>
              </w:rPr>
            </w:pPr>
            <w:r w:rsidRPr="00581BA1">
              <w:rPr>
                <w:color w:val="000000" w:themeColor="text1"/>
              </w:rPr>
              <w:lastRenderedPageBreak/>
              <w:t>2023-2028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AFEA" w14:textId="16BA0E2E" w:rsidR="00802116" w:rsidRPr="00581BA1" w:rsidRDefault="00802116" w:rsidP="00C71BAE">
            <w:pPr>
              <w:pStyle w:val="ConsPlusNormal"/>
              <w:jc w:val="center"/>
              <w:rPr>
                <w:color w:val="000000" w:themeColor="text1"/>
              </w:rPr>
            </w:pPr>
            <w:r w:rsidRPr="00581BA1">
              <w:rPr>
                <w:color w:val="000000" w:themeColor="text1"/>
              </w:rPr>
              <w:t>КГиТР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8749" w14:textId="77777777" w:rsidR="00802116" w:rsidRPr="00581BA1" w:rsidRDefault="00802116" w:rsidP="00EF5858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EF36" w14:textId="0E1F35A8" w:rsidR="00802116" w:rsidRPr="00581BA1" w:rsidRDefault="003A0AFF" w:rsidP="0080211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</w:t>
            </w:r>
            <w:r w:rsidR="00802116" w:rsidRPr="00581BA1">
              <w:rPr>
                <w:color w:val="000000" w:themeColor="text1"/>
              </w:rPr>
              <w:t xml:space="preserve">. Количество заключенных </w:t>
            </w:r>
            <w:r w:rsidR="00802116" w:rsidRPr="00581BA1">
              <w:rPr>
                <w:color w:val="000000" w:themeColor="text1"/>
              </w:rPr>
              <w:lastRenderedPageBreak/>
              <w:t>договоров на обеспечение земельных участков объектами</w:t>
            </w:r>
          </w:p>
        </w:tc>
      </w:tr>
      <w:tr w:rsidR="004C5ACD" w:rsidRPr="000E575D" w14:paraId="717FD34D" w14:textId="77777777" w:rsidTr="00EF002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6FB3" w14:textId="77777777" w:rsidR="004C5ACD" w:rsidRPr="000E575D" w:rsidRDefault="004C5ACD" w:rsidP="00EF5858">
            <w:pPr>
              <w:pStyle w:val="ConsPlusNormal"/>
              <w:jc w:val="center"/>
            </w:pPr>
            <w:r w:rsidRPr="000E575D">
              <w:lastRenderedPageBreak/>
              <w:t>2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D801" w14:textId="77777777" w:rsidR="004C5ACD" w:rsidRPr="00581BA1" w:rsidRDefault="004C5ACD" w:rsidP="00EF5858">
            <w:pPr>
              <w:pStyle w:val="ConsPlusNormal"/>
              <w:rPr>
                <w:color w:val="000000" w:themeColor="text1"/>
              </w:rPr>
            </w:pPr>
            <w:r w:rsidRPr="00581BA1">
              <w:rPr>
                <w:color w:val="000000" w:themeColor="text1"/>
              </w:rPr>
              <w:t>Подпрограмма 2 «Наружная реклама города Мурманска»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7E1F" w14:textId="77777777" w:rsidR="004C5ACD" w:rsidRPr="00581BA1" w:rsidRDefault="004C5ACD" w:rsidP="009C36B1">
            <w:pPr>
              <w:pStyle w:val="ConsPlusNormal"/>
              <w:jc w:val="center"/>
              <w:rPr>
                <w:color w:val="000000" w:themeColor="text1"/>
              </w:rPr>
            </w:pPr>
            <w:r w:rsidRPr="00581BA1">
              <w:rPr>
                <w:color w:val="000000" w:themeColor="text1"/>
              </w:rPr>
              <w:t>2023-2028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AEC8" w14:textId="77777777" w:rsidR="00C71BAE" w:rsidRPr="00581BA1" w:rsidRDefault="004C5ACD" w:rsidP="00C71BAE">
            <w:pPr>
              <w:pStyle w:val="ConsPlusNormal"/>
              <w:jc w:val="center"/>
              <w:rPr>
                <w:color w:val="000000" w:themeColor="text1"/>
              </w:rPr>
            </w:pPr>
            <w:r w:rsidRPr="00581BA1">
              <w:rPr>
                <w:color w:val="000000" w:themeColor="text1"/>
              </w:rPr>
              <w:t xml:space="preserve">КГиТР, </w:t>
            </w:r>
            <w:r w:rsidR="00C71BAE" w:rsidRPr="00581BA1">
              <w:rPr>
                <w:color w:val="000000" w:themeColor="text1"/>
              </w:rPr>
              <w:t>КС</w:t>
            </w:r>
            <w:r w:rsidRPr="00581BA1">
              <w:rPr>
                <w:color w:val="000000" w:themeColor="text1"/>
              </w:rPr>
              <w:t>,</w:t>
            </w:r>
          </w:p>
          <w:p w14:paraId="15354A59" w14:textId="104456E1" w:rsidR="004C5ACD" w:rsidRPr="00581BA1" w:rsidRDefault="004C5ACD" w:rsidP="00C71BAE">
            <w:pPr>
              <w:pStyle w:val="ConsPlusNormal"/>
              <w:jc w:val="center"/>
              <w:rPr>
                <w:color w:val="000000" w:themeColor="text1"/>
              </w:rPr>
            </w:pPr>
            <w:r w:rsidRPr="00581BA1">
              <w:rPr>
                <w:color w:val="000000" w:themeColor="text1"/>
              </w:rPr>
              <w:t xml:space="preserve">ММКУ </w:t>
            </w:r>
            <w:r w:rsidR="00D1782B" w:rsidRPr="00581BA1">
              <w:rPr>
                <w:color w:val="000000" w:themeColor="text1"/>
              </w:rPr>
              <w:t>«</w:t>
            </w:r>
            <w:r w:rsidRPr="00581BA1">
              <w:rPr>
                <w:color w:val="000000" w:themeColor="text1"/>
              </w:rPr>
              <w:t>У</w:t>
            </w:r>
            <w:r w:rsidR="00C71BAE" w:rsidRPr="00581BA1">
              <w:rPr>
                <w:color w:val="000000" w:themeColor="text1"/>
              </w:rPr>
              <w:t>КС</w:t>
            </w:r>
            <w:r w:rsidR="00D1782B" w:rsidRPr="00581BA1">
              <w:rPr>
                <w:color w:val="000000" w:themeColor="text1"/>
              </w:rPr>
              <w:t>»</w:t>
            </w:r>
            <w:r w:rsidRPr="00581BA1">
              <w:rPr>
                <w:color w:val="000000" w:themeColor="text1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FF11" w14:textId="77777777" w:rsidR="004C5ACD" w:rsidRPr="00581BA1" w:rsidRDefault="004C5ACD" w:rsidP="00EF5858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F4A3" w14:textId="77777777" w:rsidR="004C5ACD" w:rsidRPr="00581BA1" w:rsidRDefault="004C5ACD" w:rsidP="00EF5858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2051AB" w:rsidRPr="000E575D" w14:paraId="3DF4E9D6" w14:textId="77777777" w:rsidTr="00A8432A">
        <w:trPr>
          <w:trHeight w:val="104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12C1" w14:textId="77777777" w:rsidR="002051AB" w:rsidRPr="000E575D" w:rsidRDefault="002051AB" w:rsidP="00EF5858">
            <w:pPr>
              <w:pStyle w:val="ConsPlusNormal"/>
              <w:jc w:val="center"/>
            </w:pPr>
            <w:r w:rsidRPr="000E575D">
              <w:t>ОМ 2.1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5199" w14:textId="77777777" w:rsidR="002051AB" w:rsidRPr="000E575D" w:rsidRDefault="004C5ACD" w:rsidP="00A8432A">
            <w:pPr>
              <w:pStyle w:val="ConsPlusNormal"/>
            </w:pPr>
            <w:r w:rsidRPr="000E575D">
              <w:t>Основное мероприятие: «Изготовление и размещение социальной наружной рекламы»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5278" w14:textId="77777777" w:rsidR="002051AB" w:rsidRPr="000E575D" w:rsidRDefault="002051AB" w:rsidP="009C36B1">
            <w:pPr>
              <w:pStyle w:val="ConsPlusNormal"/>
              <w:jc w:val="center"/>
            </w:pPr>
            <w:r w:rsidRPr="000E575D">
              <w:t>2023-2028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910C" w14:textId="77777777" w:rsidR="002051AB" w:rsidRPr="000E575D" w:rsidRDefault="004C5ACD" w:rsidP="004C5ACD">
            <w:pPr>
              <w:pStyle w:val="ConsPlusNormal"/>
              <w:jc w:val="center"/>
            </w:pPr>
            <w:r w:rsidRPr="000E575D">
              <w:t xml:space="preserve">КГиТР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4FD4" w14:textId="77777777" w:rsidR="002051AB" w:rsidRPr="000E575D" w:rsidRDefault="002051AB" w:rsidP="00EF5858">
            <w:pPr>
              <w:pStyle w:val="ConsPlusNormal"/>
              <w:jc w:val="center"/>
            </w:pPr>
            <w:r w:rsidRPr="000E575D">
              <w:t>-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4306" w14:textId="77777777" w:rsidR="002051AB" w:rsidRPr="000E575D" w:rsidRDefault="00A8432A" w:rsidP="00A8432A">
            <w:pPr>
              <w:ind w:firstLine="0"/>
            </w:pPr>
            <w:r w:rsidRPr="000E575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2.1.Количество изготовленных рекламных материалов социальной наружной рекламы</w:t>
            </w:r>
          </w:p>
        </w:tc>
      </w:tr>
      <w:tr w:rsidR="00C71BAE" w:rsidRPr="000E575D" w14:paraId="333BD17F" w14:textId="77777777" w:rsidTr="00A8432A">
        <w:trPr>
          <w:trHeight w:val="21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9A78" w14:textId="77777777" w:rsidR="00C71BAE" w:rsidRPr="000E575D" w:rsidRDefault="00C71BAE" w:rsidP="00EF5858">
            <w:pPr>
              <w:pStyle w:val="ConsPlusNormal"/>
              <w:jc w:val="center"/>
            </w:pPr>
            <w:r w:rsidRPr="000E575D">
              <w:t>ОМ 2.2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E4BA" w14:textId="77777777" w:rsidR="00C71BAE" w:rsidRPr="000E575D" w:rsidRDefault="00C71BAE" w:rsidP="00A8432A">
            <w:pPr>
              <w:pStyle w:val="ConsPlusNormal"/>
            </w:pPr>
            <w:r w:rsidRPr="000E575D">
              <w:t xml:space="preserve">Основное мероприятие: «Комплекс мероприятий по обеспечению законности в сфере наружной рекламы»  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AC94" w14:textId="77777777" w:rsidR="00C71BAE" w:rsidRPr="000E575D" w:rsidRDefault="00C71BAE" w:rsidP="009C36B1">
            <w:pPr>
              <w:pStyle w:val="ConsPlusNormal"/>
              <w:jc w:val="center"/>
            </w:pPr>
            <w:r w:rsidRPr="000E575D">
              <w:t>2023-2028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55A8" w14:textId="77777777" w:rsidR="00C71BAE" w:rsidRPr="000E575D" w:rsidRDefault="00C71BAE" w:rsidP="00FE12CA">
            <w:pPr>
              <w:pStyle w:val="ConsPlusNormal"/>
              <w:jc w:val="center"/>
            </w:pPr>
            <w:r w:rsidRPr="000E575D">
              <w:t>КГиТР, КС,</w:t>
            </w:r>
          </w:p>
          <w:p w14:paraId="0FF99118" w14:textId="67EBD0D4" w:rsidR="00C71BAE" w:rsidRPr="000E575D" w:rsidRDefault="00C71BAE" w:rsidP="00436AB5">
            <w:pPr>
              <w:pStyle w:val="ConsPlusNormal"/>
              <w:jc w:val="center"/>
            </w:pPr>
            <w:r w:rsidRPr="000E575D">
              <w:t xml:space="preserve">ММКУ </w:t>
            </w:r>
            <w:r w:rsidR="00D1782B" w:rsidRPr="000E575D">
              <w:t>«</w:t>
            </w:r>
            <w:r w:rsidRPr="000E575D">
              <w:t>УКС</w:t>
            </w:r>
            <w:r w:rsidR="00D1782B" w:rsidRPr="000E575D">
              <w:t>»</w:t>
            </w:r>
            <w:r w:rsidRPr="000E575D">
              <w:t xml:space="preserve"> 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0BC6" w14:textId="77777777" w:rsidR="00C71BAE" w:rsidRPr="000E575D" w:rsidRDefault="00C71BAE" w:rsidP="00436AB5">
            <w:pPr>
              <w:pStyle w:val="ConsPlusNormal"/>
              <w:jc w:val="center"/>
            </w:pPr>
            <w:r w:rsidRPr="000E575D">
              <w:t>-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A4C3" w14:textId="48FCAD07" w:rsidR="00C71BAE" w:rsidRPr="000E575D" w:rsidRDefault="00C71BAE" w:rsidP="00A8432A">
            <w:pPr>
              <w:pStyle w:val="ConsPlusNormal"/>
            </w:pPr>
            <w:r w:rsidRPr="000E575D">
              <w:t>0.2 Количество выданных разрешений на установку и эксплуатацию рекламных конструкций</w:t>
            </w:r>
          </w:p>
          <w:p w14:paraId="118DB42B" w14:textId="0AA9973B" w:rsidR="00C71BAE" w:rsidRPr="000E575D" w:rsidRDefault="00C71BAE" w:rsidP="00A8432A">
            <w:pPr>
              <w:pStyle w:val="ConsPlusNormal"/>
            </w:pPr>
            <w:r w:rsidRPr="000E575D">
              <w:t>2.2. Количество заключенных договоров на определение рыночной стоимости права заключения договоров на установку и эксплуатацию рекламных конструкций</w:t>
            </w:r>
          </w:p>
          <w:p w14:paraId="04459B9C" w14:textId="58D34CF8" w:rsidR="00C71BAE" w:rsidRPr="000E575D" w:rsidRDefault="00C71BAE" w:rsidP="00A8432A">
            <w:pPr>
              <w:pStyle w:val="ConsPlusNormal"/>
            </w:pPr>
            <w:r w:rsidRPr="000E575D">
              <w:t>2.3. Количество выданных предписаний о демонтаже рекламных конструкций</w:t>
            </w:r>
          </w:p>
          <w:p w14:paraId="7D6F55CF" w14:textId="5E56D160" w:rsidR="00C71BAE" w:rsidRPr="000E575D" w:rsidRDefault="00C71BAE" w:rsidP="00731B45">
            <w:pPr>
              <w:pStyle w:val="ConsPlusNormal"/>
            </w:pPr>
            <w:r w:rsidRPr="000E575D">
              <w:t xml:space="preserve">2.4. Доля демонтированных рекламных конструкций от направленного к демонтажу количества рекламных конструкций  </w:t>
            </w:r>
          </w:p>
        </w:tc>
      </w:tr>
      <w:tr w:rsidR="00A8432A" w:rsidRPr="000E575D" w14:paraId="6E61472D" w14:textId="77777777" w:rsidTr="00EF002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D32D" w14:textId="77777777" w:rsidR="00A8432A" w:rsidRPr="000E575D" w:rsidRDefault="00A8432A" w:rsidP="00EF5858">
            <w:pPr>
              <w:pStyle w:val="ConsPlusNormal"/>
              <w:jc w:val="center"/>
            </w:pPr>
            <w:r w:rsidRPr="000E575D">
              <w:t>3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1741" w14:textId="77777777" w:rsidR="00A8432A" w:rsidRPr="000E575D" w:rsidRDefault="00A8432A" w:rsidP="00EF5858">
            <w:pPr>
              <w:pStyle w:val="ConsPlusNormal"/>
            </w:pPr>
            <w:r w:rsidRPr="000E575D">
              <w:t xml:space="preserve">АВЦП 1 «Обеспечение </w:t>
            </w:r>
            <w:r w:rsidRPr="000E575D">
              <w:lastRenderedPageBreak/>
              <w:t>деятельности комитета градостроительства и территориального развития администрации города Мурманска»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CB0A" w14:textId="77777777" w:rsidR="00A8432A" w:rsidRPr="000E575D" w:rsidRDefault="00A8432A" w:rsidP="009C36B1">
            <w:pPr>
              <w:pStyle w:val="ConsPlusNormal"/>
              <w:jc w:val="center"/>
            </w:pPr>
            <w:r w:rsidRPr="000E575D">
              <w:lastRenderedPageBreak/>
              <w:t>2023-2028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21D6" w14:textId="77777777" w:rsidR="00A8432A" w:rsidRPr="000E575D" w:rsidRDefault="00A8432A" w:rsidP="0042459C">
            <w:pPr>
              <w:pStyle w:val="ConsPlusNormal"/>
              <w:jc w:val="center"/>
            </w:pPr>
            <w:r w:rsidRPr="000E575D">
              <w:t>КГиТР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FB77" w14:textId="77777777" w:rsidR="00A8432A" w:rsidRPr="000E575D" w:rsidRDefault="00A8432A" w:rsidP="0042459C">
            <w:pPr>
              <w:pStyle w:val="ConsPlusNormal"/>
              <w:jc w:val="center"/>
            </w:pPr>
            <w:r w:rsidRPr="000E575D">
              <w:t>-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CD48" w14:textId="29F3F5D6" w:rsidR="00A8432A" w:rsidRPr="000E575D" w:rsidRDefault="0042459C" w:rsidP="0042459C">
            <w:pPr>
              <w:pStyle w:val="ConsPlusNormal"/>
              <w:jc w:val="center"/>
            </w:pPr>
            <w:r w:rsidRPr="000E575D">
              <w:t>-</w:t>
            </w:r>
          </w:p>
        </w:tc>
      </w:tr>
      <w:tr w:rsidR="004C5ACD" w:rsidRPr="000E575D" w14:paraId="5A220D5C" w14:textId="77777777" w:rsidTr="00EF002F">
        <w:trPr>
          <w:trHeight w:val="2246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8BA6" w14:textId="77777777" w:rsidR="004C5ACD" w:rsidRPr="000E575D" w:rsidRDefault="004C5ACD" w:rsidP="00EF5858">
            <w:pPr>
              <w:pStyle w:val="ConsPlusNormal"/>
            </w:pPr>
            <w:r w:rsidRPr="000E575D">
              <w:lastRenderedPageBreak/>
              <w:t>ОМ 3.1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3459" w14:textId="77777777" w:rsidR="004C5ACD" w:rsidRPr="000E575D" w:rsidRDefault="004C5ACD" w:rsidP="00EF5858">
            <w:pPr>
              <w:pStyle w:val="ConsPlusNormal"/>
            </w:pPr>
            <w:r w:rsidRPr="000E575D">
              <w:t>Основное мероприятие «Эффективное выполнение муниципальных функций в сфере создания условий для развития градостроительной деятельности и территориального планирования в муниципальном обра</w:t>
            </w:r>
            <w:r w:rsidR="00A8432A" w:rsidRPr="000E575D">
              <w:t>зовании город Мурманск»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1A64" w14:textId="77777777" w:rsidR="004C5ACD" w:rsidRPr="000E575D" w:rsidRDefault="004C5ACD" w:rsidP="009C36B1">
            <w:pPr>
              <w:pStyle w:val="ConsPlusNormal"/>
              <w:jc w:val="center"/>
            </w:pPr>
            <w:r w:rsidRPr="000E575D">
              <w:t>2023-2028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42EC" w14:textId="77777777" w:rsidR="004C5ACD" w:rsidRPr="000E575D" w:rsidRDefault="004C5ACD" w:rsidP="0042459C">
            <w:pPr>
              <w:pStyle w:val="ConsPlusNormal"/>
              <w:jc w:val="center"/>
            </w:pPr>
            <w:r w:rsidRPr="000E575D">
              <w:t>КГиТР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3459" w14:textId="77777777" w:rsidR="004C5ACD" w:rsidRPr="000E575D" w:rsidRDefault="004C5ACD" w:rsidP="0042459C">
            <w:pPr>
              <w:pStyle w:val="ConsPlusNormal"/>
              <w:jc w:val="center"/>
            </w:pPr>
            <w:r w:rsidRPr="000E575D">
              <w:t>-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A2F9" w14:textId="785374E2" w:rsidR="004C5ACD" w:rsidRPr="000E575D" w:rsidRDefault="0042459C" w:rsidP="0042459C">
            <w:pPr>
              <w:pStyle w:val="ConsPlusNormal"/>
              <w:jc w:val="center"/>
            </w:pPr>
            <w:r w:rsidRPr="000E575D">
              <w:t>-</w:t>
            </w:r>
          </w:p>
        </w:tc>
      </w:tr>
    </w:tbl>
    <w:p w14:paraId="331151AA" w14:textId="77777777" w:rsidR="002051AB" w:rsidRPr="000E575D" w:rsidRDefault="002051AB" w:rsidP="00EF5858">
      <w:pPr>
        <w:pStyle w:val="ConsPlusNormal"/>
        <w:jc w:val="both"/>
      </w:pPr>
    </w:p>
    <w:p w14:paraId="3A76ADA4" w14:textId="77777777" w:rsidR="002051AB" w:rsidRPr="000E575D" w:rsidRDefault="002051AB" w:rsidP="00EF5858">
      <w:pPr>
        <w:pStyle w:val="ConsPlusNormal"/>
        <w:jc w:val="both"/>
      </w:pPr>
    </w:p>
    <w:p w14:paraId="75F03FF8" w14:textId="77777777" w:rsidR="002051AB" w:rsidRPr="000E575D" w:rsidRDefault="002051AB" w:rsidP="00EF5858">
      <w:pPr>
        <w:pStyle w:val="ConsPlusNormal"/>
        <w:jc w:val="center"/>
        <w:rPr>
          <w:sz w:val="28"/>
        </w:rPr>
        <w:sectPr w:rsidR="002051AB" w:rsidRPr="000E575D">
          <w:pgSz w:w="16838" w:h="11906" w:orient="landscape"/>
          <w:pgMar w:top="1701" w:right="1418" w:bottom="567" w:left="1418" w:header="709" w:footer="709" w:gutter="0"/>
          <w:cols w:space="720"/>
        </w:sectPr>
      </w:pPr>
    </w:p>
    <w:p w14:paraId="1CD313AB" w14:textId="77777777" w:rsidR="002051AB" w:rsidRPr="000E575D" w:rsidRDefault="00F07307" w:rsidP="000F5D9E">
      <w:pPr>
        <w:pStyle w:val="ConsPlusNormal"/>
        <w:jc w:val="center"/>
        <w:rPr>
          <w:sz w:val="28"/>
          <w:szCs w:val="28"/>
        </w:rPr>
      </w:pPr>
      <w:bookmarkStart w:id="1" w:name="Par1384"/>
      <w:bookmarkEnd w:id="1"/>
      <w:r w:rsidRPr="000E575D">
        <w:rPr>
          <w:sz w:val="28"/>
          <w:szCs w:val="28"/>
        </w:rPr>
        <w:lastRenderedPageBreak/>
        <w:t>4</w:t>
      </w:r>
      <w:r w:rsidR="002051AB" w:rsidRPr="000E575D">
        <w:rPr>
          <w:sz w:val="28"/>
          <w:szCs w:val="28"/>
        </w:rPr>
        <w:t>. Сведения об объемах финансирования муниципальной программы</w:t>
      </w:r>
    </w:p>
    <w:p w14:paraId="68A64349" w14:textId="77777777" w:rsidR="002051AB" w:rsidRPr="000E575D" w:rsidRDefault="002051AB" w:rsidP="002051AB">
      <w:pPr>
        <w:pStyle w:val="ConsPlusNormal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2"/>
        <w:gridCol w:w="2896"/>
        <w:gridCol w:w="1274"/>
        <w:gridCol w:w="1277"/>
        <w:gridCol w:w="992"/>
        <w:gridCol w:w="859"/>
        <w:gridCol w:w="859"/>
        <w:gridCol w:w="831"/>
        <w:gridCol w:w="887"/>
        <w:gridCol w:w="819"/>
        <w:gridCol w:w="850"/>
        <w:gridCol w:w="1870"/>
      </w:tblGrid>
      <w:tr w:rsidR="004A1D0E" w:rsidRPr="000E575D" w14:paraId="168F231B" w14:textId="77777777" w:rsidTr="00A0077A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04240" w14:textId="77777777" w:rsidR="004A1D0E" w:rsidRPr="000E575D" w:rsidRDefault="004A1D0E" w:rsidP="002051AB">
            <w:pPr>
              <w:pStyle w:val="ConsPlusNormal"/>
              <w:jc w:val="center"/>
            </w:pPr>
            <w:r w:rsidRPr="000E575D">
              <w:t xml:space="preserve">№ </w:t>
            </w:r>
            <w:proofErr w:type="gramStart"/>
            <w:r w:rsidRPr="000E575D">
              <w:t>п</w:t>
            </w:r>
            <w:proofErr w:type="gramEnd"/>
            <w:r w:rsidRPr="000E575D">
              <w:t>/п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7F51" w14:textId="77777777" w:rsidR="004A1D0E" w:rsidRPr="000E575D" w:rsidRDefault="004A1D0E" w:rsidP="002051AB">
            <w:pPr>
              <w:pStyle w:val="ConsPlusNormal"/>
              <w:jc w:val="center"/>
            </w:pPr>
            <w:r w:rsidRPr="000E575D">
              <w:t>Муниципальная программа, соисполнители, подпрограммы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401C" w14:textId="77777777" w:rsidR="004A1D0E" w:rsidRPr="000E575D" w:rsidRDefault="004A1D0E" w:rsidP="002051AB">
            <w:pPr>
              <w:pStyle w:val="ConsPlusNormal"/>
              <w:jc w:val="center"/>
            </w:pPr>
            <w:r w:rsidRPr="000E575D">
              <w:t>Период реализации</w:t>
            </w:r>
          </w:p>
        </w:tc>
        <w:tc>
          <w:tcPr>
            <w:tcW w:w="26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4B69" w14:textId="77777777" w:rsidR="004A1D0E" w:rsidRPr="000E575D" w:rsidRDefault="004A1D0E" w:rsidP="002051AB">
            <w:pPr>
              <w:pStyle w:val="ConsPlusNormal"/>
              <w:jc w:val="center"/>
            </w:pPr>
            <w:r w:rsidRPr="000E575D">
              <w:t>Объемы и источники финансирования (тыс. рублей)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CE1CC" w14:textId="77777777" w:rsidR="004A1D0E" w:rsidRPr="000E575D" w:rsidRDefault="004A1D0E" w:rsidP="002051AB">
            <w:pPr>
              <w:pStyle w:val="ConsPlusNormal"/>
              <w:jc w:val="center"/>
            </w:pPr>
            <w:r w:rsidRPr="000E575D">
              <w:t>Соисполнители, участники</w:t>
            </w:r>
          </w:p>
        </w:tc>
      </w:tr>
      <w:tr w:rsidR="009C0E01" w:rsidRPr="000E575D" w14:paraId="2C60F3AD" w14:textId="77777777" w:rsidTr="00A0077A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8E0A" w14:textId="77777777" w:rsidR="004A1D0E" w:rsidRPr="000E575D" w:rsidRDefault="004A1D0E" w:rsidP="002051AB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D731" w14:textId="77777777" w:rsidR="004A1D0E" w:rsidRPr="000E575D" w:rsidRDefault="004A1D0E" w:rsidP="002051AB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7088" w14:textId="77777777" w:rsidR="004A1D0E" w:rsidRPr="000E575D" w:rsidRDefault="004A1D0E" w:rsidP="002051AB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E373" w14:textId="77777777" w:rsidR="004A1D0E" w:rsidRPr="000E575D" w:rsidRDefault="004A1D0E" w:rsidP="002051AB">
            <w:pPr>
              <w:pStyle w:val="ConsPlusNormal"/>
              <w:jc w:val="center"/>
            </w:pPr>
            <w:r w:rsidRPr="000E575D">
              <w:t>Год / источник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AF02" w14:textId="77777777" w:rsidR="004A1D0E" w:rsidRPr="000E575D" w:rsidRDefault="004A1D0E" w:rsidP="002051AB">
            <w:pPr>
              <w:pStyle w:val="ConsPlusNormal"/>
              <w:jc w:val="center"/>
            </w:pPr>
            <w:r w:rsidRPr="000E575D"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CBFDB" w14:textId="77777777" w:rsidR="004A1D0E" w:rsidRPr="000E575D" w:rsidRDefault="004A1D0E" w:rsidP="009B48A6">
            <w:pPr>
              <w:pStyle w:val="ConsPlusNormal"/>
              <w:jc w:val="center"/>
            </w:pPr>
            <w:r w:rsidRPr="000E575D">
              <w:t>2023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367B" w14:textId="77777777" w:rsidR="004A1D0E" w:rsidRPr="000E575D" w:rsidRDefault="004A1D0E" w:rsidP="009B48A6">
            <w:pPr>
              <w:pStyle w:val="ConsPlusNormal"/>
              <w:jc w:val="center"/>
            </w:pPr>
            <w:r w:rsidRPr="000E575D">
              <w:t>2024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C0BB1" w14:textId="77777777" w:rsidR="004A1D0E" w:rsidRPr="000E575D" w:rsidRDefault="004A1D0E" w:rsidP="009B48A6">
            <w:pPr>
              <w:pStyle w:val="ConsPlusNormal"/>
              <w:jc w:val="center"/>
            </w:pPr>
            <w:r w:rsidRPr="000E575D">
              <w:t>2025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3447" w14:textId="77777777" w:rsidR="004A1D0E" w:rsidRPr="000E575D" w:rsidRDefault="004A1D0E" w:rsidP="002051AB">
            <w:pPr>
              <w:pStyle w:val="ConsPlusNormal"/>
              <w:jc w:val="center"/>
            </w:pPr>
            <w:r w:rsidRPr="000E575D">
              <w:t>2026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83B9" w14:textId="77777777" w:rsidR="004A1D0E" w:rsidRPr="000E575D" w:rsidRDefault="004A1D0E" w:rsidP="004A1D0E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 w:rsidRPr="000E575D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2027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3AD5" w14:textId="77777777" w:rsidR="004A1D0E" w:rsidRPr="000E575D" w:rsidRDefault="004A1D0E" w:rsidP="004A1D0E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 w:rsidRPr="000E575D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2028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C324" w14:textId="77777777" w:rsidR="004A1D0E" w:rsidRPr="000E575D" w:rsidRDefault="004A1D0E" w:rsidP="002051AB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85642E" w:rsidRPr="000E575D" w14:paraId="5384E06F" w14:textId="77777777" w:rsidTr="00A0077A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0526" w14:textId="77777777" w:rsidR="0085642E" w:rsidRPr="000E575D" w:rsidRDefault="0085642E" w:rsidP="0085642E">
            <w:pPr>
              <w:pStyle w:val="ConsPlusNormal"/>
            </w:pP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395A" w14:textId="77777777" w:rsidR="0085642E" w:rsidRPr="000E575D" w:rsidRDefault="0085642E" w:rsidP="0085642E">
            <w:pPr>
              <w:pStyle w:val="ConsPlusNormal"/>
            </w:pPr>
            <w:r w:rsidRPr="000E575D">
              <w:t>Муниципальная программа</w:t>
            </w:r>
          </w:p>
          <w:p w14:paraId="3EA81487" w14:textId="77777777" w:rsidR="0085642E" w:rsidRPr="000E575D" w:rsidRDefault="0085642E" w:rsidP="0085642E">
            <w:pPr>
              <w:pStyle w:val="ConsPlusNormal"/>
            </w:pPr>
            <w:r w:rsidRPr="000E575D">
              <w:t>«Градостроительная политика»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48FF" w14:textId="77777777" w:rsidR="0085642E" w:rsidRPr="000E575D" w:rsidRDefault="0085642E" w:rsidP="0085642E">
            <w:pPr>
              <w:pStyle w:val="ConsPlusNormal"/>
            </w:pPr>
            <w:r w:rsidRPr="000E575D">
              <w:t>2023-2028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4332" w14:textId="77777777" w:rsidR="0085642E" w:rsidRPr="000E575D" w:rsidRDefault="0085642E" w:rsidP="0085642E">
            <w:pPr>
              <w:pStyle w:val="ConsPlusNormal"/>
              <w:jc w:val="center"/>
            </w:pPr>
            <w:r w:rsidRPr="000E575D"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7F80" w14:textId="2D7413CF" w:rsidR="0085642E" w:rsidRPr="000E575D" w:rsidRDefault="003A0AFF" w:rsidP="00222D7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618 096,0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1D08" w14:textId="786B5232" w:rsidR="0085642E" w:rsidRPr="000E575D" w:rsidRDefault="003A0AFF" w:rsidP="0085642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271 223,7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72FA" w14:textId="1790ECFE" w:rsidR="0085642E" w:rsidRPr="000E575D" w:rsidRDefault="003A0AFF" w:rsidP="0085642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66 883,7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CE10" w14:textId="553A31E5" w:rsidR="0085642E" w:rsidRPr="000E575D" w:rsidRDefault="003A0AFF" w:rsidP="0080211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66 883,7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3592" w14:textId="1D937415" w:rsidR="0085642E" w:rsidRPr="000E575D" w:rsidRDefault="003A0AFF" w:rsidP="0080211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68 904,9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0252" w14:textId="640C3022" w:rsidR="0085642E" w:rsidRPr="000E575D" w:rsidRDefault="003A0AFF" w:rsidP="0080211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71 006,9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ED4A" w14:textId="2B61E7B5" w:rsidR="0085642E" w:rsidRPr="000E575D" w:rsidRDefault="003A0AFF" w:rsidP="0080211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73 193,1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0021" w14:textId="7B29036A" w:rsidR="0085642E" w:rsidRPr="000E575D" w:rsidRDefault="0085642E" w:rsidP="001A59ED">
            <w:pPr>
              <w:pStyle w:val="ConsPlusNormal"/>
              <w:jc w:val="center"/>
            </w:pPr>
            <w:proofErr w:type="spellStart"/>
            <w:r w:rsidRPr="000E575D">
              <w:t>КГиТР</w:t>
            </w:r>
            <w:proofErr w:type="spellEnd"/>
            <w:r w:rsidRPr="000E575D">
              <w:t xml:space="preserve">, </w:t>
            </w:r>
            <w:r w:rsidR="000B3850" w:rsidRPr="000E575D">
              <w:br/>
              <w:t>КС</w:t>
            </w:r>
            <w:r w:rsidRPr="000E575D">
              <w:t>,</w:t>
            </w:r>
            <w:r w:rsidRPr="000E575D">
              <w:br/>
              <w:t xml:space="preserve">ММКУ </w:t>
            </w:r>
            <w:r w:rsidR="001A59ED">
              <w:t>«</w:t>
            </w:r>
            <w:r w:rsidRPr="000E575D">
              <w:t>УКС</w:t>
            </w:r>
            <w:r w:rsidR="001A59ED">
              <w:t>»</w:t>
            </w:r>
          </w:p>
        </w:tc>
      </w:tr>
      <w:tr w:rsidR="0085642E" w:rsidRPr="000E575D" w14:paraId="1B892FC4" w14:textId="77777777" w:rsidTr="00A0077A">
        <w:trPr>
          <w:trHeight w:val="485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D220" w14:textId="77777777" w:rsidR="0085642E" w:rsidRPr="000E575D" w:rsidRDefault="0085642E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DA43" w14:textId="77777777" w:rsidR="0085642E" w:rsidRPr="000E575D" w:rsidRDefault="0085642E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FE81" w14:textId="77777777" w:rsidR="0085642E" w:rsidRPr="000E575D" w:rsidRDefault="0085642E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5D41" w14:textId="77777777" w:rsidR="0085642E" w:rsidRPr="000E575D" w:rsidRDefault="0085642E" w:rsidP="0085642E">
            <w:pPr>
              <w:pStyle w:val="ConsPlusNormal"/>
              <w:jc w:val="center"/>
            </w:pPr>
            <w:r w:rsidRPr="000E575D">
              <w:t xml:space="preserve">МБ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378A" w14:textId="19F7E77F" w:rsidR="0085642E" w:rsidRPr="000E575D" w:rsidRDefault="003A0AFF" w:rsidP="0080211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401 271,4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9A6D" w14:textId="56F3CA0D" w:rsidR="0085642E" w:rsidRPr="000E575D" w:rsidRDefault="003A0AFF" w:rsidP="0085642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73 317,1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13A7" w14:textId="1DF1BCB6" w:rsidR="0085642E" w:rsidRPr="000E575D" w:rsidRDefault="003A0AFF" w:rsidP="0085642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63 100,1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AF28" w14:textId="72B5C423" w:rsidR="0085642E" w:rsidRPr="000E575D" w:rsidRDefault="003A0AFF" w:rsidP="0085642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63 100,1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61EE" w14:textId="588FB667" w:rsidR="0085642E" w:rsidRPr="000E575D" w:rsidRDefault="003A0AFF" w:rsidP="0080211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65 121,3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BD7A" w14:textId="3767F5FE" w:rsidR="0085642E" w:rsidRPr="000E575D" w:rsidRDefault="003A0AFF" w:rsidP="00D557F3">
            <w:pPr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67 223,3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DF3E" w14:textId="307BA470" w:rsidR="0085642E" w:rsidRPr="000E575D" w:rsidRDefault="003A0AFF" w:rsidP="00D557F3">
            <w:pPr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69 409,5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12E8" w14:textId="77777777" w:rsidR="0085642E" w:rsidRPr="000E575D" w:rsidRDefault="0085642E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85642E" w:rsidRPr="000E575D" w14:paraId="0880A030" w14:textId="77777777" w:rsidTr="00A0077A">
        <w:trPr>
          <w:trHeight w:val="481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31D0" w14:textId="77777777" w:rsidR="0085642E" w:rsidRPr="000E575D" w:rsidRDefault="0085642E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00EF" w14:textId="77777777" w:rsidR="0085642E" w:rsidRPr="000E575D" w:rsidRDefault="0085642E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9AC7" w14:textId="77777777" w:rsidR="0085642E" w:rsidRPr="000E575D" w:rsidRDefault="0085642E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A8D8" w14:textId="77777777" w:rsidR="0085642E" w:rsidRPr="000E575D" w:rsidRDefault="0085642E" w:rsidP="0085642E">
            <w:pPr>
              <w:pStyle w:val="ConsPlusNormal"/>
              <w:jc w:val="center"/>
            </w:pPr>
            <w:r w:rsidRPr="000E575D">
              <w:t>ОБ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5D88" w14:textId="2DCFA0DB" w:rsidR="0085642E" w:rsidRPr="000E575D" w:rsidRDefault="0085642E" w:rsidP="00802116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21</w:t>
            </w:r>
            <w:r w:rsidR="00802116" w:rsidRPr="000E575D">
              <w:rPr>
                <w:sz w:val="16"/>
                <w:szCs w:val="16"/>
              </w:rPr>
              <w:t>6</w:t>
            </w:r>
            <w:r w:rsidRPr="000E575D">
              <w:rPr>
                <w:sz w:val="16"/>
                <w:szCs w:val="16"/>
              </w:rPr>
              <w:t> </w:t>
            </w:r>
            <w:r w:rsidR="00802116" w:rsidRPr="000E575D">
              <w:rPr>
                <w:sz w:val="16"/>
                <w:szCs w:val="16"/>
              </w:rPr>
              <w:t>824</w:t>
            </w:r>
            <w:r w:rsidRPr="000E575D">
              <w:rPr>
                <w:sz w:val="16"/>
                <w:szCs w:val="16"/>
              </w:rPr>
              <w:t>,</w:t>
            </w:r>
            <w:r w:rsidR="00802116" w:rsidRPr="000E575D">
              <w:rPr>
                <w:sz w:val="16"/>
                <w:szCs w:val="16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F603" w14:textId="3F83B45C" w:rsidR="0085642E" w:rsidRPr="000E575D" w:rsidRDefault="0085642E" w:rsidP="0085642E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197 906,6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8F21" w14:textId="4FEEB3BE" w:rsidR="0085642E" w:rsidRPr="000E575D" w:rsidRDefault="0085642E" w:rsidP="0085642E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3 783,6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CE1E" w14:textId="772EE3C2" w:rsidR="0085642E" w:rsidRPr="000E575D" w:rsidRDefault="00802116" w:rsidP="0085642E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3 783,6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024E" w14:textId="47F85925" w:rsidR="0085642E" w:rsidRPr="000E575D" w:rsidRDefault="00802116" w:rsidP="0085642E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3 783,6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4706" w14:textId="6FA5003F" w:rsidR="0085642E" w:rsidRPr="000E575D" w:rsidRDefault="00802116" w:rsidP="0085642E">
            <w:pPr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E575D">
              <w:rPr>
                <w:rFonts w:ascii="Times New Roman" w:hAnsi="Times New Roman"/>
                <w:sz w:val="16"/>
                <w:szCs w:val="16"/>
              </w:rPr>
              <w:t>3 783,6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7F1B" w14:textId="3EDE0472" w:rsidR="0085642E" w:rsidRPr="000E575D" w:rsidRDefault="00802116" w:rsidP="0085642E">
            <w:pPr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E575D">
              <w:rPr>
                <w:rFonts w:ascii="Times New Roman" w:hAnsi="Times New Roman"/>
                <w:sz w:val="16"/>
                <w:szCs w:val="16"/>
              </w:rPr>
              <w:t>3 783,6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A050D" w14:textId="77777777" w:rsidR="0085642E" w:rsidRPr="000E575D" w:rsidRDefault="0085642E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67B30" w:rsidRPr="000E575D" w14:paraId="1EE62919" w14:textId="77777777" w:rsidTr="00A0077A">
        <w:trPr>
          <w:trHeight w:val="357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0A75" w14:textId="77777777" w:rsidR="00367B30" w:rsidRPr="000E575D" w:rsidRDefault="00367B30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0D1B" w14:textId="77777777" w:rsidR="00367B30" w:rsidRPr="000E575D" w:rsidRDefault="00367B30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C683" w14:textId="77777777" w:rsidR="00367B30" w:rsidRPr="000E575D" w:rsidRDefault="00367B30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532D" w14:textId="77777777" w:rsidR="00367B30" w:rsidRPr="000E575D" w:rsidRDefault="00367B30" w:rsidP="0085642E">
            <w:pPr>
              <w:pStyle w:val="ConsPlusNormal"/>
              <w:jc w:val="center"/>
            </w:pPr>
            <w:r w:rsidRPr="000E575D">
              <w:t>ФБ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B90B" w14:textId="43D97380" w:rsidR="00367B30" w:rsidRPr="000E575D" w:rsidRDefault="00367B30" w:rsidP="0085642E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B0B6" w14:textId="0830C05B" w:rsidR="00367B30" w:rsidRPr="000E575D" w:rsidRDefault="00367B30" w:rsidP="0085642E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2E87" w14:textId="51502824" w:rsidR="00367B30" w:rsidRPr="000E575D" w:rsidRDefault="00367B30" w:rsidP="0085642E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C6FC" w14:textId="0B20D90E" w:rsidR="00367B30" w:rsidRPr="000E575D" w:rsidRDefault="00367B30" w:rsidP="0085642E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9880" w14:textId="063397C0" w:rsidR="00367B30" w:rsidRPr="000E575D" w:rsidRDefault="00367B30" w:rsidP="0085642E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3001" w14:textId="045153EE" w:rsidR="00367B30" w:rsidRPr="000E575D" w:rsidRDefault="00367B30" w:rsidP="0085642E">
            <w:pPr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E5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7778" w14:textId="3F0D8743" w:rsidR="00367B30" w:rsidRPr="000E575D" w:rsidRDefault="00367B30" w:rsidP="0085642E">
            <w:pPr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E5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12004" w14:textId="77777777" w:rsidR="00367B30" w:rsidRPr="000E575D" w:rsidRDefault="00367B30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67B30" w:rsidRPr="000E575D" w14:paraId="2564FFC1" w14:textId="77777777" w:rsidTr="0002788B">
        <w:trPr>
          <w:trHeight w:val="551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7048" w14:textId="77777777" w:rsidR="00367B30" w:rsidRPr="000E575D" w:rsidRDefault="00367B30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6FF2" w14:textId="77777777" w:rsidR="00367B30" w:rsidRPr="000E575D" w:rsidRDefault="00367B30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5F12" w14:textId="77777777" w:rsidR="00367B30" w:rsidRPr="000E575D" w:rsidRDefault="00367B30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20C4F" w14:textId="77777777" w:rsidR="00367B30" w:rsidRPr="000E575D" w:rsidRDefault="00367B30" w:rsidP="0085642E">
            <w:pPr>
              <w:pStyle w:val="ConsPlusNormal"/>
              <w:jc w:val="center"/>
            </w:pPr>
            <w:r w:rsidRPr="000E575D">
              <w:t>ВБ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F336" w14:textId="050AD8DB" w:rsidR="00367B30" w:rsidRPr="000E575D" w:rsidRDefault="00367B30" w:rsidP="0085642E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4784" w14:textId="0C2DEFED" w:rsidR="00367B30" w:rsidRPr="000E575D" w:rsidRDefault="00367B30" w:rsidP="0085642E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782E" w14:textId="595A0A92" w:rsidR="00367B30" w:rsidRPr="000E575D" w:rsidRDefault="00367B30" w:rsidP="0085642E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65C2" w14:textId="6E547B12" w:rsidR="00367B30" w:rsidRPr="000E575D" w:rsidRDefault="00367B30" w:rsidP="0085642E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B6A5" w14:textId="3A02614B" w:rsidR="00367B30" w:rsidRPr="000E575D" w:rsidRDefault="00367B30" w:rsidP="0085642E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9277" w14:textId="085B488D" w:rsidR="00367B30" w:rsidRPr="000E575D" w:rsidRDefault="00367B30" w:rsidP="0085642E">
            <w:pPr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E5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8D64" w14:textId="30FAF595" w:rsidR="00367B30" w:rsidRPr="000E575D" w:rsidRDefault="00367B30" w:rsidP="0085642E">
            <w:pPr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E5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E49C" w14:textId="77777777" w:rsidR="00367B30" w:rsidRPr="000E575D" w:rsidRDefault="00367B30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D134F" w:rsidRPr="000E575D" w14:paraId="2E27183F" w14:textId="77777777" w:rsidTr="0002788B">
        <w:trPr>
          <w:trHeight w:val="76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DACC" w14:textId="40D0A48E" w:rsidR="0034310D" w:rsidRPr="000E575D" w:rsidRDefault="0034310D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AA9C" w14:textId="7476A458" w:rsidR="0034310D" w:rsidRPr="000E575D" w:rsidRDefault="0034310D" w:rsidP="000B385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575D">
              <w:rPr>
                <w:rFonts w:ascii="Times New Roman" w:hAnsi="Times New Roman"/>
                <w:sz w:val="24"/>
                <w:szCs w:val="24"/>
                <w:lang w:eastAsia="ru-RU"/>
              </w:rPr>
              <w:t>КГиТР</w:t>
            </w:r>
            <w:proofErr w:type="spellEnd"/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0F19" w14:textId="3BCAAE7F" w:rsidR="0034310D" w:rsidRPr="000E575D" w:rsidRDefault="0034310D" w:rsidP="0085642E">
            <w:pPr>
              <w:pStyle w:val="ConsPlusNormal"/>
            </w:pPr>
            <w:r w:rsidRPr="000E575D">
              <w:t>2023-2028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DF30" w14:textId="708F8EAB" w:rsidR="0034310D" w:rsidRPr="000E575D" w:rsidRDefault="0034310D" w:rsidP="0085642E">
            <w:pPr>
              <w:pStyle w:val="ConsPlusNormal"/>
              <w:jc w:val="center"/>
            </w:pPr>
            <w:r w:rsidRPr="000E575D"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1B9E" w14:textId="7BDE9667" w:rsidR="0034310D" w:rsidRPr="000E575D" w:rsidRDefault="00802116" w:rsidP="00802116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615</w:t>
            </w:r>
            <w:r w:rsidR="001D134F" w:rsidRPr="000E575D">
              <w:rPr>
                <w:sz w:val="16"/>
                <w:szCs w:val="16"/>
              </w:rPr>
              <w:t> </w:t>
            </w:r>
            <w:r w:rsidRPr="000E575D">
              <w:rPr>
                <w:sz w:val="16"/>
                <w:szCs w:val="16"/>
              </w:rPr>
              <w:t>096</w:t>
            </w:r>
            <w:r w:rsidR="001D134F" w:rsidRPr="000E575D">
              <w:rPr>
                <w:sz w:val="16"/>
                <w:szCs w:val="16"/>
              </w:rPr>
              <w:t>,</w:t>
            </w:r>
            <w:r w:rsidRPr="000E575D">
              <w:rPr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4B73" w14:textId="1A92C34B" w:rsidR="0034310D" w:rsidRPr="000E575D" w:rsidRDefault="001D134F" w:rsidP="001D134F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270 723,7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4675" w14:textId="28D3B8C7" w:rsidR="0034310D" w:rsidRPr="000E575D" w:rsidRDefault="001D134F" w:rsidP="001D134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75D">
              <w:rPr>
                <w:rFonts w:ascii="Times New Roman" w:hAnsi="Times New Roman"/>
                <w:sz w:val="16"/>
                <w:szCs w:val="16"/>
              </w:rPr>
              <w:t>66 383,7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BB83" w14:textId="0E7C69D6" w:rsidR="0034310D" w:rsidRPr="000E575D" w:rsidRDefault="001D134F" w:rsidP="00DE555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75D">
              <w:rPr>
                <w:rFonts w:ascii="Times New Roman" w:hAnsi="Times New Roman"/>
                <w:sz w:val="16"/>
                <w:szCs w:val="16"/>
              </w:rPr>
              <w:t>6</w:t>
            </w:r>
            <w:r w:rsidR="00DE5552" w:rsidRPr="000E575D">
              <w:rPr>
                <w:rFonts w:ascii="Times New Roman" w:hAnsi="Times New Roman"/>
                <w:sz w:val="16"/>
                <w:szCs w:val="16"/>
              </w:rPr>
              <w:t>6</w:t>
            </w:r>
            <w:r w:rsidRPr="000E575D">
              <w:rPr>
                <w:rFonts w:ascii="Times New Roman" w:hAnsi="Times New Roman"/>
                <w:sz w:val="16"/>
                <w:szCs w:val="16"/>
              </w:rPr>
              <w:t> </w:t>
            </w:r>
            <w:r w:rsidR="00DE5552" w:rsidRPr="000E575D">
              <w:rPr>
                <w:rFonts w:ascii="Times New Roman" w:hAnsi="Times New Roman"/>
                <w:sz w:val="16"/>
                <w:szCs w:val="16"/>
              </w:rPr>
              <w:t>383</w:t>
            </w:r>
            <w:r w:rsidRPr="000E575D">
              <w:rPr>
                <w:rFonts w:ascii="Times New Roman" w:hAnsi="Times New Roman"/>
                <w:sz w:val="16"/>
                <w:szCs w:val="16"/>
              </w:rPr>
              <w:t>,</w:t>
            </w:r>
            <w:r w:rsidR="00DE5552" w:rsidRPr="000E575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7597" w14:textId="77F17C79" w:rsidR="0034310D" w:rsidRPr="000E575D" w:rsidRDefault="001D134F" w:rsidP="00DE555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75D">
              <w:rPr>
                <w:rFonts w:ascii="Times New Roman" w:hAnsi="Times New Roman"/>
                <w:sz w:val="16"/>
                <w:szCs w:val="16"/>
              </w:rPr>
              <w:t>6</w:t>
            </w:r>
            <w:r w:rsidR="00DE5552" w:rsidRPr="000E575D">
              <w:rPr>
                <w:rFonts w:ascii="Times New Roman" w:hAnsi="Times New Roman"/>
                <w:sz w:val="16"/>
                <w:szCs w:val="16"/>
              </w:rPr>
              <w:t>8</w:t>
            </w:r>
            <w:r w:rsidRPr="000E575D">
              <w:rPr>
                <w:rFonts w:ascii="Times New Roman" w:hAnsi="Times New Roman"/>
                <w:sz w:val="16"/>
                <w:szCs w:val="16"/>
              </w:rPr>
              <w:t> </w:t>
            </w:r>
            <w:r w:rsidR="00DE5552" w:rsidRPr="000E575D">
              <w:rPr>
                <w:rFonts w:ascii="Times New Roman" w:hAnsi="Times New Roman"/>
                <w:sz w:val="16"/>
                <w:szCs w:val="16"/>
              </w:rPr>
              <w:t>404</w:t>
            </w:r>
            <w:r w:rsidRPr="000E575D">
              <w:rPr>
                <w:rFonts w:ascii="Times New Roman" w:hAnsi="Times New Roman"/>
                <w:sz w:val="16"/>
                <w:szCs w:val="16"/>
              </w:rPr>
              <w:t>,</w:t>
            </w:r>
            <w:r w:rsidR="00DE5552" w:rsidRPr="000E575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1C5C" w14:textId="6946D0DC" w:rsidR="0034310D" w:rsidRPr="000E575D" w:rsidRDefault="00DE5552" w:rsidP="00DE555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75D">
              <w:rPr>
                <w:rFonts w:ascii="Times New Roman" w:hAnsi="Times New Roman"/>
                <w:sz w:val="16"/>
                <w:szCs w:val="16"/>
              </w:rPr>
              <w:t>70 506,9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F506" w14:textId="6E10B93E" w:rsidR="0034310D" w:rsidRPr="000E575D" w:rsidRDefault="00DE5552" w:rsidP="00DE555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75D">
              <w:rPr>
                <w:rFonts w:ascii="Times New Roman" w:hAnsi="Times New Roman"/>
                <w:sz w:val="16"/>
                <w:szCs w:val="16"/>
              </w:rPr>
              <w:t>72</w:t>
            </w:r>
            <w:r w:rsidR="001D134F" w:rsidRPr="000E575D">
              <w:rPr>
                <w:rFonts w:ascii="Times New Roman" w:hAnsi="Times New Roman"/>
                <w:sz w:val="16"/>
                <w:szCs w:val="16"/>
              </w:rPr>
              <w:t> </w:t>
            </w:r>
            <w:r w:rsidRPr="000E575D">
              <w:rPr>
                <w:rFonts w:ascii="Times New Roman" w:hAnsi="Times New Roman"/>
                <w:sz w:val="16"/>
                <w:szCs w:val="16"/>
              </w:rPr>
              <w:t>693</w:t>
            </w:r>
            <w:r w:rsidR="001D134F" w:rsidRPr="000E575D">
              <w:rPr>
                <w:rFonts w:ascii="Times New Roman" w:hAnsi="Times New Roman"/>
                <w:sz w:val="16"/>
                <w:szCs w:val="16"/>
              </w:rPr>
              <w:t>,</w:t>
            </w:r>
            <w:r w:rsidRPr="000E57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CDE9" w14:textId="49E16B74" w:rsidR="0034310D" w:rsidRPr="000E575D" w:rsidRDefault="0034310D" w:rsidP="008564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75D">
              <w:rPr>
                <w:rFonts w:ascii="Times New Roman" w:hAnsi="Times New Roman"/>
                <w:sz w:val="24"/>
                <w:szCs w:val="24"/>
              </w:rPr>
              <w:t>КГиТР</w:t>
            </w:r>
            <w:proofErr w:type="spellEnd"/>
            <w:r w:rsidR="00DB0566" w:rsidRPr="000E5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134F" w:rsidRPr="000E575D" w14:paraId="03F3D960" w14:textId="77777777" w:rsidTr="0002788B">
        <w:trPr>
          <w:trHeight w:val="76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EFFF" w14:textId="77777777" w:rsidR="0034310D" w:rsidRPr="000E575D" w:rsidRDefault="0034310D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CB93" w14:textId="77777777" w:rsidR="0034310D" w:rsidRPr="000E575D" w:rsidRDefault="0034310D" w:rsidP="000B385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9A3E" w14:textId="77777777" w:rsidR="0034310D" w:rsidRPr="000E575D" w:rsidRDefault="0034310D" w:rsidP="0085642E">
            <w:pPr>
              <w:pStyle w:val="ConsPlusNormal"/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468B" w14:textId="4E613C64" w:rsidR="0034310D" w:rsidRPr="000E575D" w:rsidRDefault="0034310D" w:rsidP="0085642E">
            <w:pPr>
              <w:pStyle w:val="ConsPlusNormal"/>
              <w:jc w:val="center"/>
            </w:pPr>
            <w:r w:rsidRPr="000E575D">
              <w:t xml:space="preserve">МБ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0C74" w14:textId="08EFDB62" w:rsidR="0034310D" w:rsidRPr="000E575D" w:rsidRDefault="001D134F" w:rsidP="001D134F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398 271,4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7C54" w14:textId="1F359881" w:rsidR="0034310D" w:rsidRPr="000E575D" w:rsidRDefault="001D134F" w:rsidP="001D134F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72 817,1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9993" w14:textId="61589428" w:rsidR="0034310D" w:rsidRPr="000E575D" w:rsidRDefault="001D134F" w:rsidP="001D134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75D">
              <w:rPr>
                <w:rFonts w:ascii="Times New Roman" w:hAnsi="Times New Roman"/>
                <w:sz w:val="16"/>
                <w:szCs w:val="16"/>
              </w:rPr>
              <w:t>62 600,1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8E4B" w14:textId="5B631EC9" w:rsidR="0034310D" w:rsidRPr="000E575D" w:rsidRDefault="001D134F" w:rsidP="001D134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75D">
              <w:rPr>
                <w:rFonts w:ascii="Times New Roman" w:hAnsi="Times New Roman"/>
                <w:sz w:val="16"/>
                <w:szCs w:val="16"/>
              </w:rPr>
              <w:t>62 600,1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B0AE" w14:textId="6D0A124D" w:rsidR="0034310D" w:rsidRPr="000E575D" w:rsidRDefault="001D134F" w:rsidP="001D134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75D">
              <w:rPr>
                <w:rFonts w:ascii="Times New Roman" w:hAnsi="Times New Roman"/>
                <w:sz w:val="16"/>
                <w:szCs w:val="16"/>
              </w:rPr>
              <w:t>64 621,3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F075" w14:textId="1CDE1B65" w:rsidR="0034310D" w:rsidRPr="000E575D" w:rsidRDefault="001D134F" w:rsidP="001D134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75D">
              <w:rPr>
                <w:rFonts w:ascii="Times New Roman" w:hAnsi="Times New Roman"/>
                <w:sz w:val="16"/>
                <w:szCs w:val="16"/>
              </w:rPr>
              <w:t>66 723,3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8BE5" w14:textId="12046DF1" w:rsidR="0034310D" w:rsidRPr="000E575D" w:rsidRDefault="001D134F" w:rsidP="001D134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75D">
              <w:rPr>
                <w:rFonts w:ascii="Times New Roman" w:hAnsi="Times New Roman"/>
                <w:sz w:val="16"/>
                <w:szCs w:val="16"/>
              </w:rPr>
              <w:t>68 909,5</w:t>
            </w: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D6C3" w14:textId="77777777" w:rsidR="0034310D" w:rsidRPr="000E575D" w:rsidRDefault="0034310D" w:rsidP="008564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552" w:rsidRPr="000E575D" w14:paraId="36178AD5" w14:textId="77777777" w:rsidTr="0002788B">
        <w:trPr>
          <w:trHeight w:val="76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E5F5" w14:textId="77777777" w:rsidR="00DE5552" w:rsidRPr="000E575D" w:rsidRDefault="00DE5552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B6AF" w14:textId="77777777" w:rsidR="00DE5552" w:rsidRPr="000E575D" w:rsidRDefault="00DE5552" w:rsidP="000B385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0068" w14:textId="77777777" w:rsidR="00DE5552" w:rsidRPr="000E575D" w:rsidRDefault="00DE5552" w:rsidP="0085642E">
            <w:pPr>
              <w:pStyle w:val="ConsPlusNormal"/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595C3" w14:textId="0356B55A" w:rsidR="00DE5552" w:rsidRPr="000E575D" w:rsidRDefault="00DE5552" w:rsidP="0085642E">
            <w:pPr>
              <w:pStyle w:val="ConsPlusNormal"/>
              <w:jc w:val="center"/>
            </w:pPr>
            <w:r w:rsidRPr="000E575D">
              <w:t>ОБ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2225" w14:textId="6B0062E2" w:rsidR="00DE5552" w:rsidRPr="000E575D" w:rsidRDefault="00DE5552" w:rsidP="00802116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216 824,6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CA25" w14:textId="7B96298D" w:rsidR="00DE5552" w:rsidRPr="000E575D" w:rsidRDefault="00DE5552" w:rsidP="001D134F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197 906,6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CC13" w14:textId="1872110B" w:rsidR="00DE5552" w:rsidRPr="000E575D" w:rsidRDefault="00DE5552" w:rsidP="001D134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75D">
              <w:rPr>
                <w:rFonts w:ascii="Times New Roman" w:hAnsi="Times New Roman"/>
                <w:sz w:val="16"/>
                <w:szCs w:val="16"/>
              </w:rPr>
              <w:t>3 783,6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DE8E" w14:textId="2B9E75D3" w:rsidR="00DE5552" w:rsidRPr="000E575D" w:rsidRDefault="00DE5552" w:rsidP="00DE555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75D">
              <w:rPr>
                <w:rFonts w:ascii="Times New Roman" w:hAnsi="Times New Roman"/>
                <w:sz w:val="16"/>
                <w:szCs w:val="16"/>
              </w:rPr>
              <w:t>3 783,6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A58E" w14:textId="17A36DD3" w:rsidR="00DE5552" w:rsidRPr="000E575D" w:rsidRDefault="00DE5552" w:rsidP="00DE555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75D">
              <w:rPr>
                <w:rFonts w:ascii="Times New Roman" w:hAnsi="Times New Roman"/>
                <w:sz w:val="16"/>
                <w:szCs w:val="16"/>
              </w:rPr>
              <w:t>3 783,6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2CBA" w14:textId="1854E056" w:rsidR="00DE5552" w:rsidRPr="000E575D" w:rsidRDefault="00DE5552" w:rsidP="00DE555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75D">
              <w:rPr>
                <w:rFonts w:ascii="Times New Roman" w:hAnsi="Times New Roman"/>
                <w:sz w:val="16"/>
                <w:szCs w:val="16"/>
              </w:rPr>
              <w:t>3 783,6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A406" w14:textId="240C3EE6" w:rsidR="00DE5552" w:rsidRPr="000E575D" w:rsidRDefault="00DE5552" w:rsidP="00DE555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75D">
              <w:rPr>
                <w:rFonts w:ascii="Times New Roman" w:hAnsi="Times New Roman"/>
                <w:sz w:val="16"/>
                <w:szCs w:val="16"/>
              </w:rPr>
              <w:t>3 783,6</w:t>
            </w: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6CD3" w14:textId="77777777" w:rsidR="00DE5552" w:rsidRPr="000E575D" w:rsidRDefault="00DE5552" w:rsidP="008564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30" w:rsidRPr="000E575D" w14:paraId="06041849" w14:textId="77777777" w:rsidTr="0002788B">
        <w:trPr>
          <w:trHeight w:val="76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DF5A" w14:textId="77777777" w:rsidR="00367B30" w:rsidRPr="000E575D" w:rsidRDefault="00367B30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4E98" w14:textId="77777777" w:rsidR="00367B30" w:rsidRPr="000E575D" w:rsidRDefault="00367B30" w:rsidP="000B385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0152" w14:textId="77777777" w:rsidR="00367B30" w:rsidRPr="000E575D" w:rsidRDefault="00367B30" w:rsidP="0085642E">
            <w:pPr>
              <w:pStyle w:val="ConsPlusNormal"/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9A68" w14:textId="3077FC30" w:rsidR="00367B30" w:rsidRPr="000E575D" w:rsidRDefault="00367B30" w:rsidP="0085642E">
            <w:pPr>
              <w:pStyle w:val="ConsPlusNormal"/>
              <w:jc w:val="center"/>
            </w:pPr>
            <w:r w:rsidRPr="000E575D">
              <w:t>ФБ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45BF" w14:textId="6076A159" w:rsidR="00367B30" w:rsidRPr="00367B30" w:rsidRDefault="00367B30" w:rsidP="001D134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B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928C" w14:textId="4218AFDE" w:rsidR="00367B30" w:rsidRPr="00367B30" w:rsidRDefault="00367B30" w:rsidP="001D134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B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B662" w14:textId="481FBE00" w:rsidR="00367B30" w:rsidRPr="00367B30" w:rsidRDefault="00367B30" w:rsidP="001D134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B3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D048" w14:textId="04C8E47D" w:rsidR="00367B30" w:rsidRPr="00367B30" w:rsidRDefault="00367B30" w:rsidP="001D134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B3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053D" w14:textId="29F244C3" w:rsidR="00367B30" w:rsidRPr="00367B30" w:rsidRDefault="00367B30" w:rsidP="001D134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B3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E001" w14:textId="4E44ACE7" w:rsidR="00367B30" w:rsidRPr="00367B30" w:rsidRDefault="00367B30" w:rsidP="001D134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B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8778" w14:textId="3BA9FF5F" w:rsidR="00367B30" w:rsidRPr="00367B30" w:rsidRDefault="00367B30" w:rsidP="001D134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B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B8DF" w14:textId="77777777" w:rsidR="00367B30" w:rsidRPr="000E575D" w:rsidRDefault="00367B30" w:rsidP="008564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30" w:rsidRPr="000E575D" w14:paraId="2890854C" w14:textId="77777777" w:rsidTr="0002788B">
        <w:trPr>
          <w:trHeight w:val="76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50C1" w14:textId="77777777" w:rsidR="00367B30" w:rsidRPr="000E575D" w:rsidRDefault="00367B30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EAB6" w14:textId="77777777" w:rsidR="00367B30" w:rsidRPr="000E575D" w:rsidRDefault="00367B30" w:rsidP="000B385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FF7D" w14:textId="77777777" w:rsidR="00367B30" w:rsidRPr="000E575D" w:rsidRDefault="00367B30" w:rsidP="0085642E">
            <w:pPr>
              <w:pStyle w:val="ConsPlusNormal"/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412B" w14:textId="061283A6" w:rsidR="00367B30" w:rsidRPr="000E575D" w:rsidRDefault="00367B30" w:rsidP="0085642E">
            <w:pPr>
              <w:pStyle w:val="ConsPlusNormal"/>
              <w:jc w:val="center"/>
            </w:pPr>
            <w:r w:rsidRPr="000E575D">
              <w:t>ВБ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D189" w14:textId="03B6B71B" w:rsidR="00367B30" w:rsidRPr="00367B30" w:rsidRDefault="00367B30" w:rsidP="001D134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B3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301C" w14:textId="139B4740" w:rsidR="00367B30" w:rsidRPr="00367B30" w:rsidRDefault="00367B30" w:rsidP="001D134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B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9CFC" w14:textId="47091DD1" w:rsidR="00367B30" w:rsidRPr="00367B30" w:rsidRDefault="00367B30" w:rsidP="001D134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B3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17EF" w14:textId="43C9C446" w:rsidR="00367B30" w:rsidRPr="00367B30" w:rsidRDefault="00367B30" w:rsidP="001D134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B3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01FD" w14:textId="2E7B9A1B" w:rsidR="00367B30" w:rsidRPr="00367B30" w:rsidRDefault="00367B30" w:rsidP="001D134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B3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42C4" w14:textId="56D3CE21" w:rsidR="00367B30" w:rsidRPr="00367B30" w:rsidRDefault="00367B30" w:rsidP="001D134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B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3CC9" w14:textId="1697BD67" w:rsidR="00367B30" w:rsidRPr="00367B30" w:rsidRDefault="00367B30" w:rsidP="001D134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B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ADDB" w14:textId="77777777" w:rsidR="00367B30" w:rsidRPr="000E575D" w:rsidRDefault="00367B30" w:rsidP="008564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34F" w:rsidRPr="000E575D" w14:paraId="3AED9948" w14:textId="77777777" w:rsidTr="0002788B">
        <w:trPr>
          <w:trHeight w:val="76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861E" w14:textId="77777777" w:rsidR="0085642E" w:rsidRDefault="0085642E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1344FAAD" w14:textId="77777777" w:rsidR="0002788B" w:rsidRDefault="0002788B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58518727" w14:textId="77777777" w:rsidR="0002788B" w:rsidRDefault="0002788B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4ABAC7DF" w14:textId="77777777" w:rsidR="0002788B" w:rsidRDefault="0002788B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2EB442BE" w14:textId="1F45B67A" w:rsidR="0002788B" w:rsidRPr="000E575D" w:rsidRDefault="0002788B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3760" w14:textId="77777777" w:rsidR="0085642E" w:rsidRDefault="0085642E" w:rsidP="000B385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КС </w:t>
            </w:r>
          </w:p>
          <w:p w14:paraId="089757F0" w14:textId="77777777" w:rsidR="0002788B" w:rsidRDefault="0002788B" w:rsidP="000B385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15418B" w14:textId="77777777" w:rsidR="0002788B" w:rsidRDefault="0002788B" w:rsidP="000B385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763A69" w14:textId="77777777" w:rsidR="0002788B" w:rsidRDefault="0002788B" w:rsidP="000B3850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54712C45" w14:textId="3EC6C685" w:rsidR="0002788B" w:rsidRPr="000E575D" w:rsidRDefault="0002788B" w:rsidP="000B3850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94A5" w14:textId="77777777" w:rsidR="0085642E" w:rsidRDefault="0085642E" w:rsidP="0085642E">
            <w:pPr>
              <w:pStyle w:val="ConsPlusNormal"/>
            </w:pPr>
            <w:r w:rsidRPr="000E575D">
              <w:lastRenderedPageBreak/>
              <w:t>2023-2028</w:t>
            </w:r>
          </w:p>
          <w:p w14:paraId="645D6797" w14:textId="77777777" w:rsidR="0002788B" w:rsidRDefault="0002788B" w:rsidP="0085642E">
            <w:pPr>
              <w:pStyle w:val="ConsPlusNormal"/>
            </w:pPr>
          </w:p>
          <w:p w14:paraId="6E5BEA30" w14:textId="77777777" w:rsidR="0002788B" w:rsidRDefault="0002788B" w:rsidP="0085642E">
            <w:pPr>
              <w:pStyle w:val="ConsPlusNormal"/>
            </w:pPr>
          </w:p>
          <w:p w14:paraId="57342793" w14:textId="77777777" w:rsidR="0002788B" w:rsidRDefault="0002788B" w:rsidP="0085642E">
            <w:pPr>
              <w:pStyle w:val="ConsPlusNormal"/>
            </w:pPr>
          </w:p>
          <w:p w14:paraId="14BC2437" w14:textId="77777777" w:rsidR="0002788B" w:rsidRPr="000E575D" w:rsidRDefault="0002788B" w:rsidP="0085642E">
            <w:pPr>
              <w:pStyle w:val="ConsPlusNormal"/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20F5" w14:textId="77777777" w:rsidR="0085642E" w:rsidRPr="000E575D" w:rsidRDefault="0085642E" w:rsidP="0085642E">
            <w:pPr>
              <w:pStyle w:val="ConsPlusNormal"/>
              <w:jc w:val="center"/>
            </w:pPr>
            <w:r w:rsidRPr="000E575D">
              <w:lastRenderedPageBreak/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1BB7" w14:textId="20BB352D" w:rsidR="0085642E" w:rsidRPr="000E575D" w:rsidRDefault="009D7270" w:rsidP="00DE555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049D" w14:textId="5DD16765" w:rsidR="0085642E" w:rsidRPr="000E575D" w:rsidRDefault="009D7270" w:rsidP="001D134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B94E" w14:textId="4578697B" w:rsidR="0085642E" w:rsidRPr="000E575D" w:rsidRDefault="009D7270" w:rsidP="001D134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96A3" w14:textId="37735AB7" w:rsidR="0085642E" w:rsidRPr="000E575D" w:rsidRDefault="009D7270" w:rsidP="001D134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D8FD" w14:textId="5F6BFFD0" w:rsidR="0085642E" w:rsidRPr="000E575D" w:rsidRDefault="009D7270" w:rsidP="00DE555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195C" w14:textId="605B3390" w:rsidR="009D7270" w:rsidRPr="000E575D" w:rsidRDefault="009D7270" w:rsidP="009D727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A1C8" w14:textId="25D5F7DA" w:rsidR="0085642E" w:rsidRPr="000E575D" w:rsidRDefault="009D7270" w:rsidP="00DE555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213A" w14:textId="77777777" w:rsidR="0085642E" w:rsidRDefault="000B3850" w:rsidP="008564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5D">
              <w:rPr>
                <w:rFonts w:ascii="Times New Roman" w:hAnsi="Times New Roman"/>
                <w:sz w:val="24"/>
                <w:szCs w:val="24"/>
              </w:rPr>
              <w:t>КС</w:t>
            </w:r>
            <w:r w:rsidR="003B2125">
              <w:rPr>
                <w:rFonts w:ascii="Times New Roman" w:hAnsi="Times New Roman"/>
                <w:sz w:val="24"/>
                <w:szCs w:val="24"/>
              </w:rPr>
              <w:t>, ММКУ «УКС»</w:t>
            </w:r>
            <w:r w:rsidRPr="000E5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0A53FC" w14:textId="77777777" w:rsidR="0002788B" w:rsidRDefault="0002788B" w:rsidP="008564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44C0F0" w14:textId="77777777" w:rsidR="0002788B" w:rsidRDefault="0002788B" w:rsidP="008564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095AD0" w14:textId="4FC1377B" w:rsidR="0002788B" w:rsidRPr="000E575D" w:rsidRDefault="0002788B" w:rsidP="0085642E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E5552" w:rsidRPr="000E575D" w14:paraId="0AF3A92D" w14:textId="77777777" w:rsidTr="0002788B">
        <w:trPr>
          <w:trHeight w:val="20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3014" w14:textId="6A9E6C52" w:rsidR="00DE5552" w:rsidRPr="000E575D" w:rsidRDefault="00DE5552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4FB3" w14:textId="77777777" w:rsidR="00DE5552" w:rsidRPr="000E575D" w:rsidRDefault="00DE5552" w:rsidP="0085642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571B" w14:textId="77777777" w:rsidR="00DE5552" w:rsidRPr="000E575D" w:rsidRDefault="00DE5552" w:rsidP="0085642E">
            <w:pPr>
              <w:pStyle w:val="ConsPlusNormal"/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4874" w14:textId="77777777" w:rsidR="00DE5552" w:rsidRPr="000E575D" w:rsidRDefault="00DE5552" w:rsidP="0085642E">
            <w:pPr>
              <w:pStyle w:val="ConsPlusNormal"/>
              <w:jc w:val="center"/>
            </w:pPr>
            <w:r w:rsidRPr="000E575D">
              <w:t xml:space="preserve">МБ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52F9" w14:textId="45455134" w:rsidR="00DE5552" w:rsidRPr="000E575D" w:rsidRDefault="003A0AFF" w:rsidP="001D134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E337" w14:textId="00A76B35" w:rsidR="00DE5552" w:rsidRPr="000E575D" w:rsidRDefault="003A0AFF" w:rsidP="001D134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76C4" w14:textId="7F9849A3" w:rsidR="00DE5552" w:rsidRPr="000E575D" w:rsidRDefault="0091346D" w:rsidP="001D134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297A" w14:textId="744F0803" w:rsidR="00DE5552" w:rsidRPr="000E575D" w:rsidRDefault="0091346D" w:rsidP="001D134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F2DB" w14:textId="095FE530" w:rsidR="00DE5552" w:rsidRPr="000E575D" w:rsidRDefault="0091346D" w:rsidP="001D134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849E" w14:textId="775C382C" w:rsidR="00DE5552" w:rsidRPr="000E575D" w:rsidRDefault="0091346D" w:rsidP="001D134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58B3" w14:textId="00C2C20F" w:rsidR="00DE5552" w:rsidRPr="000E575D" w:rsidRDefault="0091346D" w:rsidP="001D134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8073" w14:textId="77777777" w:rsidR="00DE5552" w:rsidRPr="000E575D" w:rsidRDefault="00DE5552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D134F" w:rsidRPr="000E575D" w14:paraId="36914386" w14:textId="77777777" w:rsidTr="0002788B">
        <w:trPr>
          <w:trHeight w:val="377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DE51" w14:textId="77777777" w:rsidR="0085642E" w:rsidRPr="000E575D" w:rsidRDefault="0085642E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A164" w14:textId="77777777" w:rsidR="0085642E" w:rsidRPr="000E575D" w:rsidRDefault="0085642E" w:rsidP="0085642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5C9B" w14:textId="77777777" w:rsidR="0085642E" w:rsidRPr="000E575D" w:rsidRDefault="0085642E" w:rsidP="0085642E">
            <w:pPr>
              <w:pStyle w:val="ConsPlusNormal"/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9A00" w14:textId="77777777" w:rsidR="0085642E" w:rsidRPr="000E575D" w:rsidRDefault="0085642E" w:rsidP="0085642E">
            <w:pPr>
              <w:pStyle w:val="ConsPlusNormal"/>
              <w:jc w:val="center"/>
            </w:pPr>
            <w:r w:rsidRPr="000E575D">
              <w:t>ОБ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B6DD" w14:textId="43EC902B" w:rsidR="0085642E" w:rsidRPr="000E575D" w:rsidRDefault="0085642E" w:rsidP="001D134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575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ECFD" w14:textId="3A864193" w:rsidR="0085642E" w:rsidRPr="000E575D" w:rsidRDefault="0085642E" w:rsidP="001D134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575D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824D" w14:textId="31074ACE" w:rsidR="0085642E" w:rsidRPr="000E575D" w:rsidRDefault="0085642E" w:rsidP="001D134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575D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8D07" w14:textId="0C15C325" w:rsidR="0085642E" w:rsidRPr="000E575D" w:rsidRDefault="0085642E" w:rsidP="001D134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575D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2335" w14:textId="33B80B86" w:rsidR="0085642E" w:rsidRPr="000E575D" w:rsidRDefault="0085642E" w:rsidP="001D134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575D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5DAE" w14:textId="07F4310C" w:rsidR="0085642E" w:rsidRPr="000E575D" w:rsidRDefault="0085642E" w:rsidP="001D134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575D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A33F" w14:textId="2C04817C" w:rsidR="0085642E" w:rsidRPr="000E575D" w:rsidRDefault="0085642E" w:rsidP="001D134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575D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62DC" w14:textId="77777777" w:rsidR="0085642E" w:rsidRPr="000E575D" w:rsidRDefault="0085642E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D134F" w:rsidRPr="000E575D" w14:paraId="636AFBE8" w14:textId="77777777" w:rsidTr="0002788B">
        <w:trPr>
          <w:trHeight w:val="551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4EF5" w14:textId="77777777" w:rsidR="0085642E" w:rsidRPr="000E575D" w:rsidRDefault="0085642E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00B1" w14:textId="77777777" w:rsidR="0085642E" w:rsidRPr="000E575D" w:rsidRDefault="0085642E" w:rsidP="0085642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7187" w14:textId="77777777" w:rsidR="0085642E" w:rsidRPr="000E575D" w:rsidRDefault="0085642E" w:rsidP="0085642E">
            <w:pPr>
              <w:pStyle w:val="ConsPlusNormal"/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F8D2" w14:textId="77777777" w:rsidR="0085642E" w:rsidRPr="000E575D" w:rsidRDefault="0085642E" w:rsidP="0085642E">
            <w:pPr>
              <w:pStyle w:val="ConsPlusNormal"/>
              <w:jc w:val="center"/>
            </w:pPr>
            <w:r w:rsidRPr="000E575D">
              <w:t>ФБ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73A6" w14:textId="4004E889" w:rsidR="0085642E" w:rsidRPr="000E575D" w:rsidRDefault="0085642E" w:rsidP="00856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575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553C" w14:textId="6662109E" w:rsidR="0085642E" w:rsidRPr="000E575D" w:rsidRDefault="0085642E" w:rsidP="00856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575D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C5E6" w14:textId="1E83B631" w:rsidR="0085642E" w:rsidRPr="000E575D" w:rsidRDefault="0085642E" w:rsidP="00856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575D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DFFE" w14:textId="6CBA218F" w:rsidR="0085642E" w:rsidRPr="000E575D" w:rsidRDefault="0085642E" w:rsidP="00856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575D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1281" w14:textId="78D15B47" w:rsidR="0085642E" w:rsidRPr="000E575D" w:rsidRDefault="0085642E" w:rsidP="00856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575D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A2D2" w14:textId="433AB876" w:rsidR="0085642E" w:rsidRPr="000E575D" w:rsidRDefault="0085642E" w:rsidP="00856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575D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48D4" w14:textId="668786C3" w:rsidR="0085642E" w:rsidRPr="000E575D" w:rsidRDefault="0085642E" w:rsidP="00856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575D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AE21" w14:textId="77777777" w:rsidR="0085642E" w:rsidRPr="000E575D" w:rsidRDefault="0085642E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D134F" w:rsidRPr="000E575D" w14:paraId="119CE57D" w14:textId="77777777" w:rsidTr="0002788B">
        <w:trPr>
          <w:trHeight w:val="480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DDE8" w14:textId="77777777" w:rsidR="0085642E" w:rsidRPr="000E575D" w:rsidRDefault="0085642E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D2F7" w14:textId="77777777" w:rsidR="0085642E" w:rsidRPr="000E575D" w:rsidRDefault="0085642E" w:rsidP="0085642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24B9" w14:textId="77777777" w:rsidR="0085642E" w:rsidRPr="000E575D" w:rsidRDefault="0085642E" w:rsidP="0085642E">
            <w:pPr>
              <w:pStyle w:val="ConsPlusNormal"/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A2A0" w14:textId="77777777" w:rsidR="0085642E" w:rsidRPr="000E575D" w:rsidRDefault="0085642E" w:rsidP="0085642E">
            <w:pPr>
              <w:pStyle w:val="ConsPlusNormal"/>
              <w:jc w:val="center"/>
            </w:pPr>
            <w:r w:rsidRPr="000E575D">
              <w:t>ВБ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B0AA" w14:textId="448AD5AE" w:rsidR="0085642E" w:rsidRPr="000E575D" w:rsidRDefault="0085642E" w:rsidP="00856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575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29BF" w14:textId="796128E0" w:rsidR="0085642E" w:rsidRPr="000E575D" w:rsidRDefault="0085642E" w:rsidP="00856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575D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62DF" w14:textId="4480D338" w:rsidR="0085642E" w:rsidRPr="000E575D" w:rsidRDefault="0085642E" w:rsidP="00856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575D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E0BA" w14:textId="6B78E768" w:rsidR="0085642E" w:rsidRPr="000E575D" w:rsidRDefault="0085642E" w:rsidP="00856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575D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FFA2" w14:textId="2E95C79B" w:rsidR="0085642E" w:rsidRPr="000E575D" w:rsidRDefault="0085642E" w:rsidP="00856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575D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CF4E" w14:textId="6FC747B6" w:rsidR="0085642E" w:rsidRPr="000E575D" w:rsidRDefault="0085642E" w:rsidP="00856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575D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BAEE" w14:textId="4CAD433B" w:rsidR="0085642E" w:rsidRPr="000E575D" w:rsidRDefault="0085642E" w:rsidP="00856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575D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FCE5" w14:textId="77777777" w:rsidR="0085642E" w:rsidRPr="000E575D" w:rsidRDefault="0085642E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E5552" w:rsidRPr="000E575D" w14:paraId="04E167B9" w14:textId="77777777" w:rsidTr="0002788B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AF78" w14:textId="77777777" w:rsidR="00DE5552" w:rsidRPr="000E575D" w:rsidRDefault="00DE5552" w:rsidP="00574D7F">
            <w:pPr>
              <w:pStyle w:val="ConsPlusNormal"/>
              <w:jc w:val="center"/>
            </w:pPr>
            <w:r w:rsidRPr="000E575D">
              <w:t>1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7E3D" w14:textId="77777777" w:rsidR="00DE5552" w:rsidRPr="000E575D" w:rsidRDefault="00DE5552" w:rsidP="00574D7F">
            <w:pPr>
              <w:pStyle w:val="ConsPlusNormal"/>
            </w:pPr>
            <w:r w:rsidRPr="000E575D">
              <w:t>Подпрограмма 1 «Поддержка и стимулирование строительства на территории города Мурманска»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B65D" w14:textId="77777777" w:rsidR="00DE5552" w:rsidRPr="000E575D" w:rsidRDefault="00DE5552" w:rsidP="00574D7F">
            <w:pPr>
              <w:pStyle w:val="ConsPlusNormal"/>
            </w:pPr>
            <w:r w:rsidRPr="000E575D">
              <w:t>2023-2028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FDD36" w14:textId="77777777" w:rsidR="00DE5552" w:rsidRPr="000E575D" w:rsidRDefault="00DE5552" w:rsidP="00574D7F">
            <w:pPr>
              <w:pStyle w:val="ConsPlusNormal"/>
              <w:jc w:val="center"/>
            </w:pPr>
            <w:r w:rsidRPr="000E575D"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28C7" w14:textId="4B312F0E" w:rsidR="00DE5552" w:rsidRPr="000E575D" w:rsidRDefault="009D7270" w:rsidP="00DE555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265 856,2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0AB3" w14:textId="125EAAA1" w:rsidR="00DE5552" w:rsidRPr="000E575D" w:rsidRDefault="009D7270" w:rsidP="00574D7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214 592,7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358B" w14:textId="6DE999A2" w:rsidR="00DE5552" w:rsidRPr="000E575D" w:rsidRDefault="009D7270" w:rsidP="00574D7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10 252,7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D809" w14:textId="6B8D5181" w:rsidR="00DE5552" w:rsidRPr="000E575D" w:rsidRDefault="009D7270" w:rsidP="00DE555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10 252,7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9023" w14:textId="52FC5CF1" w:rsidR="00DE5552" w:rsidRPr="000E575D" w:rsidRDefault="009D7270" w:rsidP="00574D7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10 252,7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5166" w14:textId="54FF39EB" w:rsidR="00DE5552" w:rsidRPr="000E575D" w:rsidRDefault="009D7270" w:rsidP="00574D7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10 252,7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A938" w14:textId="5E5DBF8A" w:rsidR="00DE5552" w:rsidRPr="000E575D" w:rsidRDefault="009D7270" w:rsidP="00574D7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10,252,7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2630" w14:textId="0EB74F98" w:rsidR="006B531B" w:rsidRPr="009D7270" w:rsidRDefault="001A59ED" w:rsidP="006B531B">
            <w:pPr>
              <w:pStyle w:val="ConsPlusNormal"/>
              <w:jc w:val="center"/>
              <w:rPr>
                <w:b/>
              </w:rPr>
            </w:pPr>
            <w:proofErr w:type="spellStart"/>
            <w:r w:rsidRPr="000E575D">
              <w:t>КГиТР</w:t>
            </w:r>
            <w:proofErr w:type="spellEnd"/>
          </w:p>
          <w:p w14:paraId="4259AA27" w14:textId="2A8A881A" w:rsidR="009D7270" w:rsidRPr="009D7270" w:rsidRDefault="009D7270" w:rsidP="009C0E01">
            <w:pPr>
              <w:pStyle w:val="ConsPlusNormal"/>
              <w:jc w:val="center"/>
              <w:rPr>
                <w:b/>
              </w:rPr>
            </w:pPr>
          </w:p>
        </w:tc>
      </w:tr>
      <w:tr w:rsidR="00091A04" w:rsidRPr="000E575D" w14:paraId="473DCE5A" w14:textId="77777777" w:rsidTr="00A0077A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D79B" w14:textId="77777777" w:rsidR="00091A04" w:rsidRPr="000E575D" w:rsidRDefault="00091A04" w:rsidP="00091A0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4661" w14:textId="77777777" w:rsidR="00091A04" w:rsidRPr="000E575D" w:rsidRDefault="00091A04" w:rsidP="00091A0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AE63" w14:textId="77777777" w:rsidR="00091A04" w:rsidRPr="000E575D" w:rsidRDefault="00091A04" w:rsidP="00091A0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6D9D1" w14:textId="77777777" w:rsidR="00091A04" w:rsidRPr="000E575D" w:rsidRDefault="00091A04" w:rsidP="00091A04">
            <w:pPr>
              <w:pStyle w:val="ConsPlusNormal"/>
              <w:jc w:val="center"/>
            </w:pPr>
            <w:r w:rsidRPr="000E575D">
              <w:t xml:space="preserve">МБ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F633" w14:textId="5872F788" w:rsidR="00091A04" w:rsidRPr="000E575D" w:rsidRDefault="009D7270" w:rsidP="00091A0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49 031,6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E31C" w14:textId="3A6516D3" w:rsidR="00091A04" w:rsidRPr="000E575D" w:rsidRDefault="009D7270" w:rsidP="00091A0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16 686,1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8842" w14:textId="7BD15612" w:rsidR="00091A04" w:rsidRPr="000E575D" w:rsidRDefault="009D7270" w:rsidP="00091A0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6 469,1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12B6" w14:textId="055CEFCC" w:rsidR="00091A04" w:rsidRPr="000E575D" w:rsidRDefault="009D7270" w:rsidP="00091A0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6 469,1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9593" w14:textId="644529C1" w:rsidR="00091A04" w:rsidRPr="000E575D" w:rsidRDefault="009D7270" w:rsidP="00091A0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6 469,1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10DB" w14:textId="2734ED8F" w:rsidR="00091A04" w:rsidRPr="000E575D" w:rsidRDefault="009D7270" w:rsidP="00091A0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6 469,1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5CFA" w14:textId="28E1B03F" w:rsidR="00091A04" w:rsidRPr="000E575D" w:rsidRDefault="009D7270" w:rsidP="00091A0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6 469,1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BE3C" w14:textId="77777777" w:rsidR="00091A04" w:rsidRPr="000E575D" w:rsidRDefault="00091A04" w:rsidP="00091A0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E5552" w:rsidRPr="000E575D" w14:paraId="43063D05" w14:textId="77777777" w:rsidTr="00DE5552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22245" w14:textId="77777777" w:rsidR="00DE5552" w:rsidRPr="000E575D" w:rsidRDefault="00DE5552" w:rsidP="00574D7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8729" w14:textId="77777777" w:rsidR="00DE5552" w:rsidRPr="000E575D" w:rsidRDefault="00DE5552" w:rsidP="00574D7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FE6B" w14:textId="77777777" w:rsidR="00DE5552" w:rsidRPr="000E575D" w:rsidRDefault="00DE5552" w:rsidP="00574D7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367F" w14:textId="77777777" w:rsidR="00DE5552" w:rsidRPr="000E575D" w:rsidRDefault="00DE5552" w:rsidP="00574D7F">
            <w:pPr>
              <w:pStyle w:val="ConsPlusNormal"/>
              <w:jc w:val="center"/>
            </w:pPr>
            <w:r w:rsidRPr="000E575D">
              <w:t>ОБ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87FF" w14:textId="7B782364" w:rsidR="00DE5552" w:rsidRPr="000E575D" w:rsidRDefault="00DE5552" w:rsidP="00DE5552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216 824,6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FDA7" w14:textId="77777777" w:rsidR="00DE5552" w:rsidRPr="000E575D" w:rsidRDefault="00DE5552" w:rsidP="00574D7F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197 906,6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DC76" w14:textId="77777777" w:rsidR="00DE5552" w:rsidRPr="000E575D" w:rsidRDefault="00DE5552" w:rsidP="00574D7F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3 783,6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912E" w14:textId="1D7FB3B4" w:rsidR="00DE5552" w:rsidRPr="000E575D" w:rsidRDefault="00DE5552" w:rsidP="00DE5552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3 783,6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6449" w14:textId="5914429F" w:rsidR="00DE5552" w:rsidRPr="000E575D" w:rsidRDefault="00DE5552" w:rsidP="00DE5552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3 783,6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FE71" w14:textId="0F0856A0" w:rsidR="00DE5552" w:rsidRPr="000E575D" w:rsidRDefault="00DE5552" w:rsidP="00DE5552">
            <w:pPr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E575D">
              <w:rPr>
                <w:rFonts w:ascii="Times New Roman" w:hAnsi="Times New Roman"/>
                <w:sz w:val="16"/>
                <w:szCs w:val="16"/>
              </w:rPr>
              <w:t>3 783,6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F831" w14:textId="0A78AA3D" w:rsidR="00DE5552" w:rsidRPr="000E575D" w:rsidRDefault="00DE5552" w:rsidP="00DE5552">
            <w:pPr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E575D">
              <w:rPr>
                <w:rFonts w:ascii="Times New Roman" w:hAnsi="Times New Roman"/>
                <w:sz w:val="16"/>
                <w:szCs w:val="16"/>
              </w:rPr>
              <w:t>3 783,6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19B0" w14:textId="77777777" w:rsidR="00DE5552" w:rsidRPr="000E575D" w:rsidRDefault="00DE5552" w:rsidP="00574D7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67B30" w:rsidRPr="000E575D" w14:paraId="0482A962" w14:textId="77777777" w:rsidTr="003D64B7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B89D" w14:textId="77777777" w:rsidR="00367B30" w:rsidRPr="000E575D" w:rsidRDefault="00367B30" w:rsidP="00574D7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4A09" w14:textId="77777777" w:rsidR="00367B30" w:rsidRPr="000E575D" w:rsidRDefault="00367B30" w:rsidP="00574D7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FD6E" w14:textId="77777777" w:rsidR="00367B30" w:rsidRPr="000E575D" w:rsidRDefault="00367B30" w:rsidP="00574D7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4DB6" w14:textId="77777777" w:rsidR="00367B30" w:rsidRPr="000E575D" w:rsidRDefault="00367B30" w:rsidP="00574D7F">
            <w:pPr>
              <w:pStyle w:val="ConsPlusNormal"/>
              <w:jc w:val="center"/>
            </w:pPr>
            <w:r w:rsidRPr="000E575D">
              <w:t>ФБ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1669" w14:textId="4E78D776" w:rsidR="00367B30" w:rsidRPr="000E575D" w:rsidRDefault="00367B30" w:rsidP="00367B3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8512" w14:textId="0CEEBA43" w:rsidR="00367B30" w:rsidRPr="000E575D" w:rsidRDefault="00367B30" w:rsidP="00367B3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F5F5" w14:textId="3D6C6180" w:rsidR="00367B30" w:rsidRPr="000E575D" w:rsidRDefault="00367B30" w:rsidP="00367B3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797E" w14:textId="01E53815" w:rsidR="00367B30" w:rsidRPr="000E575D" w:rsidRDefault="00367B30" w:rsidP="00367B3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A72C" w14:textId="51A5232B" w:rsidR="00367B30" w:rsidRPr="000E575D" w:rsidRDefault="00367B30" w:rsidP="00367B3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1901" w14:textId="4743028A" w:rsidR="00367B30" w:rsidRPr="000E575D" w:rsidRDefault="00367B30" w:rsidP="00367B30">
            <w:pPr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E5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02EB" w14:textId="70C53169" w:rsidR="00367B30" w:rsidRPr="000E575D" w:rsidRDefault="00367B30" w:rsidP="00367B30">
            <w:pPr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E5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DD1E" w14:textId="77777777" w:rsidR="00367B30" w:rsidRPr="000E575D" w:rsidRDefault="00367B30" w:rsidP="00574D7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67B30" w:rsidRPr="000E575D" w14:paraId="600EAC7E" w14:textId="77777777" w:rsidTr="003D64B7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D425" w14:textId="77777777" w:rsidR="00367B30" w:rsidRPr="000E575D" w:rsidRDefault="00367B30" w:rsidP="00574D7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441E" w14:textId="77777777" w:rsidR="00367B30" w:rsidRPr="000E575D" w:rsidRDefault="00367B30" w:rsidP="00574D7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00F9" w14:textId="77777777" w:rsidR="00367B30" w:rsidRPr="000E575D" w:rsidRDefault="00367B30" w:rsidP="00574D7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34A3" w14:textId="77777777" w:rsidR="00367B30" w:rsidRPr="000E575D" w:rsidRDefault="00367B30" w:rsidP="00574D7F">
            <w:pPr>
              <w:pStyle w:val="ConsPlusNormal"/>
              <w:jc w:val="center"/>
            </w:pPr>
            <w:r w:rsidRPr="000E575D">
              <w:t>ВБ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2582" w14:textId="58057BB5" w:rsidR="00367B30" w:rsidRPr="000E575D" w:rsidRDefault="00367B30" w:rsidP="00367B3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D353" w14:textId="6567C49D" w:rsidR="00367B30" w:rsidRPr="000E575D" w:rsidRDefault="00367B30" w:rsidP="00367B3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14F6" w14:textId="58EEB086" w:rsidR="00367B30" w:rsidRPr="000E575D" w:rsidRDefault="00367B30" w:rsidP="00367B3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D3F1" w14:textId="57F6D753" w:rsidR="00367B30" w:rsidRPr="000E575D" w:rsidRDefault="00367B30" w:rsidP="00367B3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B5B3" w14:textId="33AF7268" w:rsidR="00367B30" w:rsidRPr="000E575D" w:rsidRDefault="00367B30" w:rsidP="00367B3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42C9" w14:textId="6CC4BECB" w:rsidR="00367B30" w:rsidRPr="000E575D" w:rsidRDefault="00367B30" w:rsidP="00367B30">
            <w:pPr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E5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D9AE" w14:textId="52D868BB" w:rsidR="00367B30" w:rsidRPr="000E575D" w:rsidRDefault="00367B30" w:rsidP="00367B30">
            <w:pPr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E5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9DF0C" w14:textId="77777777" w:rsidR="00367B30" w:rsidRPr="000E575D" w:rsidRDefault="00367B30" w:rsidP="00574D7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222D74" w:rsidRPr="000E575D" w14:paraId="2F4E4FBB" w14:textId="77777777" w:rsidTr="00A0077A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C5583" w14:textId="77777777" w:rsidR="00222D74" w:rsidRPr="000E575D" w:rsidRDefault="00222D74" w:rsidP="0085642E">
            <w:pPr>
              <w:pStyle w:val="ConsPlusNormal"/>
              <w:jc w:val="center"/>
              <w:rPr>
                <w:color w:val="000000" w:themeColor="text1"/>
              </w:rPr>
            </w:pPr>
            <w:r w:rsidRPr="000E575D">
              <w:rPr>
                <w:color w:val="000000" w:themeColor="text1"/>
              </w:rPr>
              <w:t>ОМ 1.1</w:t>
            </w:r>
          </w:p>
          <w:p w14:paraId="4469401B" w14:textId="77777777" w:rsidR="00222D74" w:rsidRPr="000E575D" w:rsidRDefault="00222D74" w:rsidP="0085642E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D2A85" w14:textId="525351FF" w:rsidR="00222D74" w:rsidRPr="000E575D" w:rsidRDefault="00222D74" w:rsidP="0085642E">
            <w:pPr>
              <w:pStyle w:val="ConsPlusNormal"/>
              <w:rPr>
                <w:color w:val="000000" w:themeColor="text1"/>
              </w:rPr>
            </w:pPr>
            <w:r w:rsidRPr="000E575D">
              <w:rPr>
                <w:color w:val="000000" w:themeColor="text1"/>
              </w:rPr>
              <w:t>Основное мероприятие «Создание условий для строительства»</w:t>
            </w:r>
          </w:p>
          <w:p w14:paraId="1DE4FA93" w14:textId="77777777" w:rsidR="00222D74" w:rsidRPr="000E575D" w:rsidRDefault="00222D74" w:rsidP="008564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8D1A" w14:textId="77777777" w:rsidR="00222D74" w:rsidRPr="000E575D" w:rsidRDefault="00222D74" w:rsidP="0085642E">
            <w:pPr>
              <w:pStyle w:val="ConsPlusNormal"/>
            </w:pPr>
            <w:r w:rsidRPr="000E575D">
              <w:t>2023-2028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0506" w14:textId="77777777" w:rsidR="00222D74" w:rsidRPr="000E575D" w:rsidRDefault="00222D74" w:rsidP="0085642E">
            <w:pPr>
              <w:pStyle w:val="ConsPlusNormal"/>
              <w:jc w:val="center"/>
            </w:pPr>
            <w:r w:rsidRPr="000E575D"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8447" w14:textId="7900C29B" w:rsidR="00222D74" w:rsidRPr="000E575D" w:rsidRDefault="00222D74" w:rsidP="0085642E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220 453,0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9479" w14:textId="09255872" w:rsidR="00222D74" w:rsidRPr="000E575D" w:rsidRDefault="00222D74" w:rsidP="0085642E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207 025,5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C962" w14:textId="5C0F9FF0" w:rsidR="00222D74" w:rsidRPr="000E575D" w:rsidRDefault="00222D74" w:rsidP="0085642E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2 685,5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B63A" w14:textId="5E77AE1A" w:rsidR="00222D74" w:rsidRPr="000E575D" w:rsidRDefault="00222D74" w:rsidP="0085642E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2 685,5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B20E" w14:textId="305EF536" w:rsidR="00222D74" w:rsidRPr="000E575D" w:rsidRDefault="00222D74" w:rsidP="0085642E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2 685,5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748A" w14:textId="45F1E352" w:rsidR="00222D74" w:rsidRPr="000E575D" w:rsidRDefault="00222D74" w:rsidP="0085642E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2 685,5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A77B" w14:textId="6BAA9E4C" w:rsidR="00222D74" w:rsidRPr="000E575D" w:rsidRDefault="00222D74" w:rsidP="0085642E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2 685,5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DFE5" w14:textId="77777777" w:rsidR="00222D74" w:rsidRPr="000E575D" w:rsidRDefault="00222D74" w:rsidP="0085642E">
            <w:pPr>
              <w:pStyle w:val="ConsPlusNormal"/>
              <w:jc w:val="center"/>
            </w:pPr>
            <w:r w:rsidRPr="000E575D">
              <w:t>КГиТР</w:t>
            </w:r>
          </w:p>
          <w:p w14:paraId="284D0F3D" w14:textId="1D2E81BB" w:rsidR="00222D74" w:rsidRPr="000E575D" w:rsidRDefault="00222D74" w:rsidP="0085642E">
            <w:pPr>
              <w:pStyle w:val="ConsPlusNormal"/>
              <w:jc w:val="center"/>
            </w:pPr>
          </w:p>
        </w:tc>
      </w:tr>
      <w:tr w:rsidR="00222D74" w:rsidRPr="000E575D" w14:paraId="69EDC12D" w14:textId="77777777" w:rsidTr="00222D74">
        <w:trPr>
          <w:trHeight w:val="459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9817" w14:textId="77777777" w:rsidR="00222D74" w:rsidRPr="000E575D" w:rsidRDefault="00222D74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9E6B" w14:textId="77777777" w:rsidR="00222D74" w:rsidRPr="000E575D" w:rsidRDefault="00222D74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5692" w14:textId="77777777" w:rsidR="00222D74" w:rsidRPr="000E575D" w:rsidRDefault="00222D74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07DC" w14:textId="77777777" w:rsidR="00222D74" w:rsidRPr="000E575D" w:rsidRDefault="00222D74" w:rsidP="0085642E">
            <w:pPr>
              <w:pStyle w:val="ConsPlusNormal"/>
              <w:jc w:val="center"/>
            </w:pPr>
            <w:r w:rsidRPr="000E575D">
              <w:t xml:space="preserve">МБ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87A0" w14:textId="3E31F723" w:rsidR="00222D74" w:rsidRPr="000E575D" w:rsidRDefault="00222D74" w:rsidP="0085642E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26 330,0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AC9D" w14:textId="48780604" w:rsidR="00222D74" w:rsidRPr="000E575D" w:rsidRDefault="00222D74" w:rsidP="0085642E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12 902,5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D250" w14:textId="00B18FCE" w:rsidR="00222D74" w:rsidRPr="000E575D" w:rsidRDefault="00222D74" w:rsidP="0085642E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2 685,5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0CBF" w14:textId="49ECE8DC" w:rsidR="00222D74" w:rsidRPr="000E575D" w:rsidRDefault="00222D74" w:rsidP="00222D74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2 685,5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D261" w14:textId="4FFFD7F4" w:rsidR="00222D74" w:rsidRPr="000E575D" w:rsidRDefault="00222D74" w:rsidP="00222D74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2 685,5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A8A9" w14:textId="6E15DE15" w:rsidR="00222D74" w:rsidRPr="000E575D" w:rsidRDefault="00222D74" w:rsidP="00222D74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2 685,5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1190" w14:textId="0B7F9D5E" w:rsidR="00222D74" w:rsidRPr="000E575D" w:rsidRDefault="00222D74" w:rsidP="00222D74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2 685,5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CE07" w14:textId="77777777" w:rsidR="00222D74" w:rsidRPr="000E575D" w:rsidRDefault="00222D74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85642E" w:rsidRPr="000E575D" w14:paraId="320B1363" w14:textId="77777777" w:rsidTr="00A0077A">
        <w:trPr>
          <w:trHeight w:val="497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C4FF" w14:textId="77777777" w:rsidR="0085642E" w:rsidRPr="000E575D" w:rsidRDefault="0085642E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48D3" w14:textId="77777777" w:rsidR="0085642E" w:rsidRPr="000E575D" w:rsidRDefault="0085642E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867E" w14:textId="77777777" w:rsidR="0085642E" w:rsidRPr="000E575D" w:rsidRDefault="0085642E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C6052" w14:textId="77777777" w:rsidR="0085642E" w:rsidRPr="000E575D" w:rsidRDefault="0085642E" w:rsidP="0085642E">
            <w:pPr>
              <w:pStyle w:val="ConsPlusNormal"/>
              <w:jc w:val="center"/>
            </w:pPr>
            <w:r w:rsidRPr="000E575D">
              <w:t>ОБ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0DBF" w14:textId="4A43A23E" w:rsidR="0085642E" w:rsidRPr="000E575D" w:rsidRDefault="00DE5552" w:rsidP="00DE5552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194</w:t>
            </w:r>
            <w:r w:rsidR="0085642E" w:rsidRPr="000E575D">
              <w:rPr>
                <w:sz w:val="16"/>
                <w:szCs w:val="16"/>
              </w:rPr>
              <w:t> </w:t>
            </w:r>
            <w:r w:rsidRPr="000E575D">
              <w:rPr>
                <w:sz w:val="16"/>
                <w:szCs w:val="16"/>
              </w:rPr>
              <w:t>123</w:t>
            </w:r>
            <w:r w:rsidR="0085642E" w:rsidRPr="000E575D">
              <w:rPr>
                <w:sz w:val="16"/>
                <w:szCs w:val="16"/>
              </w:rPr>
              <w:t>,</w:t>
            </w:r>
            <w:r w:rsidRPr="000E575D">
              <w:rPr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17B3" w14:textId="38A8291C" w:rsidR="0085642E" w:rsidRPr="000E575D" w:rsidRDefault="0085642E" w:rsidP="00DE5552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19</w:t>
            </w:r>
            <w:r w:rsidR="00DE5552" w:rsidRPr="000E575D">
              <w:rPr>
                <w:sz w:val="16"/>
                <w:szCs w:val="16"/>
              </w:rPr>
              <w:t>4</w:t>
            </w:r>
            <w:r w:rsidRPr="000E575D">
              <w:rPr>
                <w:sz w:val="16"/>
                <w:szCs w:val="16"/>
              </w:rPr>
              <w:t> </w:t>
            </w:r>
            <w:r w:rsidR="00DE5552" w:rsidRPr="000E575D">
              <w:rPr>
                <w:sz w:val="16"/>
                <w:szCs w:val="16"/>
              </w:rPr>
              <w:t>123</w:t>
            </w:r>
            <w:r w:rsidRPr="000E575D">
              <w:rPr>
                <w:sz w:val="16"/>
                <w:szCs w:val="16"/>
              </w:rPr>
              <w:t>,</w:t>
            </w:r>
            <w:r w:rsidR="00DE5552" w:rsidRPr="000E575D">
              <w:rPr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1A87" w14:textId="321D08B6" w:rsidR="0085642E" w:rsidRPr="000E575D" w:rsidRDefault="00DE5552" w:rsidP="0085642E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611F" w14:textId="21510CF2" w:rsidR="0085642E" w:rsidRPr="000E575D" w:rsidRDefault="0085642E" w:rsidP="0085642E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9EF4" w14:textId="33E86B2C" w:rsidR="0085642E" w:rsidRPr="000E575D" w:rsidRDefault="0085642E" w:rsidP="0085642E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D56D" w14:textId="007ACBF8" w:rsidR="0085642E" w:rsidRPr="000E575D" w:rsidRDefault="0085642E" w:rsidP="0085642E">
            <w:pPr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E575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87D2" w14:textId="5E5C7579" w:rsidR="0085642E" w:rsidRPr="000E575D" w:rsidRDefault="0085642E" w:rsidP="0085642E">
            <w:pPr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E575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593B" w14:textId="77777777" w:rsidR="0085642E" w:rsidRPr="000E575D" w:rsidRDefault="0085642E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85642E" w:rsidRPr="000E575D" w14:paraId="00727561" w14:textId="77777777" w:rsidTr="00A0077A">
        <w:trPr>
          <w:trHeight w:val="507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869E" w14:textId="77777777" w:rsidR="0085642E" w:rsidRPr="000E575D" w:rsidRDefault="0085642E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4A71" w14:textId="77777777" w:rsidR="0085642E" w:rsidRPr="000E575D" w:rsidRDefault="0085642E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B261" w14:textId="77777777" w:rsidR="0085642E" w:rsidRPr="000E575D" w:rsidRDefault="0085642E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3191" w14:textId="77777777" w:rsidR="0085642E" w:rsidRPr="000E575D" w:rsidRDefault="0085642E" w:rsidP="0085642E">
            <w:pPr>
              <w:pStyle w:val="ConsPlusNormal"/>
              <w:jc w:val="center"/>
            </w:pPr>
            <w:r w:rsidRPr="000E575D">
              <w:t>ФБ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6B1B" w14:textId="1C138440" w:rsidR="0085642E" w:rsidRPr="000E575D" w:rsidRDefault="0085642E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C625" w14:textId="33C55BF3" w:rsidR="0085642E" w:rsidRPr="000E575D" w:rsidRDefault="0085642E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6363" w14:textId="356544CE" w:rsidR="0085642E" w:rsidRPr="000E575D" w:rsidRDefault="0085642E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C706" w14:textId="090D7046" w:rsidR="0085642E" w:rsidRPr="000E575D" w:rsidRDefault="0085642E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06E5" w14:textId="6398F44F" w:rsidR="0085642E" w:rsidRPr="000E575D" w:rsidRDefault="0085642E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7799" w14:textId="7DE17474" w:rsidR="0085642E" w:rsidRPr="000E575D" w:rsidRDefault="0085642E" w:rsidP="009D7270">
            <w:pPr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E5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24E3" w14:textId="4D3D8CB6" w:rsidR="0085642E" w:rsidRPr="000E575D" w:rsidRDefault="0085642E" w:rsidP="009D7270">
            <w:pPr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E5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FF6B" w14:textId="77777777" w:rsidR="0085642E" w:rsidRPr="000E575D" w:rsidRDefault="0085642E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85642E" w:rsidRPr="000E575D" w14:paraId="29D58DF3" w14:textId="77777777" w:rsidTr="00A0077A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DC4FB" w14:textId="77777777" w:rsidR="0085642E" w:rsidRPr="000E575D" w:rsidRDefault="0085642E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BA9C" w14:textId="77777777" w:rsidR="0085642E" w:rsidRPr="000E575D" w:rsidRDefault="0085642E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C76B" w14:textId="77777777" w:rsidR="0085642E" w:rsidRPr="000E575D" w:rsidRDefault="0085642E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180F" w14:textId="77777777" w:rsidR="0085642E" w:rsidRPr="000E575D" w:rsidRDefault="0085642E" w:rsidP="0085642E">
            <w:pPr>
              <w:pStyle w:val="ConsPlusNormal"/>
              <w:jc w:val="center"/>
            </w:pPr>
            <w:r w:rsidRPr="000E575D">
              <w:t>ВБ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B62A" w14:textId="4D4C04A6" w:rsidR="0085642E" w:rsidRPr="000E575D" w:rsidRDefault="0085642E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445E" w14:textId="785B28AC" w:rsidR="0085642E" w:rsidRPr="000E575D" w:rsidRDefault="0085642E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C58E" w14:textId="5C343C8D" w:rsidR="0085642E" w:rsidRPr="000E575D" w:rsidRDefault="0085642E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B8B8" w14:textId="5B03E6FB" w:rsidR="0085642E" w:rsidRPr="000E575D" w:rsidRDefault="0085642E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4667" w14:textId="3FC10B64" w:rsidR="0085642E" w:rsidRPr="000E575D" w:rsidRDefault="0085642E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DC46" w14:textId="6BDEDDDB" w:rsidR="0085642E" w:rsidRPr="000E575D" w:rsidRDefault="0085642E" w:rsidP="009D7270">
            <w:pPr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E5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30D6" w14:textId="5FF2154A" w:rsidR="0085642E" w:rsidRPr="000E575D" w:rsidRDefault="0085642E" w:rsidP="009D7270">
            <w:pPr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E5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5F8E" w14:textId="77777777" w:rsidR="0085642E" w:rsidRPr="000E575D" w:rsidRDefault="0085642E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222D74" w:rsidRPr="000E575D" w14:paraId="535A6F44" w14:textId="77777777" w:rsidTr="00FF703D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DDAD5" w14:textId="53FF5A43" w:rsidR="00222D74" w:rsidRPr="000E575D" w:rsidRDefault="009D7270" w:rsidP="00E16F3F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ОМ 1.2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25D2" w14:textId="2B41863A" w:rsidR="00222D74" w:rsidRPr="00581BA1" w:rsidRDefault="00222D74" w:rsidP="00E16F3F">
            <w:pPr>
              <w:pStyle w:val="ConsPlusNormal"/>
              <w:rPr>
                <w:color w:val="000000" w:themeColor="text1"/>
              </w:rPr>
            </w:pPr>
            <w:r w:rsidRPr="00581BA1">
              <w:rPr>
                <w:color w:val="000000" w:themeColor="text1"/>
              </w:rPr>
              <w:t>Основное мероприятие «Региональный проект «Жилье»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4E0A7" w14:textId="0BC73398" w:rsidR="00222D74" w:rsidRPr="00581BA1" w:rsidRDefault="00222D74" w:rsidP="00E16F3F">
            <w:pPr>
              <w:pStyle w:val="ConsPlusNormal"/>
              <w:rPr>
                <w:color w:val="000000" w:themeColor="text1"/>
              </w:rPr>
            </w:pPr>
            <w:r w:rsidRPr="00581BA1">
              <w:rPr>
                <w:color w:val="000000" w:themeColor="text1"/>
              </w:rPr>
              <w:t>2023-2028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27C8" w14:textId="03518798" w:rsidR="00222D74" w:rsidRPr="00581BA1" w:rsidRDefault="00222D74" w:rsidP="00E16F3F">
            <w:pPr>
              <w:pStyle w:val="ConsPlusNormal"/>
              <w:jc w:val="center"/>
              <w:rPr>
                <w:color w:val="000000" w:themeColor="text1"/>
              </w:rPr>
            </w:pPr>
            <w:r w:rsidRPr="00581BA1">
              <w:rPr>
                <w:color w:val="000000" w:themeColor="text1"/>
              </w:rPr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F794" w14:textId="2E04D895" w:rsidR="00222D74" w:rsidRPr="00581BA1" w:rsidRDefault="00222D74" w:rsidP="009D7270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581BA1">
              <w:rPr>
                <w:color w:val="000000" w:themeColor="text1"/>
                <w:sz w:val="16"/>
                <w:szCs w:val="16"/>
              </w:rPr>
              <w:t>45 403,2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AD06" w14:textId="5D2C3C27" w:rsidR="00222D74" w:rsidRPr="00581BA1" w:rsidRDefault="00222D74" w:rsidP="009D7270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581BA1">
              <w:rPr>
                <w:color w:val="000000" w:themeColor="text1"/>
                <w:sz w:val="16"/>
                <w:szCs w:val="16"/>
              </w:rPr>
              <w:t>7 567,2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AB3A" w14:textId="1166EF93" w:rsidR="00222D74" w:rsidRPr="00581BA1" w:rsidRDefault="00222D74" w:rsidP="009D7270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581BA1">
              <w:rPr>
                <w:color w:val="000000" w:themeColor="text1"/>
                <w:sz w:val="16"/>
                <w:szCs w:val="16"/>
              </w:rPr>
              <w:t>7 567,2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A70F" w14:textId="671A6916" w:rsidR="00222D74" w:rsidRPr="00581BA1" w:rsidRDefault="00222D74" w:rsidP="009D7270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581BA1">
              <w:rPr>
                <w:color w:val="000000" w:themeColor="text1"/>
                <w:sz w:val="16"/>
                <w:szCs w:val="16"/>
              </w:rPr>
              <w:t>7 567,2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E63B" w14:textId="069E69F7" w:rsidR="00222D74" w:rsidRPr="00581BA1" w:rsidRDefault="00222D74" w:rsidP="009D7270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581BA1">
              <w:rPr>
                <w:color w:val="000000" w:themeColor="text1"/>
                <w:sz w:val="16"/>
                <w:szCs w:val="16"/>
              </w:rPr>
              <w:t>7 567,2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41F9" w14:textId="78685386" w:rsidR="00222D74" w:rsidRPr="00581BA1" w:rsidRDefault="00222D74" w:rsidP="009D7270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581BA1">
              <w:rPr>
                <w:color w:val="000000" w:themeColor="text1"/>
                <w:sz w:val="16"/>
                <w:szCs w:val="16"/>
              </w:rPr>
              <w:t>7 567,2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AD72" w14:textId="45D57E61" w:rsidR="00222D74" w:rsidRPr="00581BA1" w:rsidRDefault="00222D74" w:rsidP="009D7270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581BA1">
              <w:rPr>
                <w:color w:val="000000" w:themeColor="text1"/>
                <w:sz w:val="16"/>
                <w:szCs w:val="16"/>
              </w:rPr>
              <w:t>7 567,2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DCCE7" w14:textId="6D09129B" w:rsidR="00222D74" w:rsidRPr="00581BA1" w:rsidRDefault="00222D74" w:rsidP="00E16F3F">
            <w:pPr>
              <w:pStyle w:val="ConsPlusNormal"/>
              <w:jc w:val="center"/>
              <w:rPr>
                <w:color w:val="000000" w:themeColor="text1"/>
              </w:rPr>
            </w:pPr>
            <w:r w:rsidRPr="00581BA1">
              <w:rPr>
                <w:color w:val="000000" w:themeColor="text1"/>
              </w:rPr>
              <w:t>КГиТР</w:t>
            </w:r>
          </w:p>
        </w:tc>
      </w:tr>
      <w:tr w:rsidR="00222D74" w:rsidRPr="000E575D" w14:paraId="3F604194" w14:textId="77777777" w:rsidTr="00FF703D"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9F148" w14:textId="77777777" w:rsidR="00222D74" w:rsidRPr="000E575D" w:rsidRDefault="00222D74" w:rsidP="00E16F3F">
            <w:pPr>
              <w:pStyle w:val="ConsPlusNormal"/>
              <w:jc w:val="center"/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4E25" w14:textId="77777777" w:rsidR="00222D74" w:rsidRPr="00581BA1" w:rsidRDefault="00222D74" w:rsidP="00E16F3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4A601" w14:textId="77777777" w:rsidR="00222D74" w:rsidRPr="00581BA1" w:rsidRDefault="00222D74" w:rsidP="00E16F3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2F8F" w14:textId="69CB902F" w:rsidR="00222D74" w:rsidRPr="00581BA1" w:rsidRDefault="00222D74" w:rsidP="00E16F3F">
            <w:pPr>
              <w:pStyle w:val="ConsPlusNormal"/>
              <w:jc w:val="center"/>
              <w:rPr>
                <w:color w:val="000000" w:themeColor="text1"/>
              </w:rPr>
            </w:pPr>
            <w:r w:rsidRPr="00581BA1">
              <w:rPr>
                <w:color w:val="000000" w:themeColor="text1"/>
              </w:rPr>
              <w:t xml:space="preserve">МБ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4775" w14:textId="1D2E2846" w:rsidR="00222D74" w:rsidRPr="00581BA1" w:rsidRDefault="00222D74" w:rsidP="009D7270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581BA1">
              <w:rPr>
                <w:color w:val="000000" w:themeColor="text1"/>
                <w:sz w:val="16"/>
                <w:szCs w:val="16"/>
              </w:rPr>
              <w:t>22 701,6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2A6B" w14:textId="0889C4BA" w:rsidR="00222D74" w:rsidRPr="00581BA1" w:rsidRDefault="00222D74" w:rsidP="009D7270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581BA1">
              <w:rPr>
                <w:color w:val="000000" w:themeColor="text1"/>
                <w:sz w:val="16"/>
                <w:szCs w:val="16"/>
              </w:rPr>
              <w:t>3 783,6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3FAF" w14:textId="35019BE4" w:rsidR="00222D74" w:rsidRPr="00581BA1" w:rsidRDefault="00222D74" w:rsidP="009D7270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581BA1">
              <w:rPr>
                <w:color w:val="000000" w:themeColor="text1"/>
                <w:sz w:val="16"/>
                <w:szCs w:val="16"/>
              </w:rPr>
              <w:t>3 783,6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FD3C" w14:textId="7B3E5EE9" w:rsidR="00222D74" w:rsidRPr="00581BA1" w:rsidRDefault="00222D74" w:rsidP="009D7270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581BA1">
              <w:rPr>
                <w:color w:val="000000" w:themeColor="text1"/>
                <w:sz w:val="16"/>
                <w:szCs w:val="16"/>
              </w:rPr>
              <w:t>3 783,6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A66A" w14:textId="0653CFD9" w:rsidR="00222D74" w:rsidRPr="00581BA1" w:rsidRDefault="00222D74" w:rsidP="009D7270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581BA1">
              <w:rPr>
                <w:color w:val="000000" w:themeColor="text1"/>
                <w:sz w:val="16"/>
                <w:szCs w:val="16"/>
              </w:rPr>
              <w:t>3 783,6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EC26" w14:textId="55593F2E" w:rsidR="00222D74" w:rsidRPr="00581BA1" w:rsidRDefault="00222D74" w:rsidP="009D7270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581BA1">
              <w:rPr>
                <w:color w:val="000000" w:themeColor="text1"/>
                <w:sz w:val="16"/>
                <w:szCs w:val="16"/>
              </w:rPr>
              <w:t>3 783,6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5E20" w14:textId="2A5E29D4" w:rsidR="00222D74" w:rsidRPr="00581BA1" w:rsidRDefault="00222D74" w:rsidP="009D7270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581BA1">
              <w:rPr>
                <w:color w:val="000000" w:themeColor="text1"/>
                <w:sz w:val="16"/>
                <w:szCs w:val="16"/>
              </w:rPr>
              <w:t>3 783,6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1BB6F" w14:textId="77777777" w:rsidR="00222D74" w:rsidRPr="00581BA1" w:rsidRDefault="00222D74" w:rsidP="00E16F3F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222D74" w:rsidRPr="000E575D" w14:paraId="33B3EB2A" w14:textId="77777777" w:rsidTr="00FF703D"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A87F8" w14:textId="77777777" w:rsidR="00222D74" w:rsidRPr="000E575D" w:rsidRDefault="00222D74" w:rsidP="00E16F3F">
            <w:pPr>
              <w:pStyle w:val="ConsPlusNormal"/>
              <w:jc w:val="center"/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36CB" w14:textId="77777777" w:rsidR="00222D74" w:rsidRPr="00581BA1" w:rsidRDefault="00222D74" w:rsidP="00E16F3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5F3C5" w14:textId="77777777" w:rsidR="00222D74" w:rsidRPr="00581BA1" w:rsidRDefault="00222D74" w:rsidP="00E16F3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A74F" w14:textId="41673D3C" w:rsidR="00222D74" w:rsidRPr="00581BA1" w:rsidRDefault="00222D74" w:rsidP="00E16F3F">
            <w:pPr>
              <w:pStyle w:val="ConsPlusNormal"/>
              <w:jc w:val="center"/>
              <w:rPr>
                <w:color w:val="000000" w:themeColor="text1"/>
              </w:rPr>
            </w:pPr>
            <w:r w:rsidRPr="00581BA1">
              <w:rPr>
                <w:color w:val="000000" w:themeColor="text1"/>
              </w:rPr>
              <w:t>ОБ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33E8" w14:textId="0ECBB550" w:rsidR="00222D74" w:rsidRPr="00581BA1" w:rsidRDefault="00222D74" w:rsidP="009D7270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581BA1">
              <w:rPr>
                <w:color w:val="000000" w:themeColor="text1"/>
                <w:sz w:val="16"/>
                <w:szCs w:val="16"/>
              </w:rPr>
              <w:t>22 701,6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F339" w14:textId="2D6E954F" w:rsidR="00222D74" w:rsidRPr="00581BA1" w:rsidRDefault="00222D74" w:rsidP="009D7270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581BA1">
              <w:rPr>
                <w:color w:val="000000" w:themeColor="text1"/>
                <w:sz w:val="16"/>
                <w:szCs w:val="16"/>
              </w:rPr>
              <w:t>3 783,6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7E10" w14:textId="19C64A3B" w:rsidR="00222D74" w:rsidRPr="00581BA1" w:rsidRDefault="00222D74" w:rsidP="009D7270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581BA1">
              <w:rPr>
                <w:color w:val="000000" w:themeColor="text1"/>
                <w:sz w:val="16"/>
                <w:szCs w:val="16"/>
              </w:rPr>
              <w:t>3 783,6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1A08" w14:textId="22CBFC65" w:rsidR="00222D74" w:rsidRPr="00581BA1" w:rsidRDefault="00222D74" w:rsidP="009D7270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581BA1">
              <w:rPr>
                <w:color w:val="000000" w:themeColor="text1"/>
                <w:sz w:val="16"/>
                <w:szCs w:val="16"/>
              </w:rPr>
              <w:t>3 783,6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862B" w14:textId="58596443" w:rsidR="00222D74" w:rsidRPr="00581BA1" w:rsidRDefault="00222D74" w:rsidP="009D7270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581BA1">
              <w:rPr>
                <w:color w:val="000000" w:themeColor="text1"/>
                <w:sz w:val="16"/>
                <w:szCs w:val="16"/>
              </w:rPr>
              <w:t>3 783,6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CA42" w14:textId="5BD99928" w:rsidR="00222D74" w:rsidRPr="00581BA1" w:rsidRDefault="00222D74" w:rsidP="009D7270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581BA1">
              <w:rPr>
                <w:color w:val="000000" w:themeColor="text1"/>
                <w:sz w:val="16"/>
                <w:szCs w:val="16"/>
              </w:rPr>
              <w:t>3 783,6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0705" w14:textId="797774A4" w:rsidR="00222D74" w:rsidRPr="00581BA1" w:rsidRDefault="00222D74" w:rsidP="009D7270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581BA1">
              <w:rPr>
                <w:color w:val="000000" w:themeColor="text1"/>
                <w:sz w:val="16"/>
                <w:szCs w:val="16"/>
              </w:rPr>
              <w:t>3 783,6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2F167" w14:textId="77777777" w:rsidR="00222D74" w:rsidRPr="00581BA1" w:rsidRDefault="00222D74" w:rsidP="00E16F3F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367B30" w:rsidRPr="000E575D" w14:paraId="66DCFB53" w14:textId="77777777" w:rsidTr="00FF703D"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751EC" w14:textId="77777777" w:rsidR="00367B30" w:rsidRPr="000E575D" w:rsidRDefault="00367B30" w:rsidP="00E16F3F">
            <w:pPr>
              <w:pStyle w:val="ConsPlusNormal"/>
              <w:jc w:val="center"/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A313" w14:textId="77777777" w:rsidR="00367B30" w:rsidRPr="00581BA1" w:rsidRDefault="00367B30" w:rsidP="00E16F3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2EFA9" w14:textId="77777777" w:rsidR="00367B30" w:rsidRPr="00581BA1" w:rsidRDefault="00367B30" w:rsidP="00E16F3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057B" w14:textId="30A4EF54" w:rsidR="00367B30" w:rsidRPr="00581BA1" w:rsidRDefault="00367B30" w:rsidP="00E16F3F">
            <w:pPr>
              <w:pStyle w:val="ConsPlusNormal"/>
              <w:jc w:val="center"/>
              <w:rPr>
                <w:color w:val="000000" w:themeColor="text1"/>
              </w:rPr>
            </w:pPr>
            <w:r w:rsidRPr="00581BA1">
              <w:rPr>
                <w:color w:val="000000" w:themeColor="text1"/>
              </w:rPr>
              <w:t>ФБ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066B" w14:textId="7FCCC5D0" w:rsidR="00367B30" w:rsidRPr="00581BA1" w:rsidRDefault="00367B30" w:rsidP="009D7270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FC54" w14:textId="6DCDC741" w:rsidR="00367B30" w:rsidRPr="00581BA1" w:rsidRDefault="00367B30" w:rsidP="009D7270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0AF8" w14:textId="0A61EAD9" w:rsidR="00367B30" w:rsidRPr="00581BA1" w:rsidRDefault="00367B30" w:rsidP="009D7270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8784" w14:textId="697B3F67" w:rsidR="00367B30" w:rsidRPr="00581BA1" w:rsidRDefault="00367B30" w:rsidP="009D7270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8801" w14:textId="383C3194" w:rsidR="00367B30" w:rsidRPr="00581BA1" w:rsidRDefault="00367B30" w:rsidP="009D7270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58EB" w14:textId="7846C877" w:rsidR="00367B30" w:rsidRPr="00581BA1" w:rsidRDefault="00367B30" w:rsidP="009D7270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FEF1" w14:textId="4E8564EE" w:rsidR="00367B30" w:rsidRPr="00581BA1" w:rsidRDefault="00367B30" w:rsidP="009D7270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16001" w14:textId="77777777" w:rsidR="00367B30" w:rsidRPr="00581BA1" w:rsidRDefault="00367B30" w:rsidP="00E16F3F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367B30" w:rsidRPr="000E575D" w14:paraId="43FB5FB7" w14:textId="77777777" w:rsidTr="00FF703D"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DCF6" w14:textId="77777777" w:rsidR="00367B30" w:rsidRPr="000E575D" w:rsidRDefault="00367B30" w:rsidP="00E16F3F">
            <w:pPr>
              <w:pStyle w:val="ConsPlusNormal"/>
              <w:jc w:val="center"/>
            </w:pPr>
          </w:p>
        </w:tc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9245" w14:textId="77777777" w:rsidR="00367B30" w:rsidRPr="00581BA1" w:rsidRDefault="00367B30" w:rsidP="00E16F3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5727" w14:textId="77777777" w:rsidR="00367B30" w:rsidRPr="00581BA1" w:rsidRDefault="00367B30" w:rsidP="00E16F3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5733" w14:textId="427E3CC3" w:rsidR="00367B30" w:rsidRPr="00581BA1" w:rsidRDefault="00367B30" w:rsidP="00E16F3F">
            <w:pPr>
              <w:pStyle w:val="ConsPlusNormal"/>
              <w:jc w:val="center"/>
              <w:rPr>
                <w:color w:val="000000" w:themeColor="text1"/>
              </w:rPr>
            </w:pPr>
            <w:r w:rsidRPr="00581BA1">
              <w:rPr>
                <w:color w:val="000000" w:themeColor="text1"/>
              </w:rPr>
              <w:t>ВБ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05D0" w14:textId="6E7DE748" w:rsidR="00367B30" w:rsidRPr="00581BA1" w:rsidRDefault="00367B30" w:rsidP="009D7270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BE94" w14:textId="6F1EB9C7" w:rsidR="00367B30" w:rsidRPr="00581BA1" w:rsidRDefault="00367B30" w:rsidP="009D7270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E838" w14:textId="08C9F49E" w:rsidR="00367B30" w:rsidRPr="00581BA1" w:rsidRDefault="00367B30" w:rsidP="009D7270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6583" w14:textId="46BA0579" w:rsidR="00367B30" w:rsidRPr="00581BA1" w:rsidRDefault="00367B30" w:rsidP="009D7270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4323" w14:textId="6970D603" w:rsidR="00367B30" w:rsidRPr="00581BA1" w:rsidRDefault="00367B30" w:rsidP="009D7270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429A" w14:textId="28CF0FE0" w:rsidR="00367B30" w:rsidRPr="00581BA1" w:rsidRDefault="00367B30" w:rsidP="009D7270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B9DB" w14:textId="2AA0D599" w:rsidR="00367B30" w:rsidRPr="00581BA1" w:rsidRDefault="00367B30" w:rsidP="009D7270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CAF9" w14:textId="77777777" w:rsidR="00367B30" w:rsidRPr="00581BA1" w:rsidRDefault="00367B30" w:rsidP="00E16F3F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9C0E01" w:rsidRPr="000E575D" w14:paraId="6E5411C8" w14:textId="77777777" w:rsidTr="00A0077A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6212" w14:textId="77777777" w:rsidR="00E16F3F" w:rsidRPr="000E575D" w:rsidRDefault="00E16F3F" w:rsidP="00E16F3F">
            <w:pPr>
              <w:pStyle w:val="ConsPlusNormal"/>
              <w:jc w:val="center"/>
            </w:pPr>
            <w:r w:rsidRPr="000E575D">
              <w:lastRenderedPageBreak/>
              <w:t>2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0841" w14:textId="77777777" w:rsidR="00E16F3F" w:rsidRPr="00581BA1" w:rsidRDefault="00E16F3F" w:rsidP="00E16F3F">
            <w:pPr>
              <w:pStyle w:val="ConsPlusNormal"/>
              <w:rPr>
                <w:color w:val="000000" w:themeColor="text1"/>
              </w:rPr>
            </w:pPr>
            <w:r w:rsidRPr="00581BA1">
              <w:rPr>
                <w:color w:val="000000" w:themeColor="text1"/>
              </w:rPr>
              <w:t>Подпрограмма 2 «Наружная реклама города Мурманска»»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9CE6" w14:textId="77777777" w:rsidR="00E16F3F" w:rsidRPr="00581BA1" w:rsidRDefault="00E16F3F" w:rsidP="00E16F3F">
            <w:pPr>
              <w:pStyle w:val="ConsPlusNormal"/>
              <w:rPr>
                <w:color w:val="000000" w:themeColor="text1"/>
              </w:rPr>
            </w:pPr>
            <w:r w:rsidRPr="00581BA1">
              <w:rPr>
                <w:color w:val="000000" w:themeColor="text1"/>
              </w:rPr>
              <w:t>2023-2028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B0F86" w14:textId="77777777" w:rsidR="00E16F3F" w:rsidRPr="00581BA1" w:rsidRDefault="00E16F3F" w:rsidP="00E16F3F">
            <w:pPr>
              <w:pStyle w:val="ConsPlusNormal"/>
              <w:jc w:val="center"/>
              <w:rPr>
                <w:color w:val="000000" w:themeColor="text1"/>
              </w:rPr>
            </w:pPr>
            <w:r w:rsidRPr="00581BA1">
              <w:rPr>
                <w:color w:val="000000" w:themeColor="text1"/>
              </w:rPr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7E12" w14:textId="77777777" w:rsidR="00E16F3F" w:rsidRPr="00581BA1" w:rsidRDefault="00E16F3F" w:rsidP="009D7270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581BA1">
              <w:rPr>
                <w:color w:val="000000" w:themeColor="text1"/>
                <w:sz w:val="16"/>
                <w:szCs w:val="16"/>
              </w:rPr>
              <w:t>33 000,0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2BB7" w14:textId="77777777" w:rsidR="00E16F3F" w:rsidRPr="00581BA1" w:rsidRDefault="00E16F3F" w:rsidP="009D7270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581BA1">
              <w:rPr>
                <w:color w:val="000000" w:themeColor="text1"/>
                <w:sz w:val="16"/>
                <w:szCs w:val="16"/>
              </w:rPr>
              <w:t>5 500,0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E7A4" w14:textId="77777777" w:rsidR="00E16F3F" w:rsidRPr="00581BA1" w:rsidRDefault="00E16F3F" w:rsidP="009D7270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581BA1">
              <w:rPr>
                <w:color w:val="000000" w:themeColor="text1"/>
                <w:sz w:val="16"/>
                <w:szCs w:val="16"/>
              </w:rPr>
              <w:t>5 500,0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6874" w14:textId="77777777" w:rsidR="00E16F3F" w:rsidRPr="00581BA1" w:rsidRDefault="00E16F3F" w:rsidP="009D7270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581BA1">
              <w:rPr>
                <w:color w:val="000000" w:themeColor="text1"/>
                <w:sz w:val="16"/>
                <w:szCs w:val="16"/>
              </w:rPr>
              <w:t>5 500,0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F6DF" w14:textId="77777777" w:rsidR="00E16F3F" w:rsidRPr="00581BA1" w:rsidRDefault="00E16F3F" w:rsidP="009D7270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581BA1">
              <w:rPr>
                <w:color w:val="000000" w:themeColor="text1"/>
                <w:sz w:val="16"/>
                <w:szCs w:val="16"/>
              </w:rPr>
              <w:t>5 500,0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7C7C" w14:textId="77777777" w:rsidR="00E16F3F" w:rsidRPr="00581BA1" w:rsidRDefault="00E16F3F" w:rsidP="009D7270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581BA1">
              <w:rPr>
                <w:color w:val="000000" w:themeColor="text1"/>
                <w:sz w:val="16"/>
                <w:szCs w:val="16"/>
              </w:rPr>
              <w:t>5 500,0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9916" w14:textId="77777777" w:rsidR="00E16F3F" w:rsidRPr="00581BA1" w:rsidRDefault="00E16F3F" w:rsidP="009D7270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581BA1">
              <w:rPr>
                <w:color w:val="000000" w:themeColor="text1"/>
                <w:sz w:val="16"/>
                <w:szCs w:val="16"/>
              </w:rPr>
              <w:t>5 500,0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942B" w14:textId="6BF202F7" w:rsidR="00E16F3F" w:rsidRPr="00581BA1" w:rsidRDefault="001A59ED" w:rsidP="00E16F3F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0E575D">
              <w:t>КГиТР</w:t>
            </w:r>
            <w:proofErr w:type="spellEnd"/>
            <w:r w:rsidRPr="000E575D">
              <w:t xml:space="preserve">, </w:t>
            </w:r>
            <w:r w:rsidRPr="000E575D">
              <w:br/>
              <w:t>КС,</w:t>
            </w:r>
            <w:r w:rsidRPr="000E575D">
              <w:br/>
              <w:t xml:space="preserve">ММКУ </w:t>
            </w:r>
            <w:r>
              <w:t>«</w:t>
            </w:r>
            <w:r w:rsidRPr="000E575D">
              <w:t>УКС</w:t>
            </w:r>
            <w:r>
              <w:t>»</w:t>
            </w:r>
          </w:p>
        </w:tc>
      </w:tr>
      <w:tr w:rsidR="009C0E01" w:rsidRPr="000E575D" w14:paraId="0EF31441" w14:textId="77777777" w:rsidTr="00A0077A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0F88" w14:textId="77777777" w:rsidR="00574D7F" w:rsidRPr="000E575D" w:rsidRDefault="00574D7F" w:rsidP="00574D7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A135" w14:textId="77777777" w:rsidR="00574D7F" w:rsidRPr="000E575D" w:rsidRDefault="00574D7F" w:rsidP="00574D7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4F0F" w14:textId="77777777" w:rsidR="00574D7F" w:rsidRPr="000E575D" w:rsidRDefault="00574D7F" w:rsidP="00574D7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DE65C" w14:textId="77777777" w:rsidR="00574D7F" w:rsidRPr="000E575D" w:rsidRDefault="00574D7F" w:rsidP="00574D7F">
            <w:pPr>
              <w:pStyle w:val="ConsPlusNormal"/>
              <w:jc w:val="center"/>
            </w:pPr>
            <w:r w:rsidRPr="000E575D">
              <w:t xml:space="preserve">МБ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578C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33 000,0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8714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5 500,0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CF6C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5 500,0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552D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5 500,0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6B41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5 500,0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502A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5 500,0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33E6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5 500,0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D3D4" w14:textId="77777777" w:rsidR="00574D7F" w:rsidRPr="000E575D" w:rsidRDefault="00574D7F" w:rsidP="00574D7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85642E" w:rsidRPr="000E575D" w14:paraId="6861B5CD" w14:textId="77777777" w:rsidTr="00A0077A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C9D9" w14:textId="77777777" w:rsidR="0085642E" w:rsidRPr="000E575D" w:rsidRDefault="0085642E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4134" w14:textId="77777777" w:rsidR="0085642E" w:rsidRPr="000E575D" w:rsidRDefault="0085642E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4AA4" w14:textId="77777777" w:rsidR="0085642E" w:rsidRPr="000E575D" w:rsidRDefault="0085642E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8537" w14:textId="77777777" w:rsidR="0085642E" w:rsidRPr="000E575D" w:rsidRDefault="0085642E" w:rsidP="0085642E">
            <w:pPr>
              <w:pStyle w:val="ConsPlusNormal"/>
              <w:jc w:val="center"/>
            </w:pPr>
            <w:r w:rsidRPr="000E575D">
              <w:t>ОБ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70C3" w14:textId="28CF2B76" w:rsidR="0085642E" w:rsidRPr="000E575D" w:rsidRDefault="0085642E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C440" w14:textId="2EC3108E" w:rsidR="0085642E" w:rsidRPr="000E575D" w:rsidRDefault="0085642E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BC2A" w14:textId="0C5EE464" w:rsidR="0085642E" w:rsidRPr="000E575D" w:rsidRDefault="0085642E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8D31" w14:textId="2F6C8AC6" w:rsidR="0085642E" w:rsidRPr="000E575D" w:rsidRDefault="0085642E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8D68" w14:textId="72149B7A" w:rsidR="0085642E" w:rsidRPr="000E575D" w:rsidRDefault="0085642E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AB3E" w14:textId="1B9D9773" w:rsidR="0085642E" w:rsidRPr="000E575D" w:rsidRDefault="0085642E" w:rsidP="009D7270">
            <w:pPr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E5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48E9" w14:textId="07C7E1A2" w:rsidR="0085642E" w:rsidRPr="000E575D" w:rsidRDefault="0085642E" w:rsidP="009D7270">
            <w:pPr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E5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4CEE3" w14:textId="77777777" w:rsidR="0085642E" w:rsidRPr="000E575D" w:rsidRDefault="0085642E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85642E" w:rsidRPr="000E575D" w14:paraId="2BDF8328" w14:textId="77777777" w:rsidTr="00A0077A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8636D" w14:textId="77777777" w:rsidR="0085642E" w:rsidRPr="000E575D" w:rsidRDefault="0085642E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F9EF" w14:textId="77777777" w:rsidR="0085642E" w:rsidRPr="000E575D" w:rsidRDefault="0085642E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2F52E" w14:textId="77777777" w:rsidR="0085642E" w:rsidRPr="000E575D" w:rsidRDefault="0085642E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B7C2" w14:textId="77777777" w:rsidR="0085642E" w:rsidRPr="000E575D" w:rsidRDefault="0085642E" w:rsidP="0085642E">
            <w:pPr>
              <w:pStyle w:val="ConsPlusNormal"/>
              <w:jc w:val="center"/>
            </w:pPr>
            <w:r w:rsidRPr="000E575D">
              <w:t>ФБ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6358" w14:textId="1A27C8F0" w:rsidR="0085642E" w:rsidRPr="000E575D" w:rsidRDefault="0085642E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06F4" w14:textId="035464CD" w:rsidR="0085642E" w:rsidRPr="000E575D" w:rsidRDefault="0085642E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8C45" w14:textId="57ABB622" w:rsidR="0085642E" w:rsidRPr="000E575D" w:rsidRDefault="0085642E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ED70" w14:textId="71770FE4" w:rsidR="0085642E" w:rsidRPr="000E575D" w:rsidRDefault="0085642E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A845" w14:textId="7FA990FD" w:rsidR="0085642E" w:rsidRPr="000E575D" w:rsidRDefault="0085642E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3CF4" w14:textId="272C4128" w:rsidR="0085642E" w:rsidRPr="000E575D" w:rsidRDefault="0085642E" w:rsidP="009D7270">
            <w:pPr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E5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26F8" w14:textId="67CC7020" w:rsidR="0085642E" w:rsidRPr="000E575D" w:rsidRDefault="0085642E" w:rsidP="009D7270">
            <w:pPr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E5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D91F" w14:textId="77777777" w:rsidR="0085642E" w:rsidRPr="000E575D" w:rsidRDefault="0085642E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85642E" w:rsidRPr="000E575D" w14:paraId="29E74534" w14:textId="77777777" w:rsidTr="00A0077A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69FA" w14:textId="77777777" w:rsidR="0085642E" w:rsidRPr="000E575D" w:rsidRDefault="0085642E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6A7E" w14:textId="77777777" w:rsidR="0085642E" w:rsidRPr="000E575D" w:rsidRDefault="0085642E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75956" w14:textId="77777777" w:rsidR="0085642E" w:rsidRPr="000E575D" w:rsidRDefault="0085642E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11EF" w14:textId="77777777" w:rsidR="0085642E" w:rsidRPr="000E575D" w:rsidRDefault="0085642E" w:rsidP="0085642E">
            <w:pPr>
              <w:pStyle w:val="ConsPlusNormal"/>
              <w:jc w:val="center"/>
            </w:pPr>
            <w:r w:rsidRPr="000E575D">
              <w:t>ВБ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C18F" w14:textId="28F6583D" w:rsidR="0085642E" w:rsidRPr="000E575D" w:rsidRDefault="0085642E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6C94" w14:textId="0DA3E31F" w:rsidR="0085642E" w:rsidRPr="000E575D" w:rsidRDefault="0085642E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5D9B" w14:textId="634CD043" w:rsidR="0085642E" w:rsidRPr="000E575D" w:rsidRDefault="0085642E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D640" w14:textId="14DE766E" w:rsidR="0085642E" w:rsidRPr="000E575D" w:rsidRDefault="0085642E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5861" w14:textId="35721681" w:rsidR="0085642E" w:rsidRPr="000E575D" w:rsidRDefault="0085642E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2FEC" w14:textId="74D623B5" w:rsidR="0085642E" w:rsidRPr="000E575D" w:rsidRDefault="0085642E" w:rsidP="009D7270">
            <w:pPr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E5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2A6F" w14:textId="5624D695" w:rsidR="0085642E" w:rsidRPr="000E575D" w:rsidRDefault="0085642E" w:rsidP="009D7270">
            <w:pPr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E5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9290" w14:textId="77777777" w:rsidR="0085642E" w:rsidRPr="000E575D" w:rsidRDefault="0085642E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C0E01" w:rsidRPr="000E575D" w14:paraId="0BA841F9" w14:textId="77777777" w:rsidTr="00A0077A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99C8" w14:textId="77777777" w:rsidR="00574D7F" w:rsidRPr="000E575D" w:rsidRDefault="00574D7F" w:rsidP="00574D7F">
            <w:pPr>
              <w:pStyle w:val="ConsPlusNormal"/>
              <w:jc w:val="center"/>
            </w:pPr>
            <w:r w:rsidRPr="000E575D">
              <w:t>ОМ 2.1</w:t>
            </w:r>
          </w:p>
          <w:p w14:paraId="1D5668D9" w14:textId="77777777" w:rsidR="00574D7F" w:rsidRPr="000E575D" w:rsidRDefault="00574D7F" w:rsidP="00574D7F">
            <w:pPr>
              <w:pStyle w:val="ConsPlusNormal"/>
              <w:jc w:val="center"/>
            </w:pP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027C" w14:textId="77777777" w:rsidR="00574D7F" w:rsidRPr="000E575D" w:rsidRDefault="00574D7F" w:rsidP="00574D7F">
            <w:pPr>
              <w:pStyle w:val="ConsPlusNormal"/>
            </w:pPr>
            <w:r w:rsidRPr="000E575D">
              <w:t xml:space="preserve">Основное мероприятие: «Изготовление и размещение социальной наружной рекламы»  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04A0" w14:textId="77777777" w:rsidR="00574D7F" w:rsidRPr="000E575D" w:rsidRDefault="00574D7F" w:rsidP="00574D7F">
            <w:pPr>
              <w:pStyle w:val="ConsPlusNormal"/>
            </w:pPr>
            <w:r w:rsidRPr="000E575D">
              <w:t>2023-2028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1CBA" w14:textId="77777777" w:rsidR="00574D7F" w:rsidRPr="000E575D" w:rsidRDefault="00574D7F" w:rsidP="00574D7F">
            <w:pPr>
              <w:pStyle w:val="ConsPlusNormal"/>
              <w:jc w:val="center"/>
            </w:pPr>
            <w:r w:rsidRPr="000E575D"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0B05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29 600,0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BDE6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4 800,0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D66D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5 000,0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0470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5 000,0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2BA8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5 000,0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A63F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5 000,0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8D09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4 800,0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7D6A" w14:textId="77777777" w:rsidR="00574D7F" w:rsidRPr="000E575D" w:rsidRDefault="00574D7F" w:rsidP="009C0E01">
            <w:pPr>
              <w:pStyle w:val="ConsPlusNormal"/>
              <w:jc w:val="center"/>
            </w:pPr>
            <w:r w:rsidRPr="000E575D">
              <w:t>КГиТР</w:t>
            </w:r>
          </w:p>
        </w:tc>
      </w:tr>
      <w:tr w:rsidR="009C0E01" w:rsidRPr="000E575D" w14:paraId="3170A3CA" w14:textId="77777777" w:rsidTr="00A0077A">
        <w:trPr>
          <w:trHeight w:val="459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A79A" w14:textId="77777777" w:rsidR="00574D7F" w:rsidRPr="000E575D" w:rsidRDefault="00574D7F" w:rsidP="00574D7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96FC" w14:textId="77777777" w:rsidR="00574D7F" w:rsidRPr="000E575D" w:rsidRDefault="00574D7F" w:rsidP="00574D7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2BCB" w14:textId="77777777" w:rsidR="00574D7F" w:rsidRPr="000E575D" w:rsidRDefault="00574D7F" w:rsidP="00574D7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2FA50" w14:textId="77777777" w:rsidR="00574D7F" w:rsidRPr="000E575D" w:rsidRDefault="00574D7F" w:rsidP="00574D7F">
            <w:pPr>
              <w:pStyle w:val="ConsPlusNormal"/>
              <w:jc w:val="center"/>
            </w:pPr>
            <w:r w:rsidRPr="000E575D">
              <w:t xml:space="preserve">МБ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BAA9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29 600,0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B8F0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4 800,0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BD56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5 000,0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402B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5 000,0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86BE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5 000,0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E7B1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5 000,0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1B6A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4 800,0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6822" w14:textId="77777777" w:rsidR="00574D7F" w:rsidRPr="000E575D" w:rsidRDefault="00574D7F" w:rsidP="00574D7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85642E" w:rsidRPr="000E575D" w14:paraId="76038A7A" w14:textId="77777777" w:rsidTr="00A0077A">
        <w:trPr>
          <w:trHeight w:val="497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4224" w14:textId="77777777" w:rsidR="0085642E" w:rsidRPr="000E575D" w:rsidRDefault="0085642E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E3D09" w14:textId="77777777" w:rsidR="0085642E" w:rsidRPr="000E575D" w:rsidRDefault="0085642E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79EE" w14:textId="77777777" w:rsidR="0085642E" w:rsidRPr="000E575D" w:rsidRDefault="0085642E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7C73" w14:textId="77777777" w:rsidR="0085642E" w:rsidRPr="000E575D" w:rsidRDefault="0085642E" w:rsidP="0085642E">
            <w:pPr>
              <w:pStyle w:val="ConsPlusNormal"/>
              <w:jc w:val="center"/>
            </w:pPr>
            <w:r w:rsidRPr="000E575D">
              <w:t>ОБ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0B36" w14:textId="2C5A81DA" w:rsidR="0085642E" w:rsidRPr="000E575D" w:rsidRDefault="0085642E" w:rsidP="00367B3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02BE" w14:textId="62B729B8" w:rsidR="0085642E" w:rsidRPr="000E575D" w:rsidRDefault="0085642E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EA9E" w14:textId="27C8586E" w:rsidR="0085642E" w:rsidRPr="000E575D" w:rsidRDefault="0085642E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A70F" w14:textId="4BF52C9B" w:rsidR="0085642E" w:rsidRPr="000E575D" w:rsidRDefault="0085642E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C770" w14:textId="17BD1C70" w:rsidR="0085642E" w:rsidRPr="000E575D" w:rsidRDefault="0085642E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D71F" w14:textId="4CF8BE44" w:rsidR="0085642E" w:rsidRPr="000E575D" w:rsidRDefault="0085642E" w:rsidP="009D7270">
            <w:pPr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E5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AC62" w14:textId="7DA81EC6" w:rsidR="0085642E" w:rsidRPr="000E575D" w:rsidRDefault="0085642E" w:rsidP="009D7270">
            <w:pPr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E5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09A2" w14:textId="77777777" w:rsidR="0085642E" w:rsidRPr="000E575D" w:rsidRDefault="0085642E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85642E" w:rsidRPr="000E575D" w14:paraId="75D11012" w14:textId="77777777" w:rsidTr="00A0077A">
        <w:trPr>
          <w:trHeight w:val="507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469A1" w14:textId="77777777" w:rsidR="0085642E" w:rsidRPr="000E575D" w:rsidRDefault="0085642E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E9FA" w14:textId="77777777" w:rsidR="0085642E" w:rsidRPr="000E575D" w:rsidRDefault="0085642E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0745" w14:textId="77777777" w:rsidR="0085642E" w:rsidRPr="000E575D" w:rsidRDefault="0085642E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0B324" w14:textId="77777777" w:rsidR="0085642E" w:rsidRPr="000E575D" w:rsidRDefault="0085642E" w:rsidP="0085642E">
            <w:pPr>
              <w:pStyle w:val="ConsPlusNormal"/>
              <w:jc w:val="center"/>
            </w:pPr>
            <w:r w:rsidRPr="000E575D">
              <w:t>ФБ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3416" w14:textId="2734432A" w:rsidR="0085642E" w:rsidRPr="000E575D" w:rsidRDefault="0085642E" w:rsidP="00367B3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F8D2" w14:textId="79F7C03C" w:rsidR="0085642E" w:rsidRPr="000E575D" w:rsidRDefault="0085642E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7F68" w14:textId="3096ACD8" w:rsidR="0085642E" w:rsidRPr="000E575D" w:rsidRDefault="0085642E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A0EF" w14:textId="1F719571" w:rsidR="0085642E" w:rsidRPr="000E575D" w:rsidRDefault="0085642E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B6E1" w14:textId="637EC1A7" w:rsidR="0085642E" w:rsidRPr="000E575D" w:rsidRDefault="0085642E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CF93" w14:textId="10D806F3" w:rsidR="0085642E" w:rsidRPr="000E575D" w:rsidRDefault="0085642E" w:rsidP="009D7270">
            <w:pPr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E5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FB38" w14:textId="4A8F659A" w:rsidR="0085642E" w:rsidRPr="000E575D" w:rsidRDefault="0085642E" w:rsidP="009D7270">
            <w:pPr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E5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4B64" w14:textId="77777777" w:rsidR="0085642E" w:rsidRPr="000E575D" w:rsidRDefault="0085642E" w:rsidP="0085642E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67B30" w:rsidRPr="000E575D" w14:paraId="6E89885D" w14:textId="77777777" w:rsidTr="003D64B7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6D16" w14:textId="77777777" w:rsidR="00367B30" w:rsidRPr="000E575D" w:rsidRDefault="00367B30" w:rsidP="00574D7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CA39" w14:textId="77777777" w:rsidR="00367B30" w:rsidRPr="000E575D" w:rsidRDefault="00367B30" w:rsidP="00574D7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AF79" w14:textId="77777777" w:rsidR="00367B30" w:rsidRPr="000E575D" w:rsidRDefault="00367B30" w:rsidP="00574D7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625D" w14:textId="77777777" w:rsidR="00367B30" w:rsidRPr="000E575D" w:rsidRDefault="00367B30" w:rsidP="00574D7F">
            <w:pPr>
              <w:pStyle w:val="ConsPlusNormal"/>
              <w:jc w:val="center"/>
            </w:pPr>
            <w:r w:rsidRPr="000E575D">
              <w:t>ВБ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667A" w14:textId="1B017A3A" w:rsidR="00367B30" w:rsidRPr="000E575D" w:rsidRDefault="00367B30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FDE2" w14:textId="22BABFFD" w:rsidR="00367B30" w:rsidRPr="000E575D" w:rsidRDefault="00367B30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9D59" w14:textId="71641A3C" w:rsidR="00367B30" w:rsidRPr="000E575D" w:rsidRDefault="00367B30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156E" w14:textId="284F5B05" w:rsidR="00367B30" w:rsidRPr="000E575D" w:rsidRDefault="00367B30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FC58" w14:textId="0763A5F6" w:rsidR="00367B30" w:rsidRPr="000E575D" w:rsidRDefault="00367B30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9E94" w14:textId="664AEF60" w:rsidR="00367B30" w:rsidRPr="00367B30" w:rsidRDefault="00367B30" w:rsidP="009D7270">
            <w:pPr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367B3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48BE" w14:textId="751DBB8D" w:rsidR="00367B30" w:rsidRPr="00367B30" w:rsidRDefault="00367B30" w:rsidP="009D7270">
            <w:pPr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367B3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649C" w14:textId="77777777" w:rsidR="00367B30" w:rsidRPr="000E575D" w:rsidRDefault="00367B30" w:rsidP="00574D7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C0E01" w:rsidRPr="000E575D" w14:paraId="51E8A27F" w14:textId="77777777" w:rsidTr="00A0077A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4153DE" w14:textId="77777777" w:rsidR="00574D7F" w:rsidRPr="000E575D" w:rsidRDefault="00574D7F" w:rsidP="00574D7F">
            <w:pPr>
              <w:pStyle w:val="ConsPlusNormal"/>
              <w:jc w:val="center"/>
            </w:pPr>
            <w:r w:rsidRPr="000E575D">
              <w:t>ОМ 2.2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B3DB2" w14:textId="77777777" w:rsidR="00574D7F" w:rsidRPr="000E575D" w:rsidRDefault="00574D7F" w:rsidP="00574D7F">
            <w:pPr>
              <w:pStyle w:val="ConsPlusNormal"/>
            </w:pPr>
            <w:r w:rsidRPr="000E575D">
              <w:t xml:space="preserve">Основное мероприятие: «Обеспечение законности наружной рекламы на территории города Мурманска»   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AAB89" w14:textId="77777777" w:rsidR="00574D7F" w:rsidRPr="000E575D" w:rsidRDefault="00574D7F" w:rsidP="00574D7F">
            <w:pPr>
              <w:pStyle w:val="ConsPlusNormal"/>
            </w:pPr>
            <w:r w:rsidRPr="000E575D">
              <w:t>2023-2028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6063" w14:textId="77777777" w:rsidR="00574D7F" w:rsidRPr="000E575D" w:rsidRDefault="00574D7F" w:rsidP="00574D7F">
            <w:pPr>
              <w:pStyle w:val="ConsPlusNormal"/>
              <w:jc w:val="center"/>
            </w:pPr>
            <w:r w:rsidRPr="000E575D"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A9F5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3 400,0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ED74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700,0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3FA1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500,0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B7B7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500,0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B21B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500,0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B2B6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500,0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E887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700,0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E58FC" w14:textId="538D68AC" w:rsidR="00574D7F" w:rsidRPr="000E575D" w:rsidRDefault="001A59ED" w:rsidP="00574D7F">
            <w:pPr>
              <w:pStyle w:val="ConsPlusNormal"/>
              <w:jc w:val="center"/>
            </w:pPr>
            <w:proofErr w:type="spellStart"/>
            <w:r w:rsidRPr="000E575D">
              <w:t>КГиТР</w:t>
            </w:r>
            <w:proofErr w:type="spellEnd"/>
            <w:r w:rsidRPr="000E575D">
              <w:t xml:space="preserve">, </w:t>
            </w:r>
            <w:r w:rsidRPr="000E575D">
              <w:br/>
              <w:t>КС,</w:t>
            </w:r>
            <w:r w:rsidRPr="000E575D">
              <w:br/>
              <w:t xml:space="preserve">ММКУ </w:t>
            </w:r>
            <w:r>
              <w:t>«</w:t>
            </w:r>
            <w:r w:rsidRPr="000E575D">
              <w:t>УКС</w:t>
            </w:r>
            <w:r>
              <w:t>»</w:t>
            </w:r>
          </w:p>
        </w:tc>
      </w:tr>
      <w:tr w:rsidR="009C0E01" w:rsidRPr="000E575D" w14:paraId="2E33BE36" w14:textId="77777777" w:rsidTr="00A0077A"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ED227" w14:textId="77777777" w:rsidR="00574D7F" w:rsidRPr="000E575D" w:rsidRDefault="00574D7F" w:rsidP="00574D7F">
            <w:pPr>
              <w:pStyle w:val="ConsPlusNormal"/>
              <w:jc w:val="center"/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11137" w14:textId="77777777" w:rsidR="00574D7F" w:rsidRPr="000E575D" w:rsidRDefault="00574D7F" w:rsidP="00574D7F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E25CE" w14:textId="77777777" w:rsidR="00574D7F" w:rsidRPr="000E575D" w:rsidRDefault="00574D7F" w:rsidP="00574D7F">
            <w:pPr>
              <w:pStyle w:val="ConsPlusNormal"/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F380" w14:textId="77777777" w:rsidR="00574D7F" w:rsidRPr="000E575D" w:rsidRDefault="00574D7F" w:rsidP="00574D7F">
            <w:pPr>
              <w:pStyle w:val="ConsPlusNormal"/>
              <w:jc w:val="center"/>
            </w:pPr>
            <w:r w:rsidRPr="000E575D">
              <w:t xml:space="preserve">МБ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6106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3 400,0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EFC1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700,0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B161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500,0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B027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500,0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A0CE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500,0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FA78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500,0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9C58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700,0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9B223" w14:textId="77777777" w:rsidR="00574D7F" w:rsidRPr="000E575D" w:rsidRDefault="00574D7F" w:rsidP="00574D7F">
            <w:pPr>
              <w:pStyle w:val="ConsPlusNormal"/>
            </w:pPr>
          </w:p>
        </w:tc>
      </w:tr>
      <w:tr w:rsidR="00367B30" w:rsidRPr="000E575D" w14:paraId="5E61F197" w14:textId="77777777" w:rsidTr="003D64B7"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4DAC3" w14:textId="77777777" w:rsidR="00367B30" w:rsidRPr="000E575D" w:rsidRDefault="00367B30" w:rsidP="00574D7F">
            <w:pPr>
              <w:pStyle w:val="ConsPlusNormal"/>
              <w:jc w:val="center"/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926B5" w14:textId="77777777" w:rsidR="00367B30" w:rsidRPr="000E575D" w:rsidRDefault="00367B30" w:rsidP="00574D7F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ECC9C" w14:textId="77777777" w:rsidR="00367B30" w:rsidRPr="000E575D" w:rsidRDefault="00367B30" w:rsidP="00574D7F">
            <w:pPr>
              <w:pStyle w:val="ConsPlusNormal"/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7B3B" w14:textId="77777777" w:rsidR="00367B30" w:rsidRPr="000E575D" w:rsidRDefault="00367B30" w:rsidP="00574D7F">
            <w:pPr>
              <w:pStyle w:val="ConsPlusNormal"/>
              <w:jc w:val="center"/>
            </w:pPr>
            <w:r w:rsidRPr="000E575D">
              <w:t>ОБ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31F8" w14:textId="0660B12B" w:rsidR="00367B30" w:rsidRPr="000E575D" w:rsidRDefault="00367B30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BF07" w14:textId="46797B9D" w:rsidR="00367B30" w:rsidRPr="000E575D" w:rsidRDefault="00367B30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3169" w14:textId="3D880A54" w:rsidR="00367B30" w:rsidRPr="000E575D" w:rsidRDefault="00367B30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2FA8" w14:textId="27011F9E" w:rsidR="00367B30" w:rsidRPr="000E575D" w:rsidRDefault="00367B30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27CF" w14:textId="7126C7D6" w:rsidR="00367B30" w:rsidRPr="000E575D" w:rsidRDefault="00367B30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F9B4" w14:textId="77CD5BF8" w:rsidR="00367B30" w:rsidRPr="000E575D" w:rsidRDefault="00367B30" w:rsidP="009D7270">
            <w:pPr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367B3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4F80" w14:textId="1C4E236B" w:rsidR="00367B30" w:rsidRPr="000E575D" w:rsidRDefault="00367B30" w:rsidP="009D7270">
            <w:pPr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367B3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CA48F" w14:textId="77777777" w:rsidR="00367B30" w:rsidRPr="000E575D" w:rsidRDefault="00367B30" w:rsidP="00574D7F">
            <w:pPr>
              <w:pStyle w:val="ConsPlusNormal"/>
            </w:pPr>
          </w:p>
        </w:tc>
      </w:tr>
      <w:tr w:rsidR="00367B30" w:rsidRPr="000E575D" w14:paraId="0CD6BAB6" w14:textId="77777777" w:rsidTr="003D64B7"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E206B" w14:textId="77777777" w:rsidR="00367B30" w:rsidRPr="000E575D" w:rsidRDefault="00367B30" w:rsidP="00574D7F">
            <w:pPr>
              <w:pStyle w:val="ConsPlusNormal"/>
              <w:jc w:val="center"/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E9EA8" w14:textId="77777777" w:rsidR="00367B30" w:rsidRPr="000E575D" w:rsidRDefault="00367B30" w:rsidP="00574D7F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9818E" w14:textId="77777777" w:rsidR="00367B30" w:rsidRPr="000E575D" w:rsidRDefault="00367B30" w:rsidP="00574D7F">
            <w:pPr>
              <w:pStyle w:val="ConsPlusNormal"/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D510" w14:textId="77777777" w:rsidR="00367B30" w:rsidRPr="000E575D" w:rsidRDefault="00367B30" w:rsidP="00574D7F">
            <w:pPr>
              <w:pStyle w:val="ConsPlusNormal"/>
              <w:jc w:val="center"/>
            </w:pPr>
            <w:r w:rsidRPr="000E575D">
              <w:t>ФБ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B4A9" w14:textId="5E02869B" w:rsidR="00367B30" w:rsidRPr="000E575D" w:rsidRDefault="00367B30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8146" w14:textId="21F2D70E" w:rsidR="00367B30" w:rsidRPr="000E575D" w:rsidRDefault="00367B30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3803" w14:textId="7C30F964" w:rsidR="00367B30" w:rsidRPr="000E575D" w:rsidRDefault="00367B30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C645" w14:textId="7DDC7234" w:rsidR="00367B30" w:rsidRPr="000E575D" w:rsidRDefault="00367B30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3696" w14:textId="0D161EEB" w:rsidR="00367B30" w:rsidRPr="000E575D" w:rsidRDefault="00367B30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D316" w14:textId="24ACD1BF" w:rsidR="00367B30" w:rsidRPr="000E575D" w:rsidRDefault="00367B30" w:rsidP="009D7270">
            <w:pPr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E5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CE7B" w14:textId="14F764F4" w:rsidR="00367B30" w:rsidRPr="000E575D" w:rsidRDefault="00367B30" w:rsidP="009D7270">
            <w:pPr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E5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E1635" w14:textId="77777777" w:rsidR="00367B30" w:rsidRPr="000E575D" w:rsidRDefault="00367B30" w:rsidP="00574D7F">
            <w:pPr>
              <w:pStyle w:val="ConsPlusNormal"/>
            </w:pPr>
          </w:p>
        </w:tc>
      </w:tr>
      <w:tr w:rsidR="00367B30" w:rsidRPr="000E575D" w14:paraId="642EBCC4" w14:textId="77777777" w:rsidTr="003D64B7"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58839" w14:textId="77777777" w:rsidR="00367B30" w:rsidRPr="000E575D" w:rsidRDefault="00367B30" w:rsidP="00574D7F">
            <w:pPr>
              <w:pStyle w:val="ConsPlusNormal"/>
              <w:jc w:val="center"/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7BDB6" w14:textId="77777777" w:rsidR="00367B30" w:rsidRPr="000E575D" w:rsidRDefault="00367B30" w:rsidP="00574D7F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5C223" w14:textId="77777777" w:rsidR="00367B30" w:rsidRPr="000E575D" w:rsidRDefault="00367B30" w:rsidP="00574D7F">
            <w:pPr>
              <w:pStyle w:val="ConsPlusNormal"/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9C71" w14:textId="77777777" w:rsidR="00367B30" w:rsidRPr="000E575D" w:rsidRDefault="00367B30" w:rsidP="00574D7F">
            <w:pPr>
              <w:pStyle w:val="ConsPlusNormal"/>
              <w:jc w:val="center"/>
            </w:pPr>
            <w:r w:rsidRPr="000E575D">
              <w:t>ВБ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922F" w14:textId="71E8B2F0" w:rsidR="00367B30" w:rsidRPr="000E575D" w:rsidRDefault="00367B30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0E16" w14:textId="07259A47" w:rsidR="00367B30" w:rsidRPr="000E575D" w:rsidRDefault="00367B30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22F4" w14:textId="489C3749" w:rsidR="00367B30" w:rsidRPr="000E575D" w:rsidRDefault="00367B30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D6FD" w14:textId="2C01CCC7" w:rsidR="00367B30" w:rsidRPr="000E575D" w:rsidRDefault="00367B30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7469" w14:textId="5C19BF4A" w:rsidR="00367B30" w:rsidRPr="000E575D" w:rsidRDefault="00367B30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CB71" w14:textId="62CC6148" w:rsidR="00367B30" w:rsidRPr="000E575D" w:rsidRDefault="00367B30" w:rsidP="009D7270">
            <w:pPr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E5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8C16" w14:textId="55BCFA78" w:rsidR="00367B30" w:rsidRPr="000E575D" w:rsidRDefault="00367B30" w:rsidP="009D7270">
            <w:pPr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E5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80042" w14:textId="77777777" w:rsidR="00367B30" w:rsidRPr="000E575D" w:rsidRDefault="00367B30" w:rsidP="00574D7F">
            <w:pPr>
              <w:pStyle w:val="ConsPlusNormal"/>
            </w:pPr>
          </w:p>
        </w:tc>
      </w:tr>
      <w:tr w:rsidR="009C0E01" w:rsidRPr="000E575D" w14:paraId="7E36D08A" w14:textId="77777777" w:rsidTr="00A0077A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204D" w14:textId="77777777" w:rsidR="00574D7F" w:rsidRPr="000E575D" w:rsidRDefault="00574D7F" w:rsidP="00574D7F">
            <w:pPr>
              <w:pStyle w:val="ConsPlusNormal"/>
              <w:jc w:val="center"/>
            </w:pPr>
            <w:r w:rsidRPr="000E575D">
              <w:t>3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EA56" w14:textId="77777777" w:rsidR="00574D7F" w:rsidRPr="000E575D" w:rsidRDefault="00574D7F" w:rsidP="00574D7F">
            <w:pPr>
              <w:pStyle w:val="ConsPlusNormal"/>
            </w:pPr>
            <w:r w:rsidRPr="000E575D">
              <w:t xml:space="preserve">АВЦП 1 «Обеспечение деятельности комитета градостроительства и </w:t>
            </w:r>
            <w:r w:rsidRPr="000E575D">
              <w:lastRenderedPageBreak/>
              <w:t>территориального развития администрации города Мурманска»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C035" w14:textId="77777777" w:rsidR="00574D7F" w:rsidRPr="000E575D" w:rsidRDefault="00574D7F" w:rsidP="00574D7F">
            <w:pPr>
              <w:pStyle w:val="ConsPlusNormal"/>
            </w:pPr>
            <w:r w:rsidRPr="000E575D">
              <w:lastRenderedPageBreak/>
              <w:t>2023-2028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785D" w14:textId="77777777" w:rsidR="00574D7F" w:rsidRPr="000E575D" w:rsidRDefault="00574D7F" w:rsidP="00574D7F">
            <w:pPr>
              <w:pStyle w:val="ConsPlusNormal"/>
              <w:jc w:val="center"/>
            </w:pPr>
            <w:r w:rsidRPr="000E575D"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49B9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319 239,8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120E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51 131,0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6061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51 131,0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330C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51 131,0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039D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53 152,2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76F9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55 254,2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1F99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57 440,4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1510" w14:textId="77777777" w:rsidR="00574D7F" w:rsidRPr="000E575D" w:rsidRDefault="00574D7F" w:rsidP="009C0E01">
            <w:pPr>
              <w:pStyle w:val="ConsPlusNormal"/>
              <w:jc w:val="center"/>
            </w:pPr>
            <w:r w:rsidRPr="000E575D">
              <w:t>КГиТР</w:t>
            </w:r>
          </w:p>
        </w:tc>
      </w:tr>
      <w:tr w:rsidR="009C0E01" w:rsidRPr="000E575D" w14:paraId="0A1F644B" w14:textId="77777777" w:rsidTr="00A0077A">
        <w:trPr>
          <w:trHeight w:val="490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3426" w14:textId="77777777" w:rsidR="00574D7F" w:rsidRPr="000E575D" w:rsidRDefault="00574D7F" w:rsidP="00574D7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4C94" w14:textId="77777777" w:rsidR="00574D7F" w:rsidRPr="000E575D" w:rsidRDefault="00574D7F" w:rsidP="00574D7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9B23" w14:textId="77777777" w:rsidR="00574D7F" w:rsidRPr="000E575D" w:rsidRDefault="00574D7F" w:rsidP="00574D7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7199" w14:textId="77777777" w:rsidR="00574D7F" w:rsidRPr="000E575D" w:rsidRDefault="00574D7F" w:rsidP="00574D7F">
            <w:pPr>
              <w:pStyle w:val="ConsPlusNormal"/>
              <w:jc w:val="center"/>
            </w:pPr>
            <w:r w:rsidRPr="000E575D">
              <w:t xml:space="preserve">МБ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B2ED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319 239,8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1EB8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51 131,0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2C8B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51 131,0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B712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51 131,0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2100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53 152,2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F9C2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55 254,2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4B83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57 440,4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B7BC" w14:textId="77777777" w:rsidR="00574D7F" w:rsidRPr="000E575D" w:rsidRDefault="00574D7F" w:rsidP="009C0E0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67B30" w:rsidRPr="000E575D" w14:paraId="660AAA71" w14:textId="77777777" w:rsidTr="003D64B7">
        <w:trPr>
          <w:trHeight w:val="431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3F2D" w14:textId="77777777" w:rsidR="00367B30" w:rsidRPr="000E575D" w:rsidRDefault="00367B30" w:rsidP="00574D7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8873" w14:textId="77777777" w:rsidR="00367B30" w:rsidRPr="000E575D" w:rsidRDefault="00367B30" w:rsidP="00574D7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7B38" w14:textId="77777777" w:rsidR="00367B30" w:rsidRPr="000E575D" w:rsidRDefault="00367B30" w:rsidP="00574D7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EC36" w14:textId="77777777" w:rsidR="00367B30" w:rsidRPr="000E575D" w:rsidRDefault="00367B30" w:rsidP="00574D7F">
            <w:pPr>
              <w:pStyle w:val="ConsPlusNormal"/>
              <w:jc w:val="center"/>
            </w:pPr>
            <w:r w:rsidRPr="000E575D">
              <w:t>ОБ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976E" w14:textId="100C2AFD" w:rsidR="00367B30" w:rsidRPr="000E575D" w:rsidRDefault="00367B30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1933" w14:textId="3DD9D69F" w:rsidR="00367B30" w:rsidRPr="000E575D" w:rsidRDefault="00367B30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82E2" w14:textId="690B59C4" w:rsidR="00367B30" w:rsidRPr="000E575D" w:rsidRDefault="00367B30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EB45" w14:textId="737FA365" w:rsidR="00367B30" w:rsidRPr="000E575D" w:rsidRDefault="00367B30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A7BC" w14:textId="02AC48D0" w:rsidR="00367B30" w:rsidRPr="000E575D" w:rsidRDefault="00367B30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9FD4" w14:textId="2672156D" w:rsidR="00367B30" w:rsidRPr="000E575D" w:rsidRDefault="00367B30" w:rsidP="009D7270">
            <w:pPr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367B3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5B42" w14:textId="01ACC37B" w:rsidR="00367B30" w:rsidRPr="000E575D" w:rsidRDefault="00367B30" w:rsidP="009D7270">
            <w:pPr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367B3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BEB9D" w14:textId="77777777" w:rsidR="00367B30" w:rsidRPr="000E575D" w:rsidRDefault="00367B30" w:rsidP="009C0E0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67B30" w:rsidRPr="000E575D" w14:paraId="0ACCD9D0" w14:textId="77777777" w:rsidTr="003D64B7">
        <w:trPr>
          <w:trHeight w:val="497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AB09" w14:textId="77777777" w:rsidR="00367B30" w:rsidRPr="000E575D" w:rsidRDefault="00367B30" w:rsidP="00574D7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4705" w14:textId="77777777" w:rsidR="00367B30" w:rsidRPr="000E575D" w:rsidRDefault="00367B30" w:rsidP="00574D7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60FC" w14:textId="77777777" w:rsidR="00367B30" w:rsidRPr="000E575D" w:rsidRDefault="00367B30" w:rsidP="00574D7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790A" w14:textId="77777777" w:rsidR="00367B30" w:rsidRPr="000E575D" w:rsidRDefault="00367B30" w:rsidP="00574D7F">
            <w:pPr>
              <w:pStyle w:val="ConsPlusNormal"/>
              <w:jc w:val="center"/>
            </w:pPr>
            <w:r w:rsidRPr="000E575D">
              <w:t>ФБ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5824" w14:textId="5BD3F7BC" w:rsidR="00367B30" w:rsidRPr="000E575D" w:rsidRDefault="00367B30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18F3" w14:textId="6DD3CE06" w:rsidR="00367B30" w:rsidRPr="000E575D" w:rsidRDefault="00367B30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DAC5" w14:textId="7193AE25" w:rsidR="00367B30" w:rsidRPr="000E575D" w:rsidRDefault="00367B30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B61F" w14:textId="498CA5EC" w:rsidR="00367B30" w:rsidRPr="000E575D" w:rsidRDefault="00367B30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9528" w14:textId="33C6188A" w:rsidR="00367B30" w:rsidRPr="000E575D" w:rsidRDefault="00367B30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0DD4" w14:textId="51A83CC0" w:rsidR="00367B30" w:rsidRPr="000E575D" w:rsidRDefault="00367B30" w:rsidP="009D7270">
            <w:pPr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367B3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3FE1" w14:textId="3E2F6AB1" w:rsidR="00367B30" w:rsidRPr="000E575D" w:rsidRDefault="00367B30" w:rsidP="009D7270">
            <w:pPr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367B3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679D" w14:textId="77777777" w:rsidR="00367B30" w:rsidRPr="000E575D" w:rsidRDefault="00367B30" w:rsidP="009C0E0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67B30" w:rsidRPr="000E575D" w14:paraId="131F6653" w14:textId="77777777" w:rsidTr="003D64B7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C9FD" w14:textId="77777777" w:rsidR="00367B30" w:rsidRPr="000E575D" w:rsidRDefault="00367B30" w:rsidP="00574D7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EF6A" w14:textId="77777777" w:rsidR="00367B30" w:rsidRPr="000E575D" w:rsidRDefault="00367B30" w:rsidP="00574D7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7CC3" w14:textId="77777777" w:rsidR="00367B30" w:rsidRPr="000E575D" w:rsidRDefault="00367B30" w:rsidP="00574D7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3B14" w14:textId="77777777" w:rsidR="00367B30" w:rsidRPr="000E575D" w:rsidRDefault="00367B30" w:rsidP="00574D7F">
            <w:pPr>
              <w:pStyle w:val="ConsPlusNormal"/>
              <w:jc w:val="center"/>
            </w:pPr>
            <w:r w:rsidRPr="000E575D">
              <w:t>ВБ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3A05" w14:textId="3C1CD314" w:rsidR="00367B30" w:rsidRPr="000E575D" w:rsidRDefault="00367B30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9DCA" w14:textId="38DA8ABF" w:rsidR="00367B30" w:rsidRPr="000E575D" w:rsidRDefault="00367B30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55A1" w14:textId="33098B1E" w:rsidR="00367B30" w:rsidRPr="000E575D" w:rsidRDefault="00367B30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D616" w14:textId="102ACD8D" w:rsidR="00367B30" w:rsidRPr="000E575D" w:rsidRDefault="00367B30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C03E" w14:textId="551C50EB" w:rsidR="00367B30" w:rsidRPr="000E575D" w:rsidRDefault="00367B30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D17C" w14:textId="3A593824" w:rsidR="00367B30" w:rsidRPr="000E575D" w:rsidRDefault="00367B30" w:rsidP="009D7270">
            <w:pPr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367B3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360D" w14:textId="0BCB7EB8" w:rsidR="00367B30" w:rsidRPr="000E575D" w:rsidRDefault="00367B30" w:rsidP="009D7270">
            <w:pPr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367B3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4672" w14:textId="77777777" w:rsidR="00367B30" w:rsidRPr="000E575D" w:rsidRDefault="00367B30" w:rsidP="009C0E0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C0E01" w:rsidRPr="000E575D" w14:paraId="71EE3612" w14:textId="77777777" w:rsidTr="00A0077A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3FA4" w14:textId="77777777" w:rsidR="00574D7F" w:rsidRPr="000E575D" w:rsidRDefault="00574D7F" w:rsidP="00574D7F">
            <w:pPr>
              <w:pStyle w:val="ConsPlusNormal"/>
              <w:jc w:val="center"/>
            </w:pPr>
            <w:r w:rsidRPr="000E575D">
              <w:t>ОМ 3.1</w:t>
            </w:r>
          </w:p>
          <w:p w14:paraId="7C8746F9" w14:textId="77777777" w:rsidR="00574D7F" w:rsidRPr="000E575D" w:rsidRDefault="00574D7F" w:rsidP="00574D7F">
            <w:pPr>
              <w:pStyle w:val="ConsPlusNormal"/>
              <w:jc w:val="center"/>
            </w:pP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BAD6" w14:textId="77777777" w:rsidR="00574D7F" w:rsidRPr="000E575D" w:rsidRDefault="00574D7F" w:rsidP="00574D7F">
            <w:pPr>
              <w:pStyle w:val="ConsPlusNormal"/>
            </w:pPr>
            <w:r w:rsidRPr="000E575D">
              <w:t>Основное мероприятие «Эффективное выполнение муниципальных функций в сфере создания условий для развития градостроительной деятельности и территориального планирования в муниципальном образовании город Мурманск»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91A9" w14:textId="77777777" w:rsidR="00574D7F" w:rsidRPr="000E575D" w:rsidRDefault="00574D7F" w:rsidP="00574D7F">
            <w:pPr>
              <w:pStyle w:val="ConsPlusNormal"/>
            </w:pPr>
            <w:r w:rsidRPr="000E575D">
              <w:t>2023-2028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EC38" w14:textId="77777777" w:rsidR="00574D7F" w:rsidRPr="000E575D" w:rsidRDefault="00574D7F" w:rsidP="00574D7F">
            <w:pPr>
              <w:pStyle w:val="ConsPlusNormal"/>
              <w:jc w:val="center"/>
            </w:pPr>
            <w:r w:rsidRPr="000E575D"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E26E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319 239,8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77BF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51 131,0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8F70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51 131,0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863E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51 131,0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C819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53 152,2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3D2D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55 254,2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B5E0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57 440,4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13A4" w14:textId="77777777" w:rsidR="00574D7F" w:rsidRPr="000E575D" w:rsidRDefault="00574D7F" w:rsidP="009C0E01">
            <w:pPr>
              <w:pStyle w:val="ConsPlusNormal"/>
              <w:jc w:val="center"/>
            </w:pPr>
            <w:r w:rsidRPr="000E575D">
              <w:t>КГиТР</w:t>
            </w:r>
          </w:p>
        </w:tc>
      </w:tr>
      <w:tr w:rsidR="009C0E01" w:rsidRPr="000E575D" w14:paraId="3A0A49BF" w14:textId="77777777" w:rsidTr="00A0077A">
        <w:trPr>
          <w:trHeight w:val="541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32EB" w14:textId="77777777" w:rsidR="00574D7F" w:rsidRPr="000E575D" w:rsidRDefault="00574D7F" w:rsidP="00574D7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4E3E" w14:textId="77777777" w:rsidR="00574D7F" w:rsidRPr="000E575D" w:rsidRDefault="00574D7F" w:rsidP="00574D7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7771" w14:textId="77777777" w:rsidR="00574D7F" w:rsidRPr="000E575D" w:rsidRDefault="00574D7F" w:rsidP="00574D7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FF880" w14:textId="77777777" w:rsidR="00574D7F" w:rsidRPr="000E575D" w:rsidRDefault="00574D7F" w:rsidP="00574D7F">
            <w:pPr>
              <w:pStyle w:val="ConsPlusNormal"/>
              <w:jc w:val="center"/>
            </w:pPr>
            <w:r w:rsidRPr="000E575D">
              <w:t xml:space="preserve">МБ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2728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319 239,8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0F82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51 131,0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D03C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51 131,0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57C0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51 131,0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454E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53 152,2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920A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55 254,2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2ECC" w14:textId="77777777" w:rsidR="00574D7F" w:rsidRPr="000E575D" w:rsidRDefault="00574D7F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 w:rsidRPr="000E575D">
              <w:rPr>
                <w:sz w:val="16"/>
                <w:szCs w:val="16"/>
              </w:rPr>
              <w:t>57 440,4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258D" w14:textId="77777777" w:rsidR="00574D7F" w:rsidRPr="000E575D" w:rsidRDefault="00574D7F" w:rsidP="00574D7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67B30" w:rsidRPr="000E575D" w14:paraId="7C970578" w14:textId="77777777" w:rsidTr="003D64B7">
        <w:trPr>
          <w:trHeight w:val="481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EEB7" w14:textId="77777777" w:rsidR="00367B30" w:rsidRPr="000E575D" w:rsidRDefault="00367B30" w:rsidP="00574D7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C383" w14:textId="77777777" w:rsidR="00367B30" w:rsidRPr="000E575D" w:rsidRDefault="00367B30" w:rsidP="00574D7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5B0D" w14:textId="77777777" w:rsidR="00367B30" w:rsidRPr="000E575D" w:rsidRDefault="00367B30" w:rsidP="00574D7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A8C2" w14:textId="77777777" w:rsidR="00367B30" w:rsidRPr="000E575D" w:rsidRDefault="00367B30" w:rsidP="00574D7F">
            <w:pPr>
              <w:pStyle w:val="ConsPlusNormal"/>
              <w:jc w:val="center"/>
            </w:pPr>
            <w:r w:rsidRPr="000E575D">
              <w:t>ОБ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0CAB" w14:textId="3161B5A8" w:rsidR="00367B30" w:rsidRPr="000E575D" w:rsidRDefault="00367B30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CF10" w14:textId="0C82AD33" w:rsidR="00367B30" w:rsidRPr="000E575D" w:rsidRDefault="00367B30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9BF0" w14:textId="0C3B35BA" w:rsidR="00367B30" w:rsidRPr="000E575D" w:rsidRDefault="00367B30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1B3C" w14:textId="5688DCE3" w:rsidR="00367B30" w:rsidRPr="000E575D" w:rsidRDefault="00367B30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867E" w14:textId="5B8ED2C5" w:rsidR="00367B30" w:rsidRPr="000E575D" w:rsidRDefault="00367B30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645E" w14:textId="1138B566" w:rsidR="00367B30" w:rsidRPr="000E575D" w:rsidRDefault="00367B30" w:rsidP="009D7270">
            <w:pPr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367B3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46C2" w14:textId="4793B7C3" w:rsidR="00367B30" w:rsidRPr="000E575D" w:rsidRDefault="00367B30" w:rsidP="009D7270">
            <w:pPr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367B3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6DCD" w14:textId="77777777" w:rsidR="00367B30" w:rsidRPr="000E575D" w:rsidRDefault="00367B30" w:rsidP="00574D7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67B30" w:rsidRPr="000E575D" w14:paraId="4C8E43E2" w14:textId="77777777" w:rsidTr="003D64B7">
        <w:trPr>
          <w:trHeight w:val="559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CF0B" w14:textId="77777777" w:rsidR="00367B30" w:rsidRPr="000E575D" w:rsidRDefault="00367B30" w:rsidP="00574D7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BBFB" w14:textId="77777777" w:rsidR="00367B30" w:rsidRPr="000E575D" w:rsidRDefault="00367B30" w:rsidP="00574D7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3DA3" w14:textId="77777777" w:rsidR="00367B30" w:rsidRPr="000E575D" w:rsidRDefault="00367B30" w:rsidP="00574D7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6B90" w14:textId="77777777" w:rsidR="00367B30" w:rsidRPr="000E575D" w:rsidRDefault="00367B30" w:rsidP="00574D7F">
            <w:pPr>
              <w:pStyle w:val="ConsPlusNormal"/>
              <w:jc w:val="center"/>
            </w:pPr>
            <w:r w:rsidRPr="000E575D">
              <w:t>ФБ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2285" w14:textId="08FD860A" w:rsidR="00367B30" w:rsidRPr="000E575D" w:rsidRDefault="00367B30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0C6E" w14:textId="010BEB14" w:rsidR="00367B30" w:rsidRPr="000E575D" w:rsidRDefault="00367B30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8FB5" w14:textId="41460FA5" w:rsidR="00367B30" w:rsidRPr="000E575D" w:rsidRDefault="00367B30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F1FE" w14:textId="37D2FB52" w:rsidR="00367B30" w:rsidRPr="000E575D" w:rsidRDefault="00367B30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4B93" w14:textId="34003794" w:rsidR="00367B30" w:rsidRPr="000E575D" w:rsidRDefault="00367B30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5059" w14:textId="07610ADA" w:rsidR="00367B30" w:rsidRPr="000E575D" w:rsidRDefault="00367B30" w:rsidP="009D7270">
            <w:pPr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367B3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37A1" w14:textId="30E9F7C1" w:rsidR="00367B30" w:rsidRPr="000E575D" w:rsidRDefault="00367B30" w:rsidP="009D7270">
            <w:pPr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367B3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F866" w14:textId="77777777" w:rsidR="00367B30" w:rsidRPr="000E575D" w:rsidRDefault="00367B30" w:rsidP="00574D7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67B30" w:rsidRPr="000E575D" w14:paraId="0DDBDA95" w14:textId="77777777" w:rsidTr="006B531B">
        <w:trPr>
          <w:trHeight w:val="1559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2559" w14:textId="77777777" w:rsidR="00367B30" w:rsidRPr="000E575D" w:rsidRDefault="00367B30" w:rsidP="00574D7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7E8F" w14:textId="77777777" w:rsidR="00367B30" w:rsidRPr="000E575D" w:rsidRDefault="00367B30" w:rsidP="00574D7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BE268" w14:textId="77777777" w:rsidR="00367B30" w:rsidRPr="000E575D" w:rsidRDefault="00367B30" w:rsidP="00574D7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7AEF" w14:textId="77777777" w:rsidR="00367B30" w:rsidRPr="000E575D" w:rsidRDefault="00367B30" w:rsidP="00574D7F">
            <w:pPr>
              <w:pStyle w:val="ConsPlusNormal"/>
              <w:jc w:val="center"/>
            </w:pPr>
            <w:r w:rsidRPr="000E575D">
              <w:t>ВБ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03C8" w14:textId="1AD2878C" w:rsidR="00367B30" w:rsidRPr="000E575D" w:rsidRDefault="00367B30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EB24" w14:textId="19A6D6EF" w:rsidR="00367B30" w:rsidRPr="000E575D" w:rsidRDefault="00367B30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BBF6" w14:textId="309056D5" w:rsidR="00367B30" w:rsidRPr="000E575D" w:rsidRDefault="00367B30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BE2F" w14:textId="2C5FF236" w:rsidR="00367B30" w:rsidRPr="000E575D" w:rsidRDefault="00367B30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E78C" w14:textId="77DBCA5F" w:rsidR="00367B30" w:rsidRPr="000E575D" w:rsidRDefault="00367B30" w:rsidP="009D727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8A80" w14:textId="45EF86A9" w:rsidR="00367B30" w:rsidRPr="000E575D" w:rsidRDefault="00367B30" w:rsidP="009D7270">
            <w:pPr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367B3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2385" w14:textId="110DEDD2" w:rsidR="00367B30" w:rsidRPr="000E575D" w:rsidRDefault="00367B30" w:rsidP="009D7270">
            <w:pPr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367B3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A00D" w14:textId="77777777" w:rsidR="00367B30" w:rsidRPr="000E575D" w:rsidRDefault="00367B30" w:rsidP="00574D7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14:paraId="14E1F01C" w14:textId="77777777" w:rsidR="002051AB" w:rsidRPr="000E575D" w:rsidRDefault="002051AB" w:rsidP="002051AB">
      <w:pPr>
        <w:pStyle w:val="ConsPlusNormal"/>
        <w:jc w:val="both"/>
        <w:rPr>
          <w:sz w:val="28"/>
          <w:szCs w:val="28"/>
        </w:rPr>
      </w:pPr>
    </w:p>
    <w:p w14:paraId="3AC52502" w14:textId="77777777" w:rsidR="002051AB" w:rsidRPr="000E575D" w:rsidRDefault="002051AB" w:rsidP="002051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2051AB" w:rsidRPr="000E575D">
          <w:pgSz w:w="16838" w:h="11906" w:orient="landscape"/>
          <w:pgMar w:top="1701" w:right="1418" w:bottom="567" w:left="1418" w:header="709" w:footer="709" w:gutter="0"/>
          <w:cols w:space="720"/>
        </w:sectPr>
      </w:pPr>
    </w:p>
    <w:p w14:paraId="38299877" w14:textId="77777777" w:rsidR="002051AB" w:rsidRPr="000E575D" w:rsidRDefault="00F07307" w:rsidP="002051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575D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051AB" w:rsidRPr="000E575D">
        <w:rPr>
          <w:rFonts w:ascii="Times New Roman" w:hAnsi="Times New Roman" w:cs="Times New Roman"/>
          <w:sz w:val="28"/>
          <w:szCs w:val="28"/>
        </w:rPr>
        <w:t>. Механизмы управления рисками</w:t>
      </w:r>
    </w:p>
    <w:p w14:paraId="2ECAE5CC" w14:textId="77777777" w:rsidR="002051AB" w:rsidRPr="000E575D" w:rsidRDefault="002051AB" w:rsidP="002051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2"/>
        <w:gridCol w:w="2255"/>
        <w:gridCol w:w="2255"/>
        <w:gridCol w:w="3079"/>
        <w:gridCol w:w="3532"/>
        <w:gridCol w:w="2173"/>
      </w:tblGrid>
      <w:tr w:rsidR="002051AB" w:rsidRPr="000E575D" w14:paraId="3CD93431" w14:textId="77777777" w:rsidTr="002051A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9169" w14:textId="77777777" w:rsidR="002051AB" w:rsidRPr="000E575D" w:rsidRDefault="002051AB" w:rsidP="002051AB">
            <w:pPr>
              <w:pStyle w:val="ConsPlusNormal"/>
              <w:jc w:val="center"/>
              <w:rPr>
                <w:sz w:val="28"/>
                <w:szCs w:val="28"/>
              </w:rPr>
            </w:pPr>
            <w:r w:rsidRPr="000E575D">
              <w:rPr>
                <w:sz w:val="28"/>
                <w:szCs w:val="28"/>
              </w:rPr>
              <w:t xml:space="preserve">№ </w:t>
            </w:r>
            <w:proofErr w:type="gramStart"/>
            <w:r w:rsidRPr="000E575D">
              <w:rPr>
                <w:sz w:val="28"/>
                <w:szCs w:val="28"/>
              </w:rPr>
              <w:t>п</w:t>
            </w:r>
            <w:proofErr w:type="gramEnd"/>
            <w:r w:rsidRPr="000E575D">
              <w:rPr>
                <w:sz w:val="28"/>
                <w:szCs w:val="28"/>
              </w:rPr>
              <w:t>/п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D3BDD" w14:textId="77777777" w:rsidR="002051AB" w:rsidRPr="000E575D" w:rsidRDefault="002051AB" w:rsidP="002051AB">
            <w:pPr>
              <w:pStyle w:val="ConsPlusNormal"/>
              <w:jc w:val="center"/>
              <w:rPr>
                <w:sz w:val="28"/>
                <w:szCs w:val="28"/>
              </w:rPr>
            </w:pPr>
            <w:r w:rsidRPr="000E575D">
              <w:rPr>
                <w:sz w:val="28"/>
                <w:szCs w:val="28"/>
              </w:rPr>
              <w:t>Наименование риска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E7B81" w14:textId="77777777" w:rsidR="002051AB" w:rsidRPr="000E575D" w:rsidRDefault="002051AB" w:rsidP="002051AB">
            <w:pPr>
              <w:pStyle w:val="ConsPlusNormal"/>
              <w:jc w:val="center"/>
              <w:rPr>
                <w:sz w:val="28"/>
                <w:szCs w:val="28"/>
              </w:rPr>
            </w:pPr>
            <w:r w:rsidRPr="000E575D">
              <w:rPr>
                <w:sz w:val="28"/>
                <w:szCs w:val="28"/>
              </w:rPr>
              <w:t>Ожидаемые последствия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4E51F" w14:textId="77777777" w:rsidR="002051AB" w:rsidRPr="000E575D" w:rsidRDefault="002051AB" w:rsidP="002051AB">
            <w:pPr>
              <w:pStyle w:val="ConsPlusNormal"/>
              <w:jc w:val="center"/>
              <w:rPr>
                <w:sz w:val="28"/>
                <w:szCs w:val="28"/>
              </w:rPr>
            </w:pPr>
            <w:r w:rsidRPr="000E575D">
              <w:rPr>
                <w:sz w:val="28"/>
                <w:szCs w:val="28"/>
              </w:rPr>
              <w:t>Меры по предотвращению наступления риска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A743" w14:textId="77777777" w:rsidR="002051AB" w:rsidRPr="000E575D" w:rsidRDefault="002051AB" w:rsidP="002051AB">
            <w:pPr>
              <w:pStyle w:val="ConsPlusNormal"/>
              <w:jc w:val="center"/>
              <w:rPr>
                <w:sz w:val="28"/>
                <w:szCs w:val="28"/>
              </w:rPr>
            </w:pPr>
            <w:r w:rsidRPr="000E575D">
              <w:rPr>
                <w:sz w:val="28"/>
                <w:szCs w:val="28"/>
              </w:rPr>
              <w:t>Меры реагирования при наличии признаков наступления риска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7660" w14:textId="77777777" w:rsidR="002051AB" w:rsidRPr="000E575D" w:rsidRDefault="002051AB" w:rsidP="002051AB">
            <w:pPr>
              <w:pStyle w:val="ConsPlusNormal"/>
              <w:jc w:val="center"/>
              <w:rPr>
                <w:sz w:val="28"/>
                <w:szCs w:val="28"/>
              </w:rPr>
            </w:pPr>
            <w:r w:rsidRPr="000E575D">
              <w:rPr>
                <w:sz w:val="28"/>
                <w:szCs w:val="28"/>
              </w:rPr>
              <w:t>Периодичность мониторинга рисков</w:t>
            </w:r>
          </w:p>
        </w:tc>
      </w:tr>
      <w:tr w:rsidR="002051AB" w:rsidRPr="000E575D" w14:paraId="4C31F0B1" w14:textId="77777777" w:rsidTr="002051A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1B2F" w14:textId="77777777" w:rsidR="002051AB" w:rsidRPr="000E575D" w:rsidRDefault="002051AB" w:rsidP="002051AB">
            <w:pPr>
              <w:pStyle w:val="ConsPlusNormal"/>
              <w:jc w:val="center"/>
            </w:pPr>
            <w:r w:rsidRPr="000E575D"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BCAE" w14:textId="77777777" w:rsidR="002051AB" w:rsidRPr="000E575D" w:rsidRDefault="002051AB" w:rsidP="002051A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E575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Сокращение предусмотренных</w:t>
            </w:r>
            <w:r w:rsidR="00493763" w:rsidRPr="000E575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0E575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объемов финансирования в ходе реализации муниципальной программы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3A8C" w14:textId="77777777" w:rsidR="002051AB" w:rsidRPr="000E575D" w:rsidRDefault="002051AB" w:rsidP="002051A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E575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Недостижение запланированных значений показателей муниципальной программы, невыполнение мероприятий в срок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F6CF" w14:textId="77777777" w:rsidR="002051AB" w:rsidRPr="000E575D" w:rsidRDefault="002051AB" w:rsidP="002051A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E575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Своевременное уточнение потребности в финансовых ресурсах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36E5" w14:textId="77777777" w:rsidR="002051AB" w:rsidRPr="000E575D" w:rsidRDefault="002051AB" w:rsidP="002051A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E575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Уточнение объемов финансовых средств, предусмотренных на реализацию программных мероприятий, корректировка целевых показателей в зависимости от достигнутых результатов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C4EA" w14:textId="77777777" w:rsidR="002051AB" w:rsidRPr="000E575D" w:rsidRDefault="002051AB" w:rsidP="002051A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E575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2051AB" w:rsidRPr="000E575D" w14:paraId="73FBCFD9" w14:textId="77777777" w:rsidTr="002051A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8C2C" w14:textId="77777777" w:rsidR="002051AB" w:rsidRPr="000E575D" w:rsidRDefault="002051AB" w:rsidP="002051AB">
            <w:pPr>
              <w:pStyle w:val="ConsPlusNormal"/>
              <w:jc w:val="center"/>
            </w:pPr>
            <w:r w:rsidRPr="000E575D"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449C" w14:textId="77777777" w:rsidR="002051AB" w:rsidRPr="000E575D" w:rsidRDefault="00C44488" w:rsidP="002051AB">
            <w:pPr>
              <w:pStyle w:val="ConsPlusNormal"/>
            </w:pPr>
            <w:r w:rsidRPr="000E575D">
              <w:t>Высокая стоимость работ по обеспечению земельных участков объект</w:t>
            </w:r>
            <w:r w:rsidR="00540157" w:rsidRPr="000E575D">
              <w:t>ами коммунальной инфраструктуры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D93C" w14:textId="77777777" w:rsidR="002051AB" w:rsidRPr="000E575D" w:rsidRDefault="00C44488" w:rsidP="002051AB">
            <w:pPr>
              <w:pStyle w:val="ConsPlusNormal"/>
            </w:pPr>
            <w:r w:rsidRPr="000E575D">
              <w:t>Недостижение запланированных значений показателей муниципальной программы, невыполнение мероприятий в срок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8DFD" w14:textId="77777777" w:rsidR="002051AB" w:rsidRPr="000E575D" w:rsidRDefault="00540157" w:rsidP="00713971">
            <w:pPr>
              <w:pStyle w:val="ConsPlusNormal"/>
            </w:pPr>
            <w:r w:rsidRPr="000E575D">
              <w:t xml:space="preserve">Привлечение областной субсидии для софинансирования мероприятий по технологическому присоединению к сетям </w:t>
            </w:r>
            <w:r w:rsidR="00713971" w:rsidRPr="000E575D">
              <w:t xml:space="preserve">коммунальной инфраструктуры </w:t>
            </w:r>
            <w:r w:rsidRPr="000E575D">
              <w:t>земельных участков предоставленных на безвозмездной основе многодетным семьям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0FC9" w14:textId="77777777" w:rsidR="002051AB" w:rsidRPr="000E575D" w:rsidRDefault="00540157" w:rsidP="00C44488">
            <w:pPr>
              <w:pStyle w:val="ConsPlusNormal"/>
            </w:pPr>
            <w:r w:rsidRPr="000E575D">
              <w:t>Производить перераспределение объемов финансирования в зависимости от динамики и темпов решения тактических задач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4294" w14:textId="77777777" w:rsidR="002051AB" w:rsidRPr="000E575D" w:rsidRDefault="00540157" w:rsidP="002051AB">
            <w:pPr>
              <w:pStyle w:val="ConsPlusNormal"/>
            </w:pPr>
            <w:r w:rsidRPr="000E575D">
              <w:t>Ежегодно</w:t>
            </w:r>
          </w:p>
        </w:tc>
      </w:tr>
      <w:tr w:rsidR="002051AB" w:rsidRPr="000E575D" w14:paraId="22BF2512" w14:textId="77777777" w:rsidTr="002051A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BEDB" w14:textId="77777777" w:rsidR="002051AB" w:rsidRPr="000E575D" w:rsidRDefault="00540157" w:rsidP="002051AB">
            <w:pPr>
              <w:pStyle w:val="ConsPlusNormal"/>
              <w:jc w:val="center"/>
            </w:pPr>
            <w:r w:rsidRPr="000E575D">
              <w:t>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9753" w14:textId="77777777" w:rsidR="002051AB" w:rsidRPr="000E575D" w:rsidRDefault="00540157" w:rsidP="002051AB">
            <w:pPr>
              <w:pStyle w:val="ConsPlusNormal"/>
            </w:pPr>
            <w:r w:rsidRPr="000E575D">
              <w:t xml:space="preserve">Повышение затрат на изготовление и размещение социальной наружной рекламы в связи с </w:t>
            </w:r>
            <w:r w:rsidRPr="000E575D">
              <w:lastRenderedPageBreak/>
              <w:t>проведением юбилейных мероприятий, особо значимых мероприятий в сфере спорта, культуры и иных сферах деятельности администрации города Мурманска и ее структурных подразделений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14BC" w14:textId="77777777" w:rsidR="002051AB" w:rsidRPr="000E575D" w:rsidRDefault="00540157" w:rsidP="002051AB">
            <w:pPr>
              <w:pStyle w:val="ConsPlusNormal"/>
            </w:pPr>
            <w:r w:rsidRPr="000E575D">
              <w:lastRenderedPageBreak/>
              <w:t xml:space="preserve">Недостижение запланированных значений показателей муниципальной программы, </w:t>
            </w:r>
            <w:r w:rsidRPr="000E575D">
              <w:lastRenderedPageBreak/>
              <w:t>невыполнение мероприятий в срок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3202" w14:textId="77777777" w:rsidR="002051AB" w:rsidRPr="000E575D" w:rsidRDefault="00540157" w:rsidP="002051AB">
            <w:pPr>
              <w:pStyle w:val="ConsPlusNormal"/>
            </w:pPr>
            <w:r w:rsidRPr="000E575D">
              <w:lastRenderedPageBreak/>
              <w:t>Своевременное уточнение потребности в финансовых ресурсах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5C07" w14:textId="77777777" w:rsidR="002051AB" w:rsidRPr="000E575D" w:rsidRDefault="00540157" w:rsidP="002051AB">
            <w:pPr>
              <w:pStyle w:val="ConsPlusNormal"/>
            </w:pPr>
            <w:r w:rsidRPr="000E575D">
              <w:t xml:space="preserve">Уточнение объемов финансовых средств, предусмотренных на реализацию программных мероприятий, корректировка целевых показателей в зависимости от достигнутых </w:t>
            </w:r>
            <w:r w:rsidRPr="000E575D">
              <w:lastRenderedPageBreak/>
              <w:t>результатов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688F" w14:textId="77777777" w:rsidR="002051AB" w:rsidRPr="000E575D" w:rsidRDefault="002051AB" w:rsidP="002051AB">
            <w:pPr>
              <w:pStyle w:val="ConsPlusNormal"/>
            </w:pPr>
          </w:p>
        </w:tc>
      </w:tr>
      <w:tr w:rsidR="00C74E13" w:rsidRPr="000E575D" w14:paraId="1C260F08" w14:textId="77777777" w:rsidTr="002051A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E554" w14:textId="77777777" w:rsidR="00C74E13" w:rsidRPr="000E575D" w:rsidRDefault="00AB3751" w:rsidP="002051AB">
            <w:pPr>
              <w:pStyle w:val="ConsPlusNormal"/>
              <w:jc w:val="center"/>
            </w:pPr>
            <w:r w:rsidRPr="000E575D">
              <w:lastRenderedPageBreak/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8D6D" w14:textId="77777777" w:rsidR="00C74E13" w:rsidRPr="000E575D" w:rsidRDefault="00C74E13" w:rsidP="002051AB">
            <w:pPr>
              <w:pStyle w:val="ConsPlusNormal"/>
            </w:pPr>
            <w:r w:rsidRPr="000E575D">
              <w:t>Изменения федерального и/или областного законодательства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5421" w14:textId="77777777" w:rsidR="00C74E13" w:rsidRPr="000E575D" w:rsidRDefault="00C74E13" w:rsidP="002051AB">
            <w:pPr>
              <w:pStyle w:val="ConsPlusNormal"/>
            </w:pPr>
            <w:r w:rsidRPr="000E575D">
              <w:t>Изменение сроков, условий реализации мероприятий, изменение значений показателей, изменение показателей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6569" w14:textId="77777777" w:rsidR="00C74E13" w:rsidRPr="000E575D" w:rsidRDefault="00C74E13" w:rsidP="002051AB">
            <w:pPr>
              <w:pStyle w:val="ConsPlusNormal"/>
            </w:pPr>
            <w:r w:rsidRPr="000E575D">
              <w:t>Своевременный анализ изменений законодательства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2485" w14:textId="77777777" w:rsidR="00C74E13" w:rsidRPr="000E575D" w:rsidRDefault="00C74E13" w:rsidP="002051AB">
            <w:pPr>
              <w:pStyle w:val="ConsPlusNormal"/>
            </w:pPr>
            <w:r w:rsidRPr="000E575D">
              <w:t>Оперативное внесение поправок в муниципальные правовые акты, корректировка мероприятий и показателей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BEB6" w14:textId="77777777" w:rsidR="00C74E13" w:rsidRPr="000E575D" w:rsidRDefault="00C74E13" w:rsidP="002051AB">
            <w:pPr>
              <w:pStyle w:val="ConsPlusNormal"/>
            </w:pPr>
            <w:r w:rsidRPr="000E575D">
              <w:t>Постоянно</w:t>
            </w:r>
          </w:p>
        </w:tc>
      </w:tr>
      <w:tr w:rsidR="00C74E13" w:rsidRPr="000E575D" w14:paraId="5897F047" w14:textId="77777777" w:rsidTr="002051A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613F" w14:textId="77777777" w:rsidR="00C74E13" w:rsidRPr="000E575D" w:rsidRDefault="00AB3751" w:rsidP="002051AB">
            <w:pPr>
              <w:pStyle w:val="ConsPlusNormal"/>
              <w:jc w:val="center"/>
            </w:pPr>
            <w:r w:rsidRPr="000E575D">
              <w:t>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A8B1" w14:textId="77777777" w:rsidR="00C74E13" w:rsidRPr="000E575D" w:rsidRDefault="00C74E13" w:rsidP="002051AB">
            <w:pPr>
              <w:pStyle w:val="ConsPlusNormal"/>
            </w:pPr>
            <w:r w:rsidRPr="000E575D">
              <w:t>Сокращение количества подаваемых заявлений на выдачу разрешений на установку и эксплуатацию рекламных</w:t>
            </w:r>
            <w:r w:rsidR="00AB3751" w:rsidRPr="000E575D">
              <w:t xml:space="preserve"> конструкций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836B" w14:textId="77777777" w:rsidR="00AB3751" w:rsidRPr="000E575D" w:rsidRDefault="00AB3751" w:rsidP="00AB3751">
            <w:pPr>
              <w:pStyle w:val="ConsPlusNormal"/>
            </w:pPr>
            <w:r w:rsidRPr="000E575D">
              <w:t xml:space="preserve">Уменьшение </w:t>
            </w:r>
          </w:p>
          <w:p w14:paraId="39A04FAD" w14:textId="77777777" w:rsidR="00C74E13" w:rsidRPr="000E575D" w:rsidRDefault="00AB3751" w:rsidP="00AB3751">
            <w:pPr>
              <w:pStyle w:val="ConsPlusNormal"/>
            </w:pPr>
            <w:r w:rsidRPr="000E575D">
              <w:t>запланированных значений показателей муниципальной программы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7557" w14:textId="77777777" w:rsidR="00C74E13" w:rsidRPr="000E575D" w:rsidRDefault="00AB3751" w:rsidP="002051AB">
            <w:pPr>
              <w:pStyle w:val="ConsPlusNormal"/>
            </w:pPr>
            <w:r w:rsidRPr="000E575D">
              <w:t>Информирование субъектов рынка наружной рекламы о необходимости получения разрешений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6E1C" w14:textId="77777777" w:rsidR="00C74E13" w:rsidRPr="000E575D" w:rsidRDefault="00AB3751" w:rsidP="002051AB">
            <w:pPr>
              <w:pStyle w:val="ConsPlusNormal"/>
            </w:pPr>
            <w:r w:rsidRPr="000E575D">
              <w:t>Своевременная корректировка плановых значений показателей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0A66" w14:textId="77777777" w:rsidR="00C74E13" w:rsidRPr="000E575D" w:rsidRDefault="00AB3751" w:rsidP="002051AB">
            <w:pPr>
              <w:pStyle w:val="ConsPlusNormal"/>
            </w:pPr>
            <w:r w:rsidRPr="000E575D">
              <w:t>Ежеквартально</w:t>
            </w:r>
          </w:p>
        </w:tc>
      </w:tr>
      <w:tr w:rsidR="00C74E13" w:rsidRPr="000E575D" w14:paraId="1276E73C" w14:textId="77777777" w:rsidTr="002051A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AC22" w14:textId="77777777" w:rsidR="00C74E13" w:rsidRPr="000E575D" w:rsidRDefault="00AB3751" w:rsidP="002051AB">
            <w:pPr>
              <w:pStyle w:val="ConsPlusNormal"/>
              <w:jc w:val="center"/>
            </w:pPr>
            <w:r w:rsidRPr="000E575D">
              <w:t>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741C" w14:textId="77777777" w:rsidR="00C74E13" w:rsidRPr="000E575D" w:rsidRDefault="00AB3751" w:rsidP="002051AB">
            <w:pPr>
              <w:pStyle w:val="ConsPlusNormal"/>
            </w:pPr>
            <w:r w:rsidRPr="000E575D">
              <w:t xml:space="preserve">Изменение количества </w:t>
            </w:r>
            <w:r w:rsidRPr="000E575D">
              <w:lastRenderedPageBreak/>
              <w:t>праздников, появление новых задач по размещению социальной рекламы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3541" w14:textId="77777777" w:rsidR="00AB3751" w:rsidRPr="000E575D" w:rsidRDefault="00AB3751" w:rsidP="00AB3751">
            <w:pPr>
              <w:pStyle w:val="ConsPlusNormal"/>
            </w:pPr>
            <w:r w:rsidRPr="000E575D">
              <w:lastRenderedPageBreak/>
              <w:t xml:space="preserve">Увеличение </w:t>
            </w:r>
          </w:p>
          <w:p w14:paraId="0FF3EBB6" w14:textId="77777777" w:rsidR="00C74E13" w:rsidRPr="000E575D" w:rsidRDefault="00AB3751" w:rsidP="00AB3751">
            <w:pPr>
              <w:pStyle w:val="ConsPlusNormal"/>
            </w:pPr>
            <w:r w:rsidRPr="000E575D">
              <w:t xml:space="preserve">запланированных </w:t>
            </w:r>
            <w:r w:rsidRPr="000E575D">
              <w:lastRenderedPageBreak/>
              <w:t>значений показателей муниципальной программы, невыполнение мероприятий в срок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6A94" w14:textId="77777777" w:rsidR="00C74E13" w:rsidRPr="000E575D" w:rsidRDefault="00AB3751" w:rsidP="002051AB">
            <w:pPr>
              <w:pStyle w:val="ConsPlusNormal"/>
            </w:pPr>
            <w:r w:rsidRPr="000E575D">
              <w:lastRenderedPageBreak/>
              <w:t xml:space="preserve">Своевременное уточнение потребности в финансовых </w:t>
            </w:r>
            <w:r w:rsidRPr="000E575D">
              <w:lastRenderedPageBreak/>
              <w:t>ресурсах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71DA" w14:textId="77777777" w:rsidR="00C74E13" w:rsidRPr="000E575D" w:rsidRDefault="00AB3751" w:rsidP="002051AB">
            <w:pPr>
              <w:pStyle w:val="ConsPlusNormal"/>
            </w:pPr>
            <w:r w:rsidRPr="000E575D">
              <w:lastRenderedPageBreak/>
              <w:t xml:space="preserve">Уточнение объемов финансовых средств, предусмотренных на </w:t>
            </w:r>
            <w:r w:rsidRPr="000E575D">
              <w:lastRenderedPageBreak/>
              <w:t>реализацию программных мероприятий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99FA" w14:textId="77777777" w:rsidR="00C74E13" w:rsidRPr="000E575D" w:rsidRDefault="00AB3751" w:rsidP="002051AB">
            <w:pPr>
              <w:pStyle w:val="ConsPlusNormal"/>
            </w:pPr>
            <w:r w:rsidRPr="000E575D">
              <w:lastRenderedPageBreak/>
              <w:t>Ежегодно</w:t>
            </w:r>
          </w:p>
        </w:tc>
      </w:tr>
      <w:tr w:rsidR="00C74E13" w:rsidRPr="000E575D" w14:paraId="299DE944" w14:textId="77777777" w:rsidTr="002051A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B359" w14:textId="77777777" w:rsidR="00C74E13" w:rsidRPr="000E575D" w:rsidRDefault="00AB3751" w:rsidP="002051AB">
            <w:pPr>
              <w:pStyle w:val="ConsPlusNormal"/>
              <w:jc w:val="center"/>
            </w:pPr>
            <w:r w:rsidRPr="000E575D">
              <w:lastRenderedPageBreak/>
              <w:t>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5345" w14:textId="77777777" w:rsidR="00C74E13" w:rsidRPr="000E575D" w:rsidRDefault="00AB3751" w:rsidP="002051AB">
            <w:pPr>
              <w:pStyle w:val="ConsPlusNormal"/>
            </w:pPr>
            <w:r w:rsidRPr="000E575D">
              <w:t>Риск несостоявшегося аукциона на оказание услуг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5450" w14:textId="77777777" w:rsidR="00C74E13" w:rsidRPr="000E575D" w:rsidRDefault="00AB3751" w:rsidP="002051AB">
            <w:pPr>
              <w:pStyle w:val="ConsPlusNormal"/>
            </w:pPr>
            <w:r w:rsidRPr="000E575D">
              <w:t>Нарушение сроков выполнения мероприятий, невыполнение мероприятий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3728" w14:textId="77777777" w:rsidR="00C74E13" w:rsidRPr="000E575D" w:rsidRDefault="00AB3751" w:rsidP="002051AB">
            <w:pPr>
              <w:pStyle w:val="ConsPlusNormal"/>
            </w:pPr>
            <w:r w:rsidRPr="000E575D">
              <w:t>Своевременное и качественное составление документации, планирование сроков процедур с учетом проведения повторных электронных аукционов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FF48" w14:textId="77777777" w:rsidR="00C74E13" w:rsidRPr="000E575D" w:rsidRDefault="00AB3751" w:rsidP="002051AB">
            <w:pPr>
              <w:pStyle w:val="ConsPlusNormal"/>
            </w:pPr>
            <w:r w:rsidRPr="000E575D">
              <w:t>Оперативная корректировка документации, проведение повторных электронных аукционов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297A" w14:textId="77777777" w:rsidR="00C74E13" w:rsidRPr="000E575D" w:rsidRDefault="00AB3751" w:rsidP="002051AB">
            <w:pPr>
              <w:pStyle w:val="ConsPlusNormal"/>
            </w:pPr>
            <w:r w:rsidRPr="000E575D">
              <w:t>Ежегодно</w:t>
            </w:r>
          </w:p>
        </w:tc>
      </w:tr>
      <w:tr w:rsidR="00AB3751" w:rsidRPr="000E575D" w14:paraId="337A36A8" w14:textId="77777777" w:rsidTr="002051A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952B" w14:textId="77777777" w:rsidR="00AB3751" w:rsidRPr="000E575D" w:rsidRDefault="00AB3751" w:rsidP="002051AB">
            <w:pPr>
              <w:pStyle w:val="ConsPlusNormal"/>
              <w:jc w:val="center"/>
            </w:pPr>
            <w:r w:rsidRPr="000E575D">
              <w:t>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66B0" w14:textId="77777777" w:rsidR="00AB3751" w:rsidRPr="000E575D" w:rsidRDefault="00AB3751" w:rsidP="002051AB">
            <w:pPr>
              <w:pStyle w:val="ConsPlusNormal"/>
            </w:pPr>
            <w:r w:rsidRPr="000E575D">
              <w:t xml:space="preserve">Повышение затрат на выполнение работ по демонтажу 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667F" w14:textId="77777777" w:rsidR="00AB3751" w:rsidRPr="000E575D" w:rsidRDefault="00AB3751" w:rsidP="002051AB">
            <w:pPr>
              <w:pStyle w:val="ConsPlusNormal"/>
            </w:pPr>
            <w:r w:rsidRPr="000E575D">
              <w:t>Недостижение запланированных значений показателей муниципальной программы, невыполнение мероприятий в срок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FA05" w14:textId="77777777" w:rsidR="00AB3751" w:rsidRPr="000E575D" w:rsidRDefault="00AB3751" w:rsidP="002051AB">
            <w:pPr>
              <w:pStyle w:val="ConsPlusNormal"/>
            </w:pPr>
            <w:r w:rsidRPr="000E575D">
              <w:t>Своевременное уточнение потребности в финансовых ресурсах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4A29" w14:textId="77777777" w:rsidR="00AB3751" w:rsidRPr="000E575D" w:rsidRDefault="00AB3751" w:rsidP="002051AB">
            <w:pPr>
              <w:pStyle w:val="ConsPlusNormal"/>
            </w:pPr>
            <w:r w:rsidRPr="000E575D">
              <w:t>Уточнение объемов финансовых средств, предусмотренных на реализацию программных мероприятий, корректировка целевых показателей в зависимости от достигнутых результатов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F784" w14:textId="77777777" w:rsidR="00AB3751" w:rsidRPr="000E575D" w:rsidRDefault="00AB3751" w:rsidP="00204011">
            <w:pPr>
              <w:pStyle w:val="ConsPlusNormal"/>
            </w:pPr>
            <w:r w:rsidRPr="000E575D">
              <w:t>Ежегодно</w:t>
            </w:r>
          </w:p>
        </w:tc>
      </w:tr>
    </w:tbl>
    <w:p w14:paraId="728F8B3E" w14:textId="77777777" w:rsidR="002051AB" w:rsidRPr="000E575D" w:rsidRDefault="002051AB" w:rsidP="00205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7DDBCEB" w14:textId="77777777" w:rsidR="002051AB" w:rsidRPr="000E575D" w:rsidRDefault="002051AB" w:rsidP="002051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0A52C5B" w14:textId="77777777" w:rsidR="002051AB" w:rsidRPr="000E575D" w:rsidRDefault="002051AB" w:rsidP="002051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BA3869C" w14:textId="77777777" w:rsidR="002051AB" w:rsidRPr="000E575D" w:rsidRDefault="002051AB" w:rsidP="002051AB">
      <w:pPr>
        <w:pStyle w:val="ConsPlusNormal"/>
        <w:jc w:val="both"/>
        <w:rPr>
          <w:sz w:val="28"/>
        </w:rPr>
      </w:pPr>
    </w:p>
    <w:p w14:paraId="0B6FE990" w14:textId="77777777" w:rsidR="001318AC" w:rsidRPr="000E575D" w:rsidRDefault="001318AC" w:rsidP="002A2B40">
      <w:pPr>
        <w:pStyle w:val="ConsPlusNormal"/>
        <w:jc w:val="center"/>
        <w:rPr>
          <w:sz w:val="28"/>
        </w:rPr>
      </w:pPr>
      <w:bookmarkStart w:id="3" w:name="Par2096"/>
      <w:bookmarkEnd w:id="3"/>
    </w:p>
    <w:p w14:paraId="5F5FF973" w14:textId="77777777" w:rsidR="001318AC" w:rsidRPr="000E575D" w:rsidRDefault="001318AC" w:rsidP="002A2B40">
      <w:pPr>
        <w:pStyle w:val="ConsPlusNormal"/>
        <w:jc w:val="center"/>
        <w:rPr>
          <w:sz w:val="28"/>
        </w:rPr>
      </w:pPr>
    </w:p>
    <w:p w14:paraId="7FF19D32" w14:textId="77777777" w:rsidR="001318AC" w:rsidRPr="000E575D" w:rsidRDefault="001318AC" w:rsidP="002A2B40">
      <w:pPr>
        <w:pStyle w:val="ConsPlusNormal"/>
        <w:jc w:val="center"/>
        <w:rPr>
          <w:sz w:val="28"/>
        </w:rPr>
      </w:pPr>
    </w:p>
    <w:p w14:paraId="732880FF" w14:textId="77777777" w:rsidR="001318AC" w:rsidRPr="000E575D" w:rsidRDefault="001318AC" w:rsidP="002A2B40">
      <w:pPr>
        <w:pStyle w:val="ConsPlusNormal"/>
        <w:jc w:val="center"/>
        <w:rPr>
          <w:sz w:val="28"/>
        </w:rPr>
      </w:pPr>
    </w:p>
    <w:p w14:paraId="73E99DF6" w14:textId="77777777" w:rsidR="001318AC" w:rsidRPr="000E575D" w:rsidRDefault="001318AC" w:rsidP="002A2B40">
      <w:pPr>
        <w:pStyle w:val="ConsPlusNormal"/>
        <w:jc w:val="center"/>
        <w:rPr>
          <w:sz w:val="28"/>
        </w:rPr>
      </w:pPr>
    </w:p>
    <w:p w14:paraId="200872B1" w14:textId="77777777" w:rsidR="00FF703D" w:rsidRDefault="002A2B40" w:rsidP="002A2B40">
      <w:pPr>
        <w:pStyle w:val="ConsPlusNormal"/>
        <w:jc w:val="center"/>
        <w:rPr>
          <w:sz w:val="28"/>
        </w:rPr>
      </w:pPr>
      <w:r w:rsidRPr="000E575D">
        <w:rPr>
          <w:sz w:val="28"/>
        </w:rPr>
        <w:lastRenderedPageBreak/>
        <w:t xml:space="preserve">6. Порядок взаимодействия </w:t>
      </w:r>
      <w:r w:rsidR="00FF703D">
        <w:rPr>
          <w:sz w:val="28"/>
        </w:rPr>
        <w:t>ответственного исполнителя,</w:t>
      </w:r>
    </w:p>
    <w:p w14:paraId="645DD2C9" w14:textId="3C1ED5CB" w:rsidR="002A2B40" w:rsidRPr="000E575D" w:rsidRDefault="002A2B40" w:rsidP="002A2B40">
      <w:pPr>
        <w:pStyle w:val="ConsPlusNormal"/>
        <w:jc w:val="center"/>
        <w:rPr>
          <w:sz w:val="28"/>
        </w:rPr>
      </w:pPr>
      <w:r w:rsidRPr="000E575D">
        <w:rPr>
          <w:sz w:val="28"/>
        </w:rPr>
        <w:t>соисполнителей и участников муниципальной программы</w:t>
      </w:r>
    </w:p>
    <w:p w14:paraId="7E6C62ED" w14:textId="77777777" w:rsidR="002A2B40" w:rsidRPr="000E575D" w:rsidRDefault="002A2B40" w:rsidP="002A2B40">
      <w:pPr>
        <w:pStyle w:val="ConsPlusNormal"/>
        <w:jc w:val="center"/>
        <w:rPr>
          <w:sz w:val="28"/>
        </w:rPr>
      </w:pPr>
    </w:p>
    <w:p w14:paraId="1F1C0C3F" w14:textId="77777777" w:rsidR="002A2B40" w:rsidRPr="000E575D" w:rsidRDefault="002A2B40" w:rsidP="002A2B40">
      <w:pPr>
        <w:pStyle w:val="ConsPlusNormal"/>
        <w:ind w:firstLine="709"/>
        <w:jc w:val="both"/>
        <w:rPr>
          <w:sz w:val="28"/>
        </w:rPr>
      </w:pPr>
      <w:r w:rsidRPr="000E575D">
        <w:rPr>
          <w:sz w:val="28"/>
        </w:rPr>
        <w:t>Управление реализацией муниципальной программы и подпрограмм осуществляет ответственный исполнитель муниципальной программы и подпрограмм – комитет градостроительства и территориального развития администрации города Мурманска.</w:t>
      </w:r>
    </w:p>
    <w:p w14:paraId="120E80F7" w14:textId="77777777" w:rsidR="002A2B40" w:rsidRPr="000E575D" w:rsidRDefault="002A2B40" w:rsidP="002A2B40">
      <w:pPr>
        <w:pStyle w:val="ConsPlusNormal"/>
        <w:ind w:firstLine="709"/>
        <w:jc w:val="both"/>
        <w:rPr>
          <w:sz w:val="28"/>
        </w:rPr>
      </w:pPr>
      <w:r w:rsidRPr="000E575D">
        <w:rPr>
          <w:sz w:val="28"/>
        </w:rPr>
        <w:t>Соисполнитель муниципальной программы - комитет по строительству администрации города Мурманска – является ответственным исполнителем подпрограммы «Наружная реклама на территории города Мурманска» на 2023-2028 годы и осуществляет управление реализацией проведения демонтажа рекламных конструкций.</w:t>
      </w:r>
    </w:p>
    <w:p w14:paraId="5176406C" w14:textId="77777777" w:rsidR="002A2B40" w:rsidRPr="000E575D" w:rsidRDefault="002A2B40" w:rsidP="002A2B40">
      <w:pPr>
        <w:pStyle w:val="ConsPlusNormal"/>
        <w:ind w:firstLine="709"/>
        <w:jc w:val="both"/>
        <w:rPr>
          <w:sz w:val="28"/>
        </w:rPr>
      </w:pPr>
      <w:r w:rsidRPr="000E575D">
        <w:rPr>
          <w:sz w:val="28"/>
        </w:rPr>
        <w:t>Участник муниципальной программы - ММКУ «Управление капитального строительства» – осуществляет выбор подрядчика и проведение демонтажа рекламных конструкций  подпрограммы «Наружная реклама на территории города Мурманска» на 2023-2028 годы.</w:t>
      </w:r>
    </w:p>
    <w:p w14:paraId="40924E05" w14:textId="77777777" w:rsidR="002A2B40" w:rsidRPr="000E575D" w:rsidRDefault="002A2B40" w:rsidP="002A2B40">
      <w:pPr>
        <w:pStyle w:val="ConsPlusNormal"/>
        <w:ind w:firstLine="709"/>
        <w:jc w:val="both"/>
        <w:rPr>
          <w:sz w:val="28"/>
        </w:rPr>
      </w:pPr>
      <w:r w:rsidRPr="000E575D">
        <w:rPr>
          <w:sz w:val="28"/>
        </w:rPr>
        <w:t xml:space="preserve">Управление реализацией муниципальной программы и подпрограмм, в том числе порядок внесения изменений в муниципальную программу, осуществляется в соответствии с разделом 8 Порядка разработки, реализации и оценки эффективности муниципальных программ города Мурманска, утвержденного постановлением администрации города Мурманска от 06.07.2022 № 1860 (далее – Порядок). Порядок проведения мониторинга и контроля реализации муниципальных программ осуществляется согласно разделу 9 Порядка. Полномочия ответственных исполнителей, соисполнителей и участников муниципальных программ при разработке и реализации </w:t>
      </w:r>
    </w:p>
    <w:p w14:paraId="47C7E70A" w14:textId="77777777" w:rsidR="002051AB" w:rsidRPr="000E575D" w:rsidRDefault="002A2B40" w:rsidP="002A2B40">
      <w:pPr>
        <w:pStyle w:val="ConsPlusNormal"/>
        <w:rPr>
          <w:sz w:val="28"/>
        </w:rPr>
        <w:sectPr w:rsidR="002051AB" w:rsidRPr="000E575D">
          <w:pgSz w:w="16838" w:h="11906" w:orient="landscape"/>
          <w:pgMar w:top="1701" w:right="1418" w:bottom="567" w:left="1418" w:header="709" w:footer="709" w:gutter="0"/>
          <w:cols w:space="720"/>
        </w:sectPr>
      </w:pPr>
      <w:r w:rsidRPr="000E575D">
        <w:rPr>
          <w:sz w:val="28"/>
        </w:rPr>
        <w:t xml:space="preserve">муниципальных программ </w:t>
      </w:r>
      <w:proofErr w:type="gramStart"/>
      <w:r w:rsidRPr="000E575D">
        <w:rPr>
          <w:sz w:val="28"/>
        </w:rPr>
        <w:t>определены</w:t>
      </w:r>
      <w:proofErr w:type="gramEnd"/>
      <w:r w:rsidRPr="000E575D">
        <w:rPr>
          <w:sz w:val="28"/>
        </w:rPr>
        <w:t xml:space="preserve"> разделом 10 Порядка.</w:t>
      </w:r>
    </w:p>
    <w:p w14:paraId="5AF74093" w14:textId="77777777" w:rsidR="002051AB" w:rsidRPr="000E575D" w:rsidRDefault="002A2B40" w:rsidP="002051AB">
      <w:pPr>
        <w:pStyle w:val="ConsPlusNormal"/>
        <w:jc w:val="center"/>
        <w:rPr>
          <w:sz w:val="28"/>
        </w:rPr>
      </w:pPr>
      <w:r w:rsidRPr="000E575D">
        <w:rPr>
          <w:sz w:val="28"/>
        </w:rPr>
        <w:lastRenderedPageBreak/>
        <w:t>7</w:t>
      </w:r>
      <w:r w:rsidR="002051AB" w:rsidRPr="000E575D">
        <w:rPr>
          <w:sz w:val="28"/>
        </w:rPr>
        <w:t>. Сведения об источниках и методике расчета значений показателей муниципальной программы</w:t>
      </w:r>
    </w:p>
    <w:p w14:paraId="5A752E5A" w14:textId="77777777" w:rsidR="002051AB" w:rsidRPr="000E575D" w:rsidRDefault="002051AB" w:rsidP="002051AB">
      <w:pPr>
        <w:pStyle w:val="ConsPlusNormal"/>
        <w:jc w:val="center"/>
        <w:rPr>
          <w:sz w:val="28"/>
        </w:rPr>
      </w:pPr>
    </w:p>
    <w:tbl>
      <w:tblPr>
        <w:tblW w:w="149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3125"/>
        <w:gridCol w:w="1417"/>
        <w:gridCol w:w="1843"/>
        <w:gridCol w:w="1887"/>
        <w:gridCol w:w="1799"/>
        <w:gridCol w:w="1602"/>
        <w:gridCol w:w="2608"/>
      </w:tblGrid>
      <w:tr w:rsidR="002051AB" w:rsidRPr="000E575D" w14:paraId="127A0705" w14:textId="77777777" w:rsidTr="006B531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02290" w14:textId="77777777" w:rsidR="002051AB" w:rsidRPr="000E575D" w:rsidRDefault="002051AB" w:rsidP="002051AB">
            <w:pPr>
              <w:pStyle w:val="ConsPlusNormal"/>
              <w:jc w:val="center"/>
            </w:pPr>
            <w:r w:rsidRPr="000E575D">
              <w:t xml:space="preserve">№ </w:t>
            </w:r>
            <w:proofErr w:type="gramStart"/>
            <w:r w:rsidRPr="000E575D">
              <w:t>п</w:t>
            </w:r>
            <w:proofErr w:type="gramEnd"/>
            <w:r w:rsidRPr="000E575D">
              <w:t>/п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CF6C" w14:textId="77777777" w:rsidR="002051AB" w:rsidRPr="000E575D" w:rsidRDefault="002051AB" w:rsidP="002051AB">
            <w:pPr>
              <w:pStyle w:val="ConsPlusNormal"/>
              <w:jc w:val="center"/>
            </w:pPr>
            <w:r w:rsidRPr="000E575D"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254C" w14:textId="77777777" w:rsidR="002051AB" w:rsidRPr="000E575D" w:rsidRDefault="002051AB" w:rsidP="002051AB">
            <w:pPr>
              <w:pStyle w:val="ConsPlusNormal"/>
              <w:jc w:val="center"/>
            </w:pPr>
            <w:r w:rsidRPr="000E575D">
              <w:t>Единица измерения, временная характеристика</w:t>
            </w:r>
            <w:r w:rsidRPr="000E575D">
              <w:rPr>
                <w:rStyle w:val="a4"/>
              </w:rPr>
              <w:footnoteReference w:id="4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9DE4" w14:textId="77777777" w:rsidR="002051AB" w:rsidRPr="000E575D" w:rsidRDefault="002051AB" w:rsidP="002051AB">
            <w:pPr>
              <w:pStyle w:val="ConsPlusNormal"/>
              <w:jc w:val="center"/>
            </w:pPr>
            <w:r w:rsidRPr="000E575D">
              <w:t>Алгоритм расчета (формула)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0007" w14:textId="77777777" w:rsidR="002051AB" w:rsidRPr="000E575D" w:rsidRDefault="002051AB" w:rsidP="002051AB">
            <w:pPr>
              <w:pStyle w:val="ConsPlusNormal"/>
              <w:jc w:val="center"/>
            </w:pPr>
            <w:r w:rsidRPr="000E575D">
              <w:t>Базовые показатели (используемые в формуле)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B0254" w14:textId="77777777" w:rsidR="002051AB" w:rsidRPr="000E575D" w:rsidRDefault="002051AB" w:rsidP="002051AB">
            <w:pPr>
              <w:pStyle w:val="ConsPlusNormal"/>
              <w:jc w:val="center"/>
            </w:pPr>
            <w:r w:rsidRPr="000E575D">
              <w:t>Метод сбора информации, код формы отчетности</w:t>
            </w:r>
            <w:r w:rsidRPr="000E575D">
              <w:rPr>
                <w:rStyle w:val="a4"/>
              </w:rPr>
              <w:footnoteReference w:id="5"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53F09" w14:textId="77777777" w:rsidR="002051AB" w:rsidRPr="000E575D" w:rsidRDefault="002051AB" w:rsidP="002051AB">
            <w:pPr>
              <w:pStyle w:val="ConsPlusNormal"/>
              <w:jc w:val="center"/>
            </w:pPr>
            <w:r w:rsidRPr="000E575D">
              <w:t>Дата получения фактических значений показателей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131C" w14:textId="77777777" w:rsidR="002051AB" w:rsidRPr="000E575D" w:rsidRDefault="002051AB" w:rsidP="002051AB">
            <w:pPr>
              <w:pStyle w:val="ConsPlusNormal"/>
              <w:jc w:val="center"/>
            </w:pPr>
            <w:r w:rsidRPr="000E575D">
              <w:t>Ответственный за сбор данных по показателю, субъект статистического учета</w:t>
            </w:r>
          </w:p>
        </w:tc>
      </w:tr>
      <w:tr w:rsidR="00AB3751" w:rsidRPr="000E575D" w14:paraId="60930813" w14:textId="77777777" w:rsidTr="006B531B">
        <w:trPr>
          <w:trHeight w:val="9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093B" w14:textId="77777777" w:rsidR="00AB3751" w:rsidRPr="000E575D" w:rsidRDefault="00AB3751" w:rsidP="002051AB">
            <w:pPr>
              <w:pStyle w:val="ConsPlusNormal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B0209" w14:textId="77777777" w:rsidR="00AB3751" w:rsidRPr="000E575D" w:rsidRDefault="00AB3751" w:rsidP="00204011">
            <w:pPr>
              <w:pStyle w:val="ConsPlusNormal"/>
            </w:pPr>
            <w:r w:rsidRPr="000E575D">
              <w:t>Муниципальная программа «Градостроительная политика»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F8CC" w14:textId="77777777" w:rsidR="00AB3751" w:rsidRPr="000E575D" w:rsidRDefault="00AB3751" w:rsidP="002051AB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88AB" w14:textId="77777777" w:rsidR="00AB3751" w:rsidRPr="000E575D" w:rsidRDefault="00AB3751" w:rsidP="002051AB">
            <w:pPr>
              <w:pStyle w:val="ConsPlusNormal"/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EACC" w14:textId="77777777" w:rsidR="00AB3751" w:rsidRPr="000E575D" w:rsidRDefault="00AB3751" w:rsidP="002051AB">
            <w:pPr>
              <w:pStyle w:val="ConsPlusNormal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9CC8" w14:textId="77777777" w:rsidR="00AB3751" w:rsidRPr="000E575D" w:rsidRDefault="00AB3751" w:rsidP="002051AB">
            <w:pPr>
              <w:pStyle w:val="ConsPlusNormal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641F" w14:textId="77777777" w:rsidR="00AB3751" w:rsidRPr="000E575D" w:rsidRDefault="00AB3751" w:rsidP="002051A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CD55" w14:textId="77777777" w:rsidR="00AB3751" w:rsidRPr="000E575D" w:rsidRDefault="00AB3751" w:rsidP="002051AB">
            <w:pPr>
              <w:pStyle w:val="ConsPlusNormal"/>
            </w:pPr>
          </w:p>
        </w:tc>
      </w:tr>
      <w:tr w:rsidR="00866F32" w:rsidRPr="000E575D" w14:paraId="4C96C907" w14:textId="77777777" w:rsidTr="006B531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A4B6" w14:textId="77777777" w:rsidR="00866F32" w:rsidRPr="000E575D" w:rsidRDefault="00866F32" w:rsidP="002051AB">
            <w:pPr>
              <w:pStyle w:val="ConsPlusNormal"/>
            </w:pPr>
            <w:r w:rsidRPr="000E575D">
              <w:t>0.1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8B7F" w14:textId="78951025" w:rsidR="00866F32" w:rsidRPr="000E575D" w:rsidRDefault="00F8251C" w:rsidP="002051AB">
            <w:pPr>
              <w:pStyle w:val="ConsPlusNormal"/>
            </w:pPr>
            <w:r w:rsidRPr="000E575D">
              <w:rPr>
                <w:color w:val="000000" w:themeColor="text1"/>
              </w:rPr>
              <w:t>Количество мероприятий,  направленных на устойчивое развитие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5583" w14:textId="0D75E5E4" w:rsidR="00866F32" w:rsidRPr="000E575D" w:rsidRDefault="00866F32" w:rsidP="00866F32">
            <w:pPr>
              <w:pStyle w:val="ConsPlusNormal"/>
              <w:jc w:val="center"/>
            </w:pPr>
            <w:r w:rsidRPr="000E575D"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5C48" w14:textId="08009EB0" w:rsidR="00866F32" w:rsidRPr="000E575D" w:rsidRDefault="0034310D" w:rsidP="006B531B">
            <w:pPr>
              <w:pStyle w:val="ConsPlusNormal"/>
              <w:jc w:val="center"/>
            </w:pPr>
            <w:r w:rsidRPr="000E575D">
              <w:t xml:space="preserve">Рассчитывается как сумма количества проведенных конкурсов, количества выполненных работ по инженерным изысканиям, количества заключенных договоров на обеспечение земельных участков </w:t>
            </w:r>
            <w:r w:rsidRPr="000E575D">
              <w:lastRenderedPageBreak/>
              <w:t xml:space="preserve">объектами коммунальной инфраструктуры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2BCA" w14:textId="74AE81C9" w:rsidR="0034310D" w:rsidRPr="000E575D" w:rsidRDefault="0034310D" w:rsidP="0034310D">
            <w:pPr>
              <w:pStyle w:val="ConsPlusNormal"/>
              <w:jc w:val="center"/>
            </w:pPr>
            <w:r w:rsidRPr="000E575D">
              <w:lastRenderedPageBreak/>
              <w:t xml:space="preserve">- количество проведенных </w:t>
            </w:r>
            <w:r w:rsidR="001A59ED">
              <w:t xml:space="preserve">архитектурных </w:t>
            </w:r>
            <w:r w:rsidRPr="000E575D">
              <w:t>конкурсов</w:t>
            </w:r>
          </w:p>
          <w:p w14:paraId="2B09A3A0" w14:textId="528F25E2" w:rsidR="0034310D" w:rsidRPr="000E575D" w:rsidRDefault="0034310D" w:rsidP="0034310D">
            <w:pPr>
              <w:pStyle w:val="ConsPlusNormal"/>
              <w:jc w:val="center"/>
            </w:pPr>
            <w:r w:rsidRPr="000E575D">
              <w:t xml:space="preserve">- количество выполненных работ по инженерным изысканиям </w:t>
            </w:r>
          </w:p>
          <w:p w14:paraId="2BD6F04B" w14:textId="7E4AAB69" w:rsidR="0034310D" w:rsidRPr="000E575D" w:rsidRDefault="0034310D" w:rsidP="0034310D">
            <w:pPr>
              <w:pStyle w:val="ConsPlusNormal"/>
              <w:jc w:val="center"/>
            </w:pPr>
            <w:r w:rsidRPr="000E575D">
              <w:t xml:space="preserve">- количество заключенных договоров на обеспечение земельных участков объектами </w:t>
            </w:r>
            <w:r w:rsidRPr="000E575D">
              <w:lastRenderedPageBreak/>
              <w:t>коммунальной инфраструктуры</w:t>
            </w:r>
          </w:p>
          <w:p w14:paraId="535DF9E4" w14:textId="1AD48AA6" w:rsidR="00866F32" w:rsidRPr="000E575D" w:rsidRDefault="00866F32" w:rsidP="0034310D">
            <w:pPr>
              <w:pStyle w:val="ConsPlusNormal"/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8175" w14:textId="2F3D7077" w:rsidR="00866F32" w:rsidRPr="000E575D" w:rsidRDefault="00866F32" w:rsidP="00866F32">
            <w:pPr>
              <w:pStyle w:val="ConsPlusNormal"/>
              <w:jc w:val="center"/>
            </w:pPr>
            <w:r w:rsidRPr="000E575D">
              <w:lastRenderedPageBreak/>
              <w:t>При расчете значения показателя применяются ведомственные данные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5959" w14:textId="63104704" w:rsidR="00866F32" w:rsidRPr="000E575D" w:rsidRDefault="00866F32" w:rsidP="00866F32">
            <w:pPr>
              <w:pStyle w:val="ConsPlusNormal"/>
              <w:jc w:val="center"/>
            </w:pPr>
            <w:r w:rsidRPr="000E575D">
              <w:t>31 декабря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57C4" w14:textId="509BE72E" w:rsidR="00866F32" w:rsidRPr="000E575D" w:rsidRDefault="00866F32" w:rsidP="006B531B">
            <w:pPr>
              <w:pStyle w:val="ConsPlusNormal"/>
              <w:jc w:val="center"/>
            </w:pPr>
            <w:proofErr w:type="spellStart"/>
            <w:r w:rsidRPr="000E575D">
              <w:t>КГиТР</w:t>
            </w:r>
            <w:proofErr w:type="spellEnd"/>
          </w:p>
        </w:tc>
      </w:tr>
      <w:tr w:rsidR="00FA38F5" w:rsidRPr="000E575D" w14:paraId="6A933F11" w14:textId="77777777" w:rsidTr="006B531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AEEAE" w14:textId="77777777" w:rsidR="00FA38F5" w:rsidRPr="000E575D" w:rsidRDefault="00FA38F5" w:rsidP="002051AB">
            <w:pPr>
              <w:pStyle w:val="ConsPlusNormal"/>
            </w:pPr>
            <w:r w:rsidRPr="000E575D">
              <w:lastRenderedPageBreak/>
              <w:t>0.2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5A95" w14:textId="77777777" w:rsidR="00FA38F5" w:rsidRPr="000E575D" w:rsidRDefault="00FA38F5" w:rsidP="002051AB">
            <w:pPr>
              <w:pStyle w:val="ConsPlusNormal"/>
            </w:pPr>
            <w:r w:rsidRPr="000E575D">
              <w:t>Количество выданных разрешений на установку и эксплуатацию рекламных конструкций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EA03" w14:textId="77777777" w:rsidR="00FA38F5" w:rsidRPr="000E575D" w:rsidRDefault="00FA38F5" w:rsidP="00F07307">
            <w:pPr>
              <w:pStyle w:val="ConsPlusNormal"/>
              <w:jc w:val="center"/>
            </w:pPr>
            <w:r w:rsidRPr="000E575D"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2D83" w14:textId="6069854E" w:rsidR="00C148FD" w:rsidRPr="000E575D" w:rsidRDefault="00FE12CA" w:rsidP="00A0077A">
            <w:pPr>
              <w:pStyle w:val="ConsPlusNormal"/>
              <w:jc w:val="center"/>
            </w:pPr>
            <w:r w:rsidRPr="000E575D"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CBCF" w14:textId="77777777" w:rsidR="00FA38F5" w:rsidRPr="000E575D" w:rsidRDefault="00FA38F5" w:rsidP="00F07307">
            <w:pPr>
              <w:pStyle w:val="ConsPlusNormal"/>
              <w:jc w:val="center"/>
            </w:pPr>
            <w:r w:rsidRPr="000E575D"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C081" w14:textId="77777777" w:rsidR="00FA38F5" w:rsidRPr="000E575D" w:rsidRDefault="00FA38F5" w:rsidP="00866F32">
            <w:pPr>
              <w:pStyle w:val="ConsPlusNormal"/>
              <w:jc w:val="center"/>
            </w:pPr>
            <w:r w:rsidRPr="000E575D">
              <w:t>При расчете значения показателя применяются ведомственные данные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FBD0" w14:textId="77777777" w:rsidR="00FA38F5" w:rsidRPr="000E575D" w:rsidRDefault="00FA38F5" w:rsidP="00866F32">
            <w:pPr>
              <w:pStyle w:val="ConsPlusNormal"/>
              <w:jc w:val="center"/>
            </w:pPr>
            <w:r w:rsidRPr="000E575D">
              <w:t>31 декабря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4A6D" w14:textId="77777777" w:rsidR="00FA38F5" w:rsidRPr="000E575D" w:rsidRDefault="00FA38F5" w:rsidP="00866F32">
            <w:pPr>
              <w:pStyle w:val="ConsPlusNormal"/>
              <w:jc w:val="center"/>
            </w:pPr>
            <w:r w:rsidRPr="000E575D">
              <w:t>КГиТР</w:t>
            </w:r>
          </w:p>
        </w:tc>
      </w:tr>
      <w:tr w:rsidR="00F07307" w:rsidRPr="000E575D" w14:paraId="1F461618" w14:textId="77777777" w:rsidTr="006B531B">
        <w:trPr>
          <w:trHeight w:val="71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589A" w14:textId="77777777" w:rsidR="00F07307" w:rsidRPr="000E575D" w:rsidRDefault="00F07307" w:rsidP="002051AB">
            <w:pPr>
              <w:pStyle w:val="ConsPlusNormal"/>
            </w:pPr>
            <w:r w:rsidRPr="000E575D"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D53A" w14:textId="77777777" w:rsidR="00F07307" w:rsidRPr="000E575D" w:rsidRDefault="00F07307" w:rsidP="002051AB">
            <w:pPr>
              <w:pStyle w:val="ConsPlusNormal"/>
            </w:pPr>
            <w:r w:rsidRPr="000E575D">
              <w:t>Подпрограмма 1 «Поддержка и стимулирование строительства на территории города Мурманска»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DE46" w14:textId="77777777" w:rsidR="00F07307" w:rsidRPr="000E575D" w:rsidRDefault="00F07307" w:rsidP="00F07307">
            <w:pPr>
              <w:pStyle w:val="ConsPlusNormal"/>
              <w:jc w:val="center"/>
            </w:pPr>
            <w:r w:rsidRPr="000E575D"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F2DA" w14:textId="77777777" w:rsidR="00F07307" w:rsidRPr="000E575D" w:rsidRDefault="00F07307" w:rsidP="00F07307">
            <w:pPr>
              <w:pStyle w:val="ConsPlusNormal"/>
              <w:jc w:val="center"/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83B8" w14:textId="77777777" w:rsidR="00F07307" w:rsidRPr="000E575D" w:rsidRDefault="00F07307" w:rsidP="00F07307">
            <w:pPr>
              <w:pStyle w:val="ConsPlusNormal"/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DA53" w14:textId="77777777" w:rsidR="00F07307" w:rsidRPr="000E575D" w:rsidRDefault="00F07307" w:rsidP="002051AB">
            <w:pPr>
              <w:pStyle w:val="ConsPlusNormal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69A3" w14:textId="77777777" w:rsidR="00F07307" w:rsidRPr="000E575D" w:rsidRDefault="00F07307" w:rsidP="002051A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50A2" w14:textId="77777777" w:rsidR="00F07307" w:rsidRPr="000E575D" w:rsidRDefault="00F07307" w:rsidP="002051AB">
            <w:pPr>
              <w:pStyle w:val="ConsPlusNormal"/>
            </w:pPr>
          </w:p>
        </w:tc>
      </w:tr>
      <w:tr w:rsidR="006B531B" w:rsidRPr="000E575D" w14:paraId="6D993248" w14:textId="77777777" w:rsidTr="006B531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55E2" w14:textId="77777777" w:rsidR="006B531B" w:rsidRPr="000E575D" w:rsidRDefault="006B531B" w:rsidP="00204011">
            <w:pPr>
              <w:pStyle w:val="ConsPlusNormal"/>
              <w:jc w:val="center"/>
            </w:pPr>
            <w:r w:rsidRPr="000E575D">
              <w:t>1.1.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9DAA" w14:textId="77777777" w:rsidR="006B531B" w:rsidRPr="000E575D" w:rsidRDefault="006B531B" w:rsidP="002040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575D">
              <w:rPr>
                <w:rFonts w:ascii="Times New Roman" w:hAnsi="Times New Roman"/>
                <w:sz w:val="24"/>
                <w:szCs w:val="24"/>
              </w:rPr>
              <w:t>Количество проведенных архитектурных конкурсов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3F14" w14:textId="2F4403A6" w:rsidR="006B531B" w:rsidRPr="000E575D" w:rsidRDefault="003D64B7" w:rsidP="002051AB">
            <w:pPr>
              <w:pStyle w:val="ConsPlusNormal"/>
            </w:pPr>
            <w:r>
              <w:t xml:space="preserve">         </w:t>
            </w:r>
            <w:r w:rsidR="006B531B" w:rsidRPr="000E575D"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9E35" w14:textId="77777777" w:rsidR="006B531B" w:rsidRPr="000E575D" w:rsidRDefault="006B531B" w:rsidP="00F07307">
            <w:pPr>
              <w:pStyle w:val="ConsPlusNormal"/>
              <w:jc w:val="center"/>
            </w:pPr>
            <w:r w:rsidRPr="000E575D"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3D16" w14:textId="77777777" w:rsidR="006B531B" w:rsidRPr="000E575D" w:rsidRDefault="006B531B" w:rsidP="00F07307">
            <w:pPr>
              <w:pStyle w:val="ConsPlusNormal"/>
              <w:jc w:val="center"/>
            </w:pPr>
            <w:r w:rsidRPr="000E575D"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22B2" w14:textId="77777777" w:rsidR="006B531B" w:rsidRPr="000E575D" w:rsidRDefault="006B531B" w:rsidP="00204011">
            <w:pPr>
              <w:pStyle w:val="ConsPlusNormal"/>
            </w:pPr>
            <w:r w:rsidRPr="000E575D">
              <w:t>При расчете значения показателя применяются ведомственные данные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FF3A" w14:textId="77777777" w:rsidR="006B531B" w:rsidRPr="000E575D" w:rsidRDefault="006B531B" w:rsidP="00204011">
            <w:pPr>
              <w:pStyle w:val="ConsPlusNormal"/>
            </w:pPr>
            <w:r w:rsidRPr="000E575D">
              <w:t>31 декабря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1D20" w14:textId="77777777" w:rsidR="006B531B" w:rsidRPr="000E575D" w:rsidRDefault="006B531B" w:rsidP="006B531B">
            <w:pPr>
              <w:pStyle w:val="ConsPlusNormal"/>
              <w:jc w:val="center"/>
            </w:pPr>
            <w:r w:rsidRPr="000E575D">
              <w:t>КГиТР</w:t>
            </w:r>
          </w:p>
        </w:tc>
      </w:tr>
      <w:tr w:rsidR="006B531B" w:rsidRPr="000E575D" w14:paraId="6CB715F3" w14:textId="77777777" w:rsidTr="006B531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F64F" w14:textId="77777777" w:rsidR="006B531B" w:rsidRPr="000E575D" w:rsidRDefault="006B531B" w:rsidP="00204011">
            <w:pPr>
              <w:pStyle w:val="ConsPlusNormal"/>
              <w:jc w:val="center"/>
            </w:pPr>
            <w:r w:rsidRPr="000E575D">
              <w:t>1.2.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FBCE" w14:textId="77777777" w:rsidR="006B531B" w:rsidRPr="000E575D" w:rsidRDefault="006B531B" w:rsidP="002040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575D">
              <w:rPr>
                <w:rFonts w:ascii="Times New Roman" w:hAnsi="Times New Roman"/>
                <w:sz w:val="24"/>
                <w:szCs w:val="24"/>
              </w:rPr>
              <w:t xml:space="preserve">Количество выполненных работ по инженерным изысканиям для подготовки схемы размещения гаражей, являющимися некапитальными сооружениями, либо для стоянки технических или других средств передвижения инвалидов вблизи их места жительства </w:t>
            </w:r>
            <w:r w:rsidRPr="000E575D">
              <w:rPr>
                <w:rFonts w:ascii="Times New Roman" w:hAnsi="Times New Roman"/>
                <w:sz w:val="24"/>
                <w:szCs w:val="24"/>
              </w:rPr>
              <w:lastRenderedPageBreak/>
              <w:t>на территории муниципального образования город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F623" w14:textId="77777777" w:rsidR="006B531B" w:rsidRPr="000E575D" w:rsidRDefault="006B531B" w:rsidP="00F07307">
            <w:pPr>
              <w:pStyle w:val="ConsPlusNormal"/>
              <w:jc w:val="center"/>
            </w:pPr>
            <w:r w:rsidRPr="000E575D">
              <w:lastRenderedPageBreak/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7090" w14:textId="77777777" w:rsidR="006B531B" w:rsidRPr="000E575D" w:rsidRDefault="006B531B" w:rsidP="00F07307">
            <w:pPr>
              <w:pStyle w:val="ConsPlusNormal"/>
              <w:jc w:val="center"/>
            </w:pPr>
            <w:r w:rsidRPr="000E575D"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019B" w14:textId="77777777" w:rsidR="006B531B" w:rsidRPr="000E575D" w:rsidRDefault="006B531B" w:rsidP="00F07307">
            <w:pPr>
              <w:pStyle w:val="ConsPlusNormal"/>
              <w:jc w:val="center"/>
            </w:pPr>
            <w:r w:rsidRPr="000E575D"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611D" w14:textId="77777777" w:rsidR="006B531B" w:rsidRPr="000E575D" w:rsidRDefault="006B531B" w:rsidP="00204011">
            <w:pPr>
              <w:pStyle w:val="ConsPlusNormal"/>
            </w:pPr>
            <w:r w:rsidRPr="000E575D">
              <w:t>При расчете значения показателя применяются ведомственные данные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6C28" w14:textId="77777777" w:rsidR="006B531B" w:rsidRPr="000E575D" w:rsidRDefault="006B531B" w:rsidP="00204011">
            <w:pPr>
              <w:pStyle w:val="ConsPlusNormal"/>
            </w:pPr>
            <w:r w:rsidRPr="000E575D">
              <w:t>31 декабря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ED1D" w14:textId="77777777" w:rsidR="006B531B" w:rsidRPr="000E575D" w:rsidRDefault="006B531B" w:rsidP="006B531B">
            <w:pPr>
              <w:pStyle w:val="ConsPlusNormal"/>
              <w:jc w:val="center"/>
            </w:pPr>
            <w:r w:rsidRPr="000E575D">
              <w:t>КГиТР</w:t>
            </w:r>
          </w:p>
        </w:tc>
      </w:tr>
      <w:tr w:rsidR="006B531B" w:rsidRPr="000E575D" w14:paraId="619CDC7A" w14:textId="77777777" w:rsidTr="006B531B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EFC2" w14:textId="77777777" w:rsidR="006B531B" w:rsidRPr="000E575D" w:rsidRDefault="006B531B" w:rsidP="00204011">
            <w:pPr>
              <w:pStyle w:val="ConsPlusNormal"/>
              <w:jc w:val="center"/>
            </w:pPr>
            <w:r w:rsidRPr="000E575D">
              <w:lastRenderedPageBreak/>
              <w:t>1.3.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BAD1" w14:textId="77777777" w:rsidR="006B531B" w:rsidRPr="000E575D" w:rsidRDefault="006B531B" w:rsidP="002040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575D">
              <w:rPr>
                <w:rFonts w:ascii="Times New Roman" w:hAnsi="Times New Roman"/>
                <w:sz w:val="24"/>
                <w:szCs w:val="24"/>
              </w:rPr>
              <w:t>Количество заключенных договоров на обеспечение земельных участков объектами коммунальной инфраструктуры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DFDC" w14:textId="77777777" w:rsidR="006B531B" w:rsidRPr="000E575D" w:rsidRDefault="006B531B" w:rsidP="00F07307">
            <w:pPr>
              <w:pStyle w:val="ConsPlusNormal"/>
              <w:jc w:val="center"/>
            </w:pPr>
            <w:r w:rsidRPr="000E575D">
              <w:t>ед.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BF2F" w14:textId="77777777" w:rsidR="006B531B" w:rsidRPr="000E575D" w:rsidRDefault="006B531B" w:rsidP="00F07307">
            <w:pPr>
              <w:pStyle w:val="ConsPlusNormal"/>
              <w:jc w:val="center"/>
            </w:pPr>
            <w:r w:rsidRPr="000E575D"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33C3" w14:textId="77777777" w:rsidR="006B531B" w:rsidRPr="000E575D" w:rsidRDefault="006B531B" w:rsidP="00F07307">
            <w:pPr>
              <w:pStyle w:val="ConsPlusNormal"/>
              <w:jc w:val="center"/>
            </w:pPr>
            <w:r w:rsidRPr="000E575D"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7077" w14:textId="77777777" w:rsidR="006B531B" w:rsidRPr="000E575D" w:rsidRDefault="006B531B" w:rsidP="00204011">
            <w:pPr>
              <w:pStyle w:val="ConsPlusNormal"/>
            </w:pPr>
            <w:r w:rsidRPr="000E575D">
              <w:t>При расчете значения показателя применяются ведомственные данные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8103" w14:textId="77777777" w:rsidR="006B531B" w:rsidRPr="000E575D" w:rsidRDefault="006B531B" w:rsidP="00204011">
            <w:pPr>
              <w:pStyle w:val="ConsPlusNormal"/>
            </w:pPr>
            <w:r w:rsidRPr="000E575D">
              <w:t>31 декабря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2CA1" w14:textId="77777777" w:rsidR="006B531B" w:rsidRPr="000E575D" w:rsidRDefault="006B531B" w:rsidP="00204011">
            <w:pPr>
              <w:pStyle w:val="ConsPlusNormal"/>
            </w:pPr>
            <w:r w:rsidRPr="000E575D">
              <w:t>КГиТР</w:t>
            </w:r>
          </w:p>
        </w:tc>
      </w:tr>
      <w:tr w:rsidR="006B531B" w:rsidRPr="000E575D" w14:paraId="1BC844EA" w14:textId="77777777" w:rsidTr="006B531B">
        <w:trPr>
          <w:trHeight w:val="78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12CE" w14:textId="77777777" w:rsidR="006B531B" w:rsidRPr="000E575D" w:rsidRDefault="006B531B" w:rsidP="002051AB">
            <w:pPr>
              <w:pStyle w:val="ConsPlusNormal"/>
            </w:pPr>
            <w:r w:rsidRPr="000E575D"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5004" w14:textId="77777777" w:rsidR="006B531B" w:rsidRPr="000E575D" w:rsidRDefault="006B531B" w:rsidP="002051AB">
            <w:pPr>
              <w:pStyle w:val="ConsPlusNormal"/>
            </w:pPr>
            <w:r w:rsidRPr="000E575D">
              <w:t>Подпрограмма 2 «Наружная реклама города Мурманска»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617F" w14:textId="77777777" w:rsidR="006B531B" w:rsidRPr="000E575D" w:rsidRDefault="006B531B" w:rsidP="002051AB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403E" w14:textId="77777777" w:rsidR="006B531B" w:rsidRPr="000E575D" w:rsidRDefault="006B531B" w:rsidP="002051AB">
            <w:pPr>
              <w:pStyle w:val="ConsPlusNormal"/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7513" w14:textId="77777777" w:rsidR="006B531B" w:rsidRPr="000E575D" w:rsidRDefault="006B531B" w:rsidP="002051AB">
            <w:pPr>
              <w:pStyle w:val="ConsPlusNormal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189E" w14:textId="77777777" w:rsidR="006B531B" w:rsidRPr="000E575D" w:rsidRDefault="006B531B" w:rsidP="002051AB">
            <w:pPr>
              <w:pStyle w:val="ConsPlusNormal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4084" w14:textId="77777777" w:rsidR="006B531B" w:rsidRPr="000E575D" w:rsidRDefault="006B531B" w:rsidP="002051A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B6A2" w14:textId="77777777" w:rsidR="006B531B" w:rsidRPr="000E575D" w:rsidRDefault="006B531B" w:rsidP="002051AB">
            <w:pPr>
              <w:pStyle w:val="ConsPlusNormal"/>
            </w:pPr>
          </w:p>
        </w:tc>
      </w:tr>
      <w:tr w:rsidR="006B531B" w:rsidRPr="000E575D" w14:paraId="2C22978B" w14:textId="77777777" w:rsidTr="006B531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733C" w14:textId="77777777" w:rsidR="006B531B" w:rsidRPr="000E575D" w:rsidRDefault="006B531B" w:rsidP="002051AB">
            <w:pPr>
              <w:pStyle w:val="ConsPlusNormal"/>
            </w:pPr>
            <w:r w:rsidRPr="000E575D">
              <w:t>2.1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C7C5" w14:textId="77777777" w:rsidR="006B531B" w:rsidRPr="000E575D" w:rsidRDefault="006B531B" w:rsidP="00204011">
            <w:pPr>
              <w:pStyle w:val="ConsPlusNormal"/>
            </w:pPr>
            <w:r w:rsidRPr="000E575D">
              <w:t>Количество изготовленных рекламных материалов социальной наружной рекламы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BDE3" w14:textId="77777777" w:rsidR="006B531B" w:rsidRPr="000E575D" w:rsidRDefault="006B531B" w:rsidP="00F07307">
            <w:pPr>
              <w:pStyle w:val="ConsPlusNormal"/>
              <w:jc w:val="center"/>
            </w:pPr>
            <w:r w:rsidRPr="000E575D"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87E7" w14:textId="77777777" w:rsidR="006B531B" w:rsidRPr="000E575D" w:rsidRDefault="006B531B" w:rsidP="00204011">
            <w:pPr>
              <w:pStyle w:val="ConsPlusNormal"/>
              <w:jc w:val="center"/>
            </w:pPr>
            <w:r w:rsidRPr="000E575D"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8BFA" w14:textId="77777777" w:rsidR="006B531B" w:rsidRPr="000E575D" w:rsidRDefault="006B531B" w:rsidP="00204011">
            <w:pPr>
              <w:pStyle w:val="ConsPlusNormal"/>
              <w:jc w:val="center"/>
            </w:pPr>
            <w:r w:rsidRPr="000E575D"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AE3F" w14:textId="77777777" w:rsidR="006B531B" w:rsidRPr="000E575D" w:rsidRDefault="006B531B" w:rsidP="00204011">
            <w:pPr>
              <w:pStyle w:val="ConsPlusNormal"/>
            </w:pPr>
            <w:r w:rsidRPr="000E575D">
              <w:t>При расчете значения показателя применяются ведомственные данные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51BE" w14:textId="77777777" w:rsidR="006B531B" w:rsidRPr="000E575D" w:rsidRDefault="006B531B" w:rsidP="002051AB">
            <w:pPr>
              <w:pStyle w:val="ConsPlusNormal"/>
            </w:pPr>
            <w:r w:rsidRPr="000E575D">
              <w:t>01 ноября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E255" w14:textId="77777777" w:rsidR="006B531B" w:rsidRPr="000E575D" w:rsidRDefault="006B531B" w:rsidP="002051AB">
            <w:pPr>
              <w:pStyle w:val="ConsPlusNormal"/>
            </w:pPr>
            <w:r w:rsidRPr="000E575D">
              <w:t>КГиТР</w:t>
            </w:r>
          </w:p>
        </w:tc>
      </w:tr>
      <w:tr w:rsidR="006B531B" w:rsidRPr="000E575D" w14:paraId="6133F52D" w14:textId="77777777" w:rsidTr="006B531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C7FF9" w14:textId="77777777" w:rsidR="006B531B" w:rsidRPr="000E575D" w:rsidRDefault="006B531B" w:rsidP="002051AB">
            <w:pPr>
              <w:pStyle w:val="ConsPlusNormal"/>
            </w:pPr>
            <w:r w:rsidRPr="000E575D">
              <w:t>2.2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4115" w14:textId="77777777" w:rsidR="006B531B" w:rsidRPr="000E575D" w:rsidRDefault="006B531B" w:rsidP="00204011">
            <w:pPr>
              <w:pStyle w:val="ConsPlusNormal"/>
            </w:pPr>
            <w:r w:rsidRPr="000E575D">
              <w:t>Количество заключенных договоров на определение рыночной стоимости права заключения договоров на установку и эксплуатацию рекламных конструкций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A35D" w14:textId="77777777" w:rsidR="006B531B" w:rsidRPr="000E575D" w:rsidRDefault="006B531B" w:rsidP="00F07307">
            <w:pPr>
              <w:pStyle w:val="ConsPlusNormal"/>
              <w:jc w:val="center"/>
            </w:pPr>
            <w:r w:rsidRPr="000E575D"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ED5E" w14:textId="77777777" w:rsidR="006B531B" w:rsidRPr="000E575D" w:rsidRDefault="006B531B" w:rsidP="00204011">
            <w:pPr>
              <w:pStyle w:val="ConsPlusNormal"/>
              <w:jc w:val="center"/>
            </w:pPr>
            <w:r w:rsidRPr="000E575D"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0D08" w14:textId="77777777" w:rsidR="006B531B" w:rsidRPr="000E575D" w:rsidRDefault="006B531B" w:rsidP="00204011">
            <w:pPr>
              <w:pStyle w:val="ConsPlusNormal"/>
              <w:jc w:val="center"/>
            </w:pPr>
            <w:r w:rsidRPr="000E575D"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DC9A" w14:textId="77777777" w:rsidR="006B531B" w:rsidRPr="000E575D" w:rsidRDefault="006B531B" w:rsidP="00204011">
            <w:pPr>
              <w:pStyle w:val="ConsPlusNormal"/>
            </w:pPr>
            <w:r w:rsidRPr="000E575D">
              <w:t>При расчете значения показателя применяются ведомственные данные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BA9D" w14:textId="77777777" w:rsidR="006B531B" w:rsidRPr="000E575D" w:rsidRDefault="006B531B" w:rsidP="00204011">
            <w:pPr>
              <w:pStyle w:val="ConsPlusNormal"/>
            </w:pPr>
            <w:r w:rsidRPr="000E575D">
              <w:t>01 ноября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FB7E" w14:textId="77777777" w:rsidR="006B531B" w:rsidRPr="000E575D" w:rsidRDefault="006B531B" w:rsidP="00204011">
            <w:pPr>
              <w:pStyle w:val="ConsPlusNormal"/>
            </w:pPr>
            <w:r w:rsidRPr="000E575D">
              <w:t>КГиТР</w:t>
            </w:r>
          </w:p>
        </w:tc>
      </w:tr>
      <w:tr w:rsidR="006B531B" w:rsidRPr="000E575D" w14:paraId="3753BA5F" w14:textId="77777777" w:rsidTr="006B531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A879" w14:textId="77777777" w:rsidR="006B531B" w:rsidRPr="000E575D" w:rsidRDefault="006B531B" w:rsidP="002051AB">
            <w:pPr>
              <w:pStyle w:val="ConsPlusNormal"/>
            </w:pPr>
            <w:r w:rsidRPr="000E575D">
              <w:t>2.3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FDBA" w14:textId="77777777" w:rsidR="006B531B" w:rsidRPr="000E575D" w:rsidRDefault="006B531B" w:rsidP="002040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575D">
              <w:rPr>
                <w:rFonts w:ascii="Times New Roman" w:hAnsi="Times New Roman"/>
                <w:sz w:val="24"/>
                <w:szCs w:val="24"/>
              </w:rPr>
              <w:t>Количество выданных  предписаний о демонтаже рекламных конструкций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A541" w14:textId="77777777" w:rsidR="006B531B" w:rsidRPr="000E575D" w:rsidRDefault="006B531B" w:rsidP="00F07307">
            <w:pPr>
              <w:pStyle w:val="ConsPlusNormal"/>
              <w:jc w:val="center"/>
            </w:pPr>
            <w:r w:rsidRPr="000E575D"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A2E6" w14:textId="77777777" w:rsidR="006B531B" w:rsidRPr="000E575D" w:rsidRDefault="006B531B" w:rsidP="00204011">
            <w:pPr>
              <w:pStyle w:val="ConsPlusNormal"/>
              <w:jc w:val="center"/>
            </w:pPr>
            <w:r w:rsidRPr="000E575D"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4E29" w14:textId="77777777" w:rsidR="006B531B" w:rsidRPr="000E575D" w:rsidRDefault="006B531B" w:rsidP="00204011">
            <w:pPr>
              <w:pStyle w:val="ConsPlusNormal"/>
              <w:jc w:val="center"/>
            </w:pPr>
            <w:r w:rsidRPr="000E575D"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575C" w14:textId="77777777" w:rsidR="006B531B" w:rsidRPr="000E575D" w:rsidRDefault="006B531B" w:rsidP="00204011">
            <w:pPr>
              <w:pStyle w:val="ConsPlusNormal"/>
            </w:pPr>
            <w:r w:rsidRPr="000E575D">
              <w:t xml:space="preserve">При расчете значения показателя применяются ведомственные </w:t>
            </w:r>
            <w:r w:rsidRPr="000E575D">
              <w:lastRenderedPageBreak/>
              <w:t>данные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1D72" w14:textId="77777777" w:rsidR="006B531B" w:rsidRPr="000E575D" w:rsidRDefault="006B531B" w:rsidP="00204011">
            <w:pPr>
              <w:pStyle w:val="ConsPlusNormal"/>
            </w:pPr>
            <w:r w:rsidRPr="000E575D">
              <w:lastRenderedPageBreak/>
              <w:t>01 ноября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5AA8" w14:textId="77777777" w:rsidR="006B531B" w:rsidRPr="000E575D" w:rsidRDefault="006B531B" w:rsidP="00204011">
            <w:pPr>
              <w:pStyle w:val="ConsPlusNormal"/>
            </w:pPr>
            <w:r w:rsidRPr="000E575D">
              <w:t>КГиТР</w:t>
            </w:r>
          </w:p>
        </w:tc>
      </w:tr>
      <w:tr w:rsidR="006B531B" w:rsidRPr="000E575D" w14:paraId="7D8582A4" w14:textId="77777777" w:rsidTr="006B531B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19219" w14:textId="77777777" w:rsidR="006B531B" w:rsidRPr="000E575D" w:rsidRDefault="006B531B" w:rsidP="002051AB">
            <w:pPr>
              <w:pStyle w:val="ConsPlusNormal"/>
            </w:pPr>
            <w:r w:rsidRPr="000E575D">
              <w:lastRenderedPageBreak/>
              <w:t>2.4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E9CC6" w14:textId="77777777" w:rsidR="006B531B" w:rsidRPr="000E575D" w:rsidRDefault="006B531B" w:rsidP="00301F07">
            <w:pPr>
              <w:pStyle w:val="ConsPlusNormal"/>
            </w:pPr>
            <w:r w:rsidRPr="000E575D">
              <w:t xml:space="preserve">Доля демонтированных рекламных конструкций от направленного к демонтажу количества рекламных конструкций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15402" w14:textId="77777777" w:rsidR="006B531B" w:rsidRPr="000E575D" w:rsidRDefault="006B531B" w:rsidP="00F07307">
            <w:pPr>
              <w:pStyle w:val="ConsPlusNormal"/>
              <w:jc w:val="center"/>
            </w:pPr>
            <w:r w:rsidRPr="000E575D">
              <w:t>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0C922" w14:textId="77777777" w:rsidR="006B531B" w:rsidRPr="000E575D" w:rsidRDefault="006B531B" w:rsidP="00204011">
            <w:pPr>
              <w:pStyle w:val="ConsPlusNormal"/>
              <w:jc w:val="center"/>
            </w:pPr>
            <w:proofErr w:type="spellStart"/>
            <w:r w:rsidRPr="000E575D">
              <w:rPr>
                <w:sz w:val="20"/>
                <w:szCs w:val="20"/>
              </w:rPr>
              <w:t>Д</w:t>
            </w:r>
            <w:r w:rsidRPr="000E575D">
              <w:rPr>
                <w:sz w:val="20"/>
                <w:szCs w:val="20"/>
                <w:vertAlign w:val="subscript"/>
              </w:rPr>
              <w:t>х</w:t>
            </w:r>
            <w:proofErr w:type="spellEnd"/>
            <w:r w:rsidRPr="000E575D">
              <w:rPr>
                <w:sz w:val="20"/>
                <w:szCs w:val="20"/>
              </w:rPr>
              <w:t>=(К</w:t>
            </w:r>
            <w:r w:rsidRPr="000E575D">
              <w:rPr>
                <w:sz w:val="20"/>
                <w:szCs w:val="20"/>
                <w:vertAlign w:val="subscript"/>
              </w:rPr>
              <w:t>д</w:t>
            </w:r>
            <w:r w:rsidRPr="000E575D">
              <w:rPr>
                <w:sz w:val="20"/>
                <w:szCs w:val="20"/>
              </w:rPr>
              <w:t>*100</w:t>
            </w:r>
            <w:r w:rsidRPr="000E575D">
              <w:rPr>
                <w:sz w:val="20"/>
                <w:szCs w:val="20"/>
                <w:lang w:val="en-US"/>
              </w:rPr>
              <w:t>)</w:t>
            </w:r>
            <w:r w:rsidRPr="000E575D">
              <w:rPr>
                <w:sz w:val="20"/>
                <w:szCs w:val="20"/>
              </w:rPr>
              <w:t>/</w:t>
            </w:r>
            <w:proofErr w:type="spellStart"/>
            <w:r w:rsidRPr="000E575D">
              <w:rPr>
                <w:sz w:val="20"/>
                <w:szCs w:val="20"/>
              </w:rPr>
              <w:t>К</w:t>
            </w:r>
            <w:r w:rsidRPr="000E575D">
              <w:rPr>
                <w:sz w:val="20"/>
                <w:szCs w:val="20"/>
                <w:vertAlign w:val="subscript"/>
              </w:rPr>
              <w:t>н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1996" w14:textId="77777777" w:rsidR="006B531B" w:rsidRPr="000E575D" w:rsidRDefault="006B531B" w:rsidP="00731B45">
            <w:pPr>
              <w:pStyle w:val="ConsPlusNormal"/>
              <w:jc w:val="center"/>
            </w:pPr>
            <w:r w:rsidRPr="000E575D">
              <w:rPr>
                <w:sz w:val="20"/>
                <w:szCs w:val="20"/>
              </w:rPr>
              <w:t>К</w:t>
            </w:r>
            <w:r w:rsidRPr="000E575D">
              <w:rPr>
                <w:sz w:val="20"/>
                <w:szCs w:val="20"/>
                <w:vertAlign w:val="subscript"/>
              </w:rPr>
              <w:t xml:space="preserve">д  </w:t>
            </w:r>
            <w:r w:rsidRPr="000E575D">
              <w:rPr>
                <w:vertAlign w:val="subscript"/>
              </w:rPr>
              <w:t xml:space="preserve"> </w:t>
            </w:r>
            <w:r w:rsidRPr="000E575D">
              <w:t>– количество фактически демонтированных рекламных конструкций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4942" w14:textId="77777777" w:rsidR="006B531B" w:rsidRPr="000E575D" w:rsidRDefault="006B531B" w:rsidP="00204011">
            <w:pPr>
              <w:pStyle w:val="ConsPlusNormal"/>
            </w:pPr>
            <w:r w:rsidRPr="000E575D">
              <w:t>Ведомственные данные от ММКУ «УКС»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6AE7" w14:textId="2F6BC36D" w:rsidR="006B531B" w:rsidRPr="000E575D" w:rsidRDefault="006B531B" w:rsidP="00852876">
            <w:pPr>
              <w:pStyle w:val="ConsPlusNormal"/>
            </w:pPr>
            <w:r w:rsidRPr="000E575D">
              <w:t xml:space="preserve">01 </w:t>
            </w:r>
            <w:r w:rsidR="00852876">
              <w:t>декабря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0406CB" w14:textId="3E311C2C" w:rsidR="006B531B" w:rsidRPr="000E575D" w:rsidRDefault="006B531B" w:rsidP="00CE6249">
            <w:pPr>
              <w:pStyle w:val="ConsPlusNormal"/>
            </w:pPr>
            <w:r w:rsidRPr="000E575D">
              <w:t>КГиТР, КС, ММКУ «УКС»</w:t>
            </w:r>
          </w:p>
        </w:tc>
      </w:tr>
      <w:tr w:rsidR="006B531B" w14:paraId="083B2061" w14:textId="77777777" w:rsidTr="006B531B">
        <w:trPr>
          <w:trHeight w:val="886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D92C" w14:textId="77777777" w:rsidR="006B531B" w:rsidRPr="000E575D" w:rsidRDefault="006B531B" w:rsidP="002051AB">
            <w:pPr>
              <w:pStyle w:val="ConsPlusNormal"/>
            </w:pPr>
          </w:p>
        </w:tc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2FBF" w14:textId="77777777" w:rsidR="006B531B" w:rsidRPr="000E575D" w:rsidRDefault="006B531B" w:rsidP="00301F07">
            <w:pPr>
              <w:pStyle w:val="ConsPlusNormal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8627" w14:textId="77777777" w:rsidR="006B531B" w:rsidRPr="000E575D" w:rsidRDefault="006B531B" w:rsidP="00F07307">
            <w:pPr>
              <w:pStyle w:val="ConsPlusNormal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8938" w14:textId="77777777" w:rsidR="006B531B" w:rsidRPr="000E575D" w:rsidRDefault="006B531B" w:rsidP="00204011">
            <w:pPr>
              <w:pStyle w:val="ConsPlusNormal"/>
              <w:jc w:val="center"/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F759" w14:textId="77777777" w:rsidR="006B531B" w:rsidRPr="000E575D" w:rsidRDefault="006B531B" w:rsidP="00301F07">
            <w:pPr>
              <w:pStyle w:val="ConsPlusNormal"/>
            </w:pPr>
            <w:proofErr w:type="spellStart"/>
            <w:r w:rsidRPr="000E575D">
              <w:rPr>
                <w:sz w:val="20"/>
                <w:szCs w:val="20"/>
              </w:rPr>
              <w:t>К</w:t>
            </w:r>
            <w:r w:rsidRPr="000E575D">
              <w:rPr>
                <w:sz w:val="20"/>
                <w:szCs w:val="20"/>
                <w:vertAlign w:val="subscript"/>
              </w:rPr>
              <w:t>н</w:t>
            </w:r>
            <w:proofErr w:type="spellEnd"/>
            <w:r w:rsidRPr="000E575D">
              <w:rPr>
                <w:sz w:val="20"/>
                <w:szCs w:val="20"/>
                <w:vertAlign w:val="subscript"/>
              </w:rPr>
              <w:t xml:space="preserve">  </w:t>
            </w:r>
            <w:r w:rsidRPr="000E575D">
              <w:rPr>
                <w:vertAlign w:val="subscript"/>
              </w:rPr>
              <w:t xml:space="preserve"> </w:t>
            </w:r>
            <w:r w:rsidRPr="000E575D">
              <w:t xml:space="preserve">– количество направленных к демонтажу рекламных конструкций </w:t>
            </w:r>
          </w:p>
          <w:p w14:paraId="1AA1C82F" w14:textId="77777777" w:rsidR="006B531B" w:rsidRPr="000E575D" w:rsidRDefault="006B531B" w:rsidP="00204011">
            <w:pPr>
              <w:pStyle w:val="ConsPlusNormal"/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650D" w14:textId="77777777" w:rsidR="006B531B" w:rsidRPr="000E575D" w:rsidRDefault="006B531B" w:rsidP="00204011">
            <w:pPr>
              <w:pStyle w:val="ConsPlusNormal"/>
            </w:pPr>
            <w:r w:rsidRPr="000E575D">
              <w:t>Ведомственные данные КГиТР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837A" w14:textId="0DE0AF6B" w:rsidR="006B531B" w:rsidRDefault="006B531B" w:rsidP="00852876">
            <w:pPr>
              <w:pStyle w:val="ConsPlusNormal"/>
            </w:pPr>
            <w:r w:rsidRPr="000E575D">
              <w:t xml:space="preserve">01 </w:t>
            </w:r>
            <w:r w:rsidR="00852876">
              <w:t>декабря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E4C5" w14:textId="77777777" w:rsidR="006B531B" w:rsidRDefault="006B531B" w:rsidP="00204011">
            <w:pPr>
              <w:pStyle w:val="ConsPlusNormal"/>
            </w:pPr>
          </w:p>
        </w:tc>
      </w:tr>
    </w:tbl>
    <w:p w14:paraId="5F55CF4D" w14:textId="77777777" w:rsidR="002051AB" w:rsidRDefault="002051AB" w:rsidP="000F5D9E">
      <w:pPr>
        <w:pStyle w:val="ConsPlusNormal"/>
        <w:spacing w:before="240"/>
        <w:rPr>
          <w:sz w:val="28"/>
        </w:rPr>
      </w:pPr>
    </w:p>
    <w:sectPr w:rsidR="002051AB" w:rsidSect="002051AB">
      <w:pgSz w:w="16838" w:h="11906" w:orient="landscape" w:code="9"/>
      <w:pgMar w:top="1418" w:right="1134" w:bottom="851" w:left="1134" w:header="720" w:footer="30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9BB04" w14:textId="77777777" w:rsidR="003D64B7" w:rsidRDefault="003D64B7" w:rsidP="008E795D">
      <w:r>
        <w:separator/>
      </w:r>
    </w:p>
  </w:endnote>
  <w:endnote w:type="continuationSeparator" w:id="0">
    <w:p w14:paraId="5E51962E" w14:textId="77777777" w:rsidR="003D64B7" w:rsidRDefault="003D64B7" w:rsidP="008E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B3D60" w14:textId="77777777" w:rsidR="003D64B7" w:rsidRDefault="003D64B7" w:rsidP="008E795D">
      <w:r>
        <w:separator/>
      </w:r>
    </w:p>
  </w:footnote>
  <w:footnote w:type="continuationSeparator" w:id="0">
    <w:p w14:paraId="61FF3DF3" w14:textId="77777777" w:rsidR="003D64B7" w:rsidRDefault="003D64B7" w:rsidP="008E795D">
      <w:r>
        <w:continuationSeparator/>
      </w:r>
    </w:p>
  </w:footnote>
  <w:footnote w:id="1">
    <w:p w14:paraId="17B505F6" w14:textId="77777777" w:rsidR="003D64B7" w:rsidRDefault="003D64B7" w:rsidP="008E795D">
      <w:pPr>
        <w:pStyle w:val="a5"/>
        <w:ind w:firstLine="0"/>
        <w:rPr>
          <w:rFonts w:ascii="Times New Roman" w:hAnsi="Times New Roman"/>
        </w:rPr>
      </w:pPr>
      <w:r>
        <w:rPr>
          <w:rStyle w:val="a4"/>
          <w:rFonts w:ascii="Times New Roman" w:hAnsi="Times New Roman"/>
          <w:sz w:val="22"/>
        </w:rPr>
        <w:footnoteRef/>
      </w:r>
      <w:r>
        <w:rPr>
          <w:rFonts w:ascii="Times New Roman" w:hAnsi="Times New Roman"/>
          <w:sz w:val="22"/>
        </w:rPr>
        <w:t xml:space="preserve"> При наличии.</w:t>
      </w:r>
    </w:p>
  </w:footnote>
  <w:footnote w:id="2">
    <w:p w14:paraId="16B26C43" w14:textId="77777777" w:rsidR="003D64B7" w:rsidRDefault="003D64B7" w:rsidP="002051AB">
      <w:pPr>
        <w:pStyle w:val="a5"/>
        <w:ind w:firstLine="0"/>
        <w:rPr>
          <w:rFonts w:ascii="Times New Roman" w:hAnsi="Times New Roman"/>
          <w:sz w:val="22"/>
          <w:szCs w:val="22"/>
        </w:rPr>
      </w:pPr>
      <w:r>
        <w:rPr>
          <w:rStyle w:val="a4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Направленность показателя обозначается:</w:t>
      </w:r>
    </w:p>
    <w:p w14:paraId="55EFFB2A" w14:textId="77777777" w:rsidR="003D64B7" w:rsidRDefault="003D64B7" w:rsidP="002051AB">
      <w:pPr>
        <w:pStyle w:val="a5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 – направленность на рост;</w:t>
      </w:r>
    </w:p>
    <w:p w14:paraId="72835644" w14:textId="77777777" w:rsidR="003D64B7" w:rsidRDefault="003D64B7" w:rsidP="002051AB">
      <w:pPr>
        <w:pStyle w:val="a5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– направленность на снижение;</w:t>
      </w:r>
    </w:p>
    <w:p w14:paraId="33917101" w14:textId="77777777" w:rsidR="003D64B7" w:rsidRDefault="003D64B7" w:rsidP="002051AB">
      <w:pPr>
        <w:pStyle w:val="a5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0 – направленность на достижение конкретного значения. </w:t>
      </w:r>
    </w:p>
  </w:footnote>
  <w:footnote w:id="3">
    <w:p w14:paraId="6DA90868" w14:textId="77777777" w:rsidR="003D64B7" w:rsidRDefault="003D64B7" w:rsidP="002051AB">
      <w:pPr>
        <w:pStyle w:val="a5"/>
        <w:ind w:firstLine="0"/>
        <w:rPr>
          <w:rFonts w:ascii="Times New Roman" w:hAnsi="Times New Roman"/>
          <w:sz w:val="22"/>
          <w:szCs w:val="22"/>
        </w:rPr>
      </w:pPr>
      <w:r>
        <w:rPr>
          <w:rStyle w:val="a4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Региональный проект, муниципальный проект в соответствии с пунктом 1.3 Положения об организации проектной деятельности в администрации города Мурманска, утвержденного постановлением администрации города Мурманска от 30.09.2019 № 3243. Для основных мероприятий графа не заполняется.</w:t>
      </w:r>
    </w:p>
  </w:footnote>
  <w:footnote w:id="4">
    <w:p w14:paraId="08B45DD8" w14:textId="77777777" w:rsidR="003D64B7" w:rsidRDefault="003D64B7" w:rsidP="002051AB">
      <w:pPr>
        <w:pStyle w:val="a5"/>
        <w:ind w:firstLine="0"/>
        <w:rPr>
          <w:rFonts w:ascii="Times New Roman" w:hAnsi="Times New Roman"/>
          <w:sz w:val="22"/>
          <w:szCs w:val="22"/>
        </w:rPr>
      </w:pPr>
      <w:r>
        <w:rPr>
          <w:rStyle w:val="a4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Ежегодно, нарастающим итогом, убывающим итогом.</w:t>
      </w:r>
    </w:p>
  </w:footnote>
  <w:footnote w:id="5">
    <w:p w14:paraId="0A80D5DA" w14:textId="77777777" w:rsidR="003D64B7" w:rsidRDefault="003D64B7" w:rsidP="002051AB">
      <w:pPr>
        <w:pStyle w:val="a5"/>
        <w:ind w:firstLine="0"/>
        <w:rPr>
          <w:rFonts w:ascii="Times New Roman" w:hAnsi="Times New Roman"/>
          <w:sz w:val="22"/>
          <w:szCs w:val="22"/>
        </w:rPr>
      </w:pPr>
      <w:r>
        <w:rPr>
          <w:rStyle w:val="a4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Указываются методы: статистическая отчетность, социологический опрос, ведомственные данные, прочие (указать). При наличии утвержденной формы статистического наблюдения приводятся наименование формы. В случае получения фактических значений показателей путем сбора ведомственных данных требуется кратко описать способ и источники получения информации.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509229"/>
      <w:docPartObj>
        <w:docPartGallery w:val="Page Numbers (Top of Page)"/>
        <w:docPartUnique/>
      </w:docPartObj>
    </w:sdtPr>
    <w:sdtEndPr/>
    <w:sdtContent>
      <w:p w14:paraId="6BB8EB5F" w14:textId="6BCC3A8A" w:rsidR="003D64B7" w:rsidRDefault="003D64B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88B">
          <w:rPr>
            <w:noProof/>
          </w:rPr>
          <w:t>20</w:t>
        </w:r>
        <w:r>
          <w:fldChar w:fldCharType="end"/>
        </w:r>
      </w:p>
    </w:sdtContent>
  </w:sdt>
  <w:p w14:paraId="302A9D24" w14:textId="77777777" w:rsidR="003D64B7" w:rsidRDefault="003D64B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8C6"/>
    <w:multiLevelType w:val="hybridMultilevel"/>
    <w:tmpl w:val="E140DA96"/>
    <w:lvl w:ilvl="0" w:tplc="2AA8CD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667A8"/>
    <w:multiLevelType w:val="hybridMultilevel"/>
    <w:tmpl w:val="D760FE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A93DEE"/>
    <w:multiLevelType w:val="multilevel"/>
    <w:tmpl w:val="6312235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3A22614A"/>
    <w:multiLevelType w:val="hybridMultilevel"/>
    <w:tmpl w:val="6332E6C2"/>
    <w:lvl w:ilvl="0" w:tplc="65E0A228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D546A0"/>
    <w:multiLevelType w:val="hybridMultilevel"/>
    <w:tmpl w:val="A8B4909C"/>
    <w:lvl w:ilvl="0" w:tplc="1FE26380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F209BD"/>
    <w:multiLevelType w:val="hybridMultilevel"/>
    <w:tmpl w:val="3A2ACA5A"/>
    <w:lvl w:ilvl="0" w:tplc="E8FA443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996FEC"/>
    <w:multiLevelType w:val="hybridMultilevel"/>
    <w:tmpl w:val="F11EBC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28248A9"/>
    <w:multiLevelType w:val="hybridMultilevel"/>
    <w:tmpl w:val="679E72D4"/>
    <w:lvl w:ilvl="0" w:tplc="AA202D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E6"/>
    <w:rsid w:val="00005F58"/>
    <w:rsid w:val="00010AB2"/>
    <w:rsid w:val="000176A8"/>
    <w:rsid w:val="000260FB"/>
    <w:rsid w:val="0002776B"/>
    <w:rsid w:val="0002788B"/>
    <w:rsid w:val="000331B4"/>
    <w:rsid w:val="000479C6"/>
    <w:rsid w:val="0005223D"/>
    <w:rsid w:val="000624EC"/>
    <w:rsid w:val="0006459F"/>
    <w:rsid w:val="00071AF0"/>
    <w:rsid w:val="00081620"/>
    <w:rsid w:val="00091A04"/>
    <w:rsid w:val="000A6BC4"/>
    <w:rsid w:val="000B3850"/>
    <w:rsid w:val="000B4F3E"/>
    <w:rsid w:val="000B6DD0"/>
    <w:rsid w:val="000C33B7"/>
    <w:rsid w:val="000E17FD"/>
    <w:rsid w:val="000E444F"/>
    <w:rsid w:val="000E575D"/>
    <w:rsid w:val="000F5D9E"/>
    <w:rsid w:val="00102E06"/>
    <w:rsid w:val="001161DB"/>
    <w:rsid w:val="00117E0E"/>
    <w:rsid w:val="00123C6A"/>
    <w:rsid w:val="00127D81"/>
    <w:rsid w:val="001318AC"/>
    <w:rsid w:val="00135EE9"/>
    <w:rsid w:val="00137CE6"/>
    <w:rsid w:val="001409E9"/>
    <w:rsid w:val="001430F2"/>
    <w:rsid w:val="00146510"/>
    <w:rsid w:val="00152898"/>
    <w:rsid w:val="00154C66"/>
    <w:rsid w:val="0016221A"/>
    <w:rsid w:val="00171B05"/>
    <w:rsid w:val="00173C70"/>
    <w:rsid w:val="00194FD1"/>
    <w:rsid w:val="0019510A"/>
    <w:rsid w:val="001A59ED"/>
    <w:rsid w:val="001B11B6"/>
    <w:rsid w:val="001D134F"/>
    <w:rsid w:val="001D20E8"/>
    <w:rsid w:val="001D654C"/>
    <w:rsid w:val="001D7145"/>
    <w:rsid w:val="001E107B"/>
    <w:rsid w:val="001E3A4A"/>
    <w:rsid w:val="001E3DD5"/>
    <w:rsid w:val="001F4A21"/>
    <w:rsid w:val="00204011"/>
    <w:rsid w:val="002051AB"/>
    <w:rsid w:val="00217275"/>
    <w:rsid w:val="00222D74"/>
    <w:rsid w:val="00225321"/>
    <w:rsid w:val="00227E5B"/>
    <w:rsid w:val="002337C6"/>
    <w:rsid w:val="0025571E"/>
    <w:rsid w:val="0026467F"/>
    <w:rsid w:val="00273D75"/>
    <w:rsid w:val="0028045E"/>
    <w:rsid w:val="002834EE"/>
    <w:rsid w:val="0028699F"/>
    <w:rsid w:val="00286E59"/>
    <w:rsid w:val="00296C36"/>
    <w:rsid w:val="002A2B40"/>
    <w:rsid w:val="002B3EE4"/>
    <w:rsid w:val="002D7245"/>
    <w:rsid w:val="002D76CB"/>
    <w:rsid w:val="002F4A7B"/>
    <w:rsid w:val="002F77C9"/>
    <w:rsid w:val="00301F07"/>
    <w:rsid w:val="003044EC"/>
    <w:rsid w:val="00310CBA"/>
    <w:rsid w:val="00340049"/>
    <w:rsid w:val="0034310D"/>
    <w:rsid w:val="00367B30"/>
    <w:rsid w:val="00384794"/>
    <w:rsid w:val="00391263"/>
    <w:rsid w:val="0039516A"/>
    <w:rsid w:val="00395BDC"/>
    <w:rsid w:val="003A0AFF"/>
    <w:rsid w:val="003A2470"/>
    <w:rsid w:val="003B2125"/>
    <w:rsid w:val="003C79D9"/>
    <w:rsid w:val="003D64B7"/>
    <w:rsid w:val="003E3B1C"/>
    <w:rsid w:val="003E6960"/>
    <w:rsid w:val="003F3961"/>
    <w:rsid w:val="004011F6"/>
    <w:rsid w:val="004028BB"/>
    <w:rsid w:val="0040546B"/>
    <w:rsid w:val="004102E5"/>
    <w:rsid w:val="00415554"/>
    <w:rsid w:val="0042459C"/>
    <w:rsid w:val="0042504F"/>
    <w:rsid w:val="00425E3C"/>
    <w:rsid w:val="00436AB5"/>
    <w:rsid w:val="0044137B"/>
    <w:rsid w:val="00445D02"/>
    <w:rsid w:val="00450D25"/>
    <w:rsid w:val="00454E34"/>
    <w:rsid w:val="00467333"/>
    <w:rsid w:val="00471D49"/>
    <w:rsid w:val="00482C30"/>
    <w:rsid w:val="00493763"/>
    <w:rsid w:val="00494DFE"/>
    <w:rsid w:val="004A1D0E"/>
    <w:rsid w:val="004C2184"/>
    <w:rsid w:val="004C5ACD"/>
    <w:rsid w:val="004D2E77"/>
    <w:rsid w:val="00506BD0"/>
    <w:rsid w:val="00520A00"/>
    <w:rsid w:val="00534459"/>
    <w:rsid w:val="00540157"/>
    <w:rsid w:val="005654CF"/>
    <w:rsid w:val="00570831"/>
    <w:rsid w:val="00573880"/>
    <w:rsid w:val="005739F1"/>
    <w:rsid w:val="00574D7F"/>
    <w:rsid w:val="00581BA1"/>
    <w:rsid w:val="005A2114"/>
    <w:rsid w:val="005D427A"/>
    <w:rsid w:val="005D62C7"/>
    <w:rsid w:val="005D64A1"/>
    <w:rsid w:val="005F3623"/>
    <w:rsid w:val="006028A5"/>
    <w:rsid w:val="00613883"/>
    <w:rsid w:val="00614B36"/>
    <w:rsid w:val="00617770"/>
    <w:rsid w:val="00621FDC"/>
    <w:rsid w:val="00634498"/>
    <w:rsid w:val="00684792"/>
    <w:rsid w:val="006952B9"/>
    <w:rsid w:val="006968E7"/>
    <w:rsid w:val="006B531B"/>
    <w:rsid w:val="006B6E09"/>
    <w:rsid w:val="006D7CEC"/>
    <w:rsid w:val="006F5946"/>
    <w:rsid w:val="00713971"/>
    <w:rsid w:val="00721EEC"/>
    <w:rsid w:val="00731B45"/>
    <w:rsid w:val="00733594"/>
    <w:rsid w:val="007338B1"/>
    <w:rsid w:val="00735361"/>
    <w:rsid w:val="00735D7A"/>
    <w:rsid w:val="00736BA7"/>
    <w:rsid w:val="0075446D"/>
    <w:rsid w:val="00791B47"/>
    <w:rsid w:val="007B2ECA"/>
    <w:rsid w:val="007B78C1"/>
    <w:rsid w:val="007C062A"/>
    <w:rsid w:val="007C2B44"/>
    <w:rsid w:val="007C2DDD"/>
    <w:rsid w:val="007D08A0"/>
    <w:rsid w:val="007D25C4"/>
    <w:rsid w:val="007E02BB"/>
    <w:rsid w:val="007E5113"/>
    <w:rsid w:val="007F0621"/>
    <w:rsid w:val="00802116"/>
    <w:rsid w:val="008135F9"/>
    <w:rsid w:val="00822504"/>
    <w:rsid w:val="0082418D"/>
    <w:rsid w:val="008341C7"/>
    <w:rsid w:val="0083536C"/>
    <w:rsid w:val="00840D80"/>
    <w:rsid w:val="008522D5"/>
    <w:rsid w:val="00852876"/>
    <w:rsid w:val="0085642E"/>
    <w:rsid w:val="00866F32"/>
    <w:rsid w:val="008947DC"/>
    <w:rsid w:val="00894E0F"/>
    <w:rsid w:val="008A112C"/>
    <w:rsid w:val="008A4228"/>
    <w:rsid w:val="008B15EC"/>
    <w:rsid w:val="008C7801"/>
    <w:rsid w:val="008D5CAE"/>
    <w:rsid w:val="008E795D"/>
    <w:rsid w:val="009009EF"/>
    <w:rsid w:val="009068CF"/>
    <w:rsid w:val="0091346D"/>
    <w:rsid w:val="0091351A"/>
    <w:rsid w:val="009342B0"/>
    <w:rsid w:val="0093668F"/>
    <w:rsid w:val="00965417"/>
    <w:rsid w:val="00970C33"/>
    <w:rsid w:val="009772EA"/>
    <w:rsid w:val="009834FD"/>
    <w:rsid w:val="009B4335"/>
    <w:rsid w:val="009B48A6"/>
    <w:rsid w:val="009C0E01"/>
    <w:rsid w:val="009C36B1"/>
    <w:rsid w:val="009D5C39"/>
    <w:rsid w:val="009D7270"/>
    <w:rsid w:val="00A0077A"/>
    <w:rsid w:val="00A03A11"/>
    <w:rsid w:val="00A06890"/>
    <w:rsid w:val="00A1162C"/>
    <w:rsid w:val="00A24CF3"/>
    <w:rsid w:val="00A32255"/>
    <w:rsid w:val="00A36A6B"/>
    <w:rsid w:val="00A442CD"/>
    <w:rsid w:val="00A45058"/>
    <w:rsid w:val="00A71ACA"/>
    <w:rsid w:val="00A72C47"/>
    <w:rsid w:val="00A8432A"/>
    <w:rsid w:val="00AB3751"/>
    <w:rsid w:val="00AD1B0B"/>
    <w:rsid w:val="00B07C72"/>
    <w:rsid w:val="00B14025"/>
    <w:rsid w:val="00B46E7D"/>
    <w:rsid w:val="00B506E6"/>
    <w:rsid w:val="00B647FE"/>
    <w:rsid w:val="00B72DEE"/>
    <w:rsid w:val="00B94090"/>
    <w:rsid w:val="00B94B05"/>
    <w:rsid w:val="00BB2EF2"/>
    <w:rsid w:val="00BE051B"/>
    <w:rsid w:val="00BF66AE"/>
    <w:rsid w:val="00C020B6"/>
    <w:rsid w:val="00C148FD"/>
    <w:rsid w:val="00C44488"/>
    <w:rsid w:val="00C4557D"/>
    <w:rsid w:val="00C46F66"/>
    <w:rsid w:val="00C47426"/>
    <w:rsid w:val="00C57E78"/>
    <w:rsid w:val="00C71BAE"/>
    <w:rsid w:val="00C72569"/>
    <w:rsid w:val="00C72802"/>
    <w:rsid w:val="00C74E13"/>
    <w:rsid w:val="00C74FD5"/>
    <w:rsid w:val="00C80188"/>
    <w:rsid w:val="00CA2855"/>
    <w:rsid w:val="00CD16C1"/>
    <w:rsid w:val="00CD7196"/>
    <w:rsid w:val="00CE6249"/>
    <w:rsid w:val="00CF7953"/>
    <w:rsid w:val="00D06C1D"/>
    <w:rsid w:val="00D07FF4"/>
    <w:rsid w:val="00D1021F"/>
    <w:rsid w:val="00D10539"/>
    <w:rsid w:val="00D11E90"/>
    <w:rsid w:val="00D14012"/>
    <w:rsid w:val="00D1782B"/>
    <w:rsid w:val="00D2619F"/>
    <w:rsid w:val="00D32436"/>
    <w:rsid w:val="00D557F3"/>
    <w:rsid w:val="00D70933"/>
    <w:rsid w:val="00D76500"/>
    <w:rsid w:val="00DA55B6"/>
    <w:rsid w:val="00DB0566"/>
    <w:rsid w:val="00DB26BC"/>
    <w:rsid w:val="00DC5847"/>
    <w:rsid w:val="00DC7E5A"/>
    <w:rsid w:val="00DE5552"/>
    <w:rsid w:val="00DF034C"/>
    <w:rsid w:val="00DF0C7B"/>
    <w:rsid w:val="00DF651D"/>
    <w:rsid w:val="00E05428"/>
    <w:rsid w:val="00E16F3F"/>
    <w:rsid w:val="00E22D29"/>
    <w:rsid w:val="00E230E0"/>
    <w:rsid w:val="00E40AD1"/>
    <w:rsid w:val="00E46CC4"/>
    <w:rsid w:val="00E62EAD"/>
    <w:rsid w:val="00E7520F"/>
    <w:rsid w:val="00E828F6"/>
    <w:rsid w:val="00EA122E"/>
    <w:rsid w:val="00EA3720"/>
    <w:rsid w:val="00EC3A6C"/>
    <w:rsid w:val="00EC57C8"/>
    <w:rsid w:val="00ED21FD"/>
    <w:rsid w:val="00ED2261"/>
    <w:rsid w:val="00EE21F0"/>
    <w:rsid w:val="00EE76E8"/>
    <w:rsid w:val="00EF002F"/>
    <w:rsid w:val="00EF5858"/>
    <w:rsid w:val="00F07307"/>
    <w:rsid w:val="00F07821"/>
    <w:rsid w:val="00F117C6"/>
    <w:rsid w:val="00F1250E"/>
    <w:rsid w:val="00F26811"/>
    <w:rsid w:val="00F53AA6"/>
    <w:rsid w:val="00F642CD"/>
    <w:rsid w:val="00F8251C"/>
    <w:rsid w:val="00F92A43"/>
    <w:rsid w:val="00FA326B"/>
    <w:rsid w:val="00FA38F5"/>
    <w:rsid w:val="00FB2713"/>
    <w:rsid w:val="00FC1BE1"/>
    <w:rsid w:val="00FC3FEF"/>
    <w:rsid w:val="00FD7C93"/>
    <w:rsid w:val="00FE12CA"/>
    <w:rsid w:val="00FF5CED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A499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36"/>
    <w:pPr>
      <w:spacing w:after="0" w:line="240" w:lineRule="auto"/>
      <w:ind w:firstLine="72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96C36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96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8E795D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8E795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E795D"/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B07C72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B07C72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a"/>
    <w:uiPriority w:val="99"/>
    <w:rsid w:val="00B07C72"/>
    <w:rPr>
      <w:rFonts w:ascii="Calibri" w:eastAsia="Times New Roman" w:hAnsi="Calibri" w:cs="Times New Roman"/>
    </w:rPr>
  </w:style>
  <w:style w:type="paragraph" w:styleId="aa">
    <w:name w:val="header"/>
    <w:basedOn w:val="a"/>
    <w:link w:val="a9"/>
    <w:uiPriority w:val="99"/>
    <w:unhideWhenUsed/>
    <w:rsid w:val="00B07C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uiPriority w:val="99"/>
    <w:rsid w:val="00B07C72"/>
    <w:rPr>
      <w:rFonts w:ascii="Calibri" w:eastAsia="Times New Roman" w:hAnsi="Calibri" w:cs="Times New Roman"/>
    </w:rPr>
  </w:style>
  <w:style w:type="paragraph" w:styleId="ac">
    <w:name w:val="footer"/>
    <w:basedOn w:val="a"/>
    <w:link w:val="ab"/>
    <w:uiPriority w:val="99"/>
    <w:unhideWhenUsed/>
    <w:rsid w:val="00B07C72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2F4A7B"/>
    <w:pPr>
      <w:ind w:left="720"/>
      <w:contextualSpacing/>
    </w:pPr>
  </w:style>
  <w:style w:type="paragraph" w:customStyle="1" w:styleId="ConsPlusNonformat">
    <w:name w:val="ConsPlusNonformat"/>
    <w:uiPriority w:val="99"/>
    <w:rsid w:val="00205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062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e">
    <w:name w:val="Hyperlink"/>
    <w:rsid w:val="000A6BC4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1B11B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B11B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B11B6"/>
    <w:rPr>
      <w:rFonts w:ascii="Calibri" w:eastAsia="Times New Roman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B11B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B11B6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36"/>
    <w:pPr>
      <w:spacing w:after="0" w:line="240" w:lineRule="auto"/>
      <w:ind w:firstLine="72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96C36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96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8E795D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8E795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E795D"/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B07C72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B07C72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a"/>
    <w:uiPriority w:val="99"/>
    <w:rsid w:val="00B07C72"/>
    <w:rPr>
      <w:rFonts w:ascii="Calibri" w:eastAsia="Times New Roman" w:hAnsi="Calibri" w:cs="Times New Roman"/>
    </w:rPr>
  </w:style>
  <w:style w:type="paragraph" w:styleId="aa">
    <w:name w:val="header"/>
    <w:basedOn w:val="a"/>
    <w:link w:val="a9"/>
    <w:uiPriority w:val="99"/>
    <w:unhideWhenUsed/>
    <w:rsid w:val="00B07C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uiPriority w:val="99"/>
    <w:rsid w:val="00B07C72"/>
    <w:rPr>
      <w:rFonts w:ascii="Calibri" w:eastAsia="Times New Roman" w:hAnsi="Calibri" w:cs="Times New Roman"/>
    </w:rPr>
  </w:style>
  <w:style w:type="paragraph" w:styleId="ac">
    <w:name w:val="footer"/>
    <w:basedOn w:val="a"/>
    <w:link w:val="ab"/>
    <w:uiPriority w:val="99"/>
    <w:unhideWhenUsed/>
    <w:rsid w:val="00B07C72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2F4A7B"/>
    <w:pPr>
      <w:ind w:left="720"/>
      <w:contextualSpacing/>
    </w:pPr>
  </w:style>
  <w:style w:type="paragraph" w:customStyle="1" w:styleId="ConsPlusNonformat">
    <w:name w:val="ConsPlusNonformat"/>
    <w:uiPriority w:val="99"/>
    <w:rsid w:val="00205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062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e">
    <w:name w:val="Hyperlink"/>
    <w:rsid w:val="000A6BC4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1B11B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B11B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B11B6"/>
    <w:rPr>
      <w:rFonts w:ascii="Calibri" w:eastAsia="Times New Roman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B11B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B11B6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91D10D0F0D98C5B93D661D21FD5A34DEEDACB09BEB9E3D6C630F686FD1DC592C0C58DB38168BE2E041EFL7s1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91D10D0F0D98C5B93D661D21FD5A34DEEDACB09BEA963A6F630F686FD1DC592C0C58DB38168BE2E041EFL7s1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CEFEA-1562-4861-BEFD-7451E2E0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28</Pages>
  <Words>4894</Words>
  <Characters>27902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32731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 Николай Сергеевич</dc:creator>
  <cp:lastModifiedBy>Елистратова Ольга Анатольевна</cp:lastModifiedBy>
  <cp:revision>12</cp:revision>
  <dcterms:created xsi:type="dcterms:W3CDTF">2022-10-21T09:53:00Z</dcterms:created>
  <dcterms:modified xsi:type="dcterms:W3CDTF">2022-10-28T08:19:00Z</dcterms:modified>
</cp:coreProperties>
</file>