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ГОРОДА МУРМАНСКА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XXXVII ЗАСЕДАНИЕ ЧЕТВЕРТОГО СОЗЫВА 26 МАЯ 2011 ГОДА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2011 г. N 37-484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КОМИТЕТА ПО ЖИЛИЩНОЙ ПОЛИТИКЕ АДМИНИСТРАЦИИ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МУРМАНСКА И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ПОЛОЖЕНИЯ О КОМИТЕТЕ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ЖИЛИЩНОЙ ПОЛИТИКЕ АДМИНИСТРАЦИИ ГОРОДА МУРМАНСКА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города Мурманска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01.04.2013 </w:t>
      </w:r>
      <w:hyperlink r:id="rId5" w:history="1">
        <w:r>
          <w:rPr>
            <w:rFonts w:ascii="Calibri" w:hAnsi="Calibri" w:cs="Calibri"/>
            <w:color w:val="0000FF"/>
          </w:rPr>
          <w:t>N 60-833</w:t>
        </w:r>
      </w:hyperlink>
      <w:r>
        <w:rPr>
          <w:rFonts w:ascii="Calibri" w:hAnsi="Calibri" w:cs="Calibri"/>
        </w:rPr>
        <w:t xml:space="preserve">, от 25.04.2014 </w:t>
      </w:r>
      <w:hyperlink r:id="rId6" w:history="1">
        <w:r>
          <w:rPr>
            <w:rFonts w:ascii="Calibri" w:hAnsi="Calibri" w:cs="Calibri"/>
            <w:color w:val="0000FF"/>
          </w:rPr>
          <w:t>N 73-1054</w:t>
        </w:r>
      </w:hyperlink>
      <w:r>
        <w:rPr>
          <w:rFonts w:ascii="Calibri" w:hAnsi="Calibri" w:cs="Calibri"/>
        </w:rPr>
        <w:t>,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27.11.2014 </w:t>
      </w:r>
      <w:hyperlink r:id="rId7" w:history="1">
        <w:r>
          <w:rPr>
            <w:rFonts w:ascii="Calibri" w:hAnsi="Calibri" w:cs="Calibri"/>
            <w:color w:val="0000FF"/>
          </w:rPr>
          <w:t>N 3-50</w:t>
        </w:r>
      </w:hyperlink>
      <w:r>
        <w:rPr>
          <w:rFonts w:ascii="Calibri" w:hAnsi="Calibri" w:cs="Calibri"/>
        </w:rPr>
        <w:t xml:space="preserve">, от 29.05.2015 </w:t>
      </w:r>
      <w:hyperlink r:id="rId8" w:history="1">
        <w:r>
          <w:rPr>
            <w:rFonts w:ascii="Calibri" w:hAnsi="Calibri" w:cs="Calibri"/>
            <w:color w:val="0000FF"/>
          </w:rPr>
          <w:t>N 12-174</w:t>
        </w:r>
      </w:hyperlink>
      <w:r>
        <w:rPr>
          <w:rFonts w:ascii="Calibri" w:hAnsi="Calibri" w:cs="Calibri"/>
        </w:rPr>
        <w:t>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Мурманска от 01.04.2011 N 35-430 "Об утверждении структуры администрации города Мурманска", руководствуясь </w:t>
      </w:r>
      <w:hyperlink r:id="rId12" w:history="1">
        <w:r>
          <w:rPr>
            <w:rFonts w:ascii="Calibri" w:hAnsi="Calibri" w:cs="Calibri"/>
            <w:color w:val="0000FF"/>
          </w:rPr>
          <w:t>ч. 4 ст. 47</w:t>
        </w:r>
      </w:hyperlink>
      <w:r>
        <w:rPr>
          <w:rFonts w:ascii="Calibri" w:hAnsi="Calibri" w:cs="Calibri"/>
        </w:rPr>
        <w:t xml:space="preserve"> Устава муниципального образования город Мурманск, Совет депутатов города Мурманска решил: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комитет по жилищной политике администрации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жилищной политике администрации города Мурманска согласно приложению.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администрации города Мурманска привести свои правовые акты в соответствие с настоящим решением.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Опубликовать настоящее решение с </w:t>
      </w:r>
      <w:hyperlink w:anchor="Par37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газете "Вечерний Мурманск".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со дня официального опубликования.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Мурманск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А.Б.ВЕЛЛЕР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 города Мурманска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2011 г. N 37-484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ЖИЛИЩНОЙ ПОЛИТИКЕ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МУРМАНСКА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города Мурманска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01.04.2013 </w:t>
      </w:r>
      <w:hyperlink r:id="rId13" w:history="1">
        <w:r>
          <w:rPr>
            <w:rFonts w:ascii="Calibri" w:hAnsi="Calibri" w:cs="Calibri"/>
            <w:color w:val="0000FF"/>
          </w:rPr>
          <w:t>N 60-833</w:t>
        </w:r>
      </w:hyperlink>
      <w:r>
        <w:rPr>
          <w:rFonts w:ascii="Calibri" w:hAnsi="Calibri" w:cs="Calibri"/>
        </w:rPr>
        <w:t xml:space="preserve">, от 25.04.2014 </w:t>
      </w:r>
      <w:hyperlink r:id="rId14" w:history="1">
        <w:r>
          <w:rPr>
            <w:rFonts w:ascii="Calibri" w:hAnsi="Calibri" w:cs="Calibri"/>
            <w:color w:val="0000FF"/>
          </w:rPr>
          <w:t>N 73-1054</w:t>
        </w:r>
      </w:hyperlink>
      <w:r>
        <w:rPr>
          <w:rFonts w:ascii="Calibri" w:hAnsi="Calibri" w:cs="Calibri"/>
        </w:rPr>
        <w:t>,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27.11.2014 </w:t>
      </w:r>
      <w:hyperlink r:id="rId15" w:history="1">
        <w:r>
          <w:rPr>
            <w:rFonts w:ascii="Calibri" w:hAnsi="Calibri" w:cs="Calibri"/>
            <w:color w:val="0000FF"/>
          </w:rPr>
          <w:t>N 3-50</w:t>
        </w:r>
      </w:hyperlink>
      <w:r>
        <w:rPr>
          <w:rFonts w:ascii="Calibri" w:hAnsi="Calibri" w:cs="Calibri"/>
        </w:rPr>
        <w:t xml:space="preserve">, от 29.05.2015 </w:t>
      </w:r>
      <w:hyperlink r:id="rId16" w:history="1">
        <w:r>
          <w:rPr>
            <w:rFonts w:ascii="Calibri" w:hAnsi="Calibri" w:cs="Calibri"/>
            <w:color w:val="0000FF"/>
          </w:rPr>
          <w:t>N 12-174</w:t>
        </w:r>
      </w:hyperlink>
      <w:r>
        <w:rPr>
          <w:rFonts w:ascii="Calibri" w:hAnsi="Calibri" w:cs="Calibri"/>
        </w:rPr>
        <w:t>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1. Общие положения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Комитет по жилищной политике администрации города Мурманска (далее - Комитет) является структурным подразделением администрации города Мурманска, созданным для оказания муниципальных услуг и 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(далее также - администрация города) в жилищной сфере.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Комитет в своей деятельности руководствуется </w:t>
      </w:r>
      <w:hyperlink r:id="rId1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законами, иными нормативными правовыми актами Российской Федерации и Мурманской области, </w:t>
      </w:r>
      <w:hyperlink r:id="rId2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 Мурманск, иными муниципальными правовыми актами города Мурманска, настоящим Положением.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Комитет осуществляет свою деятельность во взаимодействии с органами местного самоуправления, населением муниципального образования город Мурманск (далее также - город Мурманск, город), структурными подразделениями администрации города, федеральными органами исполнительной власти и их подразделениями, органами исполнительной власти Мурманской области, организациями всех форм собственности и организационно-правовых форм (далее - организации).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лиц, имеет самостоятельный баланс и лицевые счета в органах Федерального казначейства.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Комитет финансируется за счет средств бюджета города Мурманска,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Комитет обеспечивает исполнение своих обязательств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до него лимитов бюджетных обязательств и на основе бюджетной сметы.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Комитет приобретает и осуществляет имущественные и неимущественные права, выступает истцом и ответчиком в судах общей юрисдикции, арбитражных судах Российской Федерации и несет ответственность по своим обязательствам в соответствии с законодательством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Комитет имеет гербовую печать, бланки и штампы со своим наименованием, использование которых осуществляется в соответствии с требованиями законодательства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Местонахождение Комитета: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Мурманск, ул. Профсоюзов, д. 20. Почтовый адрес Комитета: 183038, г. Мурманск, ул. Профсоюзов, д. 20.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2. Цели деятельности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деятельности Комитета являются: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в границах города Мурманска прав граждан на получение коммунальных услуг.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Создание условий для управления многоквартирными домами и контроль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законами и иными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 и Мурманской области в области жилищных отношений, а также муниципальными правовыми актами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3. Основные задачи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Комитета являются: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Исключен. - </w:t>
      </w:r>
      <w:hyperlink r:id="rId2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Решение вопросов организации в границах города Мурманска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-, водоснабжения населения и водоотведения.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Координация мероприятий по энергосбережению и повышению энергетической эффективности на территории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3.3 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Осуществление в соответствии со своей компетенцией муниципального жилищного контроля на территории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 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4. Функции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в соответствии с основными задачами осуществляет следующие функции: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Участие в разработке проектов и выполнении планов и программ комплексного социально-экономического развития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Разработка проектов муниципальных программ в жилищной сфере и в сфере коммунальных услуг, в том числе по энергосбережению и повышению энергетической эффективности, а также участие в реализации федеральных и областных программ по вопросам, относящимся к функциям Комитета.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Разработка информационных материалов по вопросам управления и обслуживания жилищного фонда, содержания и ремонта общего имущества собственников помещений в многоквартирном доме и иным вопросам в жилищной сфере.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Ведение мониторинга объемов коммунальных ресурсов, реализуемых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Администрирование заявок, размещаемых организациями, осуществляющими управление жилищным фондом в границах города Мурманска, на портале "Реформа ЖКХ" в сети Интернет.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Оказание консультативной и информационной помощи управляющим организациям, товариществам собственников жилья и жилищно-строительным кооперативам или иным специализированным потребительским кооперативам по вопросам размещения информации о своей деятельности в соответствии со стандартом раскрытия информации.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Осуществление муниципального жилищного контроля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жилищной сфере, а также муниципальными правовыми актами.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Организация проведения внеплановых проверок деятельности управляющих организаций на основании обращений собственников помещений многоквартирного дома о невыполнении управляющей организацией обязательств, предусмотренных договором управления многоквартирным домом, в пределах полномочий, установленных законодательством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</w:t>
      </w:r>
      <w:proofErr w:type="gramStart"/>
      <w:r>
        <w:rPr>
          <w:rFonts w:ascii="Calibri" w:hAnsi="Calibri" w:cs="Calibri"/>
        </w:rPr>
        <w:t xml:space="preserve">Сбор, анализ и хранение информации, предоставляемой организациями, осуществляющими поставки ресурсов, необходимых для предоставления коммунальных услуг в </w:t>
      </w:r>
      <w:r>
        <w:rPr>
          <w:rFonts w:ascii="Calibri" w:hAnsi="Calibri" w:cs="Calibri"/>
        </w:rPr>
        <w:lastRenderedPageBreak/>
        <w:t>многоквартирные дома, и лицами, оказывающими коммунальные услуги, выполняющими работы по содержанию и ремонту общего имущества собственников помещений в многоквартирных домах.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4.10 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Формирование плана мероприятий по подготовке объектов жилищного фонда, организаций, по обеспечению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 xml:space="preserve">-, </w:t>
      </w:r>
      <w:proofErr w:type="spellStart"/>
      <w:r>
        <w:rPr>
          <w:rFonts w:ascii="Calibri" w:hAnsi="Calibri" w:cs="Calibri"/>
        </w:rPr>
        <w:t>водо</w:t>
      </w:r>
      <w:proofErr w:type="spellEnd"/>
      <w:r>
        <w:rPr>
          <w:rFonts w:ascii="Calibri" w:hAnsi="Calibri" w:cs="Calibri"/>
        </w:rPr>
        <w:t>-, электроснабжения населения и водоотведения к работе в осенне-зимний период.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Проверка готовности теплоснабжающих организаций,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организаций, отдельных категорий потребителей к отопительному периоду. Анализ выполнения требований, установленных правилами оценки готовности к отопительному периоду.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Согласование вывода источников тепловой энергии, тепловых сетей в ремонт и из эксплуатации.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Подготовка проектов постановлений администрации города Мурманска об установлении надбавок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города Мурманска, тарифов организаций коммунального комплекса на подключение (технологическое присоединение), проектов решений Совета депутатов города Мурманска об установлении надбавок к ценам (тарифам) для потребителей.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4.15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Сбор информации и предоставление отчетов в государственную информационную систему "ГИС "</w:t>
      </w:r>
      <w:proofErr w:type="spellStart"/>
      <w:r>
        <w:rPr>
          <w:rFonts w:ascii="Calibri" w:hAnsi="Calibri" w:cs="Calibri"/>
        </w:rPr>
        <w:t>Энергоэффективность</w:t>
      </w:r>
      <w:proofErr w:type="spellEnd"/>
      <w:r>
        <w:rPr>
          <w:rFonts w:ascii="Calibri" w:hAnsi="Calibri" w:cs="Calibri"/>
        </w:rPr>
        <w:t>".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Организация подготовки и проведения в соответствии с жилищным законодательством Российской Федерации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реализованы, в случаях, установленных Жилищным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Организация деятельности межведомственной комиссии при администрации города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4.19. Подготовка </w:t>
      </w:r>
      <w:proofErr w:type="gramStart"/>
      <w:r>
        <w:rPr>
          <w:rFonts w:ascii="Calibri" w:hAnsi="Calibri" w:cs="Calibri"/>
        </w:rPr>
        <w:t>проектов решений Совета депутатов города</w:t>
      </w:r>
      <w:proofErr w:type="gramEnd"/>
      <w:r>
        <w:rPr>
          <w:rFonts w:ascii="Calibri" w:hAnsi="Calibri" w:cs="Calibri"/>
        </w:rPr>
        <w:t xml:space="preserve"> Мурманска, проектов правовых актов администрации города в жилищной сфере.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</w:t>
      </w:r>
      <w:proofErr w:type="gramStart"/>
      <w:r>
        <w:rPr>
          <w:rFonts w:ascii="Calibri" w:hAnsi="Calibri" w:cs="Calibri"/>
        </w:rPr>
        <w:t>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</w:t>
      </w:r>
      <w:proofErr w:type="gramEnd"/>
      <w:r>
        <w:rPr>
          <w:rFonts w:ascii="Calibri" w:hAnsi="Calibri" w:cs="Calibri"/>
        </w:rPr>
        <w:t>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4.20 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Подготовка предложений по установлению размера платы за содержание и ремонт жилого помещения многоквартирного дома, собственники жилых помещений которого не приняли решение о выборе способа управления многоквартирным домом, выбрали способ управления, но не реализовали его, а также выбрали способ управления - непосредственное управление многоквартирным домом.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4.21 в ред. </w:t>
      </w:r>
      <w:hyperlink r:id="rId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Согласование переустройства и перепланировки жилых помещений, организация приемки выполненных работ после их переустройства и перепланировки.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4.23. Организация сбора, систематизация и анализ отчетов, информации, справок и других документов по вопросам, входящим в компетенцию Комитета.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Возмещение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4.24 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Возмещение управляющим организациям расходов на содержание и ремонт общего имущества в многоквартирных домах соразмерно доле пустующих жилых муниципальных помещений в праве общей собственности, а также оплата коммунальных услуг по данным помещениям в соответствии с порядком, установленным постановлениями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Содействие формированию товариществ собственников жилья, возмещение затрат, связанных с государственной регистрацией товариществ собственников жилья, в соответствии с порядком, установленным постановлениями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Возмещение задолженности по внесению платы за жилое помещение и коммунальные услуги, сложившейся на момент высвобождения муниципального жилого помещения в связи со смертью нанимателя, в соответствии с порядком, установленным постановлениями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Возмещение муниципальным унитарным предприятиям города Мурманска части затрат по содержанию жилых помещений специализированного жилищного фонда,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благоустройства, в соответствии с порядками, установленными постановлениями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4.28 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4.28.1. Обеспечение реализации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28.12.2012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4.28.1 введен </w:t>
      </w:r>
      <w:hyperlink r:id="rId3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4.28.2. Размещение в государственной информационной системе жилищно-коммунального хозяйства информации, предусмотренной </w:t>
      </w:r>
      <w:hyperlink r:id="rId38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17 статьи 7</w:t>
        </w:r>
      </w:hyperlink>
      <w:r>
        <w:rPr>
          <w:rFonts w:ascii="Calibri" w:hAnsi="Calibri" w:cs="Calibri"/>
        </w:rPr>
        <w:t xml:space="preserve"> Федерального закона от 21.07.2014 N 209-ФЗ "О государственной информационной системе жилищно-коммунального хозяйства".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4.28.2 введен </w:t>
      </w:r>
      <w:hyperlink r:id="rId4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4.28.3. Осуществление уплаты взносов на капитальный ремонт общего имущества в части муниципальных помещений в многоквартирных домах от лица муниципального образования город Мурманск.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4.28.3 введен </w:t>
      </w:r>
      <w:hyperlink r:id="rId4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4.28.4. </w:t>
      </w:r>
      <w:proofErr w:type="gramStart"/>
      <w:r>
        <w:rPr>
          <w:rFonts w:ascii="Calibri" w:hAnsi="Calibri" w:cs="Calibri"/>
        </w:rPr>
        <w:t xml:space="preserve">Организация предоставления и предоставление гражданам ежемесячной денежной выплаты на оплату жилого помещения и (или) коммунальных услуг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Мурманска от 11.02.2015 N 364 "Об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>
        <w:rPr>
          <w:rFonts w:ascii="Calibri" w:hAnsi="Calibri" w:cs="Calibri"/>
        </w:rPr>
        <w:t>Росляково</w:t>
      </w:r>
      <w:proofErr w:type="spellEnd"/>
      <w:r>
        <w:rPr>
          <w:rFonts w:ascii="Calibri" w:hAnsi="Calibri" w:cs="Calibri"/>
        </w:rPr>
        <w:t>".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4.28.4 введен </w:t>
      </w:r>
      <w:hyperlink r:id="rId4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4.29 - 4.39. Исключены. - </w:t>
      </w:r>
      <w:hyperlink r:id="rId4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4.40. Осуществление приема физических и юридических лиц, а также рассмотрение обращений по вопросам, входящим в компетенцию Комитета, своевременное информирование заявителей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принятых по их обращениям решениям и подготовка предложений для вышестоящих органов.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4.41. Организация хранения архивных материалов в порядке, установленном правовыми актами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4.42. </w:t>
      </w:r>
      <w:proofErr w:type="gramStart"/>
      <w:r>
        <w:rPr>
          <w:rFonts w:ascii="Calibri" w:hAnsi="Calibri" w:cs="Calibri"/>
        </w:rPr>
        <w:t>Предоставление гражданам по их письменным запросам информации об установленных ценах на услуги по содержанию и ремонту общего имущества в многоквартирных домах, в отношении которых проводился открытый конкурс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4.43. Подготовка и предъявление в суды исковых требований, жалоб, отзывов и иных процессуальных документов по вопросам, отнесенным к функциям Комитета.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29.05.2015 N 12-174)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4.44. Предоставление муниципальных услуг в жилищной сфере в порядке, установленном правовыми актами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4.45. Осуществление межуровневого и межведомственного взаимодействия в рамках предоставления муниципальных услуг, обеспечение получения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в том числе в электронной форме.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4.46. </w:t>
      </w:r>
      <w:proofErr w:type="gramStart"/>
      <w:r>
        <w:rPr>
          <w:rFonts w:ascii="Calibri" w:hAnsi="Calibri" w:cs="Calibri"/>
        </w:rPr>
        <w:t>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  <w:proofErr w:type="gramEnd"/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4.47. Участие в формировании сводного плана закупок администрации города.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4.48. Осуществление функций и полномочий учредителя подведомственных (оперативно подчиненных) муниципальных унитарных, казенных предприятий и муниципальных бюджетных учреждений.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4.49. Сбор и анализ статистических показателей, характеризующих состояние жилищного фонда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4.50.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за муниципальными бюджетными учреждениями, муниципальными унитарными предприятиями, в отношении которых Комитет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4.50 в ред. </w:t>
      </w:r>
      <w:hyperlink r:id="rId4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25.04.2014 N 73-1054)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4.51. Осуществление оперативного статистического, бухгалтерского и налогового учета и представление отчетности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и сроки, установленные законодательством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0"/>
      <w:bookmarkEnd w:id="7"/>
      <w:r>
        <w:rPr>
          <w:rFonts w:ascii="Calibri" w:hAnsi="Calibri" w:cs="Calibri"/>
        </w:rPr>
        <w:t>5. Имущество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Имущество Комитета находится в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Комитет владеет, пользуется и распоряжается имуществом в соответствии с законодательством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Комитет не вправе продавать принадлежащее ему на праве оперативного управления имущество, сдавать его в аренду, передавать в залог, распоряжаться этим имуществом иным способом без согласия комитета имущественных отношений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6"/>
      <w:bookmarkEnd w:id="8"/>
      <w:r>
        <w:rPr>
          <w:rFonts w:ascii="Calibri" w:hAnsi="Calibri" w:cs="Calibri"/>
        </w:rPr>
        <w:t>6. Права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своих функций Комитет имеет право: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Представлять интересы города Мурманска по вопросам, относящимся к жилищной сфере, в органах государственной власти, органах местного самоуправления, организациях, а также при осуществлении межмуниципального и международного сотрудничества.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Представлять интересы города Мурманска по вопросам, отнесенным к функциям Комитета, в судебных органах Российской Федерации со всеми правами, предоставленными истцу, ответчику, третьему лицу законодательством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3"/>
      <w:bookmarkEnd w:id="9"/>
      <w:r>
        <w:rPr>
          <w:rFonts w:ascii="Calibri" w:hAnsi="Calibri" w:cs="Calibri"/>
        </w:rPr>
        <w:t>7. Организация работы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Руководителем Комитета является председатель комитета по жилищной политике администрации города Мурманска (далее - председатель), который назначается на должность и освобождается от должности Главой администрации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Председатель действует без доверенности от имени Комитета, представляет его интересы в государственных органах, предприятиях, организациях, учреждениях. Управляет, распоряжается имуществом в пределах, установленных договором о передаче имущества, заключает договоры, выдает доверенности, открывает лицевые счета в органах Федерального казначейства. В пределах своей компетенции издает приказы, принимает иные управленческие решения.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Председатель действует в соответствии с трудовым договором, должностной инструкцией, утвержденной Главой администрации города Мурманска, и подотчетен Главе администрации города Мурманска.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Председатель осуществляет руководство деятельностью Комитета на основе единоначалия, исполняет обязанности представителя нанимателя (работодателя) в отношении муниципальных служащих Комитета и несет персональную ответственность за деятельность Комитета.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7.4 в ред. </w:t>
      </w:r>
      <w:hyperlink r:id="rId4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27.11.2014 N 3-50)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 структуру Комитета входят заместители председателя комитета по жилищной политике администрации города Мурманска (далее - заместители председателя), назначаемые на должность и освобождаемые от должности Главой администрации города Мурманска по представлению председателя. Заместители председателя осуществляют свои полномочия в соответствии с трудовыми договорами, должностными инструкциями, утверждаемыми Главой администрации города Мурманска, в отсутствие председателя исполняют его обязанности.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2"/>
      <w:bookmarkEnd w:id="10"/>
      <w:r>
        <w:rPr>
          <w:rFonts w:ascii="Calibri" w:hAnsi="Calibri" w:cs="Calibri"/>
        </w:rPr>
        <w:t>8. Реорганизация и ликвидация Комитета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 и ликвидация Комитета осуществляются в порядке, установленном законодательством Российской Федерации.</w:t>
      </w: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4970" w:rsidRDefault="005B49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4EEA" w:rsidRDefault="005B4970"/>
    <w:sectPr w:rsidR="00964EEA" w:rsidSect="0079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70"/>
    <w:rsid w:val="00481B73"/>
    <w:rsid w:val="00563629"/>
    <w:rsid w:val="005B4970"/>
    <w:rsid w:val="0062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6B234D3A314B1B293CFC23934D160A446C45DDB70BAFCC7FD9D7E1487BD95EF35497D4E62214D0803EA7pDK8G" TargetMode="External"/><Relationship Id="rId18" Type="http://schemas.openxmlformats.org/officeDocument/2006/relationships/hyperlink" Target="consultantplus://offline/ref=196B234D3A314B1B293CFC359021480F416F1CD5B85CFA9B7AD382pBK9G" TargetMode="External"/><Relationship Id="rId26" Type="http://schemas.openxmlformats.org/officeDocument/2006/relationships/hyperlink" Target="consultantplus://offline/ref=196B234D3A314B1B293CFC23934D160A446C45DDB703AFCF7FD9D7E1487BD95EF35497D4E62214D0803EA6pDK4G" TargetMode="External"/><Relationship Id="rId39" Type="http://schemas.openxmlformats.org/officeDocument/2006/relationships/hyperlink" Target="consultantplus://offline/ref=196B234D3A314B1B293CFC359021480F42611ED8B20AAD992B868CBC1F72D309B41BCE96A22F14D2p8K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6B234D3A314B1B293CFC23934D160A446C45DDB602AFC97FD9D7E1487BD95EpFK3G" TargetMode="External"/><Relationship Id="rId34" Type="http://schemas.openxmlformats.org/officeDocument/2006/relationships/hyperlink" Target="consultantplus://offline/ref=196B234D3A314B1B293CFC23934D160A446C45DDB703AFCF7FD9D7E1487BD95EF35497D4E62214D0803EA4pDKEG" TargetMode="External"/><Relationship Id="rId42" Type="http://schemas.openxmlformats.org/officeDocument/2006/relationships/hyperlink" Target="consultantplus://offline/ref=196B234D3A314B1B293CFC23934D160A446C45DDB60FAFC877D9D7E1487BD95EpFK3G" TargetMode="External"/><Relationship Id="rId47" Type="http://schemas.openxmlformats.org/officeDocument/2006/relationships/hyperlink" Target="consultantplus://offline/ref=196B234D3A314B1B293CFC23934D160A446C45DDB703AFCF7FD9D7E1487BD95EF35497D4E62214D0803EA4pDK4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96B234D3A314B1B293CFC23934D160A446C45DDB60EA5CF7FD9D7E1487BD95EF35497D4E62214D0803EA7pDK8G" TargetMode="External"/><Relationship Id="rId12" Type="http://schemas.openxmlformats.org/officeDocument/2006/relationships/hyperlink" Target="consultantplus://offline/ref=196B234D3A314B1B293CFC23934D160A446C45DDB602AFC97FD9D7E1487BD95EF35497D4E62214D0813EA6pDKEG" TargetMode="External"/><Relationship Id="rId17" Type="http://schemas.openxmlformats.org/officeDocument/2006/relationships/hyperlink" Target="consultantplus://offline/ref=196B234D3A314B1B293CFC23934D160A446C45DDB602A5CD71D9D7E1487BD95EF35497D4E62214D0803EA7pDKAG" TargetMode="External"/><Relationship Id="rId25" Type="http://schemas.openxmlformats.org/officeDocument/2006/relationships/hyperlink" Target="consultantplus://offline/ref=196B234D3A314B1B293CFC23934D160A446C45DDB703AFCF7FD9D7E1487BD95EF35497D4E62214D0803EA6pDK5G" TargetMode="External"/><Relationship Id="rId33" Type="http://schemas.openxmlformats.org/officeDocument/2006/relationships/hyperlink" Target="consultantplus://offline/ref=196B234D3A314B1B293CFC23934D160A446C45DDB703AFCF7FD9D7E1487BD95EF35497D4E62214D0803EA4pDKCG" TargetMode="External"/><Relationship Id="rId38" Type="http://schemas.openxmlformats.org/officeDocument/2006/relationships/hyperlink" Target="consultantplus://offline/ref=196B234D3A314B1B293CFC359021480F42611ED8B20AAD992B868CBC1F72D309B41BCE96A22F14D2p8K3G" TargetMode="External"/><Relationship Id="rId46" Type="http://schemas.openxmlformats.org/officeDocument/2006/relationships/hyperlink" Target="consultantplus://offline/ref=196B234D3A314B1B293CFC23934D160A446C45DDB602A5CD71D9D7E1487BD95EF35497D4E62214D0803EA6pDK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6B234D3A314B1B293CFC23934D160A446C45DDB602A5CD71D9D7E1487BD95EF35497D4E62214D0803EA7pDK8G" TargetMode="External"/><Relationship Id="rId20" Type="http://schemas.openxmlformats.org/officeDocument/2006/relationships/hyperlink" Target="consultantplus://offline/ref=196B234D3A314B1B293CFC359021480F426F19D1BA03AD992B868CBC1Fp7K2G" TargetMode="External"/><Relationship Id="rId29" Type="http://schemas.openxmlformats.org/officeDocument/2006/relationships/hyperlink" Target="consultantplus://offline/ref=196B234D3A314B1B293CFC23934D160A446C45DDB703AFCF7FD9D7E1487BD95EF35497D4E62214D0803EA5pDK8G" TargetMode="External"/><Relationship Id="rId41" Type="http://schemas.openxmlformats.org/officeDocument/2006/relationships/hyperlink" Target="consultantplus://offline/ref=196B234D3A314B1B293CFC23934D160A446C45DDB602A5CD71D9D7E1487BD95EF35497D4E62214D0803EA6pD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B234D3A314B1B293CFC23934D160A446C45DDB703AFCF7FD9D7E1487BD95EF35497D4E62214D0803EA7pDK8G" TargetMode="External"/><Relationship Id="rId11" Type="http://schemas.openxmlformats.org/officeDocument/2006/relationships/hyperlink" Target="consultantplus://offline/ref=196B234D3A314B1B293CFC23934D160A446C45DDB703A6C674D9D7E1487BD95EpFK3G" TargetMode="External"/><Relationship Id="rId24" Type="http://schemas.openxmlformats.org/officeDocument/2006/relationships/hyperlink" Target="consultantplus://offline/ref=196B234D3A314B1B293CFC23934D160A446C45DDB703AFCF7FD9D7E1487BD95EF35497D4E62214D0803EA6pDK8G" TargetMode="External"/><Relationship Id="rId32" Type="http://schemas.openxmlformats.org/officeDocument/2006/relationships/hyperlink" Target="consultantplus://offline/ref=196B234D3A314B1B293CFC23934D160A446C45DDB703AFCF7FD9D7E1487BD95EF35497D4E62214D0803EA5pDK4G" TargetMode="External"/><Relationship Id="rId37" Type="http://schemas.openxmlformats.org/officeDocument/2006/relationships/hyperlink" Target="consultantplus://offline/ref=196B234D3A314B1B293CFC23934D160A446C45DDB602A5CD71D9D7E1487BD95EF35497D4E62214D0803EA6pDKDG" TargetMode="External"/><Relationship Id="rId40" Type="http://schemas.openxmlformats.org/officeDocument/2006/relationships/hyperlink" Target="consultantplus://offline/ref=196B234D3A314B1B293CFC23934D160A446C45DDB602A5CD71D9D7E1487BD95EF35497D4E62214D0803EA6pDKFG" TargetMode="External"/><Relationship Id="rId45" Type="http://schemas.openxmlformats.org/officeDocument/2006/relationships/hyperlink" Target="consultantplus://offline/ref=196B234D3A314B1B293CFC23934D160A446C45DDB703AFCF7FD9D7E1487BD95EF35497D4E62214D0803EA4pDK5G" TargetMode="External"/><Relationship Id="rId5" Type="http://schemas.openxmlformats.org/officeDocument/2006/relationships/hyperlink" Target="consultantplus://offline/ref=196B234D3A314B1B293CFC23934D160A446C45DDB70BAFCC7FD9D7E1487BD95EF35497D4E62214D0803EA7pDK8G" TargetMode="External"/><Relationship Id="rId15" Type="http://schemas.openxmlformats.org/officeDocument/2006/relationships/hyperlink" Target="consultantplus://offline/ref=196B234D3A314B1B293CFC23934D160A446C45DDB60EA5CF7FD9D7E1487BD95EF35497D4E62214D0803EA7pDK8G" TargetMode="External"/><Relationship Id="rId23" Type="http://schemas.openxmlformats.org/officeDocument/2006/relationships/hyperlink" Target="consultantplus://offline/ref=196B234D3A314B1B293CFC23934D160A446C45DDB703AFCF7FD9D7E1487BD95EF35497D4E62214D0803EA6pDKEG" TargetMode="External"/><Relationship Id="rId28" Type="http://schemas.openxmlformats.org/officeDocument/2006/relationships/hyperlink" Target="consultantplus://offline/ref=196B234D3A314B1B293CFC23934D160A446C45DDB703AFCF7FD9D7E1487BD95EF35497D4E62214D0803EA5pDK9G" TargetMode="External"/><Relationship Id="rId36" Type="http://schemas.openxmlformats.org/officeDocument/2006/relationships/hyperlink" Target="consultantplus://offline/ref=196B234D3A314B1B293CFC359021480F42611AD0B003AD992B868CBC1Fp7K2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96B234D3A314B1B293CFC359021480F42601CD2B60EAD992B868CBC1Fp7K2G" TargetMode="External"/><Relationship Id="rId19" Type="http://schemas.openxmlformats.org/officeDocument/2006/relationships/hyperlink" Target="consultantplus://offline/ref=196B234D3A314B1B293CFC359021480F426F19D1B509AD992B868CBC1F72D309B41BCE96A22F14D6p8K6G" TargetMode="External"/><Relationship Id="rId31" Type="http://schemas.openxmlformats.org/officeDocument/2006/relationships/hyperlink" Target="consultantplus://offline/ref=196B234D3A314B1B293CFC359021480F426F19D1BA03AD992B868CBC1Fp7K2G" TargetMode="External"/><Relationship Id="rId44" Type="http://schemas.openxmlformats.org/officeDocument/2006/relationships/hyperlink" Target="consultantplus://offline/ref=196B234D3A314B1B293CFC23934D160A446C45DDB703AFCF7FD9D7E1487BD95EF35497D4E62214D0803EA4pDK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6B234D3A314B1B293CFC359021480F426F19D1B509AD992B868CBC1F72D309B41BCE96A22F14D6p8K6G" TargetMode="External"/><Relationship Id="rId14" Type="http://schemas.openxmlformats.org/officeDocument/2006/relationships/hyperlink" Target="consultantplus://offline/ref=196B234D3A314B1B293CFC23934D160A446C45DDB703AFCF7FD9D7E1487BD95EF35497D4E62214D0803EA7pDK8G" TargetMode="External"/><Relationship Id="rId22" Type="http://schemas.openxmlformats.org/officeDocument/2006/relationships/hyperlink" Target="consultantplus://offline/ref=196B234D3A314B1B293CFC23934D160A446C45DDB602A5CD71D9D7E1487BD95EF35497D4E62214D0803EA7pDK5G" TargetMode="External"/><Relationship Id="rId27" Type="http://schemas.openxmlformats.org/officeDocument/2006/relationships/hyperlink" Target="consultantplus://offline/ref=196B234D3A314B1B293CFC23934D160A446C45DDB703AFCF7FD9D7E1487BD95EF35497D4E62214D0803EA5pDKCG" TargetMode="External"/><Relationship Id="rId30" Type="http://schemas.openxmlformats.org/officeDocument/2006/relationships/hyperlink" Target="consultantplus://offline/ref=196B234D3A314B1B293CFC23934D160A446C45DDB703AFCF7FD9D7E1487BD95EF35497D4E62214D0803EA5pDKAG" TargetMode="External"/><Relationship Id="rId35" Type="http://schemas.openxmlformats.org/officeDocument/2006/relationships/hyperlink" Target="consultantplus://offline/ref=196B234D3A314B1B293CFC23934D160A446C45DDB703AFCF7FD9D7E1487BD95EF35497D4E62214D0803EA4pDK8G" TargetMode="External"/><Relationship Id="rId43" Type="http://schemas.openxmlformats.org/officeDocument/2006/relationships/hyperlink" Target="consultantplus://offline/ref=196B234D3A314B1B293CFC23934D160A446C45DDB602A5CD71D9D7E1487BD95EF35497D4E62214D0803EA6pDK9G" TargetMode="External"/><Relationship Id="rId48" Type="http://schemas.openxmlformats.org/officeDocument/2006/relationships/hyperlink" Target="consultantplus://offline/ref=196B234D3A314B1B293CFC23934D160A446C45DDB60EA5CF7FD9D7E1487BD95EF35497D4E62214D0803EA7pDKBG" TargetMode="External"/><Relationship Id="rId8" Type="http://schemas.openxmlformats.org/officeDocument/2006/relationships/hyperlink" Target="consultantplus://offline/ref=196B234D3A314B1B293CFC23934D160A446C45DDB602A5CD71D9D7E1487BD95EF35497D4E62214D0803EA7pD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4286</Words>
  <Characters>24432</Characters>
  <Application>Microsoft Office Word</Application>
  <DocSecurity>0</DocSecurity>
  <Lines>203</Lines>
  <Paragraphs>57</Paragraphs>
  <ScaleCrop>false</ScaleCrop>
  <Company/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1</cp:revision>
  <dcterms:created xsi:type="dcterms:W3CDTF">2015-07-20T06:10:00Z</dcterms:created>
  <dcterms:modified xsi:type="dcterms:W3CDTF">2015-07-20T06:11:00Z</dcterms:modified>
</cp:coreProperties>
</file>