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31D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2942776" w:edGrp="everyone"/>
      <w:r w:rsidRPr="007831DC">
        <w:rPr>
          <w:rFonts w:eastAsia="Times New Roman"/>
          <w:szCs w:val="20"/>
          <w:lang w:eastAsia="ru-RU"/>
        </w:rPr>
        <w:t>14.12.2023</w:t>
      </w:r>
      <w:permEnd w:id="7029427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7124457" w:edGrp="everyone"/>
      <w:r w:rsidRPr="007831DC">
        <w:rPr>
          <w:rFonts w:eastAsia="Times New Roman"/>
          <w:szCs w:val="20"/>
          <w:lang w:eastAsia="ru-RU"/>
        </w:rPr>
        <w:t>4385</w:t>
      </w:r>
      <w:permEnd w:id="13571244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327647316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0149DD" w:rsidRPr="000149DD">
            <w:rPr>
              <w:b/>
              <w:bCs/>
              <w:szCs w:val="28"/>
              <w:lang w:eastAsia="ru-RU"/>
            </w:rPr>
            <w:t>3181:17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13276473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2984702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19329847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760844007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0149DD" w:rsidRPr="007B2A58">
        <w:rPr>
          <w:szCs w:val="28"/>
        </w:rPr>
        <w:t>3181:17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8D5318">
        <w:t>Елкин</w:t>
      </w:r>
      <w:proofErr w:type="spellEnd"/>
      <w:r w:rsidR="008D5318">
        <w:t xml:space="preserve"> А.Е.</w:t>
      </w:r>
      <w:bookmarkStart w:id="0" w:name="_GoBack"/>
      <w:bookmarkEnd w:id="0"/>
      <w:r w:rsidR="00B92490">
        <w:t>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proofErr w:type="spellStart"/>
      <w:r w:rsidR="00994735">
        <w:rPr>
          <w:szCs w:val="28"/>
        </w:rPr>
        <w:t>Синякаева</w:t>
      </w:r>
      <w:proofErr w:type="spellEnd"/>
      <w:r w:rsidR="00994735">
        <w:rPr>
          <w:szCs w:val="28"/>
        </w:rPr>
        <w:t xml:space="preserve"> Р.Р.</w:t>
      </w:r>
      <w:permEnd w:id="17608440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45815091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permEnd w:id="45815091"/>
    </w:p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149DD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D05AC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1518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62566"/>
    <w:rsid w:val="007744A9"/>
    <w:rsid w:val="007831DC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B60D3"/>
    <w:rsid w:val="008C2753"/>
    <w:rsid w:val="008C35C7"/>
    <w:rsid w:val="008D24B9"/>
    <w:rsid w:val="008D5318"/>
    <w:rsid w:val="008D6020"/>
    <w:rsid w:val="008F34A1"/>
    <w:rsid w:val="008F7473"/>
    <w:rsid w:val="008F7588"/>
    <w:rsid w:val="00921712"/>
    <w:rsid w:val="00922171"/>
    <w:rsid w:val="00994735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107D9"/>
    <w:rsid w:val="00C315BC"/>
    <w:rsid w:val="00C476B3"/>
    <w:rsid w:val="00CA1576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D38C5"/>
    <w:rsid w:val="00DE5D55"/>
    <w:rsid w:val="00DF263D"/>
    <w:rsid w:val="00DF7329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D1E340-31B7-44F2-9E7D-0315BB6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38</cp:revision>
  <cp:lastPrinted>2023-12-14T13:19:00Z</cp:lastPrinted>
  <dcterms:created xsi:type="dcterms:W3CDTF">2023-03-27T06:48:00Z</dcterms:created>
  <dcterms:modified xsi:type="dcterms:W3CDTF">2023-12-14T13:19:00Z</dcterms:modified>
</cp:coreProperties>
</file>