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14" w:rsidRDefault="00147B14" w:rsidP="00394AF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B14">
        <w:rPr>
          <w:rFonts w:ascii="Times New Roman" w:hAnsi="Times New Roman" w:cs="Times New Roman"/>
          <w:b/>
          <w:sz w:val="24"/>
          <w:szCs w:val="24"/>
        </w:rPr>
        <w:t>Доклад «О проекте схемы теплоснабжения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147B14">
        <w:rPr>
          <w:rFonts w:ascii="Times New Roman" w:hAnsi="Times New Roman" w:cs="Times New Roman"/>
          <w:b/>
          <w:sz w:val="24"/>
          <w:szCs w:val="24"/>
        </w:rPr>
        <w:t xml:space="preserve"> город Мурманск с 2014 по 2029 годы»</w:t>
      </w:r>
    </w:p>
    <w:p w:rsidR="00394AFF" w:rsidRPr="00147B14" w:rsidRDefault="00394AFF" w:rsidP="00394AFF">
      <w:pPr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E57" w:rsidRPr="00394AFF" w:rsidRDefault="005C1E57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Добрый день, уважаемые дамы и господа, жители города.</w:t>
      </w:r>
      <w:r w:rsidR="00394AFF" w:rsidRP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825139" w:rsidRPr="00394AFF">
        <w:rPr>
          <w:rFonts w:ascii="Times New Roman" w:hAnsi="Times New Roman" w:cs="Times New Roman"/>
          <w:sz w:val="26"/>
          <w:szCs w:val="26"/>
        </w:rPr>
        <w:t xml:space="preserve">Сегодня Вашему вниманию представлена </w:t>
      </w:r>
      <w:r w:rsidRPr="00394AFF">
        <w:rPr>
          <w:rFonts w:ascii="Times New Roman" w:hAnsi="Times New Roman" w:cs="Times New Roman"/>
          <w:sz w:val="26"/>
          <w:szCs w:val="26"/>
        </w:rPr>
        <w:t>схем</w:t>
      </w:r>
      <w:r w:rsidR="00825139" w:rsidRPr="00394AFF">
        <w:rPr>
          <w:rFonts w:ascii="Times New Roman" w:hAnsi="Times New Roman" w:cs="Times New Roman"/>
          <w:sz w:val="26"/>
          <w:szCs w:val="26"/>
        </w:rPr>
        <w:t>а</w:t>
      </w:r>
      <w:r w:rsidRPr="00394AFF">
        <w:rPr>
          <w:rFonts w:ascii="Times New Roman" w:hAnsi="Times New Roman" w:cs="Times New Roman"/>
          <w:sz w:val="26"/>
          <w:szCs w:val="26"/>
        </w:rPr>
        <w:t xml:space="preserve"> теплоснабжения г. Мурманска.</w:t>
      </w:r>
    </w:p>
    <w:p w:rsidR="005C1E57" w:rsidRPr="00394AFF" w:rsidRDefault="005C1E57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Схема теплоснабжения г. М</w:t>
      </w:r>
      <w:r w:rsidR="00282927">
        <w:rPr>
          <w:rFonts w:ascii="Times New Roman" w:hAnsi="Times New Roman" w:cs="Times New Roman"/>
          <w:sz w:val="26"/>
          <w:szCs w:val="26"/>
        </w:rPr>
        <w:t>урманска разработана по заказу к</w:t>
      </w:r>
      <w:r w:rsidRPr="00394AFF">
        <w:rPr>
          <w:rFonts w:ascii="Times New Roman" w:hAnsi="Times New Roman" w:cs="Times New Roman"/>
          <w:sz w:val="26"/>
          <w:szCs w:val="26"/>
        </w:rPr>
        <w:t xml:space="preserve">омитета по жилищной политике </w:t>
      </w:r>
      <w:r w:rsidR="00282927">
        <w:rPr>
          <w:rFonts w:ascii="Times New Roman" w:hAnsi="Times New Roman" w:cs="Times New Roman"/>
          <w:sz w:val="26"/>
          <w:szCs w:val="26"/>
        </w:rPr>
        <w:t>а</w:t>
      </w:r>
      <w:r w:rsidR="00825139" w:rsidRPr="00394AFF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Pr="00394AFF">
        <w:rPr>
          <w:rFonts w:ascii="Times New Roman" w:hAnsi="Times New Roman" w:cs="Times New Roman"/>
          <w:sz w:val="26"/>
          <w:szCs w:val="26"/>
        </w:rPr>
        <w:t>г</w:t>
      </w:r>
      <w:r w:rsidR="00282927">
        <w:rPr>
          <w:rFonts w:ascii="Times New Roman" w:hAnsi="Times New Roman" w:cs="Times New Roman"/>
          <w:sz w:val="26"/>
          <w:szCs w:val="26"/>
        </w:rPr>
        <w:t>орода</w:t>
      </w:r>
      <w:r w:rsidRPr="00394AFF">
        <w:rPr>
          <w:rFonts w:ascii="Times New Roman" w:hAnsi="Times New Roman" w:cs="Times New Roman"/>
          <w:sz w:val="26"/>
          <w:szCs w:val="26"/>
        </w:rPr>
        <w:t xml:space="preserve"> Мурманска. Необходимость разработки Схемы теплоснабжения обусловлена требованиями Федерального Закона № 190</w:t>
      </w:r>
      <w:bookmarkStart w:id="0" w:name="_GoBack"/>
      <w:bookmarkEnd w:id="0"/>
      <w:r w:rsidR="00282927">
        <w:rPr>
          <w:rFonts w:ascii="Times New Roman" w:hAnsi="Times New Roman" w:cs="Times New Roman"/>
          <w:sz w:val="26"/>
          <w:szCs w:val="26"/>
        </w:rPr>
        <w:t xml:space="preserve"> </w:t>
      </w:r>
      <w:r w:rsidRPr="00394AFF">
        <w:rPr>
          <w:rFonts w:ascii="Times New Roman" w:hAnsi="Times New Roman" w:cs="Times New Roman"/>
          <w:sz w:val="26"/>
          <w:szCs w:val="26"/>
        </w:rPr>
        <w:t>«О теплоснабжении».</w:t>
      </w:r>
    </w:p>
    <w:p w:rsidR="005C1E57" w:rsidRPr="00394AFF" w:rsidRDefault="005C1E57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Схема теплоснабжения разрабатывается на перспективный период не менее </w:t>
      </w:r>
      <w:r w:rsidR="00394AFF">
        <w:rPr>
          <w:rFonts w:ascii="Times New Roman" w:hAnsi="Times New Roman" w:cs="Times New Roman"/>
          <w:sz w:val="26"/>
          <w:szCs w:val="26"/>
        </w:rPr>
        <w:t xml:space="preserve"> </w:t>
      </w:r>
      <w:r w:rsidRPr="00394AFF">
        <w:rPr>
          <w:rFonts w:ascii="Times New Roman" w:hAnsi="Times New Roman" w:cs="Times New Roman"/>
          <w:sz w:val="26"/>
          <w:szCs w:val="26"/>
        </w:rPr>
        <w:t xml:space="preserve">15 лет и направлена на </w:t>
      </w:r>
      <w:r w:rsidRPr="00394AFF">
        <w:rPr>
          <w:rFonts w:ascii="Times New Roman" w:hAnsi="Times New Roman" w:cs="Times New Roman"/>
          <w:b/>
          <w:sz w:val="26"/>
          <w:szCs w:val="26"/>
        </w:rPr>
        <w:t>обеспечение существующего и перспективного спроса</w:t>
      </w:r>
      <w:r w:rsidRPr="00394AFF">
        <w:rPr>
          <w:rFonts w:ascii="Times New Roman" w:hAnsi="Times New Roman" w:cs="Times New Roman"/>
          <w:sz w:val="26"/>
          <w:szCs w:val="26"/>
        </w:rPr>
        <w:t xml:space="preserve"> на тепловую энергию, мощность и теплоноситель, а также на </w:t>
      </w:r>
      <w:r w:rsidRPr="00394AFF">
        <w:rPr>
          <w:rFonts w:ascii="Times New Roman" w:hAnsi="Times New Roman" w:cs="Times New Roman"/>
          <w:b/>
          <w:sz w:val="26"/>
          <w:szCs w:val="26"/>
        </w:rPr>
        <w:t>обеспечение надежного и качественного</w:t>
      </w:r>
      <w:r w:rsidRPr="00394AFF">
        <w:rPr>
          <w:rFonts w:ascii="Times New Roman" w:hAnsi="Times New Roman" w:cs="Times New Roman"/>
          <w:sz w:val="26"/>
          <w:szCs w:val="26"/>
        </w:rPr>
        <w:t xml:space="preserve"> теплоснабжения потребителей.</w:t>
      </w:r>
      <w:r w:rsidR="00C57A2A" w:rsidRP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7C1390" w:rsidRPr="00394AFF">
        <w:rPr>
          <w:rFonts w:ascii="Times New Roman" w:hAnsi="Times New Roman" w:cs="Times New Roman"/>
          <w:sz w:val="26"/>
          <w:szCs w:val="26"/>
        </w:rPr>
        <w:t>О</w:t>
      </w:r>
      <w:r w:rsidR="00C57A2A" w:rsidRPr="00394AFF">
        <w:rPr>
          <w:rFonts w:ascii="Times New Roman" w:hAnsi="Times New Roman" w:cs="Times New Roman"/>
          <w:sz w:val="26"/>
          <w:szCs w:val="26"/>
        </w:rPr>
        <w:t xml:space="preserve">беспечивается </w:t>
      </w:r>
      <w:r w:rsidR="00C57A2A" w:rsidRPr="00394AFF">
        <w:rPr>
          <w:rFonts w:ascii="Times New Roman" w:hAnsi="Times New Roman" w:cs="Times New Roman"/>
          <w:b/>
          <w:sz w:val="26"/>
          <w:szCs w:val="26"/>
        </w:rPr>
        <w:t>решение проблем</w:t>
      </w:r>
      <w:r w:rsidR="00C57A2A" w:rsidRPr="00394AFF">
        <w:rPr>
          <w:rFonts w:ascii="Times New Roman" w:hAnsi="Times New Roman" w:cs="Times New Roman"/>
          <w:sz w:val="26"/>
          <w:szCs w:val="26"/>
        </w:rPr>
        <w:t xml:space="preserve"> функционирования и развития систем теплоснабжения при условии минимизации тарифных последствий и минимизации негативного воздействия на окружающую среду.</w:t>
      </w:r>
    </w:p>
    <w:p w:rsidR="00C57A2A" w:rsidRPr="00394AFF" w:rsidRDefault="006A21F6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Схема</w:t>
      </w:r>
      <w:r w:rsidR="00C57A2A" w:rsidRPr="00394AFF">
        <w:rPr>
          <w:rFonts w:ascii="Times New Roman" w:hAnsi="Times New Roman" w:cs="Times New Roman"/>
          <w:sz w:val="26"/>
          <w:szCs w:val="26"/>
        </w:rPr>
        <w:t xml:space="preserve"> теплоснабжения - </w:t>
      </w:r>
      <w:r w:rsidR="00976C2C" w:rsidRPr="00394AFF">
        <w:rPr>
          <w:rFonts w:ascii="Times New Roman" w:hAnsi="Times New Roman" w:cs="Times New Roman"/>
          <w:sz w:val="26"/>
          <w:szCs w:val="26"/>
        </w:rPr>
        <w:t>это стратегический документ, долгосрочная программа развития системы теплоснабжения муниципального образования, который определяет: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перспективные тепловые нагрузки с учетом положений Генерального плана города;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распределение зон теплоснабжения между источниками тепловой энергии;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режимы работы и загрузки каждого источника тепловой энергии;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комплекс мероприятий по строительству, реконструкции и техническому перевооружению источников тепловой энергии и тепловых сетей, направленный на обеспечение возможности подключения новых потребителей при условии сохранения качества и надежности теплоснабжения существующих потребителей;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источники финансирования реализации мероприятий, объемы и график привлечения инвестиций;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и определяет тарифные последствия для конечного потребителя.</w:t>
      </w:r>
    </w:p>
    <w:p w:rsidR="00976C2C" w:rsidRPr="00394AFF" w:rsidRDefault="00976C2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Система теплоснабжения города Мурманска включает в себя 11 источников тепловой энергии установленной мощностью </w:t>
      </w:r>
      <w:r w:rsidR="00291278" w:rsidRPr="00394AFF">
        <w:rPr>
          <w:rFonts w:ascii="Times New Roman" w:hAnsi="Times New Roman" w:cs="Times New Roman"/>
          <w:sz w:val="26"/>
          <w:szCs w:val="26"/>
        </w:rPr>
        <w:t>1884,1</w:t>
      </w:r>
      <w:r w:rsidRPr="00394AFF">
        <w:rPr>
          <w:rFonts w:ascii="Times New Roman" w:hAnsi="Times New Roman" w:cs="Times New Roman"/>
          <w:sz w:val="26"/>
          <w:szCs w:val="26"/>
        </w:rPr>
        <w:t xml:space="preserve"> Гкал/ч. Суммарная подключенная нагрузка потребителей тепловой энергии </w:t>
      </w:r>
      <w:r w:rsidR="009E79B0" w:rsidRPr="00394AFF">
        <w:rPr>
          <w:rFonts w:ascii="Times New Roman" w:hAnsi="Times New Roman" w:cs="Times New Roman"/>
          <w:sz w:val="26"/>
          <w:szCs w:val="26"/>
        </w:rPr>
        <w:t xml:space="preserve">973,1 </w:t>
      </w:r>
      <w:r w:rsidRPr="00394AFF">
        <w:rPr>
          <w:rFonts w:ascii="Times New Roman" w:hAnsi="Times New Roman" w:cs="Times New Roman"/>
          <w:sz w:val="26"/>
          <w:szCs w:val="26"/>
        </w:rPr>
        <w:t>Гкал/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>.</w:t>
      </w:r>
    </w:p>
    <w:p w:rsidR="00976C2C" w:rsidRPr="00394AFF" w:rsidRDefault="009E79B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Основным видом топлива для большинства источников тепловой энергии является мазут. Исключение составляют угольная и дизельная котельные </w:t>
      </w:r>
      <w:r w:rsidR="0028292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394AFF">
        <w:rPr>
          <w:rFonts w:ascii="Times New Roman" w:hAnsi="Times New Roman" w:cs="Times New Roman"/>
          <w:sz w:val="26"/>
          <w:szCs w:val="26"/>
        </w:rPr>
        <w:t xml:space="preserve">пос. </w:t>
      </w:r>
      <w:r w:rsidR="00282927">
        <w:rPr>
          <w:rFonts w:ascii="Times New Roman" w:hAnsi="Times New Roman" w:cs="Times New Roman"/>
          <w:sz w:val="26"/>
          <w:szCs w:val="26"/>
        </w:rPr>
        <w:t>Д</w:t>
      </w:r>
      <w:r w:rsidRPr="00394AFF">
        <w:rPr>
          <w:rFonts w:ascii="Times New Roman" w:hAnsi="Times New Roman" w:cs="Times New Roman"/>
          <w:sz w:val="26"/>
          <w:szCs w:val="26"/>
        </w:rPr>
        <w:t>ровяное. Также на территории города функционирует котельная завода ТБО, на которой используется тепловая энергия, выделяемая при сжигании твердых бытовых отходов.</w:t>
      </w:r>
      <w:r w:rsidR="00394AFF" w:rsidRP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291278" w:rsidRPr="00394AFF">
        <w:rPr>
          <w:rFonts w:ascii="Times New Roman" w:hAnsi="Times New Roman" w:cs="Times New Roman"/>
          <w:sz w:val="26"/>
          <w:szCs w:val="26"/>
        </w:rPr>
        <w:t>Расположение источников тепловой энергии на территории города представлено на карте.</w:t>
      </w:r>
    </w:p>
    <w:p w:rsidR="00266584" w:rsidRPr="00394AFF" w:rsidRDefault="00560E4C" w:rsidP="00394AFF">
      <w:pPr>
        <w:keepNext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lastRenderedPageBreak/>
        <w:t>Преимущественно источники тепловой энергии имеют достаточные резервы тепловой мощности, обеспечивающие покрытие существующих тепловых нагрузок.</w:t>
      </w:r>
    </w:p>
    <w:p w:rsidR="00560E4C" w:rsidRPr="00394AFF" w:rsidRDefault="00560E4C" w:rsidP="00394AFF">
      <w:pPr>
        <w:keepNext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Дефицит тепловой мощности «нетто» в размере 86 Гкал/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выявлен на Мурманской ТЭЦ. </w:t>
      </w:r>
    </w:p>
    <w:p w:rsidR="00291278" w:rsidRPr="00394AFF" w:rsidRDefault="00291278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Тепловые сети г. Мурманска характеризуются достаточно высоким уровнем износа. Порядка 68% тепловых сетей эксплуатируются свыше 25 лет, т.е. более нормативного срока эксплуатации, что, конечно, приводит к снижению показателей надежности систем теплоснабжения. </w:t>
      </w:r>
    </w:p>
    <w:p w:rsidR="00291278" w:rsidRPr="00394AFF" w:rsidRDefault="009E79B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Н</w:t>
      </w:r>
      <w:r w:rsidR="00291278" w:rsidRPr="00394AFF">
        <w:rPr>
          <w:rFonts w:ascii="Times New Roman" w:hAnsi="Times New Roman" w:cs="Times New Roman"/>
          <w:sz w:val="26"/>
          <w:szCs w:val="26"/>
        </w:rPr>
        <w:t xml:space="preserve">егативное влияние </w:t>
      </w:r>
      <w:r w:rsidRPr="00394AFF">
        <w:rPr>
          <w:rFonts w:ascii="Times New Roman" w:hAnsi="Times New Roman" w:cs="Times New Roman"/>
          <w:sz w:val="26"/>
          <w:szCs w:val="26"/>
        </w:rPr>
        <w:t xml:space="preserve">на надежность систем теплоснабжения также </w:t>
      </w:r>
      <w:r w:rsidR="00291278" w:rsidRPr="00394AFF">
        <w:rPr>
          <w:rFonts w:ascii="Times New Roman" w:hAnsi="Times New Roman" w:cs="Times New Roman"/>
          <w:sz w:val="26"/>
          <w:szCs w:val="26"/>
        </w:rPr>
        <w:t xml:space="preserve">оказывает недостаточный уровень резервирования </w:t>
      </w:r>
      <w:r w:rsidRPr="00394AFF">
        <w:rPr>
          <w:rFonts w:ascii="Times New Roman" w:hAnsi="Times New Roman" w:cs="Times New Roman"/>
          <w:sz w:val="26"/>
          <w:szCs w:val="26"/>
        </w:rPr>
        <w:t>тепловых сетей</w:t>
      </w:r>
      <w:r w:rsidR="00291278" w:rsidRPr="00394AFF">
        <w:rPr>
          <w:rFonts w:ascii="Times New Roman" w:hAnsi="Times New Roman" w:cs="Times New Roman"/>
          <w:sz w:val="26"/>
          <w:szCs w:val="26"/>
        </w:rPr>
        <w:t>.</w:t>
      </w:r>
    </w:p>
    <w:p w:rsidR="00266584" w:rsidRPr="00394AFF" w:rsidRDefault="009E79B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Для города Мурманска характерен достаточно высокий уровень тарифов на тепловую энергию. </w:t>
      </w:r>
      <w:r w:rsidR="00266584" w:rsidRPr="00394AFF">
        <w:rPr>
          <w:rFonts w:ascii="Times New Roman" w:hAnsi="Times New Roman" w:cs="Times New Roman"/>
          <w:sz w:val="26"/>
          <w:szCs w:val="26"/>
        </w:rPr>
        <w:t>В первую очередь, это обусловлено высокой топливной составляющей с себестоимости тепловой энергии и высокой стоимостью топлива. Так, например, для  ОАО «Мурманская ТЭЦ» данны</w:t>
      </w:r>
      <w:r w:rsidR="00825139" w:rsidRPr="00394AFF">
        <w:rPr>
          <w:rFonts w:ascii="Times New Roman" w:hAnsi="Times New Roman" w:cs="Times New Roman"/>
          <w:sz w:val="26"/>
          <w:szCs w:val="26"/>
        </w:rPr>
        <w:t>й</w:t>
      </w:r>
      <w:r w:rsidR="00394AFF" w:rsidRPr="00394AFF">
        <w:rPr>
          <w:rFonts w:ascii="Times New Roman" w:hAnsi="Times New Roman" w:cs="Times New Roman"/>
          <w:sz w:val="26"/>
          <w:szCs w:val="26"/>
        </w:rPr>
        <w:t xml:space="preserve"> показатель составляет 64%, </w:t>
      </w:r>
      <w:r w:rsidR="00266584" w:rsidRPr="00394AFF">
        <w:rPr>
          <w:rFonts w:ascii="Times New Roman" w:hAnsi="Times New Roman" w:cs="Times New Roman"/>
          <w:sz w:val="26"/>
          <w:szCs w:val="26"/>
        </w:rPr>
        <w:t>для ОАО «</w:t>
      </w:r>
      <w:proofErr w:type="spellStart"/>
      <w:r w:rsidR="00266584" w:rsidRPr="00394AFF">
        <w:rPr>
          <w:rFonts w:ascii="Times New Roman" w:hAnsi="Times New Roman" w:cs="Times New Roman"/>
          <w:sz w:val="26"/>
          <w:szCs w:val="26"/>
        </w:rPr>
        <w:t>Мурманэнергосбыт</w:t>
      </w:r>
      <w:proofErr w:type="spellEnd"/>
      <w:r w:rsidR="00266584" w:rsidRPr="00394AFF">
        <w:rPr>
          <w:rFonts w:ascii="Times New Roman" w:hAnsi="Times New Roman" w:cs="Times New Roman"/>
          <w:sz w:val="26"/>
          <w:szCs w:val="26"/>
        </w:rPr>
        <w:t>» - 63% .</w:t>
      </w:r>
    </w:p>
    <w:p w:rsidR="00266584" w:rsidRPr="00394AFF" w:rsidRDefault="0026658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Снижения уровня топливной составляющей в структуре тарифа можно добиться двумя способами:</w:t>
      </w:r>
    </w:p>
    <w:p w:rsidR="00266584" w:rsidRPr="00394AFF" w:rsidRDefault="0026658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топлива и, соответственно, сокращение объемов потребления топлива;</w:t>
      </w:r>
    </w:p>
    <w:p w:rsidR="00266584" w:rsidRPr="00394AFF" w:rsidRDefault="0026658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 перевод систем теплоснабжения на использование других более дешевых видов топлива.</w:t>
      </w:r>
    </w:p>
    <w:p w:rsidR="00560E4C" w:rsidRPr="00394AFF" w:rsidRDefault="00560E4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По результатам анализа и оценки существующего положения в сфере производства, распределения и потребления тепловой энергии выявлен ряд проблем:</w:t>
      </w:r>
    </w:p>
    <w:p w:rsidR="00560E4C" w:rsidRPr="00394AFF" w:rsidRDefault="00560E4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достаточно высокие тарифы на тепловую энергию, обусловленные высоким уровнем цен на мазут и значительной долей топливной составляющей в структуре тарифа;</w:t>
      </w:r>
    </w:p>
    <w:p w:rsidR="00560E4C" w:rsidRPr="00394AFF" w:rsidRDefault="00560E4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- </w:t>
      </w:r>
      <w:r w:rsidR="004E3550" w:rsidRPr="00394AFF">
        <w:rPr>
          <w:rFonts w:ascii="Times New Roman" w:hAnsi="Times New Roman" w:cs="Times New Roman"/>
          <w:sz w:val="26"/>
          <w:szCs w:val="26"/>
        </w:rPr>
        <w:t xml:space="preserve">высокий уровень </w:t>
      </w:r>
      <w:r w:rsidRPr="00394AFF">
        <w:rPr>
          <w:rFonts w:ascii="Times New Roman" w:hAnsi="Times New Roman" w:cs="Times New Roman"/>
          <w:sz w:val="26"/>
          <w:szCs w:val="26"/>
        </w:rPr>
        <w:t>износа тепловых сетей;</w:t>
      </w:r>
    </w:p>
    <w:p w:rsidR="00560E4C" w:rsidRPr="00394AFF" w:rsidRDefault="00560E4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- </w:t>
      </w:r>
      <w:r w:rsidR="004E3550" w:rsidRPr="00394AFF">
        <w:rPr>
          <w:rFonts w:ascii="Times New Roman" w:hAnsi="Times New Roman" w:cs="Times New Roman"/>
          <w:sz w:val="26"/>
          <w:szCs w:val="26"/>
        </w:rPr>
        <w:t>высокая доля собственных</w:t>
      </w:r>
      <w:r w:rsidRPr="00394AFF">
        <w:rPr>
          <w:rFonts w:ascii="Times New Roman" w:hAnsi="Times New Roman" w:cs="Times New Roman"/>
          <w:sz w:val="26"/>
          <w:szCs w:val="26"/>
        </w:rPr>
        <w:t xml:space="preserve"> нужд</w:t>
      </w:r>
      <w:r w:rsidR="004E3550" w:rsidRPr="00394AFF">
        <w:rPr>
          <w:rFonts w:ascii="Times New Roman" w:hAnsi="Times New Roman" w:cs="Times New Roman"/>
          <w:sz w:val="26"/>
          <w:szCs w:val="26"/>
        </w:rPr>
        <w:t xml:space="preserve"> на источниках</w:t>
      </w:r>
      <w:r w:rsidRPr="00394AFF">
        <w:rPr>
          <w:rFonts w:ascii="Times New Roman" w:hAnsi="Times New Roman" w:cs="Times New Roman"/>
          <w:sz w:val="26"/>
          <w:szCs w:val="26"/>
        </w:rPr>
        <w:t xml:space="preserve"> тепловой</w:t>
      </w:r>
      <w:r w:rsidR="004E3550" w:rsidRPr="00394AFF">
        <w:rPr>
          <w:rFonts w:ascii="Times New Roman" w:hAnsi="Times New Roman" w:cs="Times New Roman"/>
          <w:sz w:val="26"/>
          <w:szCs w:val="26"/>
        </w:rPr>
        <w:t xml:space="preserve"> энергии, обусловленная  затратами тепловой энергии на мазутное хозяйство;</w:t>
      </w:r>
    </w:p>
    <w:p w:rsidR="004E3550" w:rsidRPr="00394AFF" w:rsidRDefault="004E355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дефицит тепловой мощности «нетто» на Мурманской ТЭЦ, вызванный несоответствием располагаемой мощности источника  подключенной тепловой нагрузки потребителей, а также отсутствием утвержденных программ по увеличению мощности источника;</w:t>
      </w:r>
    </w:p>
    <w:p w:rsidR="004E3550" w:rsidRPr="00394AFF" w:rsidRDefault="004E355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- наличие системы теплоснабжения с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открытым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водоразбором на нужды ГВС.  </w:t>
      </w:r>
    </w:p>
    <w:p w:rsidR="007E5AF0" w:rsidRPr="00394AFF" w:rsidRDefault="007E5AF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Необходимость решения перечисленных проблем учтена при формировании мероприятий по развитию систем теплоснабжения г. Мурманска</w:t>
      </w:r>
    </w:p>
    <w:p w:rsidR="007E5AF0" w:rsidRPr="00394AFF" w:rsidRDefault="007E5AF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В настоящее время суммарная площадь зданий г. Мурманска составляет </w:t>
      </w:r>
      <w:r w:rsidR="00394AFF" w:rsidRPr="00394A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394AFF">
        <w:rPr>
          <w:rFonts w:ascii="Times New Roman" w:hAnsi="Times New Roman" w:cs="Times New Roman"/>
          <w:sz w:val="26"/>
          <w:szCs w:val="26"/>
        </w:rPr>
        <w:t>6 млн. 420 тыс. м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>. Согласно ГП к 2029 году планируется увеличение строительных площадей  на 13,6%. Абсолютный прирост строительных площадей за расчетный период состав</w:t>
      </w:r>
      <w:r w:rsidR="00394AFF" w:rsidRPr="00394AFF">
        <w:rPr>
          <w:rFonts w:ascii="Times New Roman" w:hAnsi="Times New Roman" w:cs="Times New Roman"/>
          <w:sz w:val="26"/>
          <w:szCs w:val="26"/>
        </w:rPr>
        <w:t>и</w:t>
      </w:r>
      <w:r w:rsidRPr="00394AFF">
        <w:rPr>
          <w:rFonts w:ascii="Times New Roman" w:hAnsi="Times New Roman" w:cs="Times New Roman"/>
          <w:sz w:val="26"/>
          <w:szCs w:val="26"/>
        </w:rPr>
        <w:t>т 873 тыс. м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E5AF0" w:rsidRPr="00394AFF" w:rsidRDefault="007E5AF0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lastRenderedPageBreak/>
        <w:t xml:space="preserve">Прогнозируемые приросты тепловых нагрузок рассчитаны с учетом действующих требований энергетической эффективности к вновь возводимым и реконструируемым зданиям и сооружениям. </w:t>
      </w:r>
      <w:r w:rsidR="00106099" w:rsidRPr="00394AFF">
        <w:rPr>
          <w:rFonts w:ascii="Times New Roman" w:hAnsi="Times New Roman" w:cs="Times New Roman"/>
          <w:sz w:val="26"/>
          <w:szCs w:val="26"/>
        </w:rPr>
        <w:t>Абсолютный прирост тепловых нагрузок за расчетный период составит 51,9 Гкал/</w:t>
      </w:r>
      <w:proofErr w:type="gramStart"/>
      <w:r w:rsidR="00106099" w:rsidRPr="00394AFF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106099" w:rsidRPr="00394AFF">
        <w:rPr>
          <w:rFonts w:ascii="Times New Roman" w:hAnsi="Times New Roman" w:cs="Times New Roman"/>
          <w:sz w:val="26"/>
          <w:szCs w:val="26"/>
        </w:rPr>
        <w:t>, что составляет 5,3% от существующих тепловых нагрузок.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Планируемые к строительству здания и сооружения преимущественно будут располагаться в зонах действия </w:t>
      </w:r>
      <w:r w:rsidR="00825139" w:rsidRPr="00394AFF">
        <w:rPr>
          <w:rFonts w:ascii="Times New Roman" w:hAnsi="Times New Roman" w:cs="Times New Roman"/>
          <w:sz w:val="26"/>
          <w:szCs w:val="26"/>
        </w:rPr>
        <w:t>Мурманской ТЭЦ, Северной, Восточной и Южной котельных</w:t>
      </w:r>
      <w:r w:rsidRPr="00394AFF">
        <w:rPr>
          <w:rFonts w:ascii="Times New Roman" w:hAnsi="Times New Roman" w:cs="Times New Roman"/>
          <w:sz w:val="26"/>
          <w:szCs w:val="26"/>
        </w:rPr>
        <w:t>.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Локализация объектов перспективного ст</w:t>
      </w:r>
      <w:r w:rsidR="00825139" w:rsidRPr="00394AFF">
        <w:rPr>
          <w:rFonts w:ascii="Times New Roman" w:hAnsi="Times New Roman" w:cs="Times New Roman"/>
          <w:sz w:val="26"/>
          <w:szCs w:val="26"/>
        </w:rPr>
        <w:t>роительства отображена на карте.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В Схеме теплоснабжения расс</w:t>
      </w:r>
      <w:r w:rsidR="00825139" w:rsidRPr="00394AFF">
        <w:rPr>
          <w:rFonts w:ascii="Times New Roman" w:hAnsi="Times New Roman" w:cs="Times New Roman"/>
          <w:sz w:val="26"/>
          <w:szCs w:val="26"/>
        </w:rPr>
        <w:t>м</w:t>
      </w:r>
      <w:r w:rsidRPr="00394AFF">
        <w:rPr>
          <w:rFonts w:ascii="Times New Roman" w:hAnsi="Times New Roman" w:cs="Times New Roman"/>
          <w:sz w:val="26"/>
          <w:szCs w:val="26"/>
        </w:rPr>
        <w:t xml:space="preserve">отрены 4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основных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сценария развития энергетики Мурманской области: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1) газификация Мурманской области без опоры на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Штокмановское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 месторождение;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2) газификация только г. Мурманска;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3) сохранение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мазутозависимости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>;</w:t>
      </w:r>
    </w:p>
    <w:p w:rsidR="00106099" w:rsidRPr="00394AFF" w:rsidRDefault="0010609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4) переход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энегетики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 г. Мурманска на твердое топливо – уголь</w:t>
      </w:r>
    </w:p>
    <w:p w:rsidR="00106099" w:rsidRPr="00394AFF" w:rsidRDefault="0027433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В настоящее время на различной стадии реализации находятся проекты строительства терминалов СПГ на Балтике и в Северных морях. Доставка СПГ может осуществляться морским транспортом.</w:t>
      </w:r>
    </w:p>
    <w:p w:rsidR="00274334" w:rsidRPr="00394AFF" w:rsidRDefault="0027433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Прогнозируемые сроки реализации проектов: 2018 – 2019 гг. с различной степенью вероятности. Наиболее вероятным считается прое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>оительства Балтийского завода СПГ в 2019 г.</w:t>
      </w:r>
    </w:p>
    <w:p w:rsidR="00274334" w:rsidRPr="00394AFF" w:rsidRDefault="0027433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Сценарий № 1 предусматривает доставку СПГ до приемного терминала в п.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Видяево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, где будет происходить его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регазификация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 и распределение по системе газопроводов по северу Мурманской области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Сценарий № 1 предусматривает доставку СПГ до приемного терминала в г.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Мурманске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где будет происходить его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регазификация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 и распределение по системе газопроводов по г. Мурманску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В случае приостановки проектов строительства заводов СПГ Схемой теплоснабжения рассмотрен  Сценарий 3, предполагающий сохранение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мазутозависимости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>.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Сценарий 4 предусматривает переход на использование угля. Однако после выполнения расчетов было выявлено, что по ряду объективных причин данный Сценарий является нерациональным, т.к. влечет за собой: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увеличение расхода условного топлива при производстве тепловой энергии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увеличение затрат на топливо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- ухудшение экологической обстановки в городе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- требует создания больших топливных складов,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площади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под размещение которых отсутствуют.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Согласно выполненным расчетам наименьшие расходы условного топлива прогнозируются при Сценариях 1,2, т.к. газ является наиболее экономичным видом топлива.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lastRenderedPageBreak/>
        <w:t>При реализации Сценария 3 прогнозируется незначительное сокращение объемов потребления условного топлива в результате модернизации теплогенерирующего оборудования.</w:t>
      </w:r>
    </w:p>
    <w:p w:rsidR="000F7DFF" w:rsidRPr="00394AFF" w:rsidRDefault="000F7DFF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При Сценарии 4 прогнозируется увеличение расхода условного топлива.</w:t>
      </w:r>
    </w:p>
    <w:p w:rsidR="000F7DFF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 целью оптимизации зон теплоснабжения и загрузки источников тепловой энергии в Схеме рекомендуется осуществить ряд переключений: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1) в 2016-2017 гг. рекомендуется переключить 2 зоны теплоснабжения от МТЭЦ  на Восточную котельную, что позволит сократить имеющиеся дефициты тепловой мощности «нетто» на МТЭЦ;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2) в 2018 г. рекомендуется переключить ЦТП по ул.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Фестивальная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 xml:space="preserve"> от котельной ММРП на МТЭЦ, а потребителей от ЦТП </w:t>
      </w:r>
      <w:proofErr w:type="spellStart"/>
      <w:r w:rsidRPr="00394AFF">
        <w:rPr>
          <w:rFonts w:ascii="Times New Roman" w:hAnsi="Times New Roman" w:cs="Times New Roman"/>
          <w:sz w:val="26"/>
          <w:szCs w:val="26"/>
        </w:rPr>
        <w:t>Новосельская</w:t>
      </w:r>
      <w:proofErr w:type="spellEnd"/>
      <w:r w:rsidRPr="00394AFF">
        <w:rPr>
          <w:rFonts w:ascii="Times New Roman" w:hAnsi="Times New Roman" w:cs="Times New Roman"/>
          <w:sz w:val="26"/>
          <w:szCs w:val="26"/>
        </w:rPr>
        <w:t xml:space="preserve"> обеспечить теплоснабжением от новой БМК. Так</w:t>
      </w:r>
      <w:r w:rsidR="00825139" w:rsidRPr="00394AFF">
        <w:rPr>
          <w:rFonts w:ascii="Times New Roman" w:hAnsi="Times New Roman" w:cs="Times New Roman"/>
          <w:sz w:val="26"/>
          <w:szCs w:val="26"/>
        </w:rPr>
        <w:t>и</w:t>
      </w:r>
      <w:r w:rsidRPr="00394AFF">
        <w:rPr>
          <w:rFonts w:ascii="Times New Roman" w:hAnsi="Times New Roman" w:cs="Times New Roman"/>
          <w:sz w:val="26"/>
          <w:szCs w:val="26"/>
        </w:rPr>
        <w:t>м образом, у котельной ММРП не останется внешних потребителей.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3) в 2019 г.  переключить зону теплоснабжения от котельной Роста на котельную </w:t>
      </w:r>
      <w:proofErr w:type="gramStart"/>
      <w:r w:rsidRPr="00394AFF">
        <w:rPr>
          <w:rFonts w:ascii="Times New Roman" w:hAnsi="Times New Roman" w:cs="Times New Roman"/>
          <w:sz w:val="26"/>
          <w:szCs w:val="26"/>
        </w:rPr>
        <w:t>Северная</w:t>
      </w:r>
      <w:proofErr w:type="gramEnd"/>
      <w:r w:rsidRPr="00394AFF">
        <w:rPr>
          <w:rFonts w:ascii="Times New Roman" w:hAnsi="Times New Roman" w:cs="Times New Roman"/>
          <w:sz w:val="26"/>
          <w:szCs w:val="26"/>
        </w:rPr>
        <w:t>. Решение обосновано низкой эффект</w:t>
      </w:r>
      <w:r w:rsidR="00825139" w:rsidRPr="00394AFF">
        <w:rPr>
          <w:rFonts w:ascii="Times New Roman" w:hAnsi="Times New Roman" w:cs="Times New Roman"/>
          <w:sz w:val="26"/>
          <w:szCs w:val="26"/>
        </w:rPr>
        <w:t>и</w:t>
      </w:r>
      <w:r w:rsidRPr="00394AFF">
        <w:rPr>
          <w:rFonts w:ascii="Times New Roman" w:hAnsi="Times New Roman" w:cs="Times New Roman"/>
          <w:sz w:val="26"/>
          <w:szCs w:val="26"/>
        </w:rPr>
        <w:t>вность работы котельной Роста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Для каждого источника тепловой энергии в Схеме теплоснабжения сформирован перечень мероприятий по строительству, реконструкции и техническому перевооружению.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При Сценариях 1,2 на всех источниках тепловой энергии предусматривается организация газового хозяйства.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На Мурманской ТЭЦ в течение расчетного периода рекомендуется осуществить ряд мероприятий по капитальному ремонту водогрейных котлов, выводу из эксплуатации паровых котлов и турбин и установке новых паровых и водогрейных котлов.</w:t>
      </w:r>
    </w:p>
    <w:p w:rsidR="000303A4" w:rsidRPr="00394AFF" w:rsidRDefault="000303A4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4AFF">
        <w:rPr>
          <w:rFonts w:ascii="Times New Roman" w:hAnsi="Times New Roman" w:cs="Times New Roman"/>
          <w:sz w:val="26"/>
          <w:szCs w:val="26"/>
        </w:rPr>
        <w:t xml:space="preserve">На Северной котельной рекомендуется осуществить </w:t>
      </w:r>
      <w:r w:rsidR="004E6B1A" w:rsidRPr="00394AFF">
        <w:rPr>
          <w:rFonts w:ascii="Times New Roman" w:hAnsi="Times New Roman" w:cs="Times New Roman"/>
          <w:sz w:val="26"/>
          <w:szCs w:val="26"/>
        </w:rPr>
        <w:t>капитальный ремонт водогрейных котлов, вывести</w:t>
      </w:r>
      <w:r w:rsidRPr="00394AFF">
        <w:rPr>
          <w:rFonts w:ascii="Times New Roman" w:hAnsi="Times New Roman" w:cs="Times New Roman"/>
          <w:sz w:val="26"/>
          <w:szCs w:val="26"/>
        </w:rPr>
        <w:t xml:space="preserve"> из эксплуатации </w:t>
      </w:r>
      <w:r w:rsidR="004E6B1A" w:rsidRPr="00394AFF">
        <w:rPr>
          <w:rFonts w:ascii="Times New Roman" w:hAnsi="Times New Roman" w:cs="Times New Roman"/>
          <w:sz w:val="26"/>
          <w:szCs w:val="26"/>
        </w:rPr>
        <w:t xml:space="preserve">старые </w:t>
      </w:r>
      <w:r w:rsidRPr="00394AFF">
        <w:rPr>
          <w:rFonts w:ascii="Times New Roman" w:hAnsi="Times New Roman" w:cs="Times New Roman"/>
          <w:sz w:val="26"/>
          <w:szCs w:val="26"/>
        </w:rPr>
        <w:t>паровых котл</w:t>
      </w:r>
      <w:r w:rsidR="004E6B1A" w:rsidRPr="00394AFF">
        <w:rPr>
          <w:rFonts w:ascii="Times New Roman" w:hAnsi="Times New Roman" w:cs="Times New Roman"/>
          <w:sz w:val="26"/>
          <w:szCs w:val="26"/>
        </w:rPr>
        <w:t xml:space="preserve">ы, и установить новые </w:t>
      </w:r>
      <w:r w:rsidRP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4E6B1A" w:rsidRPr="00394AFF">
        <w:rPr>
          <w:rFonts w:ascii="Times New Roman" w:hAnsi="Times New Roman" w:cs="Times New Roman"/>
          <w:sz w:val="26"/>
          <w:szCs w:val="26"/>
        </w:rPr>
        <w:t>водогрейные котлы</w:t>
      </w:r>
      <w:r w:rsidRPr="00394AFF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E6B1A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На территории г. Мурманска существует одна система теплоснабжения с открытой схемой ГВС – котельная Северная.</w:t>
      </w:r>
    </w:p>
    <w:p w:rsidR="004E6B1A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Организация закрытой схемы ГВС может быть реализована двумя способами:</w:t>
      </w:r>
    </w:p>
    <w:p w:rsidR="000303A4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1) установка теплообменников ГВС в ЦТП</w:t>
      </w:r>
      <w:r w:rsidR="00825139" w:rsidRPr="00394AFF">
        <w:rPr>
          <w:rFonts w:ascii="Times New Roman" w:hAnsi="Times New Roman" w:cs="Times New Roman"/>
          <w:sz w:val="26"/>
          <w:szCs w:val="26"/>
        </w:rPr>
        <w:t xml:space="preserve"> и прокладка 4-трубных тепловых сетей до потребителей</w:t>
      </w:r>
      <w:r w:rsidRPr="00394AF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4E6B1A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2) установка теплообменников ГВС в ИТП потребителей.</w:t>
      </w:r>
    </w:p>
    <w:p w:rsidR="004E6B1A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Выбор того или иного способа осуществляется из технической возможности реализации.</w:t>
      </w:r>
    </w:p>
    <w:p w:rsidR="00825139" w:rsidRPr="00394AFF" w:rsidRDefault="00825139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На карте обозначены зоны теплоснабжения, в которых организацию закрытой схемы ГВС рекомендуется осуществить на ЦТП. Во всех остальных зонах предусматривается реконструкция ИТП потребителей.</w:t>
      </w:r>
    </w:p>
    <w:p w:rsidR="00BD15CC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Суммарные затраты на реализацию мероприятий по строительству, реконструкции и техническому перевооружению источников тепловой энергии</w:t>
      </w:r>
    </w:p>
    <w:p w:rsidR="004E6B1A" w:rsidRPr="00394AFF" w:rsidRDefault="004E6B1A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lastRenderedPageBreak/>
        <w:t>для Сценариев 1,2 составят 6, 7 млрд. руб., в том числе 4,</w:t>
      </w:r>
      <w:r w:rsidR="00BD15CC" w:rsidRPr="00394AFF">
        <w:rPr>
          <w:rFonts w:ascii="Times New Roman" w:hAnsi="Times New Roman" w:cs="Times New Roman"/>
          <w:sz w:val="26"/>
          <w:szCs w:val="26"/>
        </w:rPr>
        <w:t>3 млрд. руб. – гази</w:t>
      </w:r>
      <w:r w:rsidR="00825139" w:rsidRPr="00394AFF">
        <w:rPr>
          <w:rFonts w:ascii="Times New Roman" w:hAnsi="Times New Roman" w:cs="Times New Roman"/>
          <w:sz w:val="26"/>
          <w:szCs w:val="26"/>
        </w:rPr>
        <w:t>ф</w:t>
      </w:r>
      <w:r w:rsidR="00BD15CC" w:rsidRPr="00394AFF">
        <w:rPr>
          <w:rFonts w:ascii="Times New Roman" w:hAnsi="Times New Roman" w:cs="Times New Roman"/>
          <w:sz w:val="26"/>
          <w:szCs w:val="26"/>
        </w:rPr>
        <w:t>икация.</w:t>
      </w:r>
    </w:p>
    <w:p w:rsidR="00BD15CC" w:rsidRPr="00394AFF" w:rsidRDefault="00BD15C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Для Сценария 3 – 2,5 млрд. руб.</w:t>
      </w:r>
    </w:p>
    <w:p w:rsidR="004E6B1A" w:rsidRPr="00394AFF" w:rsidRDefault="00BD15C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Суммарные затраты на реализацию мероприятий по строительству и реконструкции тепловых сетей и сооружений на них составляют около 14,3 млрд. руб.,  в том числе 13,8 млрд. руб. – на реконструкцию ветхих тепловых сетей.</w:t>
      </w:r>
    </w:p>
    <w:p w:rsidR="00BD15CC" w:rsidRPr="00394AFF" w:rsidRDefault="00BD15CC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При расчете тарифных последствий учтены затраты на реконструкцию ветхих ТС только в объеме Амортизационных отчислений в тарифе на тепловую энергию – 2, 1 млрд. руб. за весь расчетный период.</w:t>
      </w:r>
    </w:p>
    <w:p w:rsidR="00825139" w:rsidRPr="00394AFF" w:rsidRDefault="00825139" w:rsidP="00394AFF">
      <w:pPr>
        <w:keepNext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В качестве источников финансирования, обеспечивающих финансовые потребности для осуществления мероприятий, рассмотрены следующие:</w:t>
      </w:r>
    </w:p>
    <w:p w:rsidR="00825139" w:rsidRPr="00394AFF" w:rsidRDefault="00282927" w:rsidP="00394AFF">
      <w:pPr>
        <w:pStyle w:val="a3"/>
        <w:keepNext/>
        <w:ind w:left="1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</w:t>
      </w:r>
      <w:r w:rsid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825139" w:rsidRPr="00394AFF">
        <w:rPr>
          <w:rFonts w:ascii="Times New Roman" w:hAnsi="Times New Roman" w:cs="Times New Roman"/>
          <w:sz w:val="26"/>
          <w:szCs w:val="26"/>
        </w:rPr>
        <w:t>Плата за подключение потребителей;</w:t>
      </w:r>
    </w:p>
    <w:p w:rsidR="00825139" w:rsidRPr="00282927" w:rsidRDefault="00282927" w:rsidP="00282927">
      <w:pPr>
        <w:pStyle w:val="a3"/>
        <w:keepNext/>
        <w:ind w:left="17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394AF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</w:t>
      </w:r>
      <w:r w:rsidR="00825139" w:rsidRPr="00394AFF">
        <w:rPr>
          <w:rFonts w:ascii="Times New Roman" w:hAnsi="Times New Roman" w:cs="Times New Roman"/>
          <w:sz w:val="26"/>
          <w:szCs w:val="26"/>
        </w:rPr>
        <w:t>ариф, в том числе: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825139" w:rsidRPr="00282927">
        <w:rPr>
          <w:rFonts w:ascii="Times New Roman" w:hAnsi="Times New Roman" w:cs="Times New Roman"/>
          <w:sz w:val="26"/>
          <w:szCs w:val="26"/>
        </w:rPr>
        <w:t>мортизационные отчисления;</w:t>
      </w:r>
    </w:p>
    <w:p w:rsidR="00825139" w:rsidRPr="00394AFF" w:rsidRDefault="00282927" w:rsidP="00394AFF">
      <w:pPr>
        <w:pStyle w:val="a3"/>
        <w:keepNext/>
        <w:ind w:left="1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825139" w:rsidRPr="00394AFF">
        <w:rPr>
          <w:rFonts w:ascii="Times New Roman" w:hAnsi="Times New Roman" w:cs="Times New Roman"/>
          <w:sz w:val="26"/>
          <w:szCs w:val="26"/>
        </w:rPr>
        <w:t>Инвестиционная составляющая в тарифе;</w:t>
      </w:r>
    </w:p>
    <w:p w:rsidR="00825139" w:rsidRPr="00394AFF" w:rsidRDefault="00282927" w:rsidP="00394AFF">
      <w:pPr>
        <w:pStyle w:val="a3"/>
        <w:keepNext/>
        <w:ind w:left="128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</w:t>
      </w:r>
      <w:r w:rsidR="00394AFF">
        <w:rPr>
          <w:rFonts w:ascii="Times New Roman" w:hAnsi="Times New Roman" w:cs="Times New Roman"/>
          <w:sz w:val="26"/>
          <w:szCs w:val="26"/>
        </w:rPr>
        <w:t xml:space="preserve"> </w:t>
      </w:r>
      <w:r w:rsidR="00825139" w:rsidRPr="00394AFF">
        <w:rPr>
          <w:rFonts w:ascii="Times New Roman" w:hAnsi="Times New Roman" w:cs="Times New Roman"/>
          <w:sz w:val="26"/>
          <w:szCs w:val="26"/>
        </w:rPr>
        <w:t>Прочие источники.</w:t>
      </w:r>
    </w:p>
    <w:p w:rsidR="00BD15CC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 xml:space="preserve">Расчет тарифных последствий реализации мероприятий, рекомендуемых схемой теплоснабжения, выполнен с учетом прогнозируемых индексов роста цен на отдельные виды продукции и услуг, утвержденных МЭР. </w:t>
      </w:r>
      <w:r w:rsidR="00BD15CC" w:rsidRPr="00394AFF">
        <w:rPr>
          <w:rFonts w:ascii="Times New Roman" w:hAnsi="Times New Roman" w:cs="Times New Roman"/>
          <w:sz w:val="26"/>
          <w:szCs w:val="26"/>
        </w:rPr>
        <w:t>Результаты расчета тарифных последствий представлены на графике:</w:t>
      </w:r>
    </w:p>
    <w:p w:rsidR="00BD15CC" w:rsidRPr="00394AFF" w:rsidRDefault="00282927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BD15CC" w:rsidRPr="00394AFF">
        <w:rPr>
          <w:rFonts w:ascii="Times New Roman" w:hAnsi="Times New Roman" w:cs="Times New Roman"/>
          <w:sz w:val="26"/>
          <w:szCs w:val="26"/>
        </w:rPr>
        <w:t xml:space="preserve">ри реализации сценариев 1,2 </w:t>
      </w:r>
      <w:r w:rsidR="009B2EEE" w:rsidRPr="00394AFF">
        <w:rPr>
          <w:rFonts w:ascii="Times New Roman" w:hAnsi="Times New Roman" w:cs="Times New Roman"/>
          <w:sz w:val="26"/>
          <w:szCs w:val="26"/>
        </w:rPr>
        <w:t xml:space="preserve">(красная линия) </w:t>
      </w:r>
      <w:r w:rsidR="00BD15CC" w:rsidRPr="00394AFF">
        <w:rPr>
          <w:rFonts w:ascii="Times New Roman" w:hAnsi="Times New Roman" w:cs="Times New Roman"/>
          <w:sz w:val="26"/>
          <w:szCs w:val="26"/>
        </w:rPr>
        <w:t>рост тарифа составит 42%;</w:t>
      </w:r>
    </w:p>
    <w:p w:rsidR="009B2EEE" w:rsidRPr="00394AFF" w:rsidRDefault="00282927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9B2EEE" w:rsidRPr="00394AFF">
        <w:rPr>
          <w:rFonts w:ascii="Times New Roman" w:hAnsi="Times New Roman" w:cs="Times New Roman"/>
          <w:sz w:val="26"/>
          <w:szCs w:val="26"/>
        </w:rPr>
        <w:t>ри реализации сценария 3 (зеленая линия) рост тарифа составит 30%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B2EEE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Для сравнения также приведен график изменения тарифа при условии его ежегодной индексации – это синяя линия. Рост тарифа составит 115%.</w:t>
      </w:r>
    </w:p>
    <w:p w:rsidR="009B2EEE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Согласно ПП РФ № 808 в схеме теплоснабжения должны быть определены границы зон деятельности ЕТО и сформированы предложения по присвоению статуса ЕТО.</w:t>
      </w:r>
    </w:p>
    <w:p w:rsidR="009B2EEE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Выбор ЕТО осуществляется на основании 3 критериев:</w:t>
      </w:r>
    </w:p>
    <w:p w:rsidR="009B2EEE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1) владение источниками тепловой энергии с наибольшей рабочей тепловой мощностью и (или) тепловыми сетями с наибольшей емкостью в границах зоны деятельности ЕТО;</w:t>
      </w:r>
    </w:p>
    <w:p w:rsidR="009B2EEE" w:rsidRPr="00394AFF" w:rsidRDefault="009B2EEE" w:rsidP="00394AFF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2) размер собственного капитала;</w:t>
      </w:r>
    </w:p>
    <w:p w:rsidR="009B2EEE" w:rsidRPr="00394AFF" w:rsidRDefault="009B2EEE" w:rsidP="009B2EEE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3) способность в лучшей мере обеспечить надежность теплоснабжения.</w:t>
      </w:r>
    </w:p>
    <w:p w:rsidR="009B2EEE" w:rsidRPr="00394AFF" w:rsidRDefault="009B2EEE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t>Границы зоны деятельности ЕТО определяются границами системы теплоснабжения. При этом под системой теплоснабжения понимается совокупность технологически связанных источников тепловой энергии, тепловых сетей и тепловых вводов потребителей.</w:t>
      </w:r>
    </w:p>
    <w:p w:rsidR="00394AFF" w:rsidRDefault="00394AFF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4AFF" w:rsidRDefault="00394AFF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4AFF" w:rsidRDefault="00394AFF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82927" w:rsidRDefault="00282927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2EEE" w:rsidRPr="00394AFF" w:rsidRDefault="009B2EEE" w:rsidP="004E6B1A">
      <w:pPr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94AFF">
        <w:rPr>
          <w:rFonts w:ascii="Times New Roman" w:hAnsi="Times New Roman" w:cs="Times New Roman"/>
          <w:sz w:val="26"/>
          <w:szCs w:val="26"/>
        </w:rPr>
        <w:lastRenderedPageBreak/>
        <w:t>Всего на территории г. Мурманска выделено 6 зон деятельности ЕТО. Границы зон деятельности ЕТО представлены на карте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4"/>
        <w:gridCol w:w="5475"/>
      </w:tblGrid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Код зоны деятельности ЕТО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  <w:lang w:eastAsia="ru-RU"/>
              </w:rPr>
              <w:t>Организация, предлагаемая в качестве ЕТО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001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ОАО "МТЭЦ"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002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МУП "МУК"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003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ОАО "МЭС"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004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ОАО "ММРП"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005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ОАО "ММТП"</w:t>
            </w:r>
          </w:p>
        </w:tc>
      </w:tr>
      <w:tr w:rsidR="00825139" w:rsidRPr="00394AFF" w:rsidTr="00825139">
        <w:trPr>
          <w:trHeight w:val="284"/>
        </w:trPr>
        <w:tc>
          <w:tcPr>
            <w:tcW w:w="21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006</w:t>
            </w:r>
          </w:p>
        </w:tc>
        <w:tc>
          <w:tcPr>
            <w:tcW w:w="28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2" w:type="dxa"/>
              <w:bottom w:w="0" w:type="dxa"/>
              <w:right w:w="82" w:type="dxa"/>
            </w:tcMar>
            <w:vAlign w:val="center"/>
            <w:hideMark/>
          </w:tcPr>
          <w:p w:rsidR="00825139" w:rsidRPr="00394AFF" w:rsidRDefault="00825139" w:rsidP="0082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94AFF">
              <w:rPr>
                <w:rFonts w:ascii="Times New Roman" w:eastAsia="Times New Roman" w:hAnsi="Times New Roman" w:cs="Times New Roman"/>
                <w:color w:val="000000"/>
                <w:kern w:val="24"/>
                <w:sz w:val="26"/>
                <w:szCs w:val="26"/>
                <w:lang w:eastAsia="ru-RU"/>
              </w:rPr>
              <w:t>ОАО «МЭС»</w:t>
            </w:r>
          </w:p>
        </w:tc>
      </w:tr>
    </w:tbl>
    <w:p w:rsidR="004E6B1A" w:rsidRPr="00394AFF" w:rsidRDefault="004E6B1A" w:rsidP="004E6B1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F7DFF" w:rsidRPr="00394AFF" w:rsidRDefault="000F7DFF" w:rsidP="0027433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278" w:rsidRPr="00394AFF" w:rsidRDefault="00291278" w:rsidP="005C1E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91278" w:rsidRPr="00394AFF" w:rsidRDefault="00291278" w:rsidP="005C1E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76C2C" w:rsidRPr="00394AFF" w:rsidRDefault="00976C2C" w:rsidP="005C1E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57A2A" w:rsidRPr="00394AFF" w:rsidRDefault="00C57A2A" w:rsidP="005C1E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E57" w:rsidRPr="00394AFF" w:rsidRDefault="005C1E57" w:rsidP="005C1E5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C1E57" w:rsidRPr="005C1E57" w:rsidRDefault="005C1E57" w:rsidP="005C1E5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C1E57" w:rsidRPr="005C1E57" w:rsidSect="00147B1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0C" w:rsidRDefault="004E030C" w:rsidP="00147B14">
      <w:pPr>
        <w:spacing w:after="0" w:line="240" w:lineRule="auto"/>
      </w:pPr>
      <w:r>
        <w:separator/>
      </w:r>
    </w:p>
  </w:endnote>
  <w:endnote w:type="continuationSeparator" w:id="0">
    <w:p w:rsidR="004E030C" w:rsidRDefault="004E030C" w:rsidP="001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0C" w:rsidRDefault="004E030C" w:rsidP="00147B14">
      <w:pPr>
        <w:spacing w:after="0" w:line="240" w:lineRule="auto"/>
      </w:pPr>
      <w:r>
        <w:separator/>
      </w:r>
    </w:p>
  </w:footnote>
  <w:footnote w:type="continuationSeparator" w:id="0">
    <w:p w:rsidR="004E030C" w:rsidRDefault="004E030C" w:rsidP="00147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0189"/>
      <w:docPartObj>
        <w:docPartGallery w:val="Page Numbers (Top of Page)"/>
        <w:docPartUnique/>
      </w:docPartObj>
    </w:sdtPr>
    <w:sdtEndPr/>
    <w:sdtContent>
      <w:p w:rsidR="00147B14" w:rsidRDefault="00147B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603">
          <w:rPr>
            <w:noProof/>
          </w:rPr>
          <w:t>6</w:t>
        </w:r>
        <w:r>
          <w:fldChar w:fldCharType="end"/>
        </w:r>
      </w:p>
    </w:sdtContent>
  </w:sdt>
  <w:p w:rsidR="00147B14" w:rsidRDefault="00147B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E40"/>
    <w:multiLevelType w:val="hybridMultilevel"/>
    <w:tmpl w:val="64A21E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DE462B2"/>
    <w:multiLevelType w:val="hybridMultilevel"/>
    <w:tmpl w:val="5934B59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57"/>
    <w:rsid w:val="0000262F"/>
    <w:rsid w:val="0000265D"/>
    <w:rsid w:val="000034B4"/>
    <w:rsid w:val="000048CB"/>
    <w:rsid w:val="0001625A"/>
    <w:rsid w:val="000167F2"/>
    <w:rsid w:val="00016E31"/>
    <w:rsid w:val="0001750E"/>
    <w:rsid w:val="00017AE0"/>
    <w:rsid w:val="00021BB8"/>
    <w:rsid w:val="00026773"/>
    <w:rsid w:val="000267A2"/>
    <w:rsid w:val="000303A4"/>
    <w:rsid w:val="00036EC0"/>
    <w:rsid w:val="0003756B"/>
    <w:rsid w:val="00037EE3"/>
    <w:rsid w:val="000402C8"/>
    <w:rsid w:val="000433C7"/>
    <w:rsid w:val="00045855"/>
    <w:rsid w:val="00050F65"/>
    <w:rsid w:val="00052AAD"/>
    <w:rsid w:val="00052B6A"/>
    <w:rsid w:val="00052C0E"/>
    <w:rsid w:val="000568DD"/>
    <w:rsid w:val="0005780F"/>
    <w:rsid w:val="00062133"/>
    <w:rsid w:val="00063980"/>
    <w:rsid w:val="00064175"/>
    <w:rsid w:val="000673C3"/>
    <w:rsid w:val="000700B8"/>
    <w:rsid w:val="0007208F"/>
    <w:rsid w:val="00073BC0"/>
    <w:rsid w:val="0007444C"/>
    <w:rsid w:val="00077AA2"/>
    <w:rsid w:val="00082B2A"/>
    <w:rsid w:val="0008316B"/>
    <w:rsid w:val="00083993"/>
    <w:rsid w:val="00084540"/>
    <w:rsid w:val="00085D0F"/>
    <w:rsid w:val="00093344"/>
    <w:rsid w:val="000957E8"/>
    <w:rsid w:val="000977B0"/>
    <w:rsid w:val="000A36DF"/>
    <w:rsid w:val="000A3972"/>
    <w:rsid w:val="000B358B"/>
    <w:rsid w:val="000B3626"/>
    <w:rsid w:val="000B39F5"/>
    <w:rsid w:val="000B3F1E"/>
    <w:rsid w:val="000B47DC"/>
    <w:rsid w:val="000B6CA6"/>
    <w:rsid w:val="000C4E29"/>
    <w:rsid w:val="000C4FAA"/>
    <w:rsid w:val="000D1143"/>
    <w:rsid w:val="000D450E"/>
    <w:rsid w:val="000E0DFC"/>
    <w:rsid w:val="000E252E"/>
    <w:rsid w:val="000E28B6"/>
    <w:rsid w:val="000E6341"/>
    <w:rsid w:val="000E635D"/>
    <w:rsid w:val="000F0947"/>
    <w:rsid w:val="000F1DFB"/>
    <w:rsid w:val="000F324D"/>
    <w:rsid w:val="000F3691"/>
    <w:rsid w:val="000F3A33"/>
    <w:rsid w:val="000F7DFF"/>
    <w:rsid w:val="0010005D"/>
    <w:rsid w:val="00101A9E"/>
    <w:rsid w:val="00104159"/>
    <w:rsid w:val="00106099"/>
    <w:rsid w:val="001079BD"/>
    <w:rsid w:val="0011025D"/>
    <w:rsid w:val="00110309"/>
    <w:rsid w:val="00110310"/>
    <w:rsid w:val="00111D85"/>
    <w:rsid w:val="00115C58"/>
    <w:rsid w:val="00116928"/>
    <w:rsid w:val="00120FFF"/>
    <w:rsid w:val="0012229B"/>
    <w:rsid w:val="0012390D"/>
    <w:rsid w:val="0012674D"/>
    <w:rsid w:val="00127A42"/>
    <w:rsid w:val="001318D3"/>
    <w:rsid w:val="001321AD"/>
    <w:rsid w:val="00134DDF"/>
    <w:rsid w:val="00135ED1"/>
    <w:rsid w:val="001366AF"/>
    <w:rsid w:val="00137CFB"/>
    <w:rsid w:val="00140CCB"/>
    <w:rsid w:val="001442A8"/>
    <w:rsid w:val="00147B14"/>
    <w:rsid w:val="00147D6C"/>
    <w:rsid w:val="001536C0"/>
    <w:rsid w:val="00153EE4"/>
    <w:rsid w:val="00154FEB"/>
    <w:rsid w:val="00163034"/>
    <w:rsid w:val="00163233"/>
    <w:rsid w:val="00163311"/>
    <w:rsid w:val="00164C07"/>
    <w:rsid w:val="00171519"/>
    <w:rsid w:val="001738AA"/>
    <w:rsid w:val="001835B4"/>
    <w:rsid w:val="00186C84"/>
    <w:rsid w:val="0019162D"/>
    <w:rsid w:val="00192D17"/>
    <w:rsid w:val="001937CA"/>
    <w:rsid w:val="00193CDD"/>
    <w:rsid w:val="00194EAC"/>
    <w:rsid w:val="001957F2"/>
    <w:rsid w:val="00195D0C"/>
    <w:rsid w:val="00196E7A"/>
    <w:rsid w:val="001A0A27"/>
    <w:rsid w:val="001A0F6D"/>
    <w:rsid w:val="001A2CDF"/>
    <w:rsid w:val="001A4CCE"/>
    <w:rsid w:val="001B0149"/>
    <w:rsid w:val="001B3F2D"/>
    <w:rsid w:val="001B5F69"/>
    <w:rsid w:val="001B6406"/>
    <w:rsid w:val="001C6225"/>
    <w:rsid w:val="001C674B"/>
    <w:rsid w:val="001D2805"/>
    <w:rsid w:val="001D700E"/>
    <w:rsid w:val="001E18BB"/>
    <w:rsid w:val="001E2AEC"/>
    <w:rsid w:val="001E5219"/>
    <w:rsid w:val="001E6545"/>
    <w:rsid w:val="001E65A3"/>
    <w:rsid w:val="001F2B57"/>
    <w:rsid w:val="00203100"/>
    <w:rsid w:val="00204F8D"/>
    <w:rsid w:val="00211EF9"/>
    <w:rsid w:val="00213BDC"/>
    <w:rsid w:val="00214DEE"/>
    <w:rsid w:val="0021562C"/>
    <w:rsid w:val="0021608F"/>
    <w:rsid w:val="0021614F"/>
    <w:rsid w:val="002201D0"/>
    <w:rsid w:val="00221754"/>
    <w:rsid w:val="0022663C"/>
    <w:rsid w:val="00226820"/>
    <w:rsid w:val="0022690B"/>
    <w:rsid w:val="00230115"/>
    <w:rsid w:val="002315DD"/>
    <w:rsid w:val="00231C10"/>
    <w:rsid w:val="00233603"/>
    <w:rsid w:val="002346DD"/>
    <w:rsid w:val="00235C86"/>
    <w:rsid w:val="00237B29"/>
    <w:rsid w:val="00237D91"/>
    <w:rsid w:val="00241403"/>
    <w:rsid w:val="00243560"/>
    <w:rsid w:val="00244FD2"/>
    <w:rsid w:val="002458F9"/>
    <w:rsid w:val="002476E8"/>
    <w:rsid w:val="00252A1F"/>
    <w:rsid w:val="00253A52"/>
    <w:rsid w:val="00253F8C"/>
    <w:rsid w:val="00263070"/>
    <w:rsid w:val="002630F9"/>
    <w:rsid w:val="00266584"/>
    <w:rsid w:val="0026697C"/>
    <w:rsid w:val="00270668"/>
    <w:rsid w:val="00271B77"/>
    <w:rsid w:val="00274334"/>
    <w:rsid w:val="00275434"/>
    <w:rsid w:val="00282927"/>
    <w:rsid w:val="00291278"/>
    <w:rsid w:val="00291290"/>
    <w:rsid w:val="0029245A"/>
    <w:rsid w:val="00292E1C"/>
    <w:rsid w:val="00293520"/>
    <w:rsid w:val="00293AA2"/>
    <w:rsid w:val="00293BA8"/>
    <w:rsid w:val="002A4835"/>
    <w:rsid w:val="002A6E97"/>
    <w:rsid w:val="002B3E93"/>
    <w:rsid w:val="002B5F91"/>
    <w:rsid w:val="002C05B4"/>
    <w:rsid w:val="002C6015"/>
    <w:rsid w:val="002D0DCD"/>
    <w:rsid w:val="002D2187"/>
    <w:rsid w:val="002D25DA"/>
    <w:rsid w:val="002D2C5E"/>
    <w:rsid w:val="002D74CF"/>
    <w:rsid w:val="002D7A90"/>
    <w:rsid w:val="002E30F6"/>
    <w:rsid w:val="002E323E"/>
    <w:rsid w:val="002E4682"/>
    <w:rsid w:val="002E6B44"/>
    <w:rsid w:val="002F2A8F"/>
    <w:rsid w:val="002F32D7"/>
    <w:rsid w:val="002F559D"/>
    <w:rsid w:val="00304613"/>
    <w:rsid w:val="00311F42"/>
    <w:rsid w:val="00315B52"/>
    <w:rsid w:val="00320E7C"/>
    <w:rsid w:val="003259AF"/>
    <w:rsid w:val="00330521"/>
    <w:rsid w:val="003314FA"/>
    <w:rsid w:val="00332D6B"/>
    <w:rsid w:val="003334CB"/>
    <w:rsid w:val="00335088"/>
    <w:rsid w:val="00335496"/>
    <w:rsid w:val="003402EC"/>
    <w:rsid w:val="0035237D"/>
    <w:rsid w:val="00353244"/>
    <w:rsid w:val="00354AE7"/>
    <w:rsid w:val="0035510D"/>
    <w:rsid w:val="0035542D"/>
    <w:rsid w:val="00360CDE"/>
    <w:rsid w:val="003632FE"/>
    <w:rsid w:val="00372543"/>
    <w:rsid w:val="00374354"/>
    <w:rsid w:val="00375DD5"/>
    <w:rsid w:val="003778AD"/>
    <w:rsid w:val="00377D1B"/>
    <w:rsid w:val="0038052D"/>
    <w:rsid w:val="0038216D"/>
    <w:rsid w:val="0038362C"/>
    <w:rsid w:val="00394AFF"/>
    <w:rsid w:val="00394FAE"/>
    <w:rsid w:val="00395AA3"/>
    <w:rsid w:val="003A2751"/>
    <w:rsid w:val="003A745F"/>
    <w:rsid w:val="003B361E"/>
    <w:rsid w:val="003B4774"/>
    <w:rsid w:val="003B4DFC"/>
    <w:rsid w:val="003C07C5"/>
    <w:rsid w:val="003C1794"/>
    <w:rsid w:val="003C2378"/>
    <w:rsid w:val="003C37B8"/>
    <w:rsid w:val="003C3AB8"/>
    <w:rsid w:val="003C50C1"/>
    <w:rsid w:val="003C6412"/>
    <w:rsid w:val="003C654B"/>
    <w:rsid w:val="003D4DB9"/>
    <w:rsid w:val="003D74E3"/>
    <w:rsid w:val="003E2547"/>
    <w:rsid w:val="003E3B79"/>
    <w:rsid w:val="003E4406"/>
    <w:rsid w:val="003F1A63"/>
    <w:rsid w:val="003F437E"/>
    <w:rsid w:val="003F5353"/>
    <w:rsid w:val="003F5A93"/>
    <w:rsid w:val="003F7585"/>
    <w:rsid w:val="003F7753"/>
    <w:rsid w:val="003F7CEF"/>
    <w:rsid w:val="004007CC"/>
    <w:rsid w:val="00400ECE"/>
    <w:rsid w:val="0040642D"/>
    <w:rsid w:val="00411D51"/>
    <w:rsid w:val="004166FF"/>
    <w:rsid w:val="00416BF3"/>
    <w:rsid w:val="00423CBE"/>
    <w:rsid w:val="00426EC8"/>
    <w:rsid w:val="004306A6"/>
    <w:rsid w:val="0043114F"/>
    <w:rsid w:val="00432FFF"/>
    <w:rsid w:val="00436E50"/>
    <w:rsid w:val="004377D7"/>
    <w:rsid w:val="004405CC"/>
    <w:rsid w:val="00442EE5"/>
    <w:rsid w:val="00443B37"/>
    <w:rsid w:val="0044484A"/>
    <w:rsid w:val="004458FA"/>
    <w:rsid w:val="00450490"/>
    <w:rsid w:val="004569A0"/>
    <w:rsid w:val="004620EF"/>
    <w:rsid w:val="00463BFE"/>
    <w:rsid w:val="00466DE7"/>
    <w:rsid w:val="00471149"/>
    <w:rsid w:val="00471263"/>
    <w:rsid w:val="0047255E"/>
    <w:rsid w:val="00472A2B"/>
    <w:rsid w:val="00475178"/>
    <w:rsid w:val="00475478"/>
    <w:rsid w:val="00475D09"/>
    <w:rsid w:val="00477773"/>
    <w:rsid w:val="00477822"/>
    <w:rsid w:val="004849C2"/>
    <w:rsid w:val="00485961"/>
    <w:rsid w:val="00485AC7"/>
    <w:rsid w:val="00486083"/>
    <w:rsid w:val="00491606"/>
    <w:rsid w:val="00491B3B"/>
    <w:rsid w:val="00491DFE"/>
    <w:rsid w:val="00492EB2"/>
    <w:rsid w:val="004A34DD"/>
    <w:rsid w:val="004A4009"/>
    <w:rsid w:val="004A466E"/>
    <w:rsid w:val="004A6EEA"/>
    <w:rsid w:val="004A7862"/>
    <w:rsid w:val="004B259E"/>
    <w:rsid w:val="004B361E"/>
    <w:rsid w:val="004B3F50"/>
    <w:rsid w:val="004B4D26"/>
    <w:rsid w:val="004C0190"/>
    <w:rsid w:val="004C4651"/>
    <w:rsid w:val="004C501C"/>
    <w:rsid w:val="004C6980"/>
    <w:rsid w:val="004D0282"/>
    <w:rsid w:val="004D27C3"/>
    <w:rsid w:val="004D2EAC"/>
    <w:rsid w:val="004D47F7"/>
    <w:rsid w:val="004E030C"/>
    <w:rsid w:val="004E0E9E"/>
    <w:rsid w:val="004E1307"/>
    <w:rsid w:val="004E2825"/>
    <w:rsid w:val="004E3550"/>
    <w:rsid w:val="004E6B1A"/>
    <w:rsid w:val="004E6FC2"/>
    <w:rsid w:val="004F0174"/>
    <w:rsid w:val="004F2D4E"/>
    <w:rsid w:val="004F31A6"/>
    <w:rsid w:val="004F3F54"/>
    <w:rsid w:val="0050125F"/>
    <w:rsid w:val="00506D5F"/>
    <w:rsid w:val="00511051"/>
    <w:rsid w:val="00513C30"/>
    <w:rsid w:val="00514514"/>
    <w:rsid w:val="005179EE"/>
    <w:rsid w:val="00520162"/>
    <w:rsid w:val="00520B11"/>
    <w:rsid w:val="00526174"/>
    <w:rsid w:val="00534512"/>
    <w:rsid w:val="005352A9"/>
    <w:rsid w:val="00536979"/>
    <w:rsid w:val="005436BE"/>
    <w:rsid w:val="00546316"/>
    <w:rsid w:val="00546B22"/>
    <w:rsid w:val="00552F85"/>
    <w:rsid w:val="00556E31"/>
    <w:rsid w:val="00556FA3"/>
    <w:rsid w:val="005571E1"/>
    <w:rsid w:val="00560E4C"/>
    <w:rsid w:val="00562884"/>
    <w:rsid w:val="00563E2D"/>
    <w:rsid w:val="00564449"/>
    <w:rsid w:val="00564978"/>
    <w:rsid w:val="00565CF2"/>
    <w:rsid w:val="00566003"/>
    <w:rsid w:val="00572471"/>
    <w:rsid w:val="00572FD9"/>
    <w:rsid w:val="00574D17"/>
    <w:rsid w:val="005750DD"/>
    <w:rsid w:val="00577306"/>
    <w:rsid w:val="00582A67"/>
    <w:rsid w:val="00583336"/>
    <w:rsid w:val="005911C2"/>
    <w:rsid w:val="00592AD5"/>
    <w:rsid w:val="005941EE"/>
    <w:rsid w:val="0059648B"/>
    <w:rsid w:val="00597957"/>
    <w:rsid w:val="005A0075"/>
    <w:rsid w:val="005A13D6"/>
    <w:rsid w:val="005A381C"/>
    <w:rsid w:val="005A573C"/>
    <w:rsid w:val="005B0977"/>
    <w:rsid w:val="005B3DED"/>
    <w:rsid w:val="005B5154"/>
    <w:rsid w:val="005C184E"/>
    <w:rsid w:val="005C1E57"/>
    <w:rsid w:val="005C2668"/>
    <w:rsid w:val="005C3713"/>
    <w:rsid w:val="005C399B"/>
    <w:rsid w:val="005D01D4"/>
    <w:rsid w:val="005D2E09"/>
    <w:rsid w:val="005D412C"/>
    <w:rsid w:val="005D5354"/>
    <w:rsid w:val="005D69E6"/>
    <w:rsid w:val="005E4008"/>
    <w:rsid w:val="005E4C76"/>
    <w:rsid w:val="005F0764"/>
    <w:rsid w:val="005F30A1"/>
    <w:rsid w:val="005F44EC"/>
    <w:rsid w:val="005F5D00"/>
    <w:rsid w:val="005F60C6"/>
    <w:rsid w:val="0060164D"/>
    <w:rsid w:val="00605648"/>
    <w:rsid w:val="006060BB"/>
    <w:rsid w:val="00611F05"/>
    <w:rsid w:val="006131A8"/>
    <w:rsid w:val="00614AAD"/>
    <w:rsid w:val="006174AE"/>
    <w:rsid w:val="00617784"/>
    <w:rsid w:val="0062096C"/>
    <w:rsid w:val="00620EE9"/>
    <w:rsid w:val="00622950"/>
    <w:rsid w:val="006236C7"/>
    <w:rsid w:val="006239CE"/>
    <w:rsid w:val="00625494"/>
    <w:rsid w:val="00625856"/>
    <w:rsid w:val="00625C23"/>
    <w:rsid w:val="006339D2"/>
    <w:rsid w:val="00635FAA"/>
    <w:rsid w:val="006369CB"/>
    <w:rsid w:val="00636A05"/>
    <w:rsid w:val="00636A0D"/>
    <w:rsid w:val="006376BD"/>
    <w:rsid w:val="00641B0A"/>
    <w:rsid w:val="00641E2D"/>
    <w:rsid w:val="00642467"/>
    <w:rsid w:val="006501BA"/>
    <w:rsid w:val="006513C7"/>
    <w:rsid w:val="006534E8"/>
    <w:rsid w:val="00653D31"/>
    <w:rsid w:val="006543DA"/>
    <w:rsid w:val="00655C1E"/>
    <w:rsid w:val="00660D61"/>
    <w:rsid w:val="006637E4"/>
    <w:rsid w:val="00664F68"/>
    <w:rsid w:val="0066772D"/>
    <w:rsid w:val="006728B9"/>
    <w:rsid w:val="0067353A"/>
    <w:rsid w:val="006738CF"/>
    <w:rsid w:val="0067463A"/>
    <w:rsid w:val="006750EA"/>
    <w:rsid w:val="00696B21"/>
    <w:rsid w:val="00696D3B"/>
    <w:rsid w:val="006A21F6"/>
    <w:rsid w:val="006A421F"/>
    <w:rsid w:val="006B089A"/>
    <w:rsid w:val="006B222C"/>
    <w:rsid w:val="006B4F7C"/>
    <w:rsid w:val="006B67A6"/>
    <w:rsid w:val="006B7951"/>
    <w:rsid w:val="006C0EE6"/>
    <w:rsid w:val="006C2318"/>
    <w:rsid w:val="006C59D0"/>
    <w:rsid w:val="006C5EDD"/>
    <w:rsid w:val="006D1065"/>
    <w:rsid w:val="006D4217"/>
    <w:rsid w:val="006E29FC"/>
    <w:rsid w:val="006E3752"/>
    <w:rsid w:val="006F0915"/>
    <w:rsid w:val="006F1107"/>
    <w:rsid w:val="006F4E86"/>
    <w:rsid w:val="006F57B8"/>
    <w:rsid w:val="006F6AFA"/>
    <w:rsid w:val="00703124"/>
    <w:rsid w:val="00703CCD"/>
    <w:rsid w:val="007069C7"/>
    <w:rsid w:val="00706C3F"/>
    <w:rsid w:val="00710F9C"/>
    <w:rsid w:val="0071126C"/>
    <w:rsid w:val="00711D2E"/>
    <w:rsid w:val="00715665"/>
    <w:rsid w:val="00720936"/>
    <w:rsid w:val="00721829"/>
    <w:rsid w:val="007233E8"/>
    <w:rsid w:val="007242D4"/>
    <w:rsid w:val="00727773"/>
    <w:rsid w:val="00730C60"/>
    <w:rsid w:val="00731AAE"/>
    <w:rsid w:val="00732B9D"/>
    <w:rsid w:val="00732FA1"/>
    <w:rsid w:val="00733DB0"/>
    <w:rsid w:val="00736E23"/>
    <w:rsid w:val="00740D78"/>
    <w:rsid w:val="00745FAB"/>
    <w:rsid w:val="00747F8D"/>
    <w:rsid w:val="007535C7"/>
    <w:rsid w:val="00754A41"/>
    <w:rsid w:val="007560A2"/>
    <w:rsid w:val="00761FDB"/>
    <w:rsid w:val="00765F18"/>
    <w:rsid w:val="00771E01"/>
    <w:rsid w:val="0077422F"/>
    <w:rsid w:val="007754FD"/>
    <w:rsid w:val="0078047C"/>
    <w:rsid w:val="00781219"/>
    <w:rsid w:val="00786328"/>
    <w:rsid w:val="00786B35"/>
    <w:rsid w:val="00790DB1"/>
    <w:rsid w:val="00792271"/>
    <w:rsid w:val="00795918"/>
    <w:rsid w:val="00795D4E"/>
    <w:rsid w:val="00796ACF"/>
    <w:rsid w:val="00797A45"/>
    <w:rsid w:val="007A1C37"/>
    <w:rsid w:val="007A6D9B"/>
    <w:rsid w:val="007B5119"/>
    <w:rsid w:val="007C1390"/>
    <w:rsid w:val="007C419F"/>
    <w:rsid w:val="007C4F4F"/>
    <w:rsid w:val="007D2DA7"/>
    <w:rsid w:val="007D4A7C"/>
    <w:rsid w:val="007D72C4"/>
    <w:rsid w:val="007E0D55"/>
    <w:rsid w:val="007E1A8B"/>
    <w:rsid w:val="007E1E69"/>
    <w:rsid w:val="007E45F1"/>
    <w:rsid w:val="007E5AF0"/>
    <w:rsid w:val="007E6DD4"/>
    <w:rsid w:val="007F1A39"/>
    <w:rsid w:val="007F1C48"/>
    <w:rsid w:val="007F3F99"/>
    <w:rsid w:val="007F456C"/>
    <w:rsid w:val="007F57C0"/>
    <w:rsid w:val="007F66A8"/>
    <w:rsid w:val="007F774A"/>
    <w:rsid w:val="00800531"/>
    <w:rsid w:val="0080168D"/>
    <w:rsid w:val="00803120"/>
    <w:rsid w:val="00803A08"/>
    <w:rsid w:val="00804478"/>
    <w:rsid w:val="008135D6"/>
    <w:rsid w:val="00813EF9"/>
    <w:rsid w:val="00814252"/>
    <w:rsid w:val="00816B3E"/>
    <w:rsid w:val="00817A38"/>
    <w:rsid w:val="008213C5"/>
    <w:rsid w:val="00821AD2"/>
    <w:rsid w:val="00822102"/>
    <w:rsid w:val="00825139"/>
    <w:rsid w:val="0082574B"/>
    <w:rsid w:val="00831A49"/>
    <w:rsid w:val="00833B7E"/>
    <w:rsid w:val="00842690"/>
    <w:rsid w:val="0084781F"/>
    <w:rsid w:val="00851802"/>
    <w:rsid w:val="0085277A"/>
    <w:rsid w:val="00854DE9"/>
    <w:rsid w:val="00857AA0"/>
    <w:rsid w:val="00860C38"/>
    <w:rsid w:val="00860D2D"/>
    <w:rsid w:val="00860E1C"/>
    <w:rsid w:val="00861A87"/>
    <w:rsid w:val="00864ADE"/>
    <w:rsid w:val="008663FA"/>
    <w:rsid w:val="00867F79"/>
    <w:rsid w:val="00870AAD"/>
    <w:rsid w:val="0087116D"/>
    <w:rsid w:val="00874072"/>
    <w:rsid w:val="008753E1"/>
    <w:rsid w:val="00881120"/>
    <w:rsid w:val="008811DE"/>
    <w:rsid w:val="008830B1"/>
    <w:rsid w:val="00886310"/>
    <w:rsid w:val="00886D69"/>
    <w:rsid w:val="00892948"/>
    <w:rsid w:val="00892F08"/>
    <w:rsid w:val="008935A1"/>
    <w:rsid w:val="008949B1"/>
    <w:rsid w:val="008A298D"/>
    <w:rsid w:val="008A3AAD"/>
    <w:rsid w:val="008A5D15"/>
    <w:rsid w:val="008A62FC"/>
    <w:rsid w:val="008A6A92"/>
    <w:rsid w:val="008B0E2D"/>
    <w:rsid w:val="008B2378"/>
    <w:rsid w:val="008B53B0"/>
    <w:rsid w:val="008B77B6"/>
    <w:rsid w:val="008C30FB"/>
    <w:rsid w:val="008D00C4"/>
    <w:rsid w:val="008D245A"/>
    <w:rsid w:val="008D27FB"/>
    <w:rsid w:val="008D4C2B"/>
    <w:rsid w:val="008D5C68"/>
    <w:rsid w:val="008E0BFA"/>
    <w:rsid w:val="008E18E6"/>
    <w:rsid w:val="008E1DA0"/>
    <w:rsid w:val="008E3044"/>
    <w:rsid w:val="008E6399"/>
    <w:rsid w:val="008F0BED"/>
    <w:rsid w:val="008F3DB0"/>
    <w:rsid w:val="0091069A"/>
    <w:rsid w:val="0091236F"/>
    <w:rsid w:val="00912B9F"/>
    <w:rsid w:val="00913FEA"/>
    <w:rsid w:val="00917047"/>
    <w:rsid w:val="00920C19"/>
    <w:rsid w:val="00923191"/>
    <w:rsid w:val="009260E2"/>
    <w:rsid w:val="009353F7"/>
    <w:rsid w:val="00936E5B"/>
    <w:rsid w:val="00940B07"/>
    <w:rsid w:val="00941B85"/>
    <w:rsid w:val="0094227C"/>
    <w:rsid w:val="009425E7"/>
    <w:rsid w:val="00944A4F"/>
    <w:rsid w:val="00946B53"/>
    <w:rsid w:val="00946F0C"/>
    <w:rsid w:val="0095158E"/>
    <w:rsid w:val="00952F73"/>
    <w:rsid w:val="00957EFC"/>
    <w:rsid w:val="009605A9"/>
    <w:rsid w:val="00960FC1"/>
    <w:rsid w:val="0096274F"/>
    <w:rsid w:val="00964A3F"/>
    <w:rsid w:val="00973B8B"/>
    <w:rsid w:val="009769A6"/>
    <w:rsid w:val="00976C2C"/>
    <w:rsid w:val="0098021C"/>
    <w:rsid w:val="009812E5"/>
    <w:rsid w:val="00982951"/>
    <w:rsid w:val="009877C0"/>
    <w:rsid w:val="0099033A"/>
    <w:rsid w:val="00991226"/>
    <w:rsid w:val="0099219F"/>
    <w:rsid w:val="009926EC"/>
    <w:rsid w:val="009A1A9D"/>
    <w:rsid w:val="009A1E2A"/>
    <w:rsid w:val="009A20AA"/>
    <w:rsid w:val="009A5A8D"/>
    <w:rsid w:val="009A7263"/>
    <w:rsid w:val="009B0582"/>
    <w:rsid w:val="009B08FD"/>
    <w:rsid w:val="009B2670"/>
    <w:rsid w:val="009B2EEE"/>
    <w:rsid w:val="009B42A0"/>
    <w:rsid w:val="009B42F6"/>
    <w:rsid w:val="009B62BF"/>
    <w:rsid w:val="009B6A82"/>
    <w:rsid w:val="009C0F77"/>
    <w:rsid w:val="009C4FA4"/>
    <w:rsid w:val="009C5352"/>
    <w:rsid w:val="009C5C7F"/>
    <w:rsid w:val="009C6484"/>
    <w:rsid w:val="009C7142"/>
    <w:rsid w:val="009D3AFE"/>
    <w:rsid w:val="009D3E96"/>
    <w:rsid w:val="009D62F3"/>
    <w:rsid w:val="009E2F4A"/>
    <w:rsid w:val="009E35C3"/>
    <w:rsid w:val="009E3D2F"/>
    <w:rsid w:val="009E79B0"/>
    <w:rsid w:val="009F73C7"/>
    <w:rsid w:val="009F7D9B"/>
    <w:rsid w:val="00A02A50"/>
    <w:rsid w:val="00A04861"/>
    <w:rsid w:val="00A066BD"/>
    <w:rsid w:val="00A1167B"/>
    <w:rsid w:val="00A11802"/>
    <w:rsid w:val="00A11FCB"/>
    <w:rsid w:val="00A142E9"/>
    <w:rsid w:val="00A1589B"/>
    <w:rsid w:val="00A167BC"/>
    <w:rsid w:val="00A217F2"/>
    <w:rsid w:val="00A2632D"/>
    <w:rsid w:val="00A272AA"/>
    <w:rsid w:val="00A304A1"/>
    <w:rsid w:val="00A309B2"/>
    <w:rsid w:val="00A33D6C"/>
    <w:rsid w:val="00A347C2"/>
    <w:rsid w:val="00A35175"/>
    <w:rsid w:val="00A36E77"/>
    <w:rsid w:val="00A37DEC"/>
    <w:rsid w:val="00A41743"/>
    <w:rsid w:val="00A4342A"/>
    <w:rsid w:val="00A4441D"/>
    <w:rsid w:val="00A52B3A"/>
    <w:rsid w:val="00A52D3F"/>
    <w:rsid w:val="00A554ED"/>
    <w:rsid w:val="00A64695"/>
    <w:rsid w:val="00A649FE"/>
    <w:rsid w:val="00A64E52"/>
    <w:rsid w:val="00A6531A"/>
    <w:rsid w:val="00A66F12"/>
    <w:rsid w:val="00A67942"/>
    <w:rsid w:val="00A67E52"/>
    <w:rsid w:val="00A75154"/>
    <w:rsid w:val="00A751F8"/>
    <w:rsid w:val="00A76CDD"/>
    <w:rsid w:val="00A76FA9"/>
    <w:rsid w:val="00A873AE"/>
    <w:rsid w:val="00A918EB"/>
    <w:rsid w:val="00A93376"/>
    <w:rsid w:val="00A93C09"/>
    <w:rsid w:val="00A94CFC"/>
    <w:rsid w:val="00A97025"/>
    <w:rsid w:val="00AA32D9"/>
    <w:rsid w:val="00AA3AEE"/>
    <w:rsid w:val="00AA4CAA"/>
    <w:rsid w:val="00AA61A3"/>
    <w:rsid w:val="00AA722B"/>
    <w:rsid w:val="00AB0E01"/>
    <w:rsid w:val="00AB1F3A"/>
    <w:rsid w:val="00AB56F6"/>
    <w:rsid w:val="00AB5DAD"/>
    <w:rsid w:val="00AB7366"/>
    <w:rsid w:val="00AB7960"/>
    <w:rsid w:val="00AC0A10"/>
    <w:rsid w:val="00AC2CA9"/>
    <w:rsid w:val="00AC40E2"/>
    <w:rsid w:val="00AC655E"/>
    <w:rsid w:val="00AD0172"/>
    <w:rsid w:val="00AD2709"/>
    <w:rsid w:val="00AD7709"/>
    <w:rsid w:val="00AE5D9B"/>
    <w:rsid w:val="00AE6335"/>
    <w:rsid w:val="00AE771A"/>
    <w:rsid w:val="00AF0166"/>
    <w:rsid w:val="00AF5EB3"/>
    <w:rsid w:val="00AF78C1"/>
    <w:rsid w:val="00B0025B"/>
    <w:rsid w:val="00B0344E"/>
    <w:rsid w:val="00B03FF3"/>
    <w:rsid w:val="00B040CD"/>
    <w:rsid w:val="00B04AFE"/>
    <w:rsid w:val="00B0529C"/>
    <w:rsid w:val="00B1065C"/>
    <w:rsid w:val="00B11E3C"/>
    <w:rsid w:val="00B12AC8"/>
    <w:rsid w:val="00B12C4F"/>
    <w:rsid w:val="00B13276"/>
    <w:rsid w:val="00B15DBB"/>
    <w:rsid w:val="00B17603"/>
    <w:rsid w:val="00B2027C"/>
    <w:rsid w:val="00B26A61"/>
    <w:rsid w:val="00B26CE0"/>
    <w:rsid w:val="00B27147"/>
    <w:rsid w:val="00B34507"/>
    <w:rsid w:val="00B36E5D"/>
    <w:rsid w:val="00B40BC9"/>
    <w:rsid w:val="00B42068"/>
    <w:rsid w:val="00B51F60"/>
    <w:rsid w:val="00B54FC2"/>
    <w:rsid w:val="00B55951"/>
    <w:rsid w:val="00B55BAC"/>
    <w:rsid w:val="00B564ED"/>
    <w:rsid w:val="00B57891"/>
    <w:rsid w:val="00B67054"/>
    <w:rsid w:val="00B70047"/>
    <w:rsid w:val="00B70A9E"/>
    <w:rsid w:val="00B77D9A"/>
    <w:rsid w:val="00B8363E"/>
    <w:rsid w:val="00B83860"/>
    <w:rsid w:val="00B84CFF"/>
    <w:rsid w:val="00B8527D"/>
    <w:rsid w:val="00B86A04"/>
    <w:rsid w:val="00B87438"/>
    <w:rsid w:val="00B93539"/>
    <w:rsid w:val="00B93CDA"/>
    <w:rsid w:val="00B949F7"/>
    <w:rsid w:val="00B95D2A"/>
    <w:rsid w:val="00B97F6E"/>
    <w:rsid w:val="00BA31F6"/>
    <w:rsid w:val="00BA4852"/>
    <w:rsid w:val="00BA5A4E"/>
    <w:rsid w:val="00BB19C7"/>
    <w:rsid w:val="00BB460F"/>
    <w:rsid w:val="00BB51CC"/>
    <w:rsid w:val="00BB5801"/>
    <w:rsid w:val="00BB5F25"/>
    <w:rsid w:val="00BB658F"/>
    <w:rsid w:val="00BC226A"/>
    <w:rsid w:val="00BC56B0"/>
    <w:rsid w:val="00BC61BE"/>
    <w:rsid w:val="00BC7CE4"/>
    <w:rsid w:val="00BD15CC"/>
    <w:rsid w:val="00BD6500"/>
    <w:rsid w:val="00BE0EC7"/>
    <w:rsid w:val="00BE198E"/>
    <w:rsid w:val="00BE1D31"/>
    <w:rsid w:val="00BE3DBF"/>
    <w:rsid w:val="00BE4A0D"/>
    <w:rsid w:val="00BF06ED"/>
    <w:rsid w:val="00BF1DEB"/>
    <w:rsid w:val="00BF306B"/>
    <w:rsid w:val="00BF5AAB"/>
    <w:rsid w:val="00BF70E9"/>
    <w:rsid w:val="00C00528"/>
    <w:rsid w:val="00C0197B"/>
    <w:rsid w:val="00C01FBC"/>
    <w:rsid w:val="00C02162"/>
    <w:rsid w:val="00C06826"/>
    <w:rsid w:val="00C06DA1"/>
    <w:rsid w:val="00C1170B"/>
    <w:rsid w:val="00C126EA"/>
    <w:rsid w:val="00C1277F"/>
    <w:rsid w:val="00C14381"/>
    <w:rsid w:val="00C16FC7"/>
    <w:rsid w:val="00C177BF"/>
    <w:rsid w:val="00C26FEB"/>
    <w:rsid w:val="00C27B9B"/>
    <w:rsid w:val="00C373A5"/>
    <w:rsid w:val="00C435CC"/>
    <w:rsid w:val="00C44DFD"/>
    <w:rsid w:val="00C4757A"/>
    <w:rsid w:val="00C50246"/>
    <w:rsid w:val="00C50A21"/>
    <w:rsid w:val="00C52480"/>
    <w:rsid w:val="00C530D7"/>
    <w:rsid w:val="00C531B6"/>
    <w:rsid w:val="00C53487"/>
    <w:rsid w:val="00C5615E"/>
    <w:rsid w:val="00C57A2A"/>
    <w:rsid w:val="00C60591"/>
    <w:rsid w:val="00C62150"/>
    <w:rsid w:val="00C65377"/>
    <w:rsid w:val="00C65BB2"/>
    <w:rsid w:val="00C65DCF"/>
    <w:rsid w:val="00C663FE"/>
    <w:rsid w:val="00C668FD"/>
    <w:rsid w:val="00C66FF5"/>
    <w:rsid w:val="00C7022F"/>
    <w:rsid w:val="00C704E1"/>
    <w:rsid w:val="00C754C0"/>
    <w:rsid w:val="00C82330"/>
    <w:rsid w:val="00C84E50"/>
    <w:rsid w:val="00C86D8B"/>
    <w:rsid w:val="00C90CB2"/>
    <w:rsid w:val="00C92F4F"/>
    <w:rsid w:val="00C948E9"/>
    <w:rsid w:val="00C94AFC"/>
    <w:rsid w:val="00C9752E"/>
    <w:rsid w:val="00C97A00"/>
    <w:rsid w:val="00CA070B"/>
    <w:rsid w:val="00CA34F1"/>
    <w:rsid w:val="00CA5BC1"/>
    <w:rsid w:val="00CA6652"/>
    <w:rsid w:val="00CA7B7A"/>
    <w:rsid w:val="00CB0665"/>
    <w:rsid w:val="00CB2092"/>
    <w:rsid w:val="00CB290E"/>
    <w:rsid w:val="00CB3751"/>
    <w:rsid w:val="00CB3ADC"/>
    <w:rsid w:val="00CB44C0"/>
    <w:rsid w:val="00CB4E1F"/>
    <w:rsid w:val="00CB5171"/>
    <w:rsid w:val="00CB649C"/>
    <w:rsid w:val="00CC0CF7"/>
    <w:rsid w:val="00CC19A1"/>
    <w:rsid w:val="00CC2E0B"/>
    <w:rsid w:val="00CC3782"/>
    <w:rsid w:val="00CC4129"/>
    <w:rsid w:val="00CC7B0D"/>
    <w:rsid w:val="00CD0D78"/>
    <w:rsid w:val="00CD1015"/>
    <w:rsid w:val="00CD1D17"/>
    <w:rsid w:val="00CD3234"/>
    <w:rsid w:val="00CD3882"/>
    <w:rsid w:val="00CD70D5"/>
    <w:rsid w:val="00CD7B3F"/>
    <w:rsid w:val="00CD7D02"/>
    <w:rsid w:val="00CE49E1"/>
    <w:rsid w:val="00CE61F1"/>
    <w:rsid w:val="00CF05B1"/>
    <w:rsid w:val="00CF1EDB"/>
    <w:rsid w:val="00CF3CC6"/>
    <w:rsid w:val="00CF65CA"/>
    <w:rsid w:val="00D00FA1"/>
    <w:rsid w:val="00D03576"/>
    <w:rsid w:val="00D05779"/>
    <w:rsid w:val="00D10D1B"/>
    <w:rsid w:val="00D11B33"/>
    <w:rsid w:val="00D11F76"/>
    <w:rsid w:val="00D13C1C"/>
    <w:rsid w:val="00D142FD"/>
    <w:rsid w:val="00D15742"/>
    <w:rsid w:val="00D170E1"/>
    <w:rsid w:val="00D1775E"/>
    <w:rsid w:val="00D248E2"/>
    <w:rsid w:val="00D25454"/>
    <w:rsid w:val="00D25C56"/>
    <w:rsid w:val="00D3100F"/>
    <w:rsid w:val="00D357AD"/>
    <w:rsid w:val="00D4299A"/>
    <w:rsid w:val="00D43D07"/>
    <w:rsid w:val="00D446BC"/>
    <w:rsid w:val="00D51064"/>
    <w:rsid w:val="00D5251A"/>
    <w:rsid w:val="00D530F3"/>
    <w:rsid w:val="00D5363E"/>
    <w:rsid w:val="00D579D3"/>
    <w:rsid w:val="00D627AB"/>
    <w:rsid w:val="00D643C0"/>
    <w:rsid w:val="00D65838"/>
    <w:rsid w:val="00D6599B"/>
    <w:rsid w:val="00D65D02"/>
    <w:rsid w:val="00D70D52"/>
    <w:rsid w:val="00D7460D"/>
    <w:rsid w:val="00D756F4"/>
    <w:rsid w:val="00D7612F"/>
    <w:rsid w:val="00D8414C"/>
    <w:rsid w:val="00D84889"/>
    <w:rsid w:val="00D84C2D"/>
    <w:rsid w:val="00D87F36"/>
    <w:rsid w:val="00D90317"/>
    <w:rsid w:val="00D938E2"/>
    <w:rsid w:val="00D9521A"/>
    <w:rsid w:val="00D975A3"/>
    <w:rsid w:val="00DA34E8"/>
    <w:rsid w:val="00DA4EB0"/>
    <w:rsid w:val="00DA71DA"/>
    <w:rsid w:val="00DB0FBA"/>
    <w:rsid w:val="00DB3FFE"/>
    <w:rsid w:val="00DB4941"/>
    <w:rsid w:val="00DC08B6"/>
    <w:rsid w:val="00DC0AC4"/>
    <w:rsid w:val="00DC2CF8"/>
    <w:rsid w:val="00DC5157"/>
    <w:rsid w:val="00DC670C"/>
    <w:rsid w:val="00DD3381"/>
    <w:rsid w:val="00DD35BA"/>
    <w:rsid w:val="00DD43C7"/>
    <w:rsid w:val="00DD6E24"/>
    <w:rsid w:val="00DE011D"/>
    <w:rsid w:val="00DE2CEA"/>
    <w:rsid w:val="00DE37E3"/>
    <w:rsid w:val="00DF3C30"/>
    <w:rsid w:val="00DF7DE0"/>
    <w:rsid w:val="00E004A9"/>
    <w:rsid w:val="00E00898"/>
    <w:rsid w:val="00E01D73"/>
    <w:rsid w:val="00E068C7"/>
    <w:rsid w:val="00E0704C"/>
    <w:rsid w:val="00E130BF"/>
    <w:rsid w:val="00E16457"/>
    <w:rsid w:val="00E1645E"/>
    <w:rsid w:val="00E22E3D"/>
    <w:rsid w:val="00E23609"/>
    <w:rsid w:val="00E30D68"/>
    <w:rsid w:val="00E3258C"/>
    <w:rsid w:val="00E3322A"/>
    <w:rsid w:val="00E33520"/>
    <w:rsid w:val="00E4060E"/>
    <w:rsid w:val="00E41270"/>
    <w:rsid w:val="00E47E53"/>
    <w:rsid w:val="00E561FD"/>
    <w:rsid w:val="00E57F4C"/>
    <w:rsid w:val="00E63FB1"/>
    <w:rsid w:val="00E71DD2"/>
    <w:rsid w:val="00E73944"/>
    <w:rsid w:val="00E74AC8"/>
    <w:rsid w:val="00E74F74"/>
    <w:rsid w:val="00E7650A"/>
    <w:rsid w:val="00E77BA4"/>
    <w:rsid w:val="00E81BCD"/>
    <w:rsid w:val="00E86A88"/>
    <w:rsid w:val="00E8795B"/>
    <w:rsid w:val="00E94DC6"/>
    <w:rsid w:val="00E95134"/>
    <w:rsid w:val="00E9626C"/>
    <w:rsid w:val="00E97DAD"/>
    <w:rsid w:val="00EA110B"/>
    <w:rsid w:val="00EA3695"/>
    <w:rsid w:val="00EA7E90"/>
    <w:rsid w:val="00EB2F85"/>
    <w:rsid w:val="00EB46AE"/>
    <w:rsid w:val="00EC613B"/>
    <w:rsid w:val="00EC6345"/>
    <w:rsid w:val="00ED09A5"/>
    <w:rsid w:val="00ED457D"/>
    <w:rsid w:val="00ED6668"/>
    <w:rsid w:val="00EE1A33"/>
    <w:rsid w:val="00EE26D6"/>
    <w:rsid w:val="00EE49BC"/>
    <w:rsid w:val="00EE5031"/>
    <w:rsid w:val="00EE6CE6"/>
    <w:rsid w:val="00EE742D"/>
    <w:rsid w:val="00EF013B"/>
    <w:rsid w:val="00EF1636"/>
    <w:rsid w:val="00EF2540"/>
    <w:rsid w:val="00F0093E"/>
    <w:rsid w:val="00F02CC0"/>
    <w:rsid w:val="00F064D5"/>
    <w:rsid w:val="00F075B6"/>
    <w:rsid w:val="00F07F95"/>
    <w:rsid w:val="00F106D8"/>
    <w:rsid w:val="00F139A7"/>
    <w:rsid w:val="00F14752"/>
    <w:rsid w:val="00F1566A"/>
    <w:rsid w:val="00F2424A"/>
    <w:rsid w:val="00F2557D"/>
    <w:rsid w:val="00F35763"/>
    <w:rsid w:val="00F36E2D"/>
    <w:rsid w:val="00F402C8"/>
    <w:rsid w:val="00F40B6D"/>
    <w:rsid w:val="00F40F9A"/>
    <w:rsid w:val="00F421A3"/>
    <w:rsid w:val="00F43D29"/>
    <w:rsid w:val="00F45EC8"/>
    <w:rsid w:val="00F45FCF"/>
    <w:rsid w:val="00F47575"/>
    <w:rsid w:val="00F5070A"/>
    <w:rsid w:val="00F513DD"/>
    <w:rsid w:val="00F530F3"/>
    <w:rsid w:val="00F53B5D"/>
    <w:rsid w:val="00F53C21"/>
    <w:rsid w:val="00F53F98"/>
    <w:rsid w:val="00F54520"/>
    <w:rsid w:val="00F54FD2"/>
    <w:rsid w:val="00F56904"/>
    <w:rsid w:val="00F56FEB"/>
    <w:rsid w:val="00F60D8E"/>
    <w:rsid w:val="00F60F10"/>
    <w:rsid w:val="00F618B1"/>
    <w:rsid w:val="00F644B1"/>
    <w:rsid w:val="00F65C8F"/>
    <w:rsid w:val="00F66962"/>
    <w:rsid w:val="00F66D49"/>
    <w:rsid w:val="00F70531"/>
    <w:rsid w:val="00F72078"/>
    <w:rsid w:val="00F74D56"/>
    <w:rsid w:val="00F74F3E"/>
    <w:rsid w:val="00F7668D"/>
    <w:rsid w:val="00F8212B"/>
    <w:rsid w:val="00F87A4A"/>
    <w:rsid w:val="00F93C2D"/>
    <w:rsid w:val="00FA1ECF"/>
    <w:rsid w:val="00FA25FF"/>
    <w:rsid w:val="00FA417C"/>
    <w:rsid w:val="00FA6FC6"/>
    <w:rsid w:val="00FB0FB6"/>
    <w:rsid w:val="00FB1AE2"/>
    <w:rsid w:val="00FB5EA0"/>
    <w:rsid w:val="00FB68BC"/>
    <w:rsid w:val="00FC1694"/>
    <w:rsid w:val="00FC68BA"/>
    <w:rsid w:val="00FD3021"/>
    <w:rsid w:val="00FD3218"/>
    <w:rsid w:val="00FD5506"/>
    <w:rsid w:val="00FE0190"/>
    <w:rsid w:val="00FE1557"/>
    <w:rsid w:val="00FE34D0"/>
    <w:rsid w:val="00FE6A86"/>
    <w:rsid w:val="00FE7135"/>
    <w:rsid w:val="00FF0F1B"/>
    <w:rsid w:val="00FF3F78"/>
    <w:rsid w:val="00FF62B7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B14"/>
  </w:style>
  <w:style w:type="paragraph" w:styleId="a7">
    <w:name w:val="footer"/>
    <w:basedOn w:val="a"/>
    <w:link w:val="a8"/>
    <w:uiPriority w:val="99"/>
    <w:unhideWhenUsed/>
    <w:rsid w:val="0014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B14"/>
  </w:style>
  <w:style w:type="paragraph" w:styleId="a9">
    <w:name w:val="Balloon Text"/>
    <w:basedOn w:val="a"/>
    <w:link w:val="aa"/>
    <w:uiPriority w:val="99"/>
    <w:semiHidden/>
    <w:unhideWhenUsed/>
    <w:rsid w:val="002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1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5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4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47B14"/>
  </w:style>
  <w:style w:type="paragraph" w:styleId="a7">
    <w:name w:val="footer"/>
    <w:basedOn w:val="a"/>
    <w:link w:val="a8"/>
    <w:uiPriority w:val="99"/>
    <w:unhideWhenUsed/>
    <w:rsid w:val="00147B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47B14"/>
  </w:style>
  <w:style w:type="paragraph" w:styleId="a9">
    <w:name w:val="Balloon Text"/>
    <w:basedOn w:val="a"/>
    <w:link w:val="aa"/>
    <w:uiPriority w:val="99"/>
    <w:semiHidden/>
    <w:unhideWhenUsed/>
    <w:rsid w:val="00282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0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Чижикова Татьяна</dc:creator>
  <cp:lastModifiedBy>Приймак Анастасия Сергеевна</cp:lastModifiedBy>
  <cp:revision>4</cp:revision>
  <cp:lastPrinted>2015-02-05T05:48:00Z</cp:lastPrinted>
  <dcterms:created xsi:type="dcterms:W3CDTF">2015-02-05T05:14:00Z</dcterms:created>
  <dcterms:modified xsi:type="dcterms:W3CDTF">2015-02-05T06:48:00Z</dcterms:modified>
</cp:coreProperties>
</file>