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CF" w:rsidRPr="00213975" w:rsidRDefault="007C43CF" w:rsidP="00850529">
      <w:pPr>
        <w:pStyle w:val="3"/>
        <w:spacing w:beforeLines="20" w:before="48"/>
        <w:ind w:right="0"/>
        <w:jc w:val="center"/>
        <w:rPr>
          <w:rFonts w:ascii="Arial" w:hAnsi="Arial" w:cs="Arial"/>
          <w:sz w:val="24"/>
          <w:szCs w:val="24"/>
        </w:rPr>
      </w:pPr>
      <w:r w:rsidRPr="00213975">
        <w:rPr>
          <w:rFonts w:ascii="Arial" w:hAnsi="Arial" w:cs="Arial"/>
          <w:sz w:val="24"/>
          <w:szCs w:val="24"/>
        </w:rPr>
        <w:t>АДМИНИСТРАЦИЯ ГОРОДА МУРМАНСКА</w:t>
      </w:r>
    </w:p>
    <w:p w:rsidR="00D75EDC" w:rsidRDefault="00D75EDC" w:rsidP="00850529">
      <w:pPr>
        <w:pStyle w:val="4"/>
        <w:spacing w:beforeLines="20" w:before="48"/>
        <w:rPr>
          <w:rFonts w:ascii="Arial" w:hAnsi="Arial" w:cs="Arial"/>
          <w:sz w:val="24"/>
          <w:szCs w:val="24"/>
        </w:rPr>
      </w:pPr>
    </w:p>
    <w:p w:rsidR="007C43CF" w:rsidRDefault="007C43CF" w:rsidP="00850529">
      <w:pPr>
        <w:pStyle w:val="4"/>
        <w:spacing w:beforeLines="20" w:before="48"/>
        <w:rPr>
          <w:rFonts w:ascii="Arial" w:hAnsi="Arial" w:cs="Arial"/>
          <w:sz w:val="24"/>
          <w:szCs w:val="24"/>
        </w:rPr>
      </w:pPr>
      <w:r w:rsidRPr="00213975">
        <w:rPr>
          <w:rFonts w:ascii="Arial" w:hAnsi="Arial" w:cs="Arial"/>
          <w:sz w:val="24"/>
          <w:szCs w:val="24"/>
        </w:rPr>
        <w:t>П О С Т А Н О В Л Е Н И Е</w:t>
      </w:r>
    </w:p>
    <w:p w:rsidR="00D75EDC" w:rsidRPr="00D75EDC" w:rsidRDefault="00D75EDC" w:rsidP="00D75EDC">
      <w:pPr>
        <w:rPr>
          <w:lang w:val="x-none" w:eastAsia="x-none"/>
        </w:rPr>
      </w:pPr>
    </w:p>
    <w:p w:rsidR="007C43CF" w:rsidRPr="00850529" w:rsidRDefault="007E1BCF" w:rsidP="00850529">
      <w:pPr>
        <w:spacing w:beforeLines="20" w:before="48"/>
        <w:rPr>
          <w:rFonts w:ascii="Arial" w:hAnsi="Arial" w:cs="Arial"/>
        </w:rPr>
      </w:pPr>
      <w:r w:rsidRPr="00850529">
        <w:rPr>
          <w:rFonts w:ascii="Arial" w:hAnsi="Arial" w:cs="Arial"/>
        </w:rPr>
        <w:t>20</w:t>
      </w:r>
      <w:r w:rsidR="00FD1D93" w:rsidRPr="00850529">
        <w:rPr>
          <w:rFonts w:ascii="Arial" w:hAnsi="Arial" w:cs="Arial"/>
        </w:rPr>
        <w:t>.1</w:t>
      </w:r>
      <w:r w:rsidR="00850529" w:rsidRPr="00850529">
        <w:rPr>
          <w:rFonts w:ascii="Arial" w:hAnsi="Arial" w:cs="Arial"/>
        </w:rPr>
        <w:t>0</w:t>
      </w:r>
      <w:r w:rsidR="00FD1D93" w:rsidRPr="00850529">
        <w:rPr>
          <w:rFonts w:ascii="Arial" w:hAnsi="Arial" w:cs="Arial"/>
        </w:rPr>
        <w:t>.201</w:t>
      </w:r>
      <w:r w:rsidRPr="00850529">
        <w:rPr>
          <w:rFonts w:ascii="Arial" w:hAnsi="Arial" w:cs="Arial"/>
        </w:rPr>
        <w:t>1</w:t>
      </w:r>
      <w:r w:rsidR="00FD1D93" w:rsidRPr="00850529">
        <w:rPr>
          <w:rFonts w:ascii="Arial" w:hAnsi="Arial" w:cs="Arial"/>
        </w:rPr>
        <w:t xml:space="preserve"> </w:t>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r>
      <w:r w:rsidR="00D75EDC">
        <w:rPr>
          <w:rFonts w:ascii="Arial" w:hAnsi="Arial" w:cs="Arial"/>
        </w:rPr>
        <w:tab/>
        <w:t xml:space="preserve">        </w:t>
      </w:r>
      <w:r w:rsidR="00FD1D93" w:rsidRPr="00850529">
        <w:rPr>
          <w:rFonts w:ascii="Arial" w:hAnsi="Arial" w:cs="Arial"/>
        </w:rPr>
        <w:t xml:space="preserve">№ </w:t>
      </w:r>
      <w:r w:rsidRPr="00850529">
        <w:rPr>
          <w:rFonts w:ascii="Arial" w:hAnsi="Arial" w:cs="Arial"/>
        </w:rPr>
        <w:t>1949</w:t>
      </w:r>
    </w:p>
    <w:p w:rsidR="00D75EDC" w:rsidRDefault="00D75EDC" w:rsidP="00850529">
      <w:pPr>
        <w:spacing w:beforeLines="20" w:before="48"/>
        <w:jc w:val="center"/>
        <w:rPr>
          <w:rFonts w:ascii="Arial" w:hAnsi="Arial" w:cs="Arial"/>
          <w:b/>
        </w:rPr>
      </w:pPr>
    </w:p>
    <w:p w:rsidR="007C43CF" w:rsidRPr="00850529" w:rsidRDefault="00102DFF" w:rsidP="00850529">
      <w:pPr>
        <w:spacing w:beforeLines="20" w:before="48"/>
        <w:jc w:val="center"/>
        <w:rPr>
          <w:rFonts w:ascii="Arial" w:hAnsi="Arial" w:cs="Arial"/>
          <w:bCs/>
        </w:rPr>
      </w:pPr>
      <w:r w:rsidRPr="00850529">
        <w:rPr>
          <w:rFonts w:ascii="Arial" w:hAnsi="Arial" w:cs="Arial"/>
          <w:b/>
        </w:rPr>
        <w:t>О комиссии по вопросам</w:t>
      </w:r>
      <w:r w:rsidR="007E1BCF" w:rsidRPr="00850529">
        <w:rPr>
          <w:rFonts w:ascii="Arial" w:hAnsi="Arial" w:cs="Arial"/>
          <w:b/>
        </w:rPr>
        <w:t xml:space="preserve"> </w:t>
      </w:r>
      <w:r w:rsidRPr="00850529">
        <w:rPr>
          <w:rFonts w:ascii="Arial" w:hAnsi="Arial" w:cs="Arial"/>
          <w:b/>
        </w:rPr>
        <w:t xml:space="preserve">опеки и </w:t>
      </w:r>
      <w:r w:rsidR="007C43CF" w:rsidRPr="00850529">
        <w:rPr>
          <w:rFonts w:ascii="Arial" w:hAnsi="Arial" w:cs="Arial"/>
          <w:b/>
        </w:rPr>
        <w:t>попечительства в отношении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w:t>
      </w:r>
      <w:r w:rsidRPr="00850529">
        <w:rPr>
          <w:rFonts w:ascii="Arial" w:hAnsi="Arial" w:cs="Arial"/>
          <w:b/>
        </w:rPr>
        <w:t>ятельно осуществлять и защищать</w:t>
      </w:r>
      <w:r w:rsidR="007E1BCF" w:rsidRPr="00850529">
        <w:rPr>
          <w:rFonts w:ascii="Arial" w:hAnsi="Arial" w:cs="Arial"/>
          <w:b/>
        </w:rPr>
        <w:t xml:space="preserve"> </w:t>
      </w:r>
      <w:r w:rsidR="007C43CF" w:rsidRPr="00850529">
        <w:rPr>
          <w:rFonts w:ascii="Arial" w:hAnsi="Arial" w:cs="Arial"/>
          <w:b/>
        </w:rPr>
        <w:t>свои права и выполнять обязанности, проживающи</w:t>
      </w:r>
      <w:r w:rsidR="00B73F24" w:rsidRPr="00850529">
        <w:rPr>
          <w:rFonts w:ascii="Arial" w:hAnsi="Arial" w:cs="Arial"/>
          <w:b/>
        </w:rPr>
        <w:t>х</w:t>
      </w:r>
      <w:r w:rsidR="007C43CF" w:rsidRPr="00850529">
        <w:rPr>
          <w:rFonts w:ascii="Arial" w:hAnsi="Arial" w:cs="Arial"/>
          <w:b/>
        </w:rPr>
        <w:t xml:space="preserve"> на территории муниципального образования город Мурманск</w:t>
      </w:r>
      <w:r w:rsidR="00850529">
        <w:rPr>
          <w:rFonts w:ascii="Arial" w:hAnsi="Arial" w:cs="Arial"/>
          <w:b/>
        </w:rPr>
        <w:t xml:space="preserve"> </w:t>
      </w:r>
      <w:r w:rsidR="007C43CF" w:rsidRPr="00850529">
        <w:rPr>
          <w:rFonts w:ascii="Arial" w:hAnsi="Arial" w:cs="Arial"/>
          <w:b/>
          <w:bCs/>
        </w:rPr>
        <w:t>(в ред. постановлений от 27.08.2012 № 2089, от 26.02.2013 № 370,</w:t>
      </w:r>
      <w:r w:rsidR="00D11B56" w:rsidRPr="00850529">
        <w:rPr>
          <w:rFonts w:ascii="Arial" w:hAnsi="Arial" w:cs="Arial"/>
          <w:b/>
          <w:bCs/>
        </w:rPr>
        <w:t xml:space="preserve"> </w:t>
      </w:r>
      <w:r w:rsidR="007C43CF" w:rsidRPr="00850529">
        <w:rPr>
          <w:rFonts w:ascii="Arial" w:hAnsi="Arial" w:cs="Arial"/>
          <w:b/>
          <w:bCs/>
        </w:rPr>
        <w:t>от 21.03.2014 № 787, от 22.12.2014 № 4200</w:t>
      </w:r>
      <w:r w:rsidR="00A410A0" w:rsidRPr="00850529">
        <w:rPr>
          <w:rFonts w:ascii="Arial" w:hAnsi="Arial" w:cs="Arial"/>
          <w:b/>
          <w:bCs/>
        </w:rPr>
        <w:t>, от 15.12.2015 № 3501</w:t>
      </w:r>
      <w:r w:rsidR="007C43CF" w:rsidRPr="00850529">
        <w:rPr>
          <w:rFonts w:ascii="Arial" w:hAnsi="Arial" w:cs="Arial"/>
          <w:b/>
          <w:bCs/>
        </w:rPr>
        <w:t>)</w:t>
      </w:r>
    </w:p>
    <w:p w:rsidR="00D75EDC" w:rsidRDefault="00D75EDC" w:rsidP="00FD4AEF">
      <w:pPr>
        <w:autoSpaceDE w:val="0"/>
        <w:autoSpaceDN w:val="0"/>
        <w:adjustRightInd w:val="0"/>
        <w:ind w:firstLine="567"/>
        <w:jc w:val="both"/>
        <w:rPr>
          <w:rFonts w:ascii="Arial" w:hAnsi="Arial" w:cs="Arial"/>
        </w:rPr>
      </w:pPr>
    </w:p>
    <w:p w:rsidR="007C43CF" w:rsidRPr="00850529" w:rsidRDefault="007C43CF" w:rsidP="00FD4AEF">
      <w:pPr>
        <w:autoSpaceDE w:val="0"/>
        <w:autoSpaceDN w:val="0"/>
        <w:adjustRightInd w:val="0"/>
        <w:ind w:firstLine="567"/>
        <w:jc w:val="both"/>
        <w:rPr>
          <w:rFonts w:ascii="Arial" w:hAnsi="Arial" w:cs="Arial"/>
        </w:rPr>
      </w:pPr>
      <w:r w:rsidRPr="00850529">
        <w:rPr>
          <w:rFonts w:ascii="Arial" w:hAnsi="Arial" w:cs="Arial"/>
        </w:rPr>
        <w:t xml:space="preserve">В соответствии с Федеральным законом от 24.04.2008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850529">
        <w:rPr>
          <w:rFonts w:ascii="Arial" w:hAnsi="Arial" w:cs="Arial"/>
          <w:bCs/>
        </w:rPr>
        <w:t xml:space="preserve">п о с </w:t>
      </w:r>
      <w:proofErr w:type="gramStart"/>
      <w:r w:rsidRPr="00850529">
        <w:rPr>
          <w:rFonts w:ascii="Arial" w:hAnsi="Arial" w:cs="Arial"/>
          <w:bCs/>
        </w:rPr>
        <w:t>т</w:t>
      </w:r>
      <w:proofErr w:type="gramEnd"/>
      <w:r w:rsidRPr="00850529">
        <w:rPr>
          <w:rFonts w:ascii="Arial" w:hAnsi="Arial" w:cs="Arial"/>
          <w:bCs/>
        </w:rPr>
        <w:t xml:space="preserve"> а н о в л я ю:</w:t>
      </w:r>
    </w:p>
    <w:p w:rsidR="007E1BCF" w:rsidRPr="007E1BCF" w:rsidRDefault="007E1BCF" w:rsidP="00FD4AEF">
      <w:pPr>
        <w:autoSpaceDE w:val="0"/>
        <w:autoSpaceDN w:val="0"/>
        <w:adjustRightInd w:val="0"/>
        <w:spacing w:beforeLines="20" w:before="48"/>
        <w:ind w:firstLine="567"/>
        <w:jc w:val="both"/>
        <w:rPr>
          <w:rFonts w:ascii="Arial" w:eastAsiaTheme="minorHAnsi" w:hAnsi="Arial" w:cs="Arial"/>
          <w:bCs/>
          <w:lang w:eastAsia="en-US"/>
        </w:rPr>
      </w:pPr>
      <w:r w:rsidRPr="007E1BCF">
        <w:rPr>
          <w:rFonts w:ascii="Arial" w:eastAsiaTheme="minorHAnsi" w:hAnsi="Arial" w:cs="Arial"/>
          <w:bCs/>
          <w:lang w:eastAsia="en-US"/>
        </w:rPr>
        <w:t xml:space="preserve">1. Утвердить </w:t>
      </w:r>
      <w:hyperlink r:id="rId7" w:history="1">
        <w:r w:rsidRPr="007E1BCF">
          <w:rPr>
            <w:rFonts w:ascii="Arial" w:eastAsiaTheme="minorHAnsi" w:hAnsi="Arial" w:cs="Arial"/>
            <w:bCs/>
            <w:lang w:eastAsia="en-US"/>
          </w:rPr>
          <w:t>Положение</w:t>
        </w:r>
      </w:hyperlink>
      <w:r w:rsidRPr="007E1BCF">
        <w:rPr>
          <w:rFonts w:ascii="Arial" w:eastAsiaTheme="minorHAnsi" w:hAnsi="Arial" w:cs="Arial"/>
          <w:bCs/>
          <w:lang w:eastAsia="en-US"/>
        </w:rPr>
        <w:t xml:space="preserve"> о комиссии по вопросам опеки и попечительства в отношении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выполнять обязанности, проживающих на территории муниципального образования город Мурманск, с целью оказания содействия в решении спорных вопросов по защите прав совершеннолетних недееспособных или ограниченно дееспособных граждан, а также граждан, которые по состоянию здоровья не могут самостоятельно осуществлять и защищать свои права и исполнять обязанности, согласно приложению.</w:t>
      </w:r>
    </w:p>
    <w:p w:rsidR="007E1BCF" w:rsidRPr="007E1BCF" w:rsidRDefault="00C60CB3" w:rsidP="00FD4AEF">
      <w:pPr>
        <w:autoSpaceDE w:val="0"/>
        <w:autoSpaceDN w:val="0"/>
        <w:adjustRightInd w:val="0"/>
        <w:spacing w:beforeLines="20" w:before="48"/>
        <w:ind w:firstLine="567"/>
        <w:jc w:val="both"/>
        <w:rPr>
          <w:rFonts w:ascii="Arial" w:eastAsiaTheme="minorHAnsi" w:hAnsi="Arial" w:cs="Arial"/>
          <w:bCs/>
          <w:lang w:eastAsia="en-US"/>
        </w:rPr>
      </w:pPr>
      <w:r w:rsidRPr="00850529">
        <w:rPr>
          <w:rFonts w:ascii="Arial" w:eastAsiaTheme="minorHAnsi" w:hAnsi="Arial" w:cs="Arial"/>
          <w:bCs/>
          <w:lang w:eastAsia="en-US"/>
        </w:rPr>
        <w:t>2</w:t>
      </w:r>
      <w:r w:rsidR="007E1BCF" w:rsidRPr="007E1BCF">
        <w:rPr>
          <w:rFonts w:ascii="Arial" w:eastAsiaTheme="minorHAnsi" w:hAnsi="Arial" w:cs="Arial"/>
          <w:bCs/>
          <w:lang w:eastAsia="en-US"/>
        </w:rPr>
        <w:t xml:space="preserve">. Редакции газеты </w:t>
      </w:r>
      <w:r w:rsidR="00850529" w:rsidRPr="00850529">
        <w:rPr>
          <w:rFonts w:ascii="Arial" w:eastAsiaTheme="minorHAnsi" w:hAnsi="Arial" w:cs="Arial"/>
          <w:bCs/>
          <w:lang w:eastAsia="en-US"/>
        </w:rPr>
        <w:t>«</w:t>
      </w:r>
      <w:r w:rsidR="007E1BCF" w:rsidRPr="007E1BCF">
        <w:rPr>
          <w:rFonts w:ascii="Arial" w:eastAsiaTheme="minorHAnsi" w:hAnsi="Arial" w:cs="Arial"/>
          <w:bCs/>
          <w:lang w:eastAsia="en-US"/>
        </w:rPr>
        <w:t>Вечерний Мурманск</w:t>
      </w:r>
      <w:r w:rsidR="00850529" w:rsidRPr="00850529">
        <w:rPr>
          <w:rFonts w:ascii="Arial" w:eastAsiaTheme="minorHAnsi" w:hAnsi="Arial" w:cs="Arial"/>
          <w:bCs/>
          <w:lang w:eastAsia="en-US"/>
        </w:rPr>
        <w:t>»</w:t>
      </w:r>
      <w:r w:rsidR="007E1BCF" w:rsidRPr="007E1BCF">
        <w:rPr>
          <w:rFonts w:ascii="Arial" w:eastAsiaTheme="minorHAnsi" w:hAnsi="Arial" w:cs="Arial"/>
          <w:bCs/>
          <w:lang w:eastAsia="en-US"/>
        </w:rPr>
        <w:t xml:space="preserve"> (Червякова Н.Г.) опубликовать настоящее постановление с </w:t>
      </w:r>
      <w:hyperlink r:id="rId8" w:history="1">
        <w:r w:rsidR="007E1BCF" w:rsidRPr="007E1BCF">
          <w:rPr>
            <w:rFonts w:ascii="Arial" w:eastAsiaTheme="minorHAnsi" w:hAnsi="Arial" w:cs="Arial"/>
            <w:bCs/>
            <w:lang w:eastAsia="en-US"/>
          </w:rPr>
          <w:t>приложениями</w:t>
        </w:r>
      </w:hyperlink>
      <w:r w:rsidR="007E1BCF" w:rsidRPr="007E1BCF">
        <w:rPr>
          <w:rFonts w:ascii="Arial" w:eastAsiaTheme="minorHAnsi" w:hAnsi="Arial" w:cs="Arial"/>
          <w:bCs/>
          <w:lang w:eastAsia="en-US"/>
        </w:rPr>
        <w:t>.</w:t>
      </w:r>
    </w:p>
    <w:p w:rsidR="007E1BCF" w:rsidRPr="007E1BCF" w:rsidRDefault="00C60CB3" w:rsidP="00FD4AEF">
      <w:pPr>
        <w:autoSpaceDE w:val="0"/>
        <w:autoSpaceDN w:val="0"/>
        <w:adjustRightInd w:val="0"/>
        <w:spacing w:beforeLines="20" w:before="48"/>
        <w:ind w:firstLine="567"/>
        <w:jc w:val="both"/>
        <w:rPr>
          <w:rFonts w:ascii="Arial" w:eastAsiaTheme="minorHAnsi" w:hAnsi="Arial" w:cs="Arial"/>
          <w:bCs/>
          <w:lang w:eastAsia="en-US"/>
        </w:rPr>
      </w:pPr>
      <w:r w:rsidRPr="00850529">
        <w:rPr>
          <w:rFonts w:ascii="Arial" w:eastAsiaTheme="minorHAnsi" w:hAnsi="Arial" w:cs="Arial"/>
          <w:bCs/>
          <w:lang w:eastAsia="en-US"/>
        </w:rPr>
        <w:t>3</w:t>
      </w:r>
      <w:r w:rsidR="007E1BCF" w:rsidRPr="007E1BCF">
        <w:rPr>
          <w:rFonts w:ascii="Arial" w:eastAsiaTheme="minorHAnsi" w:hAnsi="Arial" w:cs="Arial"/>
          <w:bCs/>
          <w:lang w:eastAsia="en-US"/>
        </w:rPr>
        <w:t>. Настоящее постановление вступает в силу со дня опубликования.</w:t>
      </w:r>
    </w:p>
    <w:p w:rsidR="007E1BCF" w:rsidRPr="007E1BCF" w:rsidRDefault="00C60CB3" w:rsidP="00FD4AEF">
      <w:pPr>
        <w:autoSpaceDE w:val="0"/>
        <w:autoSpaceDN w:val="0"/>
        <w:adjustRightInd w:val="0"/>
        <w:spacing w:beforeLines="20" w:before="48"/>
        <w:ind w:firstLine="567"/>
        <w:jc w:val="both"/>
        <w:rPr>
          <w:rFonts w:ascii="Arial" w:eastAsiaTheme="minorHAnsi" w:hAnsi="Arial" w:cs="Arial"/>
          <w:bCs/>
          <w:lang w:eastAsia="en-US"/>
        </w:rPr>
      </w:pPr>
      <w:r w:rsidRPr="00850529">
        <w:rPr>
          <w:rFonts w:ascii="Arial" w:eastAsiaTheme="minorHAnsi" w:hAnsi="Arial" w:cs="Arial"/>
          <w:bCs/>
          <w:lang w:eastAsia="en-US"/>
        </w:rPr>
        <w:t>4</w:t>
      </w:r>
      <w:r w:rsidR="007E1BCF" w:rsidRPr="007E1BCF">
        <w:rPr>
          <w:rFonts w:ascii="Arial" w:eastAsiaTheme="minorHAnsi" w:hAnsi="Arial" w:cs="Arial"/>
          <w:bCs/>
          <w:lang w:eastAsia="en-US"/>
        </w:rPr>
        <w:t>. Контроль за выполнением настоящего постановления возложить на заместителя главы администрации города Мурманска Левченко Л.М.</w:t>
      </w:r>
    </w:p>
    <w:p w:rsidR="007873F2" w:rsidRDefault="007873F2" w:rsidP="00A42D01">
      <w:pPr>
        <w:autoSpaceDE w:val="0"/>
        <w:autoSpaceDN w:val="0"/>
        <w:adjustRightInd w:val="0"/>
        <w:spacing w:beforeLines="20" w:before="48"/>
        <w:rPr>
          <w:rFonts w:ascii="Arial" w:hAnsi="Arial" w:cs="Arial"/>
          <w:bCs/>
        </w:rPr>
      </w:pPr>
    </w:p>
    <w:p w:rsidR="007873F2" w:rsidRDefault="007873F2" w:rsidP="00A42D01">
      <w:pPr>
        <w:autoSpaceDE w:val="0"/>
        <w:autoSpaceDN w:val="0"/>
        <w:adjustRightInd w:val="0"/>
        <w:spacing w:beforeLines="20" w:before="48"/>
        <w:rPr>
          <w:rFonts w:ascii="Arial" w:hAnsi="Arial" w:cs="Arial"/>
          <w:bCs/>
        </w:rPr>
      </w:pPr>
    </w:p>
    <w:p w:rsidR="007873F2" w:rsidRDefault="007873F2" w:rsidP="00A42D01">
      <w:pPr>
        <w:autoSpaceDE w:val="0"/>
        <w:autoSpaceDN w:val="0"/>
        <w:adjustRightInd w:val="0"/>
        <w:spacing w:beforeLines="20" w:before="48"/>
        <w:rPr>
          <w:rFonts w:ascii="Arial" w:hAnsi="Arial" w:cs="Arial"/>
          <w:bCs/>
        </w:rPr>
      </w:pPr>
    </w:p>
    <w:p w:rsidR="00A42D01" w:rsidRDefault="007C43CF" w:rsidP="00A42D01">
      <w:pPr>
        <w:autoSpaceDE w:val="0"/>
        <w:autoSpaceDN w:val="0"/>
        <w:adjustRightInd w:val="0"/>
        <w:spacing w:beforeLines="20" w:before="48"/>
        <w:rPr>
          <w:rFonts w:ascii="Arial" w:eastAsiaTheme="minorHAnsi" w:hAnsi="Arial" w:cs="Arial"/>
          <w:lang w:eastAsia="en-US"/>
        </w:rPr>
      </w:pPr>
      <w:r w:rsidRPr="00850529">
        <w:rPr>
          <w:rFonts w:ascii="Arial" w:hAnsi="Arial" w:cs="Arial"/>
          <w:bCs/>
        </w:rPr>
        <w:t>Глава администрации</w:t>
      </w:r>
      <w:r w:rsidR="00850529" w:rsidRPr="00850529">
        <w:rPr>
          <w:rFonts w:ascii="Arial" w:hAnsi="Arial" w:cs="Arial"/>
          <w:bCs/>
        </w:rPr>
        <w:t xml:space="preserve"> </w:t>
      </w:r>
      <w:r w:rsidRPr="00850529">
        <w:rPr>
          <w:rFonts w:ascii="Arial" w:hAnsi="Arial" w:cs="Arial"/>
          <w:bCs/>
        </w:rPr>
        <w:t xml:space="preserve">города Мурманска </w:t>
      </w:r>
      <w:r w:rsidR="007873F2">
        <w:rPr>
          <w:rFonts w:ascii="Arial" w:hAnsi="Arial" w:cs="Arial"/>
          <w:bCs/>
        </w:rPr>
        <w:t xml:space="preserve">                                                         </w:t>
      </w:r>
      <w:r w:rsidRPr="00850529">
        <w:rPr>
          <w:rFonts w:ascii="Arial" w:hAnsi="Arial" w:cs="Arial"/>
          <w:bCs/>
        </w:rPr>
        <w:t>А.И. Сысоев</w:t>
      </w:r>
      <w:r w:rsidR="00FD4AEF" w:rsidRPr="00FD4AEF">
        <w:rPr>
          <w:rFonts w:ascii="Arial" w:eastAsiaTheme="minorHAnsi" w:hAnsi="Arial" w:cs="Arial"/>
          <w:lang w:eastAsia="en-US"/>
        </w:rPr>
        <w:t xml:space="preserve"> </w:t>
      </w: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7873F2" w:rsidRDefault="007873F2" w:rsidP="00A42D01">
      <w:pPr>
        <w:autoSpaceDE w:val="0"/>
        <w:autoSpaceDN w:val="0"/>
        <w:adjustRightInd w:val="0"/>
        <w:spacing w:beforeLines="20" w:before="48"/>
        <w:jc w:val="right"/>
        <w:rPr>
          <w:rFonts w:ascii="Arial" w:eastAsiaTheme="minorHAnsi" w:hAnsi="Arial" w:cs="Arial"/>
          <w:lang w:eastAsia="en-US"/>
        </w:rPr>
      </w:pPr>
    </w:p>
    <w:p w:rsidR="00FD4AEF" w:rsidRPr="007E1BCF" w:rsidRDefault="00FD4AEF" w:rsidP="00A42D01">
      <w:pPr>
        <w:autoSpaceDE w:val="0"/>
        <w:autoSpaceDN w:val="0"/>
        <w:adjustRightInd w:val="0"/>
        <w:spacing w:beforeLines="20" w:before="48"/>
        <w:jc w:val="right"/>
        <w:rPr>
          <w:rFonts w:ascii="Arial" w:eastAsiaTheme="minorHAnsi" w:hAnsi="Arial" w:cs="Arial"/>
          <w:lang w:eastAsia="en-US"/>
        </w:rPr>
      </w:pPr>
      <w:r w:rsidRPr="007E1BCF">
        <w:rPr>
          <w:rFonts w:ascii="Arial" w:eastAsiaTheme="minorHAnsi" w:hAnsi="Arial" w:cs="Arial"/>
          <w:lang w:eastAsia="en-US"/>
        </w:rPr>
        <w:lastRenderedPageBreak/>
        <w:t>Приложение к постановлению</w:t>
      </w:r>
      <w:r w:rsidRPr="00850529">
        <w:rPr>
          <w:rFonts w:ascii="Arial" w:eastAsiaTheme="minorHAnsi" w:hAnsi="Arial" w:cs="Arial"/>
          <w:lang w:eastAsia="en-US"/>
        </w:rPr>
        <w:t xml:space="preserve"> </w:t>
      </w:r>
      <w:r w:rsidRPr="007E1BCF">
        <w:rPr>
          <w:rFonts w:ascii="Arial" w:eastAsiaTheme="minorHAnsi" w:hAnsi="Arial" w:cs="Arial"/>
          <w:lang w:eastAsia="en-US"/>
        </w:rPr>
        <w:t>администрации города Мурманска</w:t>
      </w:r>
      <w:r w:rsidRPr="00FD4AEF">
        <w:rPr>
          <w:rFonts w:ascii="Arial" w:eastAsiaTheme="minorHAnsi" w:hAnsi="Arial" w:cs="Arial"/>
          <w:lang w:eastAsia="en-US"/>
        </w:rPr>
        <w:t xml:space="preserve"> </w:t>
      </w:r>
      <w:r w:rsidRPr="00850529">
        <w:rPr>
          <w:rFonts w:ascii="Arial" w:eastAsiaTheme="minorHAnsi" w:hAnsi="Arial" w:cs="Arial"/>
          <w:lang w:eastAsia="en-US"/>
        </w:rPr>
        <w:t>от 20.10.</w:t>
      </w:r>
      <w:r w:rsidRPr="007E1BCF">
        <w:rPr>
          <w:rFonts w:ascii="Arial" w:eastAsiaTheme="minorHAnsi" w:hAnsi="Arial" w:cs="Arial"/>
          <w:lang w:eastAsia="en-US"/>
        </w:rPr>
        <w:t xml:space="preserve">2011 </w:t>
      </w:r>
      <w:r w:rsidRPr="00850529">
        <w:rPr>
          <w:rFonts w:ascii="Arial" w:eastAsiaTheme="minorHAnsi" w:hAnsi="Arial" w:cs="Arial"/>
          <w:lang w:eastAsia="en-US"/>
        </w:rPr>
        <w:t>№</w:t>
      </w:r>
      <w:r w:rsidRPr="007E1BCF">
        <w:rPr>
          <w:rFonts w:ascii="Arial" w:eastAsiaTheme="minorHAnsi" w:hAnsi="Arial" w:cs="Arial"/>
          <w:lang w:eastAsia="en-US"/>
        </w:rPr>
        <w:t xml:space="preserve"> 1949</w:t>
      </w:r>
      <w:r w:rsidR="00A42D01">
        <w:rPr>
          <w:rFonts w:ascii="Arial" w:eastAsiaTheme="minorHAnsi" w:hAnsi="Arial" w:cs="Arial"/>
          <w:lang w:eastAsia="en-US"/>
        </w:rPr>
        <w:t xml:space="preserve"> </w:t>
      </w:r>
      <w:r w:rsidR="00A42D01" w:rsidRPr="00A42D01">
        <w:rPr>
          <w:rFonts w:ascii="Arial" w:eastAsiaTheme="minorHAnsi" w:hAnsi="Arial" w:cs="Arial"/>
          <w:lang w:eastAsia="en-US"/>
        </w:rPr>
        <w:t>(в ред. постановлений от 27.08.2012 № 2089, от 26.02.2013 № 370, от 21.03.2014 № 787, от 22.12.2014 № 4200, от 15.12.2015 № 3501)</w:t>
      </w:r>
    </w:p>
    <w:p w:rsidR="007873F2" w:rsidRDefault="007873F2" w:rsidP="00850529">
      <w:pPr>
        <w:autoSpaceDE w:val="0"/>
        <w:autoSpaceDN w:val="0"/>
        <w:adjustRightInd w:val="0"/>
        <w:spacing w:beforeLines="20" w:before="48"/>
        <w:jc w:val="center"/>
        <w:rPr>
          <w:rFonts w:ascii="Arial" w:eastAsiaTheme="minorHAnsi" w:hAnsi="Arial" w:cs="Arial"/>
          <w:bCs/>
          <w:lang w:eastAsia="en-US"/>
        </w:rPr>
      </w:pPr>
    </w:p>
    <w:p w:rsidR="007E1BCF" w:rsidRPr="007E1BCF" w:rsidRDefault="007E1BCF" w:rsidP="00850529">
      <w:pPr>
        <w:autoSpaceDE w:val="0"/>
        <w:autoSpaceDN w:val="0"/>
        <w:adjustRightInd w:val="0"/>
        <w:spacing w:beforeLines="20" w:before="48"/>
        <w:jc w:val="center"/>
        <w:rPr>
          <w:rFonts w:ascii="Arial" w:eastAsiaTheme="minorHAnsi" w:hAnsi="Arial" w:cs="Arial"/>
          <w:bCs/>
          <w:lang w:eastAsia="en-US"/>
        </w:rPr>
      </w:pPr>
      <w:r w:rsidRPr="00850529">
        <w:rPr>
          <w:rFonts w:ascii="Arial" w:eastAsiaTheme="minorHAnsi" w:hAnsi="Arial" w:cs="Arial"/>
          <w:bCs/>
          <w:lang w:eastAsia="en-US"/>
        </w:rPr>
        <w:t>Положение</w:t>
      </w:r>
      <w:r w:rsidR="00A42D01">
        <w:rPr>
          <w:rFonts w:ascii="Arial" w:eastAsiaTheme="minorHAnsi" w:hAnsi="Arial" w:cs="Arial"/>
          <w:bCs/>
          <w:lang w:eastAsia="en-US"/>
        </w:rPr>
        <w:t xml:space="preserve"> </w:t>
      </w:r>
      <w:r w:rsidRPr="00850529">
        <w:rPr>
          <w:rFonts w:ascii="Arial" w:eastAsiaTheme="minorHAnsi" w:hAnsi="Arial" w:cs="Arial"/>
          <w:bCs/>
          <w:lang w:eastAsia="en-US"/>
        </w:rPr>
        <w:t>о комиссии по вопросам опеки и попечительства в отношении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выполнять обязанности, проживающих на территории муниципального образования город Мурманск</w:t>
      </w:r>
    </w:p>
    <w:p w:rsidR="007873F2" w:rsidRDefault="007873F2" w:rsidP="00850529">
      <w:pPr>
        <w:autoSpaceDE w:val="0"/>
        <w:autoSpaceDN w:val="0"/>
        <w:adjustRightInd w:val="0"/>
        <w:spacing w:beforeLines="20" w:before="48"/>
        <w:jc w:val="center"/>
        <w:outlineLvl w:val="1"/>
        <w:rPr>
          <w:rFonts w:ascii="Arial" w:eastAsiaTheme="minorHAnsi" w:hAnsi="Arial" w:cs="Arial"/>
          <w:lang w:eastAsia="en-US"/>
        </w:rPr>
      </w:pPr>
    </w:p>
    <w:p w:rsidR="007E1BCF" w:rsidRDefault="007E1BCF" w:rsidP="00850529">
      <w:pPr>
        <w:autoSpaceDE w:val="0"/>
        <w:autoSpaceDN w:val="0"/>
        <w:adjustRightInd w:val="0"/>
        <w:spacing w:beforeLines="20" w:before="48"/>
        <w:jc w:val="center"/>
        <w:outlineLvl w:val="1"/>
        <w:rPr>
          <w:rFonts w:ascii="Arial" w:eastAsiaTheme="minorHAnsi" w:hAnsi="Arial" w:cs="Arial"/>
          <w:lang w:eastAsia="en-US"/>
        </w:rPr>
      </w:pPr>
      <w:r w:rsidRPr="007E1BCF">
        <w:rPr>
          <w:rFonts w:ascii="Arial" w:eastAsiaTheme="minorHAnsi" w:hAnsi="Arial" w:cs="Arial"/>
          <w:lang w:eastAsia="en-US"/>
        </w:rPr>
        <w:t>1. Общие положения</w:t>
      </w:r>
    </w:p>
    <w:p w:rsidR="00D75EDC" w:rsidRPr="007E1BCF" w:rsidRDefault="00D75EDC" w:rsidP="00850529">
      <w:pPr>
        <w:autoSpaceDE w:val="0"/>
        <w:autoSpaceDN w:val="0"/>
        <w:adjustRightInd w:val="0"/>
        <w:spacing w:beforeLines="20" w:before="48"/>
        <w:jc w:val="center"/>
        <w:outlineLvl w:val="1"/>
        <w:rPr>
          <w:rFonts w:ascii="Arial" w:eastAsiaTheme="minorHAnsi" w:hAnsi="Arial" w:cs="Arial"/>
          <w:lang w:eastAsia="en-US"/>
        </w:rPr>
      </w:pP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1.1. Комиссия по вопросам опеки и попечительства в отношении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выполнять обязанности, проживающих на территории муниципального образования город Мурманск (далее - Комиссия), создается для решения спорных вопросов, связанных с защитой личных имущественных и неимущественных прав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выполнять обязанности; граждан, признанных в установленном законом порядке безвестно отсутствующими, а также в целях взаимодействия органов опеки и попечительства, учреждений здравоохранения, социальной защиты населения и иных органов и организаций, участвующих в осуществлении деятельности по опеке и попечительству.</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xml:space="preserve">1.2. В своей деятельности Комиссия руководствуется </w:t>
      </w:r>
      <w:hyperlink r:id="rId9" w:history="1">
        <w:r w:rsidRPr="007E1BCF">
          <w:rPr>
            <w:rFonts w:ascii="Arial" w:eastAsiaTheme="minorHAnsi" w:hAnsi="Arial" w:cs="Arial"/>
            <w:lang w:eastAsia="en-US"/>
          </w:rPr>
          <w:t>Конституцией</w:t>
        </w:r>
      </w:hyperlink>
      <w:r w:rsidRPr="007E1BCF">
        <w:rPr>
          <w:rFonts w:ascii="Arial" w:eastAsiaTheme="minorHAnsi" w:hAnsi="Arial" w:cs="Arial"/>
          <w:lang w:eastAsia="en-US"/>
        </w:rPr>
        <w:t xml:space="preserve"> Российской Федерации, Гражданским </w:t>
      </w:r>
      <w:hyperlink r:id="rId10" w:history="1">
        <w:r w:rsidRPr="007E1BCF">
          <w:rPr>
            <w:rFonts w:ascii="Arial" w:eastAsiaTheme="minorHAnsi" w:hAnsi="Arial" w:cs="Arial"/>
            <w:lang w:eastAsia="en-US"/>
          </w:rPr>
          <w:t>кодексом</w:t>
        </w:r>
      </w:hyperlink>
      <w:r w:rsidRPr="007E1BCF">
        <w:rPr>
          <w:rFonts w:ascii="Arial" w:eastAsiaTheme="minorHAnsi" w:hAnsi="Arial" w:cs="Arial"/>
          <w:lang w:eastAsia="en-US"/>
        </w:rPr>
        <w:t xml:space="preserve"> Российской Федерации, Гражданским процессуальным </w:t>
      </w:r>
      <w:hyperlink r:id="rId11" w:history="1">
        <w:r w:rsidRPr="007E1BCF">
          <w:rPr>
            <w:rFonts w:ascii="Arial" w:eastAsiaTheme="minorHAnsi" w:hAnsi="Arial" w:cs="Arial"/>
            <w:lang w:eastAsia="en-US"/>
          </w:rPr>
          <w:t>кодексом</w:t>
        </w:r>
      </w:hyperlink>
      <w:r w:rsidRPr="007E1BCF">
        <w:rPr>
          <w:rFonts w:ascii="Arial" w:eastAsiaTheme="minorHAnsi" w:hAnsi="Arial" w:cs="Arial"/>
          <w:lang w:eastAsia="en-US"/>
        </w:rPr>
        <w:t xml:space="preserve"> Российской Федерации, Жилищным </w:t>
      </w:r>
      <w:hyperlink r:id="rId12" w:history="1">
        <w:r w:rsidRPr="007E1BCF">
          <w:rPr>
            <w:rFonts w:ascii="Arial" w:eastAsiaTheme="minorHAnsi" w:hAnsi="Arial" w:cs="Arial"/>
            <w:lang w:eastAsia="en-US"/>
          </w:rPr>
          <w:t>кодексом</w:t>
        </w:r>
      </w:hyperlink>
      <w:r w:rsidRPr="007E1BCF">
        <w:rPr>
          <w:rFonts w:ascii="Arial" w:eastAsiaTheme="minorHAnsi" w:hAnsi="Arial" w:cs="Arial"/>
          <w:lang w:eastAsia="en-US"/>
        </w:rPr>
        <w:t xml:space="preserve"> Российской Федерации, Налоговым </w:t>
      </w:r>
      <w:hyperlink r:id="rId13" w:history="1">
        <w:r w:rsidRPr="007E1BCF">
          <w:rPr>
            <w:rFonts w:ascii="Arial" w:eastAsiaTheme="minorHAnsi" w:hAnsi="Arial" w:cs="Arial"/>
            <w:lang w:eastAsia="en-US"/>
          </w:rPr>
          <w:t>кодексом</w:t>
        </w:r>
      </w:hyperlink>
      <w:r w:rsidRPr="007E1BCF">
        <w:rPr>
          <w:rFonts w:ascii="Arial" w:eastAsiaTheme="minorHAnsi" w:hAnsi="Arial" w:cs="Arial"/>
          <w:lang w:eastAsia="en-US"/>
        </w:rPr>
        <w:t xml:space="preserve"> Российской Федерации (часть первая), Федеральным </w:t>
      </w:r>
      <w:hyperlink r:id="rId14" w:history="1">
        <w:r w:rsidRPr="007E1BCF">
          <w:rPr>
            <w:rFonts w:ascii="Arial" w:eastAsiaTheme="minorHAnsi" w:hAnsi="Arial" w:cs="Arial"/>
            <w:lang w:eastAsia="en-US"/>
          </w:rPr>
          <w:t>законом</w:t>
        </w:r>
      </w:hyperlink>
      <w:r w:rsidRPr="007E1BCF">
        <w:rPr>
          <w:rFonts w:ascii="Arial" w:eastAsiaTheme="minorHAnsi" w:hAnsi="Arial" w:cs="Arial"/>
          <w:lang w:eastAsia="en-US"/>
        </w:rPr>
        <w:t xml:space="preserve"> от 02.05.2006 </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59-ФЗ </w:t>
      </w:r>
      <w:r w:rsidR="00C60CB3" w:rsidRPr="00850529">
        <w:rPr>
          <w:rFonts w:ascii="Arial" w:eastAsiaTheme="minorHAnsi" w:hAnsi="Arial" w:cs="Arial"/>
          <w:lang w:eastAsia="en-US"/>
        </w:rPr>
        <w:t>«</w:t>
      </w:r>
      <w:r w:rsidRPr="007E1BCF">
        <w:rPr>
          <w:rFonts w:ascii="Arial" w:eastAsiaTheme="minorHAnsi" w:hAnsi="Arial" w:cs="Arial"/>
          <w:lang w:eastAsia="en-US"/>
        </w:rPr>
        <w:t>О порядке рассмотрения обращений граждан Российской Федерации</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Федеральным </w:t>
      </w:r>
      <w:hyperlink r:id="rId15" w:history="1">
        <w:r w:rsidRPr="007E1BCF">
          <w:rPr>
            <w:rFonts w:ascii="Arial" w:eastAsiaTheme="minorHAnsi" w:hAnsi="Arial" w:cs="Arial"/>
            <w:lang w:eastAsia="en-US"/>
          </w:rPr>
          <w:t>законом</w:t>
        </w:r>
      </w:hyperlink>
      <w:r w:rsidRPr="007E1BCF">
        <w:rPr>
          <w:rFonts w:ascii="Arial" w:eastAsiaTheme="minorHAnsi" w:hAnsi="Arial" w:cs="Arial"/>
          <w:lang w:eastAsia="en-US"/>
        </w:rPr>
        <w:t xml:space="preserve"> от 26.07.2006 </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152-ФЗ </w:t>
      </w:r>
      <w:r w:rsidR="00C60CB3" w:rsidRPr="00850529">
        <w:rPr>
          <w:rFonts w:ascii="Arial" w:eastAsiaTheme="minorHAnsi" w:hAnsi="Arial" w:cs="Arial"/>
          <w:lang w:eastAsia="en-US"/>
        </w:rPr>
        <w:t>«</w:t>
      </w:r>
      <w:r w:rsidRPr="007E1BCF">
        <w:rPr>
          <w:rFonts w:ascii="Arial" w:eastAsiaTheme="minorHAnsi" w:hAnsi="Arial" w:cs="Arial"/>
          <w:lang w:eastAsia="en-US"/>
        </w:rPr>
        <w:t>О персональных данных</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Федеральным </w:t>
      </w:r>
      <w:hyperlink r:id="rId16" w:history="1">
        <w:r w:rsidRPr="007E1BCF">
          <w:rPr>
            <w:rFonts w:ascii="Arial" w:eastAsiaTheme="minorHAnsi" w:hAnsi="Arial" w:cs="Arial"/>
            <w:lang w:eastAsia="en-US"/>
          </w:rPr>
          <w:t>законом</w:t>
        </w:r>
      </w:hyperlink>
      <w:r w:rsidRPr="007E1BCF">
        <w:rPr>
          <w:rFonts w:ascii="Arial" w:eastAsiaTheme="minorHAnsi" w:hAnsi="Arial" w:cs="Arial"/>
          <w:lang w:eastAsia="en-US"/>
        </w:rPr>
        <w:t xml:space="preserve"> от 24.04.2008 </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48-ФЗ </w:t>
      </w:r>
      <w:r w:rsidR="00C60CB3" w:rsidRPr="00850529">
        <w:rPr>
          <w:rFonts w:ascii="Arial" w:eastAsiaTheme="minorHAnsi" w:hAnsi="Arial" w:cs="Arial"/>
          <w:lang w:eastAsia="en-US"/>
        </w:rPr>
        <w:t>«</w:t>
      </w:r>
      <w:r w:rsidRPr="007E1BCF">
        <w:rPr>
          <w:rFonts w:ascii="Arial" w:eastAsiaTheme="minorHAnsi" w:hAnsi="Arial" w:cs="Arial"/>
          <w:lang w:eastAsia="en-US"/>
        </w:rPr>
        <w:t>Об опеке и попечительстве</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w:t>
      </w:r>
      <w:hyperlink r:id="rId17" w:history="1">
        <w:r w:rsidRPr="007E1BCF">
          <w:rPr>
            <w:rFonts w:ascii="Arial" w:eastAsiaTheme="minorHAnsi" w:hAnsi="Arial" w:cs="Arial"/>
            <w:lang w:eastAsia="en-US"/>
          </w:rPr>
          <w:t>Законом</w:t>
        </w:r>
      </w:hyperlink>
      <w:r w:rsidRPr="007E1BCF">
        <w:rPr>
          <w:rFonts w:ascii="Arial" w:eastAsiaTheme="minorHAnsi" w:hAnsi="Arial" w:cs="Arial"/>
          <w:lang w:eastAsia="en-US"/>
        </w:rPr>
        <w:t xml:space="preserve"> РФ от 02.07.1992 </w:t>
      </w:r>
      <w:r w:rsidR="00C60CB3" w:rsidRPr="00850529">
        <w:rPr>
          <w:rFonts w:ascii="Arial" w:eastAsiaTheme="minorHAnsi" w:hAnsi="Arial" w:cs="Arial"/>
          <w:lang w:eastAsia="en-US"/>
        </w:rPr>
        <w:t xml:space="preserve">№ </w:t>
      </w:r>
      <w:r w:rsidRPr="007E1BCF">
        <w:rPr>
          <w:rFonts w:ascii="Arial" w:eastAsiaTheme="minorHAnsi" w:hAnsi="Arial" w:cs="Arial"/>
          <w:lang w:eastAsia="en-US"/>
        </w:rPr>
        <w:t>3</w:t>
      </w:r>
      <w:r w:rsidR="00C60CB3" w:rsidRPr="00850529">
        <w:rPr>
          <w:rFonts w:ascii="Arial" w:eastAsiaTheme="minorHAnsi" w:hAnsi="Arial" w:cs="Arial"/>
          <w:lang w:eastAsia="en-US"/>
        </w:rPr>
        <w:t>1</w:t>
      </w:r>
      <w:r w:rsidRPr="007E1BCF">
        <w:rPr>
          <w:rFonts w:ascii="Arial" w:eastAsiaTheme="minorHAnsi" w:hAnsi="Arial" w:cs="Arial"/>
          <w:lang w:eastAsia="en-US"/>
        </w:rPr>
        <w:t xml:space="preserve">85-1 </w:t>
      </w:r>
      <w:r w:rsidR="00C60CB3" w:rsidRPr="00850529">
        <w:rPr>
          <w:rFonts w:ascii="Arial" w:eastAsiaTheme="minorHAnsi" w:hAnsi="Arial" w:cs="Arial"/>
          <w:lang w:eastAsia="en-US"/>
        </w:rPr>
        <w:t>«</w:t>
      </w:r>
      <w:r w:rsidRPr="007E1BCF">
        <w:rPr>
          <w:rFonts w:ascii="Arial" w:eastAsiaTheme="minorHAnsi" w:hAnsi="Arial" w:cs="Arial"/>
          <w:lang w:eastAsia="en-US"/>
        </w:rPr>
        <w:t>О психиатрической помощи и гарантиях прав граждан при ее оказании</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w:t>
      </w:r>
      <w:hyperlink r:id="rId18" w:history="1">
        <w:r w:rsidRPr="007E1BCF">
          <w:rPr>
            <w:rFonts w:ascii="Arial" w:eastAsiaTheme="minorHAnsi" w:hAnsi="Arial" w:cs="Arial"/>
            <w:lang w:eastAsia="en-US"/>
          </w:rPr>
          <w:t>Законом</w:t>
        </w:r>
      </w:hyperlink>
      <w:r w:rsidRPr="007E1BCF">
        <w:rPr>
          <w:rFonts w:ascii="Arial" w:eastAsiaTheme="minorHAnsi" w:hAnsi="Arial" w:cs="Arial"/>
          <w:lang w:eastAsia="en-US"/>
        </w:rPr>
        <w:t xml:space="preserve"> Мурманской области от 17.12.2009 </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1177-01-ЗМО </w:t>
      </w:r>
      <w:r w:rsidR="00C60CB3" w:rsidRPr="00850529">
        <w:rPr>
          <w:rFonts w:ascii="Arial" w:eastAsiaTheme="minorHAnsi" w:hAnsi="Arial" w:cs="Arial"/>
          <w:lang w:eastAsia="en-US"/>
        </w:rPr>
        <w:t>«</w:t>
      </w:r>
      <w:r w:rsidRPr="007E1BCF">
        <w:rPr>
          <w:rFonts w:ascii="Arial" w:eastAsiaTheme="minorHAnsi" w:hAnsi="Arial" w:cs="Arial"/>
          <w:lang w:eastAsia="en-US"/>
        </w:rPr>
        <w:t>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в отношении совершеннолетних граждан</w:t>
      </w:r>
      <w:r w:rsidR="00C60CB3" w:rsidRPr="00850529">
        <w:rPr>
          <w:rFonts w:ascii="Arial" w:eastAsiaTheme="minorHAnsi" w:hAnsi="Arial" w:cs="Arial"/>
          <w:lang w:eastAsia="en-US"/>
        </w:rPr>
        <w:t>»</w:t>
      </w:r>
      <w:r w:rsidRPr="007E1BCF">
        <w:rPr>
          <w:rFonts w:ascii="Arial" w:eastAsiaTheme="minorHAnsi" w:hAnsi="Arial" w:cs="Arial"/>
          <w:lang w:eastAsia="en-US"/>
        </w:rPr>
        <w:t xml:space="preserve"> и иными законами и нормативными правовыми актами Российской Федерации, Мурманской области и администрации города Мурманска, положениями, правилами и инструкциями по вопросам опеки и попечительства, положением о комиссии по вопросам опеки и попечительства в отношении совершеннолетних недееспособных или ограниченно дееспособных граждан, совершеннолетних дееспособных граждан, которые по состоянию здоровья не могут самостоятельно осуществлять и защищать свои права и выполнять обязанности, проживающих на территории муниципального образования город Мурманск (далее - Положение).</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1.3. Организационную деятельность Комиссии осуществляет комитет по социальной поддержке, взаимодействию с общественными организациями и делам молодежи администрации города Мурманска (далее - Комитет).</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1.4. Комиссия состоит из председателя, заместителя председателя, секретаря и членов Комиссии.</w:t>
      </w:r>
    </w:p>
    <w:p w:rsid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lastRenderedPageBreak/>
        <w:t xml:space="preserve">1.5. </w:t>
      </w:r>
      <w:hyperlink w:anchor="Par62" w:history="1">
        <w:r w:rsidRPr="007E1BCF">
          <w:rPr>
            <w:rFonts w:ascii="Arial" w:eastAsiaTheme="minorHAnsi" w:hAnsi="Arial" w:cs="Arial"/>
            <w:lang w:eastAsia="en-US"/>
          </w:rPr>
          <w:t>Состав</w:t>
        </w:r>
      </w:hyperlink>
      <w:r w:rsidRPr="007E1BCF">
        <w:rPr>
          <w:rFonts w:ascii="Arial" w:eastAsiaTheme="minorHAnsi" w:hAnsi="Arial" w:cs="Arial"/>
          <w:lang w:eastAsia="en-US"/>
        </w:rPr>
        <w:t xml:space="preserve"> Комиссии утверждается постановлением администрации города Мурманска.</w:t>
      </w:r>
    </w:p>
    <w:p w:rsidR="00D75EDC" w:rsidRPr="007E1BCF" w:rsidRDefault="00D75EDC" w:rsidP="00FD4AEF">
      <w:pPr>
        <w:autoSpaceDE w:val="0"/>
        <w:autoSpaceDN w:val="0"/>
        <w:adjustRightInd w:val="0"/>
        <w:ind w:firstLine="567"/>
        <w:jc w:val="both"/>
        <w:rPr>
          <w:rFonts w:ascii="Arial" w:eastAsiaTheme="minorHAnsi" w:hAnsi="Arial" w:cs="Arial"/>
          <w:lang w:eastAsia="en-US"/>
        </w:rPr>
      </w:pPr>
    </w:p>
    <w:p w:rsidR="007E1BCF" w:rsidRDefault="007E1BCF" w:rsidP="00FD4AEF">
      <w:pPr>
        <w:autoSpaceDE w:val="0"/>
        <w:autoSpaceDN w:val="0"/>
        <w:adjustRightInd w:val="0"/>
        <w:ind w:firstLine="567"/>
        <w:jc w:val="center"/>
        <w:outlineLvl w:val="1"/>
        <w:rPr>
          <w:rFonts w:ascii="Arial" w:eastAsiaTheme="minorHAnsi" w:hAnsi="Arial" w:cs="Arial"/>
          <w:lang w:eastAsia="en-US"/>
        </w:rPr>
      </w:pPr>
      <w:r w:rsidRPr="007E1BCF">
        <w:rPr>
          <w:rFonts w:ascii="Arial" w:eastAsiaTheme="minorHAnsi" w:hAnsi="Arial" w:cs="Arial"/>
          <w:lang w:eastAsia="en-US"/>
        </w:rPr>
        <w:t>2. Основные задачи Комиссии</w:t>
      </w:r>
    </w:p>
    <w:p w:rsidR="00D75EDC" w:rsidRPr="007E1BCF" w:rsidRDefault="00D75EDC" w:rsidP="00FD4AEF">
      <w:pPr>
        <w:autoSpaceDE w:val="0"/>
        <w:autoSpaceDN w:val="0"/>
        <w:adjustRightInd w:val="0"/>
        <w:ind w:firstLine="567"/>
        <w:jc w:val="center"/>
        <w:outlineLvl w:val="1"/>
        <w:rPr>
          <w:rFonts w:ascii="Arial" w:eastAsiaTheme="minorHAnsi" w:hAnsi="Arial" w:cs="Arial"/>
          <w:lang w:eastAsia="en-US"/>
        </w:rPr>
      </w:pP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2.1. В отношении совершеннолетних недееспособных и ограниченно дееспособных граждан Комиссия рассматривает:</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заявления опекунов о разрешении на отчуждение, обмен жилой площади и о совершении сделок, влекущих отказ от принадлежащих подопечному прав;</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заявления опекунов об освобождении от выполнения возложенных на них обязанностей;</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материалы, подтверждающие факт нарушения опекунами возложенных на них обязанностей;</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материалы, подтверждающие потребность постоянного доверительного управления недвижимым и ценным движимым имуществом подопечного;</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иные вопросы, касающиеся личных имущественных и неимущественных прав совершеннолетних недееспособных и ограниченно дееспособных граждан, требующие коллегиального рассмотрения.</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2.2. В отношении совершеннолетних дееспособных лиц, нуждающихся по состоянию здоровья в патронаже, Комиссия рассматривает:</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вопрос о назначении помощника совершеннолетнему дееспособному гражданину, который по состоянию здоровья не может самостоятельно осуществлять и защищать свои права и исполнять свои обязанности;</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заявления об отстранении помощников по требованию подопечного от выполнения возложенных на них обязанностей и о прекращении патронажа;</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материалы, подтверждающие факт нарушения помощниками возложенных на них обязанностей;</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иные вопросы, касающиеся личных имущественных и неимущественных прав совершеннолетних дееспособных лиц, нуждающихся по состоянию здоровья в патронаже, требующие коллегиального рассмотрения.</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2.3. В отношении граждан, решением суда признанных безвестно отсутствующими, Комиссия рассматривает вопросы доверительного управления недвижимым и ценным движимым имуществом подопечного.</w:t>
      </w:r>
    </w:p>
    <w:p w:rsidR="00D75EDC" w:rsidRDefault="00D75EDC" w:rsidP="00FD4AEF">
      <w:pPr>
        <w:autoSpaceDE w:val="0"/>
        <w:autoSpaceDN w:val="0"/>
        <w:adjustRightInd w:val="0"/>
        <w:ind w:firstLine="567"/>
        <w:jc w:val="center"/>
        <w:outlineLvl w:val="1"/>
        <w:rPr>
          <w:rFonts w:ascii="Arial" w:eastAsiaTheme="minorHAnsi" w:hAnsi="Arial" w:cs="Arial"/>
          <w:lang w:eastAsia="en-US"/>
        </w:rPr>
      </w:pPr>
    </w:p>
    <w:p w:rsidR="007E1BCF" w:rsidRDefault="007E1BCF" w:rsidP="00FD4AEF">
      <w:pPr>
        <w:autoSpaceDE w:val="0"/>
        <w:autoSpaceDN w:val="0"/>
        <w:adjustRightInd w:val="0"/>
        <w:ind w:firstLine="567"/>
        <w:jc w:val="center"/>
        <w:outlineLvl w:val="1"/>
        <w:rPr>
          <w:rFonts w:ascii="Arial" w:eastAsiaTheme="minorHAnsi" w:hAnsi="Arial" w:cs="Arial"/>
          <w:lang w:eastAsia="en-US"/>
        </w:rPr>
      </w:pPr>
      <w:r w:rsidRPr="007E1BCF">
        <w:rPr>
          <w:rFonts w:ascii="Arial" w:eastAsiaTheme="minorHAnsi" w:hAnsi="Arial" w:cs="Arial"/>
          <w:lang w:eastAsia="en-US"/>
        </w:rPr>
        <w:t>3. Порядок работы Комиссии</w:t>
      </w:r>
    </w:p>
    <w:p w:rsidR="00D75EDC" w:rsidRPr="007E1BCF" w:rsidRDefault="00D75EDC" w:rsidP="00FD4AEF">
      <w:pPr>
        <w:autoSpaceDE w:val="0"/>
        <w:autoSpaceDN w:val="0"/>
        <w:adjustRightInd w:val="0"/>
        <w:ind w:firstLine="567"/>
        <w:jc w:val="center"/>
        <w:outlineLvl w:val="1"/>
        <w:rPr>
          <w:rFonts w:ascii="Arial" w:eastAsiaTheme="minorHAnsi" w:hAnsi="Arial" w:cs="Arial"/>
          <w:lang w:eastAsia="en-US"/>
        </w:rPr>
      </w:pPr>
      <w:bookmarkStart w:id="0" w:name="_GoBack"/>
      <w:bookmarkEnd w:id="0"/>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xml:space="preserve">3.1. </w:t>
      </w:r>
      <w:r w:rsidR="00C60CB3" w:rsidRPr="00850529">
        <w:rPr>
          <w:rFonts w:ascii="Arial" w:hAnsi="Arial" w:cs="Arial"/>
        </w:rPr>
        <w:t>Заседания Комиссии проводятся по мере необходимости, но не позднее 15 рабочих дней со дня регистрации представленных документов. Дата заседания Комиссии назначается председателем Комиссии. Заседание Комиссии считается правомочным, если на нем присутствует более половины членов Комиссии</w:t>
      </w:r>
      <w:r w:rsidRPr="007E1BCF">
        <w:rPr>
          <w:rFonts w:ascii="Arial" w:eastAsiaTheme="minorHAnsi" w:hAnsi="Arial" w:cs="Arial"/>
          <w:lang w:eastAsia="en-US"/>
        </w:rPr>
        <w:t>.</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3.2. Заседание Комиссии ведет председате</w:t>
      </w:r>
      <w:r w:rsidR="00C60CB3" w:rsidRPr="00850529">
        <w:rPr>
          <w:rFonts w:ascii="Arial" w:eastAsiaTheme="minorHAnsi" w:hAnsi="Arial" w:cs="Arial"/>
          <w:lang w:eastAsia="en-US"/>
        </w:rPr>
        <w:t xml:space="preserve">ль Комиссии, а в его отсутствие </w:t>
      </w:r>
      <w:r w:rsidRPr="007E1BCF">
        <w:rPr>
          <w:rFonts w:ascii="Arial" w:eastAsiaTheme="minorHAnsi" w:hAnsi="Arial" w:cs="Arial"/>
          <w:lang w:eastAsia="en-US"/>
        </w:rPr>
        <w:t>- заместитель председателя Комиссии. Члены Комиссии пользуются равными правами в решении вопросов, рассматриваемых на заседании Комиссии.</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3.3. Подготовка и представление документов для рассмотрения Комиссией осуществляется специалистами Комитета.</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3.4. Срок рассмотрения Комиссией представленных документов не должен превышать 15 рабочих дней. При возникновении вновь открывшихся обстоятельств в рассмотренных ранее материалах документы рассматриваются на заседании Комиссии повторно в срок не более 30 дней со дня поступления сведений о вновь открывшихся обстоятельствах.</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xml:space="preserve">3.5. На заседание Комиссии могут быть приглашены опекун или помощник, а также нуждающийся в попечительстве в форме патронажа дееспособный гражданин или лица, </w:t>
      </w:r>
      <w:r w:rsidRPr="007E1BCF">
        <w:rPr>
          <w:rFonts w:ascii="Arial" w:eastAsiaTheme="minorHAnsi" w:hAnsi="Arial" w:cs="Arial"/>
          <w:lang w:eastAsia="en-US"/>
        </w:rPr>
        <w:lastRenderedPageBreak/>
        <w:t>представляющие их интересы по доверенности, сотрудники учреждений и организаций, имеющих отношение к обсуждаемому вопросу.</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3.6. Решение Комиссии принимается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 или его заместителя, председательствующего на заседании Комиссии.</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3.7. Решение Комиссии оформляется протоколом заседания Комиссии, который подписывается председателем, заместителем председателя, секретарем и членами Комиссии, присутствующими на заседании.</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 xml:space="preserve">3.8. </w:t>
      </w:r>
      <w:r w:rsidR="00C60CB3" w:rsidRPr="00850529">
        <w:rPr>
          <w:rFonts w:ascii="Arial" w:hAnsi="Arial" w:cs="Arial"/>
        </w:rPr>
        <w:t>На основании протокола Комиссии издается акт органа опеки и попечительства о назначении, отстранении, освобождении опекуна, попечителя, помещении в учреждение здравоохранения, социальной защиты населения, на разрешение (отказ) совершения сделки, затрагивающей имущественные права и интересы совершеннолетних недееспособных или ограниченно дееспособных граждан</w:t>
      </w:r>
      <w:r w:rsidRPr="007E1BCF">
        <w:rPr>
          <w:rFonts w:ascii="Arial" w:eastAsiaTheme="minorHAnsi" w:hAnsi="Arial" w:cs="Arial"/>
          <w:lang w:eastAsia="en-US"/>
        </w:rPr>
        <w:t>.</w:t>
      </w:r>
    </w:p>
    <w:p w:rsidR="007E1BCF" w:rsidRPr="007E1BCF" w:rsidRDefault="007E1BCF" w:rsidP="00FD4AEF">
      <w:pPr>
        <w:autoSpaceDE w:val="0"/>
        <w:autoSpaceDN w:val="0"/>
        <w:adjustRightInd w:val="0"/>
        <w:ind w:firstLine="567"/>
        <w:jc w:val="both"/>
        <w:rPr>
          <w:rFonts w:ascii="Arial" w:eastAsiaTheme="minorHAnsi" w:hAnsi="Arial" w:cs="Arial"/>
          <w:lang w:eastAsia="en-US"/>
        </w:rPr>
      </w:pPr>
      <w:r w:rsidRPr="007E1BCF">
        <w:rPr>
          <w:rFonts w:ascii="Arial" w:eastAsiaTheme="minorHAnsi" w:hAnsi="Arial" w:cs="Arial"/>
          <w:lang w:eastAsia="en-US"/>
        </w:rPr>
        <w:t>3.9. Подлинник протокола (или выписка из протокола) хранится у секретаря Комиссии в течение пяти лет, после чего передается на постоянное хранение в архивный отдел администрации города Мурманска.</w:t>
      </w:r>
    </w:p>
    <w:sectPr w:rsidR="007E1BCF" w:rsidRPr="007E1BCF" w:rsidSect="00FD4AEF">
      <w:headerReference w:type="default" r:id="rId19"/>
      <w:pgSz w:w="11905" w:h="16838"/>
      <w:pgMar w:top="1134" w:right="851" w:bottom="1134"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5F" w:rsidRDefault="0086365F" w:rsidP="00F2698E">
      <w:r>
        <w:separator/>
      </w:r>
    </w:p>
  </w:endnote>
  <w:endnote w:type="continuationSeparator" w:id="0">
    <w:p w:rsidR="0086365F" w:rsidRDefault="0086365F" w:rsidP="00F2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5F" w:rsidRDefault="0086365F" w:rsidP="00F2698E">
      <w:r>
        <w:separator/>
      </w:r>
    </w:p>
  </w:footnote>
  <w:footnote w:type="continuationSeparator" w:id="0">
    <w:p w:rsidR="0086365F" w:rsidRDefault="0086365F" w:rsidP="00F2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43" w:rsidRDefault="004F4843" w:rsidP="004F4843">
    <w:pPr>
      <w:pStyle w:val="a4"/>
      <w:jc w:val="center"/>
    </w:pPr>
  </w:p>
  <w:p w:rsidR="00F2698E" w:rsidRDefault="00F269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2C"/>
    <w:rsid w:val="00000A09"/>
    <w:rsid w:val="00081762"/>
    <w:rsid w:val="00083869"/>
    <w:rsid w:val="000B5EA5"/>
    <w:rsid w:val="00102DFF"/>
    <w:rsid w:val="00122214"/>
    <w:rsid w:val="001311CA"/>
    <w:rsid w:val="00175A12"/>
    <w:rsid w:val="001B4E2C"/>
    <w:rsid w:val="00213975"/>
    <w:rsid w:val="002540D2"/>
    <w:rsid w:val="002A6A9E"/>
    <w:rsid w:val="002C78D8"/>
    <w:rsid w:val="0030496C"/>
    <w:rsid w:val="00316848"/>
    <w:rsid w:val="00317D64"/>
    <w:rsid w:val="00465F52"/>
    <w:rsid w:val="004F4843"/>
    <w:rsid w:val="00677567"/>
    <w:rsid w:val="006B29E5"/>
    <w:rsid w:val="007577E2"/>
    <w:rsid w:val="007873F2"/>
    <w:rsid w:val="007C43CF"/>
    <w:rsid w:val="007D6FEE"/>
    <w:rsid w:val="007E1BCF"/>
    <w:rsid w:val="00850529"/>
    <w:rsid w:val="0086365F"/>
    <w:rsid w:val="00877EA5"/>
    <w:rsid w:val="00886B8F"/>
    <w:rsid w:val="008D1044"/>
    <w:rsid w:val="008F06B1"/>
    <w:rsid w:val="00954FBC"/>
    <w:rsid w:val="00996A70"/>
    <w:rsid w:val="009D394D"/>
    <w:rsid w:val="00A02521"/>
    <w:rsid w:val="00A410A0"/>
    <w:rsid w:val="00A42D01"/>
    <w:rsid w:val="00A45F81"/>
    <w:rsid w:val="00AE32B6"/>
    <w:rsid w:val="00B1001D"/>
    <w:rsid w:val="00B235BB"/>
    <w:rsid w:val="00B73F24"/>
    <w:rsid w:val="00B77928"/>
    <w:rsid w:val="00B91994"/>
    <w:rsid w:val="00C60CB3"/>
    <w:rsid w:val="00C94C88"/>
    <w:rsid w:val="00D11B56"/>
    <w:rsid w:val="00D21631"/>
    <w:rsid w:val="00D636BC"/>
    <w:rsid w:val="00D75EDC"/>
    <w:rsid w:val="00D800E3"/>
    <w:rsid w:val="00D82918"/>
    <w:rsid w:val="00DD54F7"/>
    <w:rsid w:val="00EC6D3A"/>
    <w:rsid w:val="00F2417A"/>
    <w:rsid w:val="00F2698E"/>
    <w:rsid w:val="00F46274"/>
    <w:rsid w:val="00FB104B"/>
    <w:rsid w:val="00FB7F6F"/>
    <w:rsid w:val="00FD1D93"/>
    <w:rsid w:val="00FD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A662E-B8DF-4295-888C-8B0C8EE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7C43CF"/>
    <w:pPr>
      <w:keepNext/>
      <w:ind w:right="-521"/>
      <w:jc w:val="both"/>
      <w:outlineLvl w:val="2"/>
    </w:pPr>
    <w:rPr>
      <w:b/>
      <w:bCs/>
      <w:sz w:val="28"/>
      <w:szCs w:val="28"/>
      <w:lang w:val="x-none" w:eastAsia="x-none"/>
    </w:rPr>
  </w:style>
  <w:style w:type="paragraph" w:styleId="4">
    <w:name w:val="heading 4"/>
    <w:basedOn w:val="a"/>
    <w:next w:val="a"/>
    <w:link w:val="40"/>
    <w:uiPriority w:val="99"/>
    <w:semiHidden/>
    <w:unhideWhenUsed/>
    <w:qFormat/>
    <w:rsid w:val="007C43CF"/>
    <w:pPr>
      <w:keepNext/>
      <w:jc w:val="center"/>
      <w:outlineLvl w:val="3"/>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7C43CF"/>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uiPriority w:val="99"/>
    <w:semiHidden/>
    <w:rsid w:val="007C43CF"/>
    <w:rPr>
      <w:rFonts w:ascii="Times New Roman" w:eastAsia="Times New Roman" w:hAnsi="Times New Roman" w:cs="Times New Roman"/>
      <w:b/>
      <w:bCs/>
      <w:sz w:val="32"/>
      <w:szCs w:val="32"/>
      <w:lang w:val="x-none" w:eastAsia="x-none"/>
    </w:rPr>
  </w:style>
  <w:style w:type="character" w:customStyle="1" w:styleId="ConsPlusNormal">
    <w:name w:val="ConsPlusNormal Знак"/>
    <w:link w:val="ConsPlusNormal0"/>
    <w:locked/>
    <w:rsid w:val="007C43CF"/>
    <w:rPr>
      <w:rFonts w:ascii="Arial" w:hAnsi="Arial" w:cs="Arial"/>
    </w:rPr>
  </w:style>
  <w:style w:type="paragraph" w:customStyle="1" w:styleId="ConsPlusNormal0">
    <w:name w:val="ConsPlusNormal"/>
    <w:link w:val="ConsPlusNormal"/>
    <w:rsid w:val="007C43CF"/>
    <w:pPr>
      <w:widowControl w:val="0"/>
      <w:autoSpaceDE w:val="0"/>
      <w:autoSpaceDN w:val="0"/>
      <w:adjustRightInd w:val="0"/>
      <w:spacing w:after="0" w:line="240" w:lineRule="auto"/>
      <w:ind w:firstLine="720"/>
    </w:pPr>
    <w:rPr>
      <w:rFonts w:ascii="Arial" w:hAnsi="Arial" w:cs="Arial"/>
    </w:rPr>
  </w:style>
  <w:style w:type="character" w:styleId="a3">
    <w:name w:val="Hyperlink"/>
    <w:basedOn w:val="a0"/>
    <w:uiPriority w:val="99"/>
    <w:semiHidden/>
    <w:unhideWhenUsed/>
    <w:rsid w:val="007C43CF"/>
    <w:rPr>
      <w:color w:val="0000FF"/>
      <w:u w:val="single"/>
    </w:rPr>
  </w:style>
  <w:style w:type="paragraph" w:styleId="a4">
    <w:name w:val="header"/>
    <w:basedOn w:val="a"/>
    <w:link w:val="a5"/>
    <w:uiPriority w:val="99"/>
    <w:unhideWhenUsed/>
    <w:rsid w:val="00F2698E"/>
    <w:pPr>
      <w:tabs>
        <w:tab w:val="center" w:pos="4677"/>
        <w:tab w:val="right" w:pos="9355"/>
      </w:tabs>
    </w:pPr>
  </w:style>
  <w:style w:type="character" w:customStyle="1" w:styleId="a5">
    <w:name w:val="Верхний колонтитул Знак"/>
    <w:basedOn w:val="a0"/>
    <w:link w:val="a4"/>
    <w:uiPriority w:val="99"/>
    <w:rsid w:val="00F2698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2698E"/>
    <w:pPr>
      <w:tabs>
        <w:tab w:val="center" w:pos="4677"/>
        <w:tab w:val="right" w:pos="9355"/>
      </w:tabs>
    </w:pPr>
  </w:style>
  <w:style w:type="character" w:customStyle="1" w:styleId="a7">
    <w:name w:val="Нижний колонтитул Знак"/>
    <w:basedOn w:val="a0"/>
    <w:link w:val="a6"/>
    <w:uiPriority w:val="99"/>
    <w:rsid w:val="00F2698E"/>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F2698E"/>
    <w:rPr>
      <w:sz w:val="16"/>
      <w:szCs w:val="16"/>
    </w:rPr>
  </w:style>
  <w:style w:type="paragraph" w:styleId="a9">
    <w:name w:val="annotation text"/>
    <w:basedOn w:val="a"/>
    <w:link w:val="aa"/>
    <w:uiPriority w:val="99"/>
    <w:semiHidden/>
    <w:unhideWhenUsed/>
    <w:rsid w:val="00F2698E"/>
    <w:rPr>
      <w:sz w:val="20"/>
      <w:szCs w:val="20"/>
    </w:rPr>
  </w:style>
  <w:style w:type="character" w:customStyle="1" w:styleId="aa">
    <w:name w:val="Текст примечания Знак"/>
    <w:basedOn w:val="a0"/>
    <w:link w:val="a9"/>
    <w:uiPriority w:val="99"/>
    <w:semiHidden/>
    <w:rsid w:val="00F2698E"/>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698E"/>
    <w:rPr>
      <w:b/>
      <w:bCs/>
    </w:rPr>
  </w:style>
  <w:style w:type="character" w:customStyle="1" w:styleId="ac">
    <w:name w:val="Тема примечания Знак"/>
    <w:basedOn w:val="aa"/>
    <w:link w:val="ab"/>
    <w:uiPriority w:val="99"/>
    <w:semiHidden/>
    <w:rsid w:val="00F2698E"/>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F2698E"/>
    <w:rPr>
      <w:rFonts w:ascii="Segoe UI" w:hAnsi="Segoe UI" w:cs="Segoe UI"/>
      <w:sz w:val="18"/>
      <w:szCs w:val="18"/>
    </w:rPr>
  </w:style>
  <w:style w:type="character" w:customStyle="1" w:styleId="ae">
    <w:name w:val="Текст выноски Знак"/>
    <w:basedOn w:val="a0"/>
    <w:link w:val="ad"/>
    <w:uiPriority w:val="99"/>
    <w:semiHidden/>
    <w:rsid w:val="00F269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8B945480BE85D62341AE2806F2A3BCFEB69DF2575407125562D793E95A948700FA154E84323476485B0p6J3I" TargetMode="External"/><Relationship Id="rId13" Type="http://schemas.openxmlformats.org/officeDocument/2006/relationships/hyperlink" Target="consultantplus://offline/ref=35670633AD509DAB379BC3922BCCC40F3DA80E76EF6626A28AA5174B1Dg5M3I" TargetMode="External"/><Relationship Id="rId18" Type="http://schemas.openxmlformats.org/officeDocument/2006/relationships/hyperlink" Target="consultantplus://offline/ref=35670633AD509DAB379BDD9F3DA09A0A3BAB5273E96A25F5D5FA4C164A5AAB71gDM4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748B945480BE85D62341AE2806F2A3BCFEB69DF2575407125562D793E95A948700FA154E84323476485B0p6J3I" TargetMode="External"/><Relationship Id="rId12" Type="http://schemas.openxmlformats.org/officeDocument/2006/relationships/hyperlink" Target="consultantplus://offline/ref=35670633AD509DAB379BC3922BCCC40F3DA80579EE6826A28AA5174B1Dg5M3I" TargetMode="External"/><Relationship Id="rId17" Type="http://schemas.openxmlformats.org/officeDocument/2006/relationships/hyperlink" Target="consultantplus://offline/ref=35670633AD509DAB379BC3922BCCC40F3DA8057BE46626A28AA5174B1Dg5M3I" TargetMode="External"/><Relationship Id="rId2" Type="http://schemas.openxmlformats.org/officeDocument/2006/relationships/styles" Target="styles.xml"/><Relationship Id="rId16" Type="http://schemas.openxmlformats.org/officeDocument/2006/relationships/hyperlink" Target="consultantplus://offline/ref=35670633AD509DAB379BC3922BCCC40F3DA80578ED6E26A28AA5174B1Dg5M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5670633AD509DAB379BC3922BCCC40F3DA80578EC6D26A28AA5174B1Dg5M3I" TargetMode="External"/><Relationship Id="rId5" Type="http://schemas.openxmlformats.org/officeDocument/2006/relationships/footnotes" Target="footnotes.xml"/><Relationship Id="rId15" Type="http://schemas.openxmlformats.org/officeDocument/2006/relationships/hyperlink" Target="consultantplus://offline/ref=35670633AD509DAB379BC3922BCCC40F3DA70479E86726A28AA5174B1Dg5M3I" TargetMode="External"/><Relationship Id="rId10" Type="http://schemas.openxmlformats.org/officeDocument/2006/relationships/hyperlink" Target="consultantplus://offline/ref=35670633AD509DAB379BC3922BCCC40F3DA70F7AEA6926A28AA5174B1Dg5M3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670633AD509DAB379BC3922BCCC40F3EA80B7BE73871A0DBF019g4MEI" TargetMode="External"/><Relationship Id="rId14" Type="http://schemas.openxmlformats.org/officeDocument/2006/relationships/hyperlink" Target="consultantplus://offline/ref=35670633AD509DAB379BC3922BCCC40F3DA8047DE96626A28AA5174B1Dg5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517D-3EB9-408F-BF10-C2B78522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2015-12-16T08:42:00Z</cp:lastPrinted>
  <dcterms:created xsi:type="dcterms:W3CDTF">2015-11-12T12:25:00Z</dcterms:created>
  <dcterms:modified xsi:type="dcterms:W3CDTF">2016-02-03T11:21:00Z</dcterms:modified>
</cp:coreProperties>
</file>