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99595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7E4C57BB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51CEA2A2" w14:textId="77777777" w:rsidR="007A3AA0" w:rsidRPr="007640CC" w:rsidRDefault="007640CC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0CC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14:paraId="7F420ADF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A80E0A" w14:textId="77777777"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14:paraId="012F6762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14:paraId="129DD499" w14:textId="5FDBEF4D" w:rsidR="007A3AA0" w:rsidRPr="007A3AA0" w:rsidRDefault="007A3AA0" w:rsidP="00BC340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</w:t>
      </w:r>
      <w:r w:rsidR="007640CC" w:rsidRPr="007640CC">
        <w:rPr>
          <w:rFonts w:ascii="Times New Roman" w:eastAsia="Calibri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  <w:r w:rsidRPr="007A3AA0">
        <w:rPr>
          <w:rFonts w:ascii="Times New Roman" w:eastAsia="Calibri" w:hAnsi="Times New Roman" w:cs="Times New Roman"/>
          <w:sz w:val="28"/>
          <w:szCs w:val="28"/>
        </w:rPr>
        <w:t>в отношении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655A06">
        <w:rPr>
          <w:rFonts w:ascii="Times New Roman" w:eastAsia="Calibri" w:hAnsi="Times New Roman" w:cs="Times New Roman"/>
          <w:sz w:val="28"/>
          <w:szCs w:val="28"/>
        </w:rPr>
        <w:br/>
      </w:r>
      <w:r w:rsidR="00BC3408" w:rsidRPr="00BC3408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от 10.06.2013 № 1437 «Об утверждении примерного положения об оплате труда работников муниципальных учреждений, подведомственных комитету по социальной поддержке, взаимодействию с общественными организациями и делам молодежи администрации города Мурманска» (в ред. постановлений от 29.10.2013 № 3027, от 04.02.2014 № 249, от 11.04.2014 № 1009, от 29.07.2014 № 2431, от 20.10.2014 № 3491, от 09.02.2015 № 326, от 30.03.2015 № 837, </w:t>
      </w:r>
      <w:r w:rsidR="00BC3408">
        <w:rPr>
          <w:rFonts w:ascii="Times New Roman" w:eastAsia="Calibri" w:hAnsi="Times New Roman" w:cs="Times New Roman"/>
          <w:sz w:val="28"/>
          <w:szCs w:val="28"/>
        </w:rPr>
        <w:br/>
      </w:r>
      <w:r w:rsidR="00BC3408" w:rsidRPr="00BC3408">
        <w:rPr>
          <w:rFonts w:ascii="Times New Roman" w:eastAsia="Calibri" w:hAnsi="Times New Roman" w:cs="Times New Roman"/>
          <w:sz w:val="28"/>
          <w:szCs w:val="28"/>
        </w:rPr>
        <w:t xml:space="preserve">от 19.11.2015 № 3193, от 25.11.2016 № 3604, от 30.01.2017 № 193, от 17.01.2018 № 49, от 14.05.2018 № 1338, от 31.10.2019 № 3627, от 26.10.2020 № 2451, </w:t>
      </w:r>
      <w:r w:rsidR="00BC3408">
        <w:rPr>
          <w:rFonts w:ascii="Times New Roman" w:eastAsia="Calibri" w:hAnsi="Times New Roman" w:cs="Times New Roman"/>
          <w:sz w:val="28"/>
          <w:szCs w:val="28"/>
        </w:rPr>
        <w:br/>
      </w:r>
      <w:r w:rsidR="00BC3408" w:rsidRPr="00BC3408">
        <w:rPr>
          <w:rFonts w:ascii="Times New Roman" w:eastAsia="Calibri" w:hAnsi="Times New Roman" w:cs="Times New Roman"/>
          <w:sz w:val="28"/>
          <w:szCs w:val="28"/>
        </w:rPr>
        <w:t xml:space="preserve">от 05.10.2021 № 2512, от 27.10.2022 № 3244, от 07.12.2023 № 4301, </w:t>
      </w:r>
      <w:r w:rsidR="00BC3408">
        <w:rPr>
          <w:rFonts w:ascii="Times New Roman" w:eastAsia="Calibri" w:hAnsi="Times New Roman" w:cs="Times New Roman"/>
          <w:sz w:val="28"/>
          <w:szCs w:val="28"/>
        </w:rPr>
        <w:br/>
      </w:r>
      <w:r w:rsidR="00BC3408" w:rsidRPr="00BC3408">
        <w:rPr>
          <w:rFonts w:ascii="Times New Roman" w:eastAsia="Calibri" w:hAnsi="Times New Roman" w:cs="Times New Roman"/>
          <w:sz w:val="28"/>
          <w:szCs w:val="28"/>
        </w:rPr>
        <w:t>от 29.01.2024 № 326)».</w:t>
      </w:r>
    </w:p>
    <w:p w14:paraId="4BF1BBB0" w14:textId="7777777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14:paraId="13BA2692" w14:textId="77777777"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в т.ч. адрес электронной почты:</w:t>
      </w:r>
    </w:p>
    <w:p w14:paraId="67665FBE" w14:textId="77777777" w:rsidR="00D81A34" w:rsidRPr="00D81A34" w:rsidRDefault="0000000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5D73D869" w14:textId="69602C3D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84695">
        <w:rPr>
          <w:rFonts w:ascii="Times New Roman" w:eastAsia="Calibri" w:hAnsi="Times New Roman" w:cs="Times New Roman"/>
          <w:sz w:val="28"/>
          <w:szCs w:val="28"/>
        </w:rPr>
        <w:t>1</w:t>
      </w:r>
      <w:r w:rsidR="00BC3408">
        <w:rPr>
          <w:rFonts w:ascii="Times New Roman" w:eastAsia="Calibri" w:hAnsi="Times New Roman" w:cs="Times New Roman"/>
          <w:sz w:val="28"/>
          <w:szCs w:val="28"/>
        </w:rPr>
        <w:t>7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BC3408">
        <w:rPr>
          <w:rFonts w:ascii="Times New Roman" w:eastAsia="Calibri" w:hAnsi="Times New Roman" w:cs="Times New Roman"/>
          <w:sz w:val="28"/>
          <w:szCs w:val="28"/>
        </w:rPr>
        <w:t>19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BC3408">
        <w:rPr>
          <w:rFonts w:ascii="Times New Roman" w:eastAsia="Calibri" w:hAnsi="Times New Roman" w:cs="Times New Roman"/>
          <w:sz w:val="28"/>
          <w:szCs w:val="28"/>
        </w:rPr>
        <w:t>мая</w:t>
      </w:r>
      <w:r w:rsidR="00AF153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B84695">
        <w:rPr>
          <w:rFonts w:ascii="Times New Roman" w:eastAsia="Calibri" w:hAnsi="Times New Roman" w:cs="Times New Roman"/>
          <w:sz w:val="28"/>
          <w:szCs w:val="28"/>
        </w:rPr>
        <w:t>4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420C8F" w14:textId="77777777" w:rsidR="002F4CE0" w:rsidRPr="007A3AA0" w:rsidRDefault="002F4CE0" w:rsidP="007640C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5C"/>
    <w:rsid w:val="0007035B"/>
    <w:rsid w:val="00280589"/>
    <w:rsid w:val="002F4CE0"/>
    <w:rsid w:val="004B353B"/>
    <w:rsid w:val="00596398"/>
    <w:rsid w:val="005F4CA4"/>
    <w:rsid w:val="00605A5C"/>
    <w:rsid w:val="00655A06"/>
    <w:rsid w:val="00666620"/>
    <w:rsid w:val="007100B5"/>
    <w:rsid w:val="007640CC"/>
    <w:rsid w:val="007A3AA0"/>
    <w:rsid w:val="007F78C2"/>
    <w:rsid w:val="00860433"/>
    <w:rsid w:val="009966A4"/>
    <w:rsid w:val="00AD3EA4"/>
    <w:rsid w:val="00AF153F"/>
    <w:rsid w:val="00B84695"/>
    <w:rsid w:val="00B9661F"/>
    <w:rsid w:val="00BC3408"/>
    <w:rsid w:val="00CC609C"/>
    <w:rsid w:val="00D81A34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B7D0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Юлия Синякова</cp:lastModifiedBy>
  <cp:revision>14</cp:revision>
  <dcterms:created xsi:type="dcterms:W3CDTF">2017-01-10T06:57:00Z</dcterms:created>
  <dcterms:modified xsi:type="dcterms:W3CDTF">2024-05-16T11:23:00Z</dcterms:modified>
</cp:coreProperties>
</file>