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76" w:rsidRDefault="00395576" w:rsidP="0039557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Самые распространенные мифы о туберкулезе </w:t>
      </w:r>
    </w:p>
    <w:p w:rsidR="00395576" w:rsidRPr="00753A82" w:rsidRDefault="00395576" w:rsidP="003955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Туберкулез – тяжелое инфекционное заболевание, развитие которого вызывают микобактерии (бациллы Коха). Долгое время борьба с ним оставалась малоэффективной. Нередко болезнь поражала целые семьи, смертность от нее была очень высокой. Это стало причиной появления множества заблуждений по поводу заразности и возможности излечения туберкулеза. </w:t>
      </w:r>
    </w:p>
    <w:p w:rsidR="00395576" w:rsidRPr="00753A82" w:rsidRDefault="00395576" w:rsidP="003955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Широко бытующие заблуждения связаны и со степенью заразности заболевания, и с перспективами его излечения. Чаще всего встречаются следующие утверждения: </w:t>
      </w:r>
    </w:p>
    <w:p w:rsidR="00395576" w:rsidRDefault="00395576" w:rsidP="00395576">
      <w:pPr>
        <w:pStyle w:val="a3"/>
        <w:tabs>
          <w:tab w:val="left" w:pos="851"/>
        </w:tabs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>«Туберкуле</w:t>
      </w:r>
      <w:r>
        <w:rPr>
          <w:rFonts w:ascii="Times New Roman" w:hAnsi="Times New Roman" w:cs="Times New Roman"/>
          <w:color w:val="000000"/>
          <w:sz w:val="24"/>
          <w:szCs w:val="24"/>
        </w:rPr>
        <w:t>з – болезнь нищих и бездомных»</w:t>
      </w:r>
    </w:p>
    <w:p w:rsidR="00395576" w:rsidRPr="00753A82" w:rsidRDefault="00395576" w:rsidP="00395576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Это и так, и не так. Понятно, что для людей, которые плохо питаются, обитают в антисанитарных условиях и ведут асоциальный образ жизни, возможность заразиться очень высока. Но из этого не следует, что каждый из них заболеет или станет носителем микобактерий. С другой стороны, успешному человеку, много и тяжело работающему, подверженному стрессам и часто бывающему в общественных местах, тоже не гарантировано здоровье, поскольку его иммунная система вовсе не обязательно находится в идеальном состоянии. Он не защищен априори ни от инфицирования, ни от развития недуга; </w:t>
      </w:r>
    </w:p>
    <w:p w:rsidR="00395576" w:rsidRDefault="00395576" w:rsidP="00395576">
      <w:pPr>
        <w:pStyle w:val="a3"/>
        <w:tabs>
          <w:tab w:val="left" w:pos="851"/>
        </w:tabs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«Каждый человек, в организм которого попала бацилла Коха, заболевает» </w:t>
      </w:r>
    </w:p>
    <w:p w:rsidR="00395576" w:rsidRPr="00753A82" w:rsidRDefault="00395576" w:rsidP="00395576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>Это неверно. Патологический процесс развивается у 5-7 человек из 100 носителей;</w:t>
      </w:r>
    </w:p>
    <w:p w:rsidR="00395576" w:rsidRDefault="00395576" w:rsidP="00395576">
      <w:pPr>
        <w:pStyle w:val="a3"/>
        <w:tabs>
          <w:tab w:val="left" w:pos="851"/>
        </w:tabs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>«Все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больные туберкулезом заразны» </w:t>
      </w:r>
    </w:p>
    <w:p w:rsidR="00395576" w:rsidRPr="00753A82" w:rsidRDefault="00395576" w:rsidP="00395576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не только несправедливое, но и довольно жестокое. На самом деле острозаразными являются только люди, страдающие открытой формой легочного туберкулеза. Но даже при постоянном близком соседстве с таким больным для человека с высоким иммунным статусом есть вероятность остаться здоровым; </w:t>
      </w:r>
    </w:p>
    <w:p w:rsidR="00395576" w:rsidRDefault="00395576" w:rsidP="00395576">
      <w:pPr>
        <w:pStyle w:val="a3"/>
        <w:tabs>
          <w:tab w:val="left" w:pos="851"/>
          <w:tab w:val="left" w:pos="1134"/>
        </w:tabs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«Туберкулез – исключительно легочное заболевание» </w:t>
      </w:r>
    </w:p>
    <w:p w:rsidR="00395576" w:rsidRPr="00753A82" w:rsidRDefault="00395576" w:rsidP="00395576">
      <w:pPr>
        <w:tabs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В 95% случаев бацилла Коха поражает именно органы дыхания. Однако существуют и внелегочные формы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заболевания</w:t>
      </w:r>
      <w:r w:rsidRPr="00753A82">
        <w:rPr>
          <w:rFonts w:ascii="Times New Roman" w:hAnsi="Times New Roman" w:cs="Times New Roman"/>
          <w:color w:val="000000"/>
          <w:sz w:val="24"/>
          <w:szCs w:val="24"/>
        </w:rPr>
        <w:t xml:space="preserve">. В этих случаях страдают мочеполовая система, органы ЖКТ, суставы и кости, лимфатические узлы, глаза, кожа или ЦНС (туберкулезный менингит); </w:t>
      </w:r>
    </w:p>
    <w:p w:rsidR="00395576" w:rsidRPr="00395576" w:rsidRDefault="00395576" w:rsidP="00395576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76">
        <w:rPr>
          <w:rFonts w:ascii="Times New Roman" w:hAnsi="Times New Roman" w:cs="Times New Roman"/>
          <w:color w:val="000000"/>
          <w:sz w:val="24"/>
          <w:szCs w:val="24"/>
        </w:rPr>
        <w:t xml:space="preserve">«Туберкулез неизлечим» </w:t>
      </w:r>
    </w:p>
    <w:p w:rsidR="00395576" w:rsidRPr="00753A82" w:rsidRDefault="00395576" w:rsidP="00395576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A82">
        <w:rPr>
          <w:rFonts w:ascii="Times New Roman" w:hAnsi="Times New Roman" w:cs="Times New Roman"/>
          <w:color w:val="000000"/>
          <w:sz w:val="24"/>
          <w:szCs w:val="24"/>
        </w:rPr>
        <w:t>В некотором смысле это действительно так. Несмотря на то, что сегодня у около 40% людей, страдающих данным заболеванием, в результате лечения полностью восстанавливается трудоспособность, смертность от туберкулеза все еще высока. Кроме того, даже излечившиеся пациенты в течение нескольких лет должны наблюдаться у фтизиатра, поскольку вероятность рецидива не исключена.</w:t>
      </w:r>
    </w:p>
    <w:p w:rsidR="00FC3BD9" w:rsidRDefault="00FC3BD9" w:rsidP="00FC3B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A3">
        <w:rPr>
          <w:rFonts w:ascii="Times New Roman" w:hAnsi="Times New Roman" w:cs="Times New Roman"/>
          <w:color w:val="000000"/>
          <w:sz w:val="24"/>
          <w:szCs w:val="24"/>
        </w:rPr>
        <w:t>Туберкулез относится к заболеваниям, распространение которых связано с социальными факторами. Для профилактики туберкулеза первоочередное значение имеет рост благосостояния всего государства и каждого из его граждан. Кроме того, необходимо с детства прививать культуру соблюдения личной безопасности. В это понятие входит следование санитарно-гигиеническим нормам, привычка к правильному питанию и здоровому образу жизни, внимательное отношение к собствен</w:t>
      </w:r>
      <w:bookmarkStart w:id="0" w:name="_GoBack"/>
      <w:bookmarkEnd w:id="0"/>
      <w:r w:rsidRPr="00F62AA3">
        <w:rPr>
          <w:rFonts w:ascii="Times New Roman" w:hAnsi="Times New Roman" w:cs="Times New Roman"/>
          <w:color w:val="000000"/>
          <w:sz w:val="24"/>
          <w:szCs w:val="24"/>
        </w:rPr>
        <w:t xml:space="preserve">ному здоровью. </w:t>
      </w:r>
    </w:p>
    <w:p w:rsidR="00FC3BD9" w:rsidRPr="00F62AA3" w:rsidRDefault="00FC3BD9" w:rsidP="00FC3B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A3">
        <w:rPr>
          <w:rFonts w:ascii="Times New Roman" w:hAnsi="Times New Roman" w:cs="Times New Roman"/>
          <w:color w:val="000000"/>
          <w:sz w:val="24"/>
          <w:szCs w:val="24"/>
        </w:rPr>
        <w:t>Если каждый из нас будет регулярно проходить диагностику (хотя бы делать флюорографию), вовремя обращаться при недомогании к врачу и выполнять его назначения, риск распространения таких заболеваний, как туберкулез, существенно уменьшится.</w:t>
      </w:r>
    </w:p>
    <w:p w:rsidR="00590455" w:rsidRDefault="00590455"/>
    <w:sectPr w:rsidR="005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3C98"/>
    <w:multiLevelType w:val="hybridMultilevel"/>
    <w:tmpl w:val="8CCA9D68"/>
    <w:lvl w:ilvl="0" w:tplc="1360B7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76"/>
    <w:rsid w:val="00395576"/>
    <w:rsid w:val="00590455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F984-CC61-4F2F-B12C-2DA5E014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Елена Валентиновна</dc:creator>
  <cp:keywords/>
  <dc:description/>
  <cp:lastModifiedBy>Антонюк Елена Валентиновна</cp:lastModifiedBy>
  <cp:revision>1</cp:revision>
  <dcterms:created xsi:type="dcterms:W3CDTF">2017-03-23T13:05:00Z</dcterms:created>
  <dcterms:modified xsi:type="dcterms:W3CDTF">2017-03-23T13:48:00Z</dcterms:modified>
</cp:coreProperties>
</file>