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6"/>
              </w:rPr>
              <w:t xml:space="preserve">Постановление Правительства Мурманской области от 24.05.2017 N 265-ПП</w:t>
              <w:br/>
              <w:t xml:space="preserve">(ред. от 09.06.2025)</w:t>
              <w:br/>
              <w:t xml:space="preserve">"О мерах по реализации отдельных положений Федерального закона от 21.07.2005 N 115-ФЗ "О концессионных соглашениях" на территории Мурманской области"</w:t>
              <w:br/>
              <w:t xml:space="preserve">(вместе с "Порядком межведомственного взаимодействия исполнительных органов Мурманской области при разработке, рассмотрении, принятии решения о заключении концессионных соглашений, инициаторами которых являются исполнительные органы Мурманской области", "Порядком рассмотрения предложения лица, выступившего с инициативой заключения концессионного соглашения, предложения об изменении заключенного концессионного соглашения", "Порядком взаимодействия исполнительных органов Мурманской области и органов местного самоуправления Мурманской области при подготовке, заключении, исполнении, изменении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Мурманской области, третьей стороной - Мурманская область", "Порядком межведомственного взаимодействия при осуществлении контроля за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 "Порядком взаимодействия исполнительных органов Мурманской области и органов местного самоуправления Мурманской области при подготовке и рассмотрении проектов концессионных соглашений, планируемых к реализации с участием средств областного бюджета, концедентом по которым выступает муниципальное образование Мурманской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мая 2017 г. N 265-ПП</w:t>
      </w:r>
    </w:p>
    <w:p>
      <w:pPr>
        <w:pStyle w:val="2"/>
        <w:jc w:val="center"/>
      </w:pPr>
      <w:r>
        <w:rPr>
          <w:sz w:val="24"/>
        </w:rPr>
      </w:r>
    </w:p>
    <w:p>
      <w:pPr>
        <w:pStyle w:val="2"/>
        <w:jc w:val="center"/>
      </w:pPr>
      <w:r>
        <w:rPr>
          <w:sz w:val="24"/>
        </w:rPr>
        <w:t xml:space="preserve">О МЕРАХ ПО РЕАЛИЗАЦИИ ОТДЕЛЬНЫХ ПОЛОЖЕНИЙ ФЕДЕРАЛЬНОГО</w:t>
      </w:r>
    </w:p>
    <w:p>
      <w:pPr>
        <w:pStyle w:val="2"/>
        <w:jc w:val="center"/>
      </w:pPr>
      <w:r>
        <w:rPr>
          <w:sz w:val="24"/>
        </w:rPr>
        <w:t xml:space="preserve">ЗАКОНА ОТ 21.07.2005 N 115-ФЗ "О КОНЦЕССИОННЫХ СОГЛАШЕНИЯХ"</w:t>
      </w:r>
    </w:p>
    <w:p>
      <w:pPr>
        <w:pStyle w:val="2"/>
        <w:jc w:val="center"/>
      </w:pPr>
      <w:r>
        <w:rPr>
          <w:sz w:val="24"/>
        </w:rPr>
        <w:t xml:space="preserve">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21.12.2017 </w:t>
            </w:r>
            <w:hyperlink w:history="0" r:id="rId7" w:tooltip="Постановление Правительства Мурманской области от 21.12.2017 N 615-ПП &quot;О внесении изменений в некоторые постановления Правительства Мурманской области&quot; {КонсультантПлюс}">
              <w:r>
                <w:rPr>
                  <w:sz w:val="24"/>
                  <w:color w:val="0000ff"/>
                </w:rPr>
                <w:t xml:space="preserve">N 615-ПП</w:t>
              </w:r>
            </w:hyperlink>
            <w:r>
              <w:rPr>
                <w:sz w:val="24"/>
                <w:color w:val="392c69"/>
              </w:rPr>
              <w:t xml:space="preserve">, от 23.10.2019 </w:t>
            </w:r>
            <w:hyperlink w:history="0" r:id="rId8"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N 486-ПП</w:t>
              </w:r>
            </w:hyperlink>
            <w:r>
              <w:rPr>
                <w:sz w:val="24"/>
                <w:color w:val="392c69"/>
              </w:rPr>
              <w:t xml:space="preserve">, от 02.06.2021 </w:t>
            </w:r>
            <w:hyperlink w:history="0" r:id="rId9" w:tooltip="Постановление Правительства Мурманской области от 02.06.2021 N 330-ПП &quot;О внесении изменений в постановление Правительства Мурманской области от 24.05.2017 N 265-ПП&quot; {КонсультантПлюс}">
              <w:r>
                <w:rPr>
                  <w:sz w:val="24"/>
                  <w:color w:val="0000ff"/>
                </w:rPr>
                <w:t xml:space="preserve">N 330-ПП</w:t>
              </w:r>
            </w:hyperlink>
            <w:r>
              <w:rPr>
                <w:sz w:val="24"/>
                <w:color w:val="392c69"/>
              </w:rPr>
              <w:t xml:space="preserve">,</w:t>
            </w:r>
          </w:p>
          <w:p>
            <w:pPr>
              <w:pStyle w:val="0"/>
              <w:jc w:val="center"/>
            </w:pPr>
            <w:r>
              <w:rPr>
                <w:sz w:val="24"/>
                <w:color w:val="392c69"/>
              </w:rPr>
              <w:t xml:space="preserve">от 28.07.2022 </w:t>
            </w:r>
            <w:hyperlink w:history="0" r:id="rId10"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N 606-ПП</w:t>
              </w:r>
            </w:hyperlink>
            <w:r>
              <w:rPr>
                <w:sz w:val="24"/>
                <w:color w:val="392c69"/>
              </w:rPr>
              <w:t xml:space="preserve">, от 31.10.2023 </w:t>
            </w:r>
            <w:hyperlink w:history="0" r:id="rId11" w:tooltip="Постановление Правительства Мурманской области от 31.10.2023 N 779-ПП &quot;О внесении изменений в некоторые постановления Правительства Мурманской области&quot; {КонсультантПлюс}">
              <w:r>
                <w:rPr>
                  <w:sz w:val="24"/>
                  <w:color w:val="0000ff"/>
                </w:rPr>
                <w:t xml:space="preserve">N 779-ПП</w:t>
              </w:r>
            </w:hyperlink>
            <w:r>
              <w:rPr>
                <w:sz w:val="24"/>
                <w:color w:val="392c69"/>
              </w:rPr>
              <w:t xml:space="preserve">, от 27.04.2024 </w:t>
            </w:r>
            <w:hyperlink w:history="0" r:id="rId12" w:tooltip="Постановление Правительства Мурманской области от 27.04.2024 N 268-ПП (ред. от 28.08.2024) &quot;О заключении концессионного соглашения в отношении создания и эксплуатации регионального центра здоровья и отдыха &quot;Арктический акватермальный физкультурно-оздоровительный комплекс&quot; и внесении изменений в постановление Правительства Мурманской области от 24.05.2017 N 265-ПП&quot; (вместе с &quot;Существенными условиями концессионного соглашения в отношении создания и эксплуатации регионального центра здоровья и отдыха &quot;Арктичес {КонсультантПлюс}">
              <w:r>
                <w:rPr>
                  <w:sz w:val="24"/>
                  <w:color w:val="0000ff"/>
                </w:rPr>
                <w:t xml:space="preserve">N 268-ПП</w:t>
              </w:r>
            </w:hyperlink>
            <w:r>
              <w:rPr>
                <w:sz w:val="24"/>
                <w:color w:val="392c69"/>
              </w:rPr>
              <w:t xml:space="preserve">,</w:t>
            </w:r>
          </w:p>
          <w:p>
            <w:pPr>
              <w:pStyle w:val="0"/>
              <w:jc w:val="center"/>
            </w:pPr>
            <w:r>
              <w:rPr>
                <w:sz w:val="24"/>
                <w:color w:val="392c69"/>
              </w:rPr>
              <w:t xml:space="preserve">от 29.07.2024 </w:t>
            </w:r>
            <w:hyperlink w:history="0" r:id="rId13"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516-ПП</w:t>
              </w:r>
            </w:hyperlink>
            <w:r>
              <w:rPr>
                <w:sz w:val="24"/>
                <w:color w:val="392c69"/>
              </w:rPr>
              <w:t xml:space="preserve">, от 26.08.2024 </w:t>
            </w:r>
            <w:hyperlink w:history="0" r:id="rId14" w:tooltip="Постановление Правительства Мурманской области от 26.08.2024 N 587-ПП &quot;О внесении изменений в некоторые постановления Правительства Мурманской области&quot; {КонсультантПлюс}">
              <w:r>
                <w:rPr>
                  <w:sz w:val="24"/>
                  <w:color w:val="0000ff"/>
                </w:rPr>
                <w:t xml:space="preserve">N 587-ПП</w:t>
              </w:r>
            </w:hyperlink>
            <w:r>
              <w:rPr>
                <w:sz w:val="24"/>
                <w:color w:val="392c69"/>
              </w:rPr>
              <w:t xml:space="preserve">, от 23.12.2024 </w:t>
            </w:r>
            <w:hyperlink w:history="0" r:id="rId15" w:tooltip="Постановление Правительства Мурманской области от 23.12.2024 N 933-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933-ПП</w:t>
              </w:r>
            </w:hyperlink>
            <w:r>
              <w:rPr>
                <w:sz w:val="24"/>
                <w:color w:val="392c69"/>
              </w:rPr>
              <w:t xml:space="preserve">,</w:t>
            </w:r>
          </w:p>
          <w:p>
            <w:pPr>
              <w:pStyle w:val="0"/>
              <w:jc w:val="center"/>
            </w:pPr>
            <w:r>
              <w:rPr>
                <w:sz w:val="24"/>
                <w:color w:val="392c69"/>
              </w:rPr>
              <w:t xml:space="preserve">от 31.01.2025 </w:t>
            </w:r>
            <w:hyperlink w:history="0" r:id="rId16"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N 47-ПП</w:t>
              </w:r>
            </w:hyperlink>
            <w:r>
              <w:rPr>
                <w:sz w:val="24"/>
                <w:color w:val="392c69"/>
              </w:rPr>
              <w:t xml:space="preserve">, от 09.06.2025 </w:t>
            </w:r>
            <w:hyperlink w:history="0" r:id="rId17" w:tooltip="Постановление Правительства Мурманской области от 09.06.2025 N 397-ПП &quot;О внесении изменений в некоторые постановления Правительства Мурманской области&quot; (вместе с &quot;Порядком рассмотрения, заключения и изменения концессионного соглашения с концессионером, определенным решением Правительства Российской Федерации&quot;) {КонсультантПлюс}">
              <w:r>
                <w:rPr>
                  <w:sz w:val="24"/>
                  <w:color w:val="0000ff"/>
                </w:rPr>
                <w:t xml:space="preserve">N 397-ПП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Федерального </w:t>
      </w:r>
      <w:hyperlink w:history="0" r:id="rId18"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от 21.07.2005 N 115-ФЗ "О концессионных соглашениях" Правительство Мурманской области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78" w:tooltip="ПОРЯДОК">
        <w:r>
          <w:rPr>
            <w:sz w:val="24"/>
            <w:color w:val="0000ff"/>
          </w:rPr>
          <w:t xml:space="preserve">Порядок</w:t>
        </w:r>
      </w:hyperlink>
      <w:r>
        <w:rPr>
          <w:sz w:val="24"/>
        </w:rPr>
        <w:t xml:space="preserve"> межведомственного взаимодействия исполнительных органов Мурманской области при разработке, рассмотрении, принятии решения о заключении концессионных соглашений, инициаторами которых являются исполнительные органы Мурманской области.</w:t>
      </w:r>
    </w:p>
    <w:p>
      <w:pPr>
        <w:pStyle w:val="0"/>
        <w:jc w:val="both"/>
      </w:pPr>
      <w:r>
        <w:rPr>
          <w:sz w:val="24"/>
        </w:rPr>
        <w:t xml:space="preserve">(в ред. </w:t>
      </w:r>
      <w:hyperlink w:history="0" r:id="rId19"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p>
      <w:pPr>
        <w:pStyle w:val="0"/>
        <w:spacing w:before="240" w:line-rule="auto"/>
        <w:ind w:firstLine="540"/>
        <w:jc w:val="both"/>
      </w:pPr>
      <w:r>
        <w:rPr>
          <w:sz w:val="24"/>
        </w:rPr>
        <w:t xml:space="preserve">1.2. </w:t>
      </w:r>
      <w:hyperlink w:history="0" w:anchor="P177" w:tooltip="ПОРЯДОК">
        <w:r>
          <w:rPr>
            <w:sz w:val="24"/>
            <w:color w:val="0000ff"/>
          </w:rPr>
          <w:t xml:space="preserve">Порядок</w:t>
        </w:r>
      </w:hyperlink>
      <w:r>
        <w:rPr>
          <w:sz w:val="24"/>
        </w:rPr>
        <w:t xml:space="preserve"> рассмотрения предложения лица, выступившего с инициативой заключения концессионного соглашения, предложения об изменении заключенного концессионного соглашения.</w:t>
      </w:r>
    </w:p>
    <w:p>
      <w:pPr>
        <w:pStyle w:val="0"/>
        <w:jc w:val="both"/>
      </w:pPr>
      <w:r>
        <w:rPr>
          <w:sz w:val="24"/>
        </w:rPr>
        <w:t xml:space="preserve">(п. 1.2 в ред. </w:t>
      </w:r>
      <w:hyperlink w:history="0" r:id="rId20" w:tooltip="Постановление Правительства Мурманской области от 02.06.2021 N 330-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02.06.2021 N 330-ПП)</w:t>
      </w:r>
    </w:p>
    <w:p>
      <w:pPr>
        <w:pStyle w:val="0"/>
        <w:spacing w:before="240" w:line-rule="auto"/>
        <w:ind w:firstLine="540"/>
        <w:jc w:val="both"/>
      </w:pPr>
      <w:r>
        <w:rPr>
          <w:sz w:val="24"/>
        </w:rPr>
        <w:t xml:space="preserve">1.3. </w:t>
      </w:r>
      <w:hyperlink w:history="0" w:anchor="P300" w:tooltip="ПОРЯДОК">
        <w:r>
          <w:rPr>
            <w:sz w:val="24"/>
            <w:color w:val="0000ff"/>
          </w:rPr>
          <w:t xml:space="preserve">Порядок</w:t>
        </w:r>
      </w:hyperlink>
      <w:r>
        <w:rPr>
          <w:sz w:val="24"/>
        </w:rPr>
        <w:t xml:space="preserve"> взаимодействия исполнительных органов Мурманской области и органов местного самоуправления Мурманской области при подготовке, заключении, исполнении, изменении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Мурманской области, третьей стороной - Мурманская область.</w:t>
      </w:r>
    </w:p>
    <w:p>
      <w:pPr>
        <w:pStyle w:val="0"/>
        <w:jc w:val="both"/>
      </w:pPr>
      <w:r>
        <w:rPr>
          <w:sz w:val="24"/>
        </w:rPr>
        <w:t xml:space="preserve">(в ред. постановлений Правительства Мурманской области от 02.06.2021 </w:t>
      </w:r>
      <w:hyperlink w:history="0" r:id="rId21" w:tooltip="Постановление Правительства Мурманской области от 02.06.2021 N 330-ПП &quot;О внесении изменений в постановление Правительства Мурманской области от 24.05.2017 N 265-ПП&quot; {КонсультантПлюс}">
        <w:r>
          <w:rPr>
            <w:sz w:val="24"/>
            <w:color w:val="0000ff"/>
          </w:rPr>
          <w:t xml:space="preserve">N 330-ПП</w:t>
        </w:r>
      </w:hyperlink>
      <w:r>
        <w:rPr>
          <w:sz w:val="24"/>
        </w:rPr>
        <w:t xml:space="preserve">, от 28.07.2022 </w:t>
      </w:r>
      <w:hyperlink w:history="0" r:id="rId22"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N 606-ПП</w:t>
        </w:r>
      </w:hyperlink>
      <w:r>
        <w:rPr>
          <w:sz w:val="24"/>
        </w:rPr>
        <w:t xml:space="preserve">)</w:t>
      </w:r>
    </w:p>
    <w:p>
      <w:pPr>
        <w:pStyle w:val="0"/>
        <w:spacing w:before="240" w:line-rule="auto"/>
        <w:ind w:firstLine="540"/>
        <w:jc w:val="both"/>
      </w:pPr>
      <w:r>
        <w:rPr>
          <w:sz w:val="24"/>
        </w:rPr>
        <w:t xml:space="preserve">1.4. </w:t>
      </w:r>
      <w:hyperlink w:history="0" w:anchor="P691" w:tooltip="ПОРЯДОК">
        <w:r>
          <w:rPr>
            <w:sz w:val="24"/>
            <w:color w:val="0000ff"/>
          </w:rPr>
          <w:t xml:space="preserve">Порядок</w:t>
        </w:r>
      </w:hyperlink>
      <w:r>
        <w:rPr>
          <w:sz w:val="24"/>
        </w:rPr>
        <w:t xml:space="preserve"> рассмотрения, заключения и изменения концессионного соглашения с концессионером, определенным решением Правительства Российской Федерации.</w:t>
      </w:r>
    </w:p>
    <w:p>
      <w:pPr>
        <w:pStyle w:val="0"/>
        <w:jc w:val="both"/>
      </w:pPr>
      <w:r>
        <w:rPr>
          <w:sz w:val="24"/>
        </w:rPr>
        <w:t xml:space="preserve">(п. 1.4 введен </w:t>
      </w:r>
      <w:hyperlink w:history="0" r:id="rId23" w:tooltip="Постановление Правительства Мурманской области от 09.06.2025 N 397-ПП &quot;О внесении изменений в некоторые постановления Правительства Мурманской области&quot; (вместе с &quot;Порядком рассмотрения, заключения и изменения концессионного соглашения с концессионером, определенным решением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Мурманской области от 09.06.2025 N 397-ПП)</w:t>
      </w:r>
    </w:p>
    <w:p>
      <w:pPr>
        <w:pStyle w:val="0"/>
        <w:spacing w:before="240" w:line-rule="auto"/>
        <w:ind w:firstLine="540"/>
        <w:jc w:val="both"/>
      </w:pPr>
      <w:r>
        <w:rPr>
          <w:sz w:val="24"/>
        </w:rPr>
        <w:t xml:space="preserve">1.4. Утратил силу. - </w:t>
      </w:r>
      <w:hyperlink w:history="0" r:id="rId24"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w:t>
        </w:r>
      </w:hyperlink>
      <w:r>
        <w:rPr>
          <w:sz w:val="24"/>
        </w:rPr>
        <w:t xml:space="preserve"> Правительства Мурманской области от 23.10.2019 N 486-ПП.</w:t>
      </w:r>
    </w:p>
    <w:p>
      <w:pPr>
        <w:pStyle w:val="0"/>
        <w:spacing w:before="240" w:line-rule="auto"/>
        <w:ind w:firstLine="540"/>
        <w:jc w:val="both"/>
      </w:pPr>
      <w:r>
        <w:rPr>
          <w:sz w:val="24"/>
        </w:rPr>
        <w:t xml:space="preserve">1.5. </w:t>
      </w:r>
      <w:hyperlink w:history="0" w:anchor="P470" w:tooltip="ПОРЯДОК">
        <w:r>
          <w:rPr>
            <w:sz w:val="24"/>
            <w:color w:val="0000ff"/>
          </w:rPr>
          <w:t xml:space="preserve">Порядок</w:t>
        </w:r>
      </w:hyperlink>
      <w:r>
        <w:rPr>
          <w:sz w:val="24"/>
        </w:rPr>
        <w:t xml:space="preserve"> межведомственного взаимодействия при осуществлении контроля за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w:t>
      </w:r>
    </w:p>
    <w:p>
      <w:pPr>
        <w:pStyle w:val="0"/>
        <w:jc w:val="both"/>
      </w:pPr>
      <w:r>
        <w:rPr>
          <w:sz w:val="24"/>
        </w:rPr>
        <w:t xml:space="preserve">(подп. 1.5 введен </w:t>
      </w:r>
      <w:hyperlink w:history="0" r:id="rId25" w:tooltip="Постановление Правительства Мурманской области от 21.12.2017 N 615-ПП &quot;О внесении изменений в некоторые постановления Правительства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21.12.2017 N 615-ПП)</w:t>
      </w:r>
    </w:p>
    <w:p>
      <w:pPr>
        <w:pStyle w:val="0"/>
        <w:spacing w:before="240" w:line-rule="auto"/>
        <w:ind w:firstLine="540"/>
        <w:jc w:val="both"/>
      </w:pPr>
      <w:r>
        <w:rPr>
          <w:sz w:val="24"/>
        </w:rPr>
        <w:t xml:space="preserve">1.6. </w:t>
      </w:r>
      <w:hyperlink w:history="0" w:anchor="P609" w:tooltip="ПОРЯДОК">
        <w:r>
          <w:rPr>
            <w:sz w:val="24"/>
            <w:color w:val="0000ff"/>
          </w:rPr>
          <w:t xml:space="preserve">Порядок</w:t>
        </w:r>
      </w:hyperlink>
      <w:r>
        <w:rPr>
          <w:sz w:val="24"/>
        </w:rPr>
        <w:t xml:space="preserve"> взаимодействия исполнительных органов Мурманской области и органов местного самоуправления Мурманской области при подготовке и рассмотрении проектов концессионных соглашений, планируемых к реализации с участием средств областного бюджета, концедентом по которым выступает муниципальное образование Мурманской области.</w:t>
      </w:r>
    </w:p>
    <w:p>
      <w:pPr>
        <w:pStyle w:val="0"/>
        <w:jc w:val="both"/>
      </w:pPr>
      <w:r>
        <w:rPr>
          <w:sz w:val="24"/>
        </w:rPr>
        <w:t xml:space="preserve">(подп. 1.6 введен </w:t>
      </w:r>
      <w:hyperlink w:history="0" r:id="rId26"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постановлением</w:t>
        </w:r>
      </w:hyperlink>
      <w:r>
        <w:rPr>
          <w:sz w:val="24"/>
        </w:rPr>
        <w:t xml:space="preserve"> Правительства Мурманской области от 23.10.2019 N 486-ПП; в ред. </w:t>
      </w:r>
      <w:hyperlink w:history="0" r:id="rId27"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p>
      <w:pPr>
        <w:pStyle w:val="0"/>
        <w:spacing w:before="240" w:line-rule="auto"/>
        <w:ind w:firstLine="540"/>
        <w:jc w:val="both"/>
      </w:pPr>
      <w:r>
        <w:rPr>
          <w:sz w:val="24"/>
        </w:rPr>
        <w:t xml:space="preserve">2. Внести в </w:t>
      </w:r>
      <w:hyperlink w:history="0" r:id="rId28"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Положение</w:t>
        </w:r>
      </w:hyperlink>
      <w:r>
        <w:rPr>
          <w:sz w:val="24"/>
        </w:rPr>
        <w:t xml:space="preserve"> о Межведомственной комиссии по рассмотрению инвестиционных проектов Мурманской области, утвержденное постановлением Правительства Мурманской области от 22.07.2014 N 378-ПП (в редакции постановления Правительства Мурманской области от 22.02.2017 N 92-ПП), следующие изменения:</w:t>
      </w:r>
    </w:p>
    <w:p>
      <w:pPr>
        <w:pStyle w:val="0"/>
        <w:spacing w:before="240" w:line-rule="auto"/>
        <w:ind w:firstLine="540"/>
        <w:jc w:val="both"/>
      </w:pPr>
      <w:r>
        <w:rPr>
          <w:sz w:val="24"/>
        </w:rPr>
        <w:t xml:space="preserve">2.1. </w:t>
      </w:r>
      <w:hyperlink w:history="0" r:id="rId29"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Пункт 3</w:t>
        </w:r>
      </w:hyperlink>
      <w:r>
        <w:rPr>
          <w:sz w:val="24"/>
        </w:rPr>
        <w:t xml:space="preserve"> изложить в редакции:</w:t>
      </w:r>
    </w:p>
    <w:p>
      <w:pPr>
        <w:pStyle w:val="0"/>
        <w:spacing w:before="240" w:line-rule="auto"/>
        <w:ind w:firstLine="540"/>
        <w:jc w:val="both"/>
      </w:pPr>
      <w:r>
        <w:rPr>
          <w:sz w:val="24"/>
        </w:rPr>
        <w:t xml:space="preserve">"3. Задачами Межведомственной комиссии являются:</w:t>
      </w:r>
    </w:p>
    <w:p>
      <w:pPr>
        <w:pStyle w:val="0"/>
        <w:spacing w:before="240" w:line-rule="auto"/>
        <w:ind w:firstLine="540"/>
        <w:jc w:val="both"/>
      </w:pPr>
      <w:r>
        <w:rPr>
          <w:sz w:val="24"/>
        </w:rPr>
        <w:t xml:space="preserve">а) экспертиза инвестиционных проектов, реализуемых или планируемых к реализации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w:t>
      </w:r>
    </w:p>
    <w:p>
      <w:pPr>
        <w:pStyle w:val="0"/>
        <w:spacing w:before="240" w:line-rule="auto"/>
        <w:ind w:firstLine="540"/>
        <w:jc w:val="both"/>
      </w:pPr>
      <w:r>
        <w:rPr>
          <w:sz w:val="24"/>
        </w:rPr>
        <w:t xml:space="preserve">б) оценка целесообразности реализации проектов государственно-частного партнерства на территории Мурманской области (далее - проекты ГЧП);</w:t>
      </w:r>
    </w:p>
    <w:p>
      <w:pPr>
        <w:pStyle w:val="0"/>
        <w:spacing w:before="240" w:line-rule="auto"/>
        <w:ind w:firstLine="540"/>
        <w:jc w:val="both"/>
      </w:pPr>
      <w:r>
        <w:rPr>
          <w:sz w:val="24"/>
        </w:rPr>
        <w:t xml:space="preserve">в) оценка соответствия объекта социально-культурного и коммунально-бытового назначения (далее - объект) критериям, установленным </w:t>
      </w:r>
      <w:hyperlink w:history="0" r:id="rId30" w:tooltip="Закон Мурманской области от 24.12.2015 N 1949-01-ЗМО (ред. от 05.05.2023)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Мурманской областной Думой 17.12.2015) {КонсультантПлюс}">
        <w:r>
          <w:rPr>
            <w:sz w:val="24"/>
            <w:color w:val="0000ff"/>
          </w:rPr>
          <w:t xml:space="preserve">Законом</w:t>
        </w:r>
      </w:hyperlink>
      <w:r>
        <w:rPr>
          <w:sz w:val="24"/>
        </w:rPr>
        <w:t xml:space="preserve"> Мурманской области от 24.12.2015 N 1949-01-ЗМО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 Мурманской области от 24.12.2015 N 1949-01-ЗМО);</w:t>
      </w:r>
    </w:p>
    <w:p>
      <w:pPr>
        <w:pStyle w:val="0"/>
        <w:spacing w:before="240" w:line-rule="auto"/>
        <w:ind w:firstLine="540"/>
        <w:jc w:val="both"/>
      </w:pPr>
      <w:r>
        <w:rPr>
          <w:sz w:val="24"/>
        </w:rPr>
        <w:t xml:space="preserve">г) оценка целесообразности заключения концессионного соглашения, в том числе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выступает муниципальное образование Мурманской области, которому не переданы полномочия по государственному регулированию тарифов в сфере теплоснабжения, в сфере водоснабжения и водоотведения, третьей стороной - Мурманская область (далее - Проект концессионного соглашения).".</w:t>
      </w:r>
    </w:p>
    <w:p>
      <w:pPr>
        <w:pStyle w:val="0"/>
        <w:spacing w:before="240" w:line-rule="auto"/>
        <w:ind w:firstLine="540"/>
        <w:jc w:val="both"/>
      </w:pPr>
      <w:r>
        <w:rPr>
          <w:sz w:val="24"/>
        </w:rPr>
        <w:t xml:space="preserve">2.2. В </w:t>
      </w:r>
      <w:hyperlink w:history="0" r:id="rId31"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2.2.1. </w:t>
      </w:r>
      <w:hyperlink w:history="0" r:id="rId32"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Подпункт "н"</w:t>
        </w:r>
      </w:hyperlink>
      <w:r>
        <w:rPr>
          <w:sz w:val="24"/>
        </w:rPr>
        <w:t xml:space="preserve"> изложить в редакции:</w:t>
      </w:r>
    </w:p>
    <w:p>
      <w:pPr>
        <w:pStyle w:val="0"/>
        <w:spacing w:before="240" w:line-rule="auto"/>
        <w:ind w:firstLine="540"/>
        <w:jc w:val="both"/>
      </w:pPr>
      <w:r>
        <w:rPr>
          <w:sz w:val="24"/>
        </w:rPr>
        <w:t xml:space="preserve">"н) признать целесообразным заключение концессионного соглашения;".</w:t>
      </w:r>
    </w:p>
    <w:p>
      <w:pPr>
        <w:pStyle w:val="0"/>
        <w:spacing w:before="240" w:line-rule="auto"/>
        <w:ind w:firstLine="540"/>
        <w:jc w:val="both"/>
      </w:pPr>
      <w:r>
        <w:rPr>
          <w:sz w:val="24"/>
        </w:rPr>
        <w:t xml:space="preserve">2.2.2. </w:t>
      </w:r>
      <w:hyperlink w:history="0" r:id="rId33"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Дополнить</w:t>
        </w:r>
      </w:hyperlink>
      <w:r>
        <w:rPr>
          <w:sz w:val="24"/>
        </w:rPr>
        <w:t xml:space="preserve"> подпунктами "о" - "р" следующего содержания:</w:t>
      </w:r>
    </w:p>
    <w:p>
      <w:pPr>
        <w:pStyle w:val="0"/>
        <w:spacing w:before="240" w:line-rule="auto"/>
        <w:ind w:firstLine="540"/>
        <w:jc w:val="both"/>
      </w:pPr>
      <w:r>
        <w:rPr>
          <w:sz w:val="24"/>
        </w:rPr>
        <w:t xml:space="preserve">"о)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п) признать нецелесообразным заключение концессионного соглашения;</w:t>
      </w:r>
    </w:p>
    <w:p>
      <w:pPr>
        <w:pStyle w:val="0"/>
        <w:spacing w:before="240" w:line-rule="auto"/>
        <w:ind w:firstLine="540"/>
        <w:jc w:val="both"/>
      </w:pPr>
      <w:r>
        <w:rPr>
          <w:sz w:val="24"/>
        </w:rPr>
        <w:t xml:space="preserve">р) иные решения, не противоречащие законодательству Российской Федерации и законодательству Мурманской области.".</w:t>
      </w:r>
    </w:p>
    <w:p>
      <w:pPr>
        <w:pStyle w:val="0"/>
        <w:spacing w:before="240" w:line-rule="auto"/>
        <w:ind w:firstLine="540"/>
        <w:jc w:val="both"/>
      </w:pPr>
      <w:r>
        <w:rPr>
          <w:sz w:val="24"/>
        </w:rPr>
        <w:t xml:space="preserve">2.3. </w:t>
      </w:r>
      <w:hyperlink w:history="0" r:id="rId34"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Пункт 8</w:t>
        </w:r>
      </w:hyperlink>
      <w:r>
        <w:rPr>
          <w:sz w:val="24"/>
        </w:rPr>
        <w:t xml:space="preserve"> дополнить вторым абзацем следующего содержания:</w:t>
      </w:r>
    </w:p>
    <w:p>
      <w:pPr>
        <w:pStyle w:val="0"/>
        <w:spacing w:before="240" w:line-rule="auto"/>
        <w:ind w:firstLine="540"/>
        <w:jc w:val="both"/>
      </w:pPr>
      <w:r>
        <w:rPr>
          <w:sz w:val="24"/>
        </w:rPr>
        <w:t xml:space="preserve">"При проведении оценки целесообразности заключения концессионного соглашения к протоколам решений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дополнительно прилагается анализ Комитета по тарифному регулированию Мурманской области в части экономической целесообразности реализации концессионного соглашения.".</w:t>
      </w:r>
    </w:p>
    <w:p>
      <w:pPr>
        <w:pStyle w:val="0"/>
        <w:spacing w:before="240" w:line-rule="auto"/>
        <w:ind w:firstLine="540"/>
        <w:jc w:val="both"/>
      </w:pPr>
      <w:r>
        <w:rPr>
          <w:sz w:val="24"/>
        </w:rPr>
        <w:t xml:space="preserve">2.4. </w:t>
      </w:r>
      <w:hyperlink w:history="0" r:id="rId35" w:tooltip="Постановление Правительства Мурманской области от 22.07.2014 N 378-ПП (ред. от 22.02.2017) &quot;О создании Межведомственной комиссии по рассмотрению инвестиционных проектов Мурманской области&quot; (вместе с &quot;Положением о Межведомственной комиссии по рассмотрению инвестиционных проектов Мурманской области&quot;, &quot;Составом Межведомственной комиссии по рассмотрению инвестиционных проектов Мурманской области&quot;) ------------ Недействующая редакция {КонсультантПлюс}">
        <w:r>
          <w:rPr>
            <w:sz w:val="24"/>
            <w:color w:val="0000ff"/>
          </w:rPr>
          <w:t xml:space="preserve">Пункт 10</w:t>
        </w:r>
      </w:hyperlink>
      <w:r>
        <w:rPr>
          <w:sz w:val="24"/>
        </w:rPr>
        <w:t xml:space="preserve"> дополнить новым абзацем следующего содержания:</w:t>
      </w:r>
    </w:p>
    <w:p>
      <w:pPr>
        <w:pStyle w:val="0"/>
        <w:spacing w:before="240" w:line-rule="auto"/>
        <w:ind w:firstLine="540"/>
        <w:jc w:val="both"/>
      </w:pPr>
      <w:r>
        <w:rPr>
          <w:sz w:val="24"/>
        </w:rPr>
        <w:t xml:space="preserve">"- проект концессионного соглашения или предложение о заключении концессионного соглашения с приложением проекта концессионного соглашения.".</w:t>
      </w:r>
    </w:p>
    <w:p>
      <w:pPr>
        <w:pStyle w:val="0"/>
        <w:spacing w:before="240" w:line-rule="auto"/>
        <w:ind w:firstLine="540"/>
        <w:jc w:val="both"/>
      </w:pPr>
      <w:r>
        <w:rPr>
          <w:sz w:val="24"/>
        </w:rPr>
        <w:t xml:space="preserve">3. Внести в </w:t>
      </w:r>
      <w:hyperlink w:history="0" r:id="rId36" w:tooltip="Постановление Правительства Мурманской области от 30.06.2016 N 322-ПП &quot;О подготовке проектов государственно-частного партнерства, принятии решений о реализации проектов государственно-частного партнерства, реализации и мониторинге реализации соглашений о государственно-частном партнерстве&quot; (вместе с &quot;Порядком подготовки проектов государственно-частного партнерства, принятия решений о реализации проектов государственно-частного партнерства, реализации и мониторинга реализации соглашений о государственно-част ------------ Недействующая редакция {КонсультантПлюс}">
        <w:r>
          <w:rPr>
            <w:sz w:val="24"/>
            <w:color w:val="0000ff"/>
          </w:rPr>
          <w:t xml:space="preserve">Порядок</w:t>
        </w:r>
      </w:hyperlink>
      <w:r>
        <w:rPr>
          <w:sz w:val="24"/>
        </w:rPr>
        <w:t xml:space="preserve"> подготовки проектов государственно-частного партнерства, принятия решений о реализации проектов государственно-частного партнерства, реализации и мониторинга реализации соглашений о государственно-частном партнерстве, утвержденный постановлением Правительства Мурманской области от 30.06.2016 N 322-ПП, следующие изменения:</w:t>
      </w:r>
    </w:p>
    <w:p>
      <w:pPr>
        <w:pStyle w:val="0"/>
        <w:spacing w:before="240" w:line-rule="auto"/>
        <w:ind w:firstLine="540"/>
        <w:jc w:val="both"/>
      </w:pPr>
      <w:r>
        <w:rPr>
          <w:sz w:val="24"/>
        </w:rPr>
        <w:t xml:space="preserve">3.1. В </w:t>
      </w:r>
      <w:hyperlink w:history="0" r:id="rId37" w:tooltip="Постановление Правительства Мурманской области от 30.06.2016 N 322-ПП &quot;О подготовке проектов государственно-частного партнерства, принятии решений о реализации проектов государственно-частного партнерства, реализации и мониторинге реализации соглашений о государственно-частном партнерстве&quot; (вместе с &quot;Порядком подготовки проектов государственно-частного партнерства, принятия решений о реализации проектов государственно-частного партнерства, реализации и мониторинга реализации соглашений о государственно-част ------------ Недействующая редакция {КонсультантПлюс}">
        <w:r>
          <w:rPr>
            <w:sz w:val="24"/>
            <w:color w:val="0000ff"/>
          </w:rPr>
          <w:t xml:space="preserve">пункте 2.10 раздела 2</w:t>
        </w:r>
      </w:hyperlink>
      <w:r>
        <w:rPr>
          <w:sz w:val="24"/>
        </w:rPr>
        <w:t xml:space="preserve"> слова "170 дней" заменить словами "80 дней".</w:t>
      </w:r>
    </w:p>
    <w:p>
      <w:pPr>
        <w:pStyle w:val="0"/>
        <w:spacing w:before="240" w:line-rule="auto"/>
        <w:ind w:firstLine="540"/>
        <w:jc w:val="both"/>
      </w:pPr>
      <w:r>
        <w:rPr>
          <w:sz w:val="24"/>
        </w:rPr>
        <w:t xml:space="preserve">3.2. </w:t>
      </w:r>
      <w:hyperlink w:history="0" r:id="rId38" w:tooltip="Постановление Правительства Мурманской области от 30.06.2016 N 322-ПП &quot;О подготовке проектов государственно-частного партнерства, принятии решений о реализации проектов государственно-частного партнерства, реализации и мониторинге реализации соглашений о государственно-частном партнерстве&quot; (вместе с &quot;Порядком подготовки проектов государственно-частного партнерства, принятия решений о реализации проектов государственно-частного партнерства, реализации и мониторинга реализации соглашений о государственно-част ------------ Недействующая редакция {КонсультантПлюс}">
        <w:r>
          <w:rPr>
            <w:sz w:val="24"/>
            <w:color w:val="0000ff"/>
          </w:rPr>
          <w:t xml:space="preserve">Пункт 3.4</w:t>
        </w:r>
      </w:hyperlink>
      <w:r>
        <w:rPr>
          <w:sz w:val="24"/>
        </w:rPr>
        <w:t xml:space="preserve"> изложить в редакции:</w:t>
      </w:r>
    </w:p>
    <w:p>
      <w:pPr>
        <w:pStyle w:val="0"/>
        <w:spacing w:before="240" w:line-rule="auto"/>
        <w:ind w:firstLine="540"/>
        <w:jc w:val="both"/>
      </w:pPr>
      <w:r>
        <w:rPr>
          <w:sz w:val="24"/>
        </w:rPr>
        <w:t xml:space="preserve">"3.4. Публичный партнер обеспечивает организацию, подготовку и проведение конкурса в порядке, установленном Федеральным </w:t>
      </w:r>
      <w:hyperlink w:history="0" r:id="rId3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N 224-ФЗ.".</w:t>
      </w:r>
    </w:p>
    <w:bookmarkStart w:id="53" w:name="P53"/>
    <w:bookmarkEnd w:id="53"/>
    <w:p>
      <w:pPr>
        <w:pStyle w:val="0"/>
        <w:spacing w:before="240" w:line-rule="auto"/>
        <w:ind w:firstLine="540"/>
        <w:jc w:val="both"/>
      </w:pPr>
      <w:r>
        <w:rPr>
          <w:sz w:val="24"/>
        </w:rPr>
        <w:t xml:space="preserve">4. Установить, что от имени Мурманской области в качестве концедента по концессионным соглашениям выступает исполнительный орган Мурманской области, осуществляющий управление в сфере, в которой планируется реализация концессионного соглашения.</w:t>
      </w:r>
    </w:p>
    <w:p>
      <w:pPr>
        <w:pStyle w:val="0"/>
        <w:jc w:val="both"/>
      </w:pPr>
      <w:r>
        <w:rPr>
          <w:sz w:val="24"/>
        </w:rPr>
        <w:t xml:space="preserve">(п. 4 введен </w:t>
      </w:r>
      <w:hyperlink w:history="0" r:id="rId40"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постановлением</w:t>
        </w:r>
      </w:hyperlink>
      <w:r>
        <w:rPr>
          <w:sz w:val="24"/>
        </w:rPr>
        <w:t xml:space="preserve"> Правительства Мурманской области от 28.07.2022 N 606-ПП)</w:t>
      </w:r>
    </w:p>
    <w:p>
      <w:pPr>
        <w:pStyle w:val="0"/>
        <w:spacing w:before="240" w:line-rule="auto"/>
        <w:ind w:firstLine="540"/>
        <w:jc w:val="both"/>
      </w:pPr>
      <w:r>
        <w:rPr>
          <w:sz w:val="24"/>
        </w:rPr>
        <w:t xml:space="preserve">5. Установить, что в случае финансирования Мурманской областью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концедентом помимо исполнительного органа Мурманской области, указанного в </w:t>
      </w:r>
      <w:hyperlink w:history="0" w:anchor="P53" w:tooltip="4. Установить, что от имени Мурманской области в качестве концедента по концессионным соглашениям выступает исполнительный орган Мурманской области, осуществляющий управление в сфере, в которой планируется реализация концессионного соглашения.">
        <w:r>
          <w:rPr>
            <w:sz w:val="24"/>
            <w:color w:val="0000ff"/>
          </w:rPr>
          <w:t xml:space="preserve">пункте 4</w:t>
        </w:r>
      </w:hyperlink>
      <w:r>
        <w:rPr>
          <w:sz w:val="24"/>
        </w:rPr>
        <w:t xml:space="preserve"> настоящего постановления, выступает Министерство строительства Мурманской области в части исполнения обязательств концедента по выплате капитального гранта по концессионному соглашению и контролю выполнения концессионером обязательств по созданию объекта концессионного соглашения и (или) иной исполнительный орган Мурманской области, которому в соответствии с нормативными правовыми актами Мурманской области предусмотрены средства для целей финансирования отдельных мероприятий на этапе создания и (или) реконструкции объекта концессионного соглашения.</w:t>
      </w:r>
    </w:p>
    <w:p>
      <w:pPr>
        <w:pStyle w:val="0"/>
        <w:jc w:val="both"/>
      </w:pPr>
      <w:r>
        <w:rPr>
          <w:sz w:val="24"/>
        </w:rPr>
        <w:t xml:space="preserve">(п. 5 введен </w:t>
      </w:r>
      <w:hyperlink w:history="0" r:id="rId41" w:tooltip="Постановление Правительства Мурманской области от 31.10.2023 N 779-ПП &quot;О внесении изменений в некоторые постановления Правительства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31.10.2023 N 779-ПП; в ред. </w:t>
      </w:r>
      <w:hyperlink w:history="0" r:id="rId42" w:tooltip="Постановление Правительства Мурманской области от 27.04.2024 N 268-ПП (ред. от 28.08.2024) &quot;О заключении концессионного соглашения в отношении создания и эксплуатации регионального центра здоровья и отдыха &quot;Арктический акватермальный физкультурно-оздоровительный комплекс&quot; и внесении изменений в постановление Правительства Мурманской области от 24.05.2017 N 265-ПП&quot; (вместе с &quot;Существенными условиями концессионного соглашения в отношении создания и эксплуатации регионального центра здоровья и отдыха &quot;Арктичес {КонсультантПлюс}">
        <w:r>
          <w:rPr>
            <w:sz w:val="24"/>
            <w:color w:val="0000ff"/>
          </w:rPr>
          <w:t xml:space="preserve">постановления</w:t>
        </w:r>
      </w:hyperlink>
      <w:r>
        <w:rPr>
          <w:sz w:val="24"/>
        </w:rPr>
        <w:t xml:space="preserve"> Правительства Мурманской области от 27.04.2024 N 268-ПП)</w:t>
      </w:r>
    </w:p>
    <w:p>
      <w:pPr>
        <w:pStyle w:val="0"/>
        <w:spacing w:before="240" w:line-rule="auto"/>
        <w:ind w:firstLine="540"/>
        <w:jc w:val="both"/>
      </w:pPr>
      <w:r>
        <w:rPr>
          <w:sz w:val="24"/>
        </w:rPr>
        <w:t xml:space="preserve">6. Утратил силу. - </w:t>
      </w:r>
      <w:hyperlink w:history="0" r:id="rId43" w:tooltip="Постановление Правительства Мурманской области от 27.04.2024 N 268-ПП (ред. от 28.08.2024) &quot;О заключении концессионного соглашения в отношении создания и эксплуатации регионального центра здоровья и отдыха &quot;Арктический акватермальный физкультурно-оздоровительный комплекс&quot; и внесении изменений в постановление Правительства Мурманской области от 24.05.2017 N 265-ПП&quot; (вместе с &quot;Существенными условиями концессионного соглашения в отношении создания и эксплуатации регионального центра здоровья и отдыха &quot;Арктичес {КонсультантПлюс}">
        <w:r>
          <w:rPr>
            <w:sz w:val="24"/>
            <w:color w:val="0000ff"/>
          </w:rPr>
          <w:t xml:space="preserve">Постановление</w:t>
        </w:r>
      </w:hyperlink>
      <w:r>
        <w:rPr>
          <w:sz w:val="24"/>
        </w:rPr>
        <w:t xml:space="preserve"> Правительства Мурманской области от 27.04.2024 N 268-ПП.</w:t>
      </w:r>
    </w:p>
    <w:p>
      <w:pPr>
        <w:pStyle w:val="0"/>
        <w:spacing w:before="240" w:line-rule="auto"/>
        <w:ind w:firstLine="540"/>
        <w:jc w:val="both"/>
      </w:pPr>
      <w:r>
        <w:rPr>
          <w:sz w:val="24"/>
        </w:rPr>
        <w:t xml:space="preserve">7. Предоставление бюджетных инвестиций, предусмотренных </w:t>
      </w:r>
      <w:hyperlink w:history="0" r:id="rId44" w:tooltip="&quot;Бюджетный кодекс Российской Федерации&quot; от 31.07.1998 N 145-ФЗ (ред. от 24.06.2025) {КонсультантПлюс}">
        <w:r>
          <w:rPr>
            <w:sz w:val="24"/>
            <w:color w:val="0000ff"/>
          </w:rPr>
          <w:t xml:space="preserve">пунктом 5 статьи 79</w:t>
        </w:r>
      </w:hyperlink>
      <w:r>
        <w:rPr>
          <w:sz w:val="24"/>
        </w:rPr>
        <w:t xml:space="preserve"> Бюджетного кодекса Российской Федерации, и субсидий, предусмотренных </w:t>
      </w:r>
      <w:hyperlink w:history="0" r:id="rId45" w:tooltip="&quot;Бюджетный кодекс Российской Федерации&quot; от 31.07.1998 N 145-ФЗ (ред. от 24.06.2025) {КонсультантПлюс}">
        <w:r>
          <w:rPr>
            <w:sz w:val="24"/>
            <w:color w:val="0000ff"/>
          </w:rPr>
          <w:t xml:space="preserve">пунктом 6 статьи 78</w:t>
        </w:r>
      </w:hyperlink>
      <w:r>
        <w:rPr>
          <w:sz w:val="24"/>
        </w:rPr>
        <w:t xml:space="preserve"> Бюджетного кодекса Российской Федерации, осуществляется в соответствии с условиями концессионного соглашения.</w:t>
      </w:r>
    </w:p>
    <w:p>
      <w:pPr>
        <w:pStyle w:val="0"/>
        <w:jc w:val="both"/>
      </w:pPr>
      <w:r>
        <w:rPr>
          <w:sz w:val="24"/>
        </w:rPr>
        <w:t xml:space="preserve">(п. 7 введен </w:t>
      </w:r>
      <w:hyperlink w:history="0" r:id="rId46" w:tooltip="Постановление Правительства Мурманской области от 31.10.2023 N 779-ПП &quot;О внесении изменений в некоторые постановления Правительства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31.10.2023 N 779-ПП)</w:t>
      </w:r>
    </w:p>
    <w:p>
      <w:pPr>
        <w:pStyle w:val="0"/>
        <w:spacing w:before="240" w:line-rule="auto"/>
        <w:ind w:firstLine="540"/>
        <w:jc w:val="both"/>
      </w:pPr>
      <w:r>
        <w:rPr>
          <w:sz w:val="24"/>
        </w:rPr>
        <w:t xml:space="preserve">8. Исполнительным органам Мурманской области не позднее 10 рабочих дней с даты заключения концессионного соглашения представлять в Министерство развития Арктики и экономики Мурманской области сведения о заключенных концессионных соглашениях.</w:t>
      </w:r>
    </w:p>
    <w:p>
      <w:pPr>
        <w:pStyle w:val="0"/>
        <w:jc w:val="both"/>
      </w:pPr>
      <w:r>
        <w:rPr>
          <w:sz w:val="24"/>
        </w:rPr>
        <w:t xml:space="preserve">(п. 8 в ред. </w:t>
      </w:r>
      <w:hyperlink w:history="0" r:id="rId47"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29.07.2024 N 516-ПП)</w:t>
      </w:r>
    </w:p>
    <w:p>
      <w:pPr>
        <w:pStyle w:val="0"/>
        <w:spacing w:before="240" w:line-rule="auto"/>
        <w:ind w:firstLine="540"/>
        <w:jc w:val="both"/>
      </w:pPr>
      <w:r>
        <w:rPr>
          <w:sz w:val="24"/>
        </w:rPr>
        <w:t xml:space="preserve">9. Рекомендовать органам местного самоуправления Мурманской области не позднее 10 рабочих дней с даты заключения концессионного соглашения представлять в Министерство развития Арктики и экономики Мурманской области сведения о заключенных концессионных соглашениях.</w:t>
      </w:r>
    </w:p>
    <w:p>
      <w:pPr>
        <w:pStyle w:val="0"/>
        <w:jc w:val="both"/>
      </w:pPr>
      <w:r>
        <w:rPr>
          <w:sz w:val="24"/>
        </w:rPr>
        <w:t xml:space="preserve">(п. 9 в ред. </w:t>
      </w:r>
      <w:hyperlink w:history="0" r:id="rId48"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29.07.2024 N 516-ПП)</w:t>
      </w:r>
    </w:p>
    <w:p>
      <w:pPr>
        <w:pStyle w:val="0"/>
        <w:jc w:val="both"/>
      </w:pPr>
      <w:r>
        <w:rPr>
          <w:sz w:val="24"/>
        </w:rPr>
      </w:r>
    </w:p>
    <w:p>
      <w:pPr>
        <w:pStyle w:val="0"/>
        <w:jc w:val="right"/>
      </w:pPr>
      <w:r>
        <w:rPr>
          <w:sz w:val="24"/>
        </w:rPr>
        <w:t xml:space="preserve">Губернатор</w:t>
      </w:r>
    </w:p>
    <w:p>
      <w:pPr>
        <w:pStyle w:val="0"/>
        <w:jc w:val="right"/>
      </w:pPr>
      <w:r>
        <w:rPr>
          <w:sz w:val="24"/>
        </w:rPr>
        <w:t xml:space="preserve">Мурманской области</w:t>
      </w:r>
    </w:p>
    <w:p>
      <w:pPr>
        <w:pStyle w:val="0"/>
        <w:jc w:val="right"/>
      </w:pPr>
      <w:r>
        <w:rPr>
          <w:sz w:val="24"/>
        </w:rPr>
        <w:t xml:space="preserve">М.В.КОВТУН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24 мая 2017 г. N 265-ПП</w:t>
      </w:r>
    </w:p>
    <w:p>
      <w:pPr>
        <w:pStyle w:val="0"/>
        <w:jc w:val="both"/>
      </w:pPr>
      <w:r>
        <w:rPr>
          <w:sz w:val="24"/>
        </w:rPr>
      </w:r>
    </w:p>
    <w:bookmarkStart w:id="78" w:name="P78"/>
    <w:bookmarkEnd w:id="78"/>
    <w:p>
      <w:pPr>
        <w:pStyle w:val="2"/>
        <w:jc w:val="center"/>
      </w:pPr>
      <w:r>
        <w:rPr>
          <w:sz w:val="24"/>
        </w:rPr>
        <w:t xml:space="preserve">ПОРЯДОК</w:t>
      </w:r>
    </w:p>
    <w:p>
      <w:pPr>
        <w:pStyle w:val="2"/>
        <w:jc w:val="center"/>
      </w:pPr>
      <w:r>
        <w:rPr>
          <w:sz w:val="24"/>
        </w:rPr>
        <w:t xml:space="preserve">МЕЖВЕДОМСТВЕННОГО ВЗАИМОДЕЙСТВИЯ ИСПОЛНИТЕЛЬНЫХ ОРГАНОВ</w:t>
      </w:r>
    </w:p>
    <w:p>
      <w:pPr>
        <w:pStyle w:val="2"/>
        <w:jc w:val="center"/>
      </w:pPr>
      <w:r>
        <w:rPr>
          <w:sz w:val="24"/>
        </w:rPr>
        <w:t xml:space="preserve">МУРМАНСКОЙ ОБЛАСТИ ПРИ РАЗРАБОТКЕ, РАССМОТРЕНИИ, ПРИНЯТИИ</w:t>
      </w:r>
    </w:p>
    <w:p>
      <w:pPr>
        <w:pStyle w:val="2"/>
        <w:jc w:val="center"/>
      </w:pPr>
      <w:r>
        <w:rPr>
          <w:sz w:val="24"/>
        </w:rPr>
        <w:t xml:space="preserve">РЕШЕНИЯ О ЗАКЛЮЧЕНИИ КОНЦЕССИОННЫХ СОГЛАШЕНИЙ, ИНИЦИАТОРАМИ</w:t>
      </w:r>
    </w:p>
    <w:p>
      <w:pPr>
        <w:pStyle w:val="2"/>
        <w:jc w:val="center"/>
      </w:pPr>
      <w:r>
        <w:rPr>
          <w:sz w:val="24"/>
        </w:rPr>
        <w:t xml:space="preserve">КОТОРЫХ ЯВЛЯЮТСЯ ИСПОЛНИТЕЛЬНЫЕ ОРГАНЫ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9"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29.07.2024 N 516-ПП)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особенности взаимодействия исполнительных органов Мурманской области при разработке, рассмотрении, принятии решения о заключении концессионных соглашений, инициаторами которых являются исполнительные органы Мурманской области.</w:t>
      </w:r>
    </w:p>
    <w:p>
      <w:pPr>
        <w:pStyle w:val="0"/>
        <w:spacing w:before="240" w:line-rule="auto"/>
        <w:ind w:firstLine="540"/>
        <w:jc w:val="both"/>
      </w:pPr>
      <w:r>
        <w:rPr>
          <w:sz w:val="24"/>
        </w:rPr>
        <w:t xml:space="preserve">2. В настоящем Порядке используются понятия, предусмотренные Федеральным </w:t>
      </w:r>
      <w:hyperlink w:history="0" r:id="rId50"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21.07.2005 N 115-ФЗ "О концессионных соглашениях" (далее - Закон 115-ФЗ).</w:t>
      </w:r>
    </w:p>
    <w:p>
      <w:pPr>
        <w:pStyle w:val="0"/>
        <w:spacing w:before="240" w:line-rule="auto"/>
        <w:ind w:firstLine="540"/>
        <w:jc w:val="both"/>
      </w:pPr>
      <w:r>
        <w:rPr>
          <w:sz w:val="24"/>
        </w:rPr>
        <w:t xml:space="preserve">3. Объектом концессионного соглашения является создаваемое и (или) реконструируемое имущество, право собственности на которое принадлежит или будет принадлежать Мурманской области. Виды объектов концессионного соглашения установлены </w:t>
      </w:r>
      <w:hyperlink w:history="0" r:id="rId51"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4. Исполнительный орган Мурманской области, осуществляющий управление в сфере, в которой планируется реализация концессионного соглашения (далее - Отраслевой орган), обеспечивает разработку </w:t>
      </w:r>
      <w:hyperlink w:history="0" w:anchor="P123" w:tooltip="ФОРМА">
        <w:r>
          <w:rPr>
            <w:sz w:val="24"/>
            <w:color w:val="0000ff"/>
          </w:rPr>
          <w:t xml:space="preserve">предложения</w:t>
        </w:r>
      </w:hyperlink>
      <w:r>
        <w:rPr>
          <w:sz w:val="24"/>
        </w:rPr>
        <w:t xml:space="preserve"> о заключении концессионного соглашения по форме согласно приложению к настоящему Порядку, в том числе подготовку проекта концессионного соглашения (далее - предложение), в соответствии с требованиями, установленными </w:t>
      </w:r>
      <w:hyperlink w:history="0" r:id="rId52"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за исключением случая, предусмотренного </w:t>
      </w:r>
      <w:hyperlink w:history="0" w:anchor="P91" w:tooltip="5. В случае заключения концессионного соглашения с концессионером, определенным решением Правительства Российской Федерации в соответствии с частью 1 статьи 37 Закона 115-ФЗ, проект концессионного соглашения рассматривается в порядке, предусмотренном пунктами 6 - 16 настоящего Порядка.">
        <w:r>
          <w:rPr>
            <w:sz w:val="24"/>
            <w:color w:val="0000ff"/>
          </w:rPr>
          <w:t xml:space="preserve">пунктом 5</w:t>
        </w:r>
      </w:hyperlink>
      <w:r>
        <w:rPr>
          <w:sz w:val="24"/>
        </w:rPr>
        <w:t xml:space="preserve"> настоящего Порядка.</w:t>
      </w:r>
    </w:p>
    <w:bookmarkStart w:id="91" w:name="P91"/>
    <w:bookmarkEnd w:id="91"/>
    <w:p>
      <w:pPr>
        <w:pStyle w:val="0"/>
        <w:spacing w:before="240" w:line-rule="auto"/>
        <w:ind w:firstLine="540"/>
        <w:jc w:val="both"/>
      </w:pPr>
      <w:r>
        <w:rPr>
          <w:sz w:val="24"/>
        </w:rPr>
        <w:t xml:space="preserve">5. В случае заключения концессионного соглашения с концессионером, определенным решением Правительства Российской Федерации в соответствии с </w:t>
      </w:r>
      <w:hyperlink w:history="0" r:id="rId53" w:tooltip="Федеральный закон от 21.07.2005 N 115-ФЗ (ред. от 30.11.2024) &quot;О концессионных соглашениях&quot; {КонсультантПлюс}">
        <w:r>
          <w:rPr>
            <w:sz w:val="24"/>
            <w:color w:val="0000ff"/>
          </w:rPr>
          <w:t xml:space="preserve">частью 1 статьи 37</w:t>
        </w:r>
      </w:hyperlink>
      <w:r>
        <w:rPr>
          <w:sz w:val="24"/>
        </w:rPr>
        <w:t xml:space="preserve"> Закона 115-ФЗ, проект концессионного соглашения рассматривается в порядке, предусмотренном </w:t>
      </w:r>
      <w:hyperlink w:history="0" w:anchor="P92" w:tooltip="6.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
        <w:r>
          <w:rPr>
            <w:sz w:val="24"/>
            <w:color w:val="0000ff"/>
          </w:rPr>
          <w:t xml:space="preserve">пунктами 6</w:t>
        </w:r>
      </w:hyperlink>
      <w:r>
        <w:rPr>
          <w:sz w:val="24"/>
        </w:rPr>
        <w:t xml:space="preserve"> - </w:t>
      </w:r>
      <w:hyperlink w:history="0" w:anchor="P108" w:tooltip="16. По итогам рассмотрения вопроса, указанного в пункте 14 настоящего Порядка, Подкомиссия МВК по ГЧП принимает одно из следующих решений:">
        <w:r>
          <w:rPr>
            <w:sz w:val="24"/>
            <w:color w:val="0000ff"/>
          </w:rPr>
          <w:t xml:space="preserve">16</w:t>
        </w:r>
      </w:hyperlink>
      <w:r>
        <w:rPr>
          <w:sz w:val="24"/>
        </w:rPr>
        <w:t xml:space="preserve"> настоящего Порядка.</w:t>
      </w:r>
    </w:p>
    <w:bookmarkStart w:id="92" w:name="P92"/>
    <w:bookmarkEnd w:id="92"/>
    <w:p>
      <w:pPr>
        <w:pStyle w:val="0"/>
        <w:spacing w:before="240" w:line-rule="auto"/>
        <w:ind w:firstLine="540"/>
        <w:jc w:val="both"/>
      </w:pPr>
      <w:r>
        <w:rPr>
          <w:sz w:val="24"/>
        </w:rPr>
        <w:t xml:space="preserve">6.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p>
      <w:pPr>
        <w:pStyle w:val="0"/>
        <w:spacing w:before="240" w:line-rule="auto"/>
        <w:ind w:firstLine="540"/>
        <w:jc w:val="both"/>
      </w:pPr>
      <w:r>
        <w:rPr>
          <w:sz w:val="24"/>
        </w:rPr>
        <w:t xml:space="preserve">7. Отраслевой орган направляет предложение секретарю соответствующей отраслевой рабочей группы по оценке инвестиционных проектов Мурманской области (далее - Рабочая группа) для анализа на заседаниях Рабочей группы целесообразности заключения концессионного соглашения с учетом возможных правовых и финансовых рисков Мурманской области при реализации концессионного соглашения.</w:t>
      </w:r>
    </w:p>
    <w:p>
      <w:pPr>
        <w:pStyle w:val="0"/>
        <w:spacing w:before="240" w:line-rule="auto"/>
        <w:ind w:firstLine="540"/>
        <w:jc w:val="both"/>
      </w:pPr>
      <w:r>
        <w:rPr>
          <w:sz w:val="24"/>
        </w:rPr>
        <w:t xml:space="preserve">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w:t>
      </w:r>
    </w:p>
    <w:p>
      <w:pPr>
        <w:pStyle w:val="0"/>
        <w:spacing w:before="240" w:line-rule="auto"/>
        <w:ind w:firstLine="540"/>
        <w:jc w:val="both"/>
      </w:pPr>
      <w:r>
        <w:rPr>
          <w:sz w:val="24"/>
        </w:rPr>
        <w:t xml:space="preserve">8. В случае если в предложении объектом концессионного соглашения является имущество, относящееся к сфере тарифного регулирования, Отраслевой орган направляет такое предложение в Комитет по тарифному регулированию Мурманской области (далее - Комитет) для согласования долгосрочных параметров регулирования деятельности концессионера, метода регулирования тарифов, определенных в соответствии с нормативными правовыми актами Российской Федерации, а также для подготовки анализа экономической целесообразности реализации концессионного соглашения (далее - анализ экономической целесообразности).</w:t>
      </w:r>
    </w:p>
    <w:p>
      <w:pPr>
        <w:pStyle w:val="0"/>
        <w:spacing w:before="240" w:line-rule="auto"/>
        <w:ind w:firstLine="540"/>
        <w:jc w:val="both"/>
      </w:pPr>
      <w:r>
        <w:rPr>
          <w:sz w:val="24"/>
        </w:rPr>
        <w:t xml:space="preserve">Комитет в течение 10 рабочих дней подготавливает вышеуказанные материалы и направляет их в Отраслевой орган.</w:t>
      </w:r>
    </w:p>
    <w:p>
      <w:pPr>
        <w:pStyle w:val="0"/>
        <w:spacing w:before="240" w:line-rule="auto"/>
        <w:ind w:firstLine="540"/>
        <w:jc w:val="both"/>
      </w:pPr>
      <w:r>
        <w:rPr>
          <w:sz w:val="24"/>
        </w:rPr>
        <w:t xml:space="preserve">В течение 2 рабочих дней после получения от Комитета вышеуказанных материалов Отраслевой орган направляет секретарю Рабочей группы предложение с приложением согласованных (определенных) Комитетом долгосрочных параметров регулирования деятельности концессионера и метода регулирования тарифов, анализа экономической целесообразности.</w:t>
      </w:r>
    </w:p>
    <w:p>
      <w:pPr>
        <w:pStyle w:val="0"/>
        <w:spacing w:before="240" w:line-rule="auto"/>
        <w:ind w:firstLine="540"/>
        <w:jc w:val="both"/>
      </w:pPr>
      <w:r>
        <w:rPr>
          <w:sz w:val="24"/>
        </w:rPr>
        <w:t xml:space="preserve">9. Члены Рабочей группы и (или) другие исполнительные органы Мурманской области и (или) ОМСУ Мурманской области рассматривают на заседаниях Рабочей группы предложение, готовят в части своей компетенции и направляют в адрес секретаря Рабочей группы свои мотивированные заключения о целесообразности или нецелесообразности заключения концессионного соглашения либо о целесообразности доработки предложения.</w:t>
      </w:r>
    </w:p>
    <w:p>
      <w:pPr>
        <w:pStyle w:val="0"/>
        <w:spacing w:before="240" w:line-rule="auto"/>
        <w:ind w:firstLine="540"/>
        <w:jc w:val="both"/>
      </w:pPr>
      <w:r>
        <w:rPr>
          <w:sz w:val="24"/>
        </w:rPr>
        <w:t xml:space="preserve">10. Срок рассмотрения предложения Рабочей группой не может превышать 15 рабочих дней с момента направления предложения членам Рабочей группы.</w:t>
      </w:r>
    </w:p>
    <w:p>
      <w:pPr>
        <w:pStyle w:val="0"/>
        <w:spacing w:before="240" w:line-rule="auto"/>
        <w:ind w:firstLine="540"/>
        <w:jc w:val="both"/>
      </w:pPr>
      <w:r>
        <w:rPr>
          <w:sz w:val="24"/>
        </w:rPr>
        <w:t xml:space="preserve">11. Рабочая группа принимает одно из следующих решений:</w:t>
      </w:r>
    </w:p>
    <w:p>
      <w:pPr>
        <w:pStyle w:val="0"/>
        <w:spacing w:before="240" w:line-rule="auto"/>
        <w:ind w:firstLine="540"/>
        <w:jc w:val="both"/>
      </w:pPr>
      <w:r>
        <w:rPr>
          <w:sz w:val="24"/>
        </w:rPr>
        <w:t xml:space="preserve">11.1. Признать целесообразным заключение концессионного соглашения.</w:t>
      </w:r>
    </w:p>
    <w:bookmarkStart w:id="102" w:name="P102"/>
    <w:bookmarkEnd w:id="102"/>
    <w:p>
      <w:pPr>
        <w:pStyle w:val="0"/>
        <w:spacing w:before="240" w:line-rule="auto"/>
        <w:ind w:firstLine="540"/>
        <w:jc w:val="both"/>
      </w:pPr>
      <w:r>
        <w:rPr>
          <w:sz w:val="24"/>
        </w:rPr>
        <w:t xml:space="preserve">11.2. Доработать проект концессионного соглашения.</w:t>
      </w:r>
    </w:p>
    <w:p>
      <w:pPr>
        <w:pStyle w:val="0"/>
        <w:spacing w:before="240" w:line-rule="auto"/>
        <w:ind w:firstLine="540"/>
        <w:jc w:val="both"/>
      </w:pPr>
      <w:r>
        <w:rPr>
          <w:sz w:val="24"/>
        </w:rPr>
        <w:t xml:space="preserve">11.3. Признать нецелесообразным заключение концессионного соглашения.</w:t>
      </w:r>
    </w:p>
    <w:p>
      <w:pPr>
        <w:pStyle w:val="0"/>
        <w:spacing w:before="240" w:line-rule="auto"/>
        <w:ind w:firstLine="540"/>
        <w:jc w:val="both"/>
      </w:pPr>
      <w:r>
        <w:rPr>
          <w:sz w:val="24"/>
        </w:rPr>
        <w:t xml:space="preserve">12. В случае, предусмотренном </w:t>
      </w:r>
      <w:hyperlink w:history="0" w:anchor="P102" w:tooltip="11.2. Доработать проект концессионного соглашения.">
        <w:r>
          <w:rPr>
            <w:sz w:val="24"/>
            <w:color w:val="0000ff"/>
          </w:rPr>
          <w:t xml:space="preserve">пунктом 11.2</w:t>
        </w:r>
      </w:hyperlink>
      <w:r>
        <w:rPr>
          <w:sz w:val="24"/>
        </w:rPr>
        <w:t xml:space="preserve"> настоящего Порядка, срок на доработку предложения и его повторное рассмотрение Рабочей группой определяется председателем Рабочей группы.</w:t>
      </w:r>
    </w:p>
    <w:bookmarkStart w:id="105" w:name="P105"/>
    <w:bookmarkEnd w:id="105"/>
    <w:p>
      <w:pPr>
        <w:pStyle w:val="0"/>
        <w:spacing w:before="240" w:line-rule="auto"/>
        <w:ind w:firstLine="540"/>
        <w:jc w:val="both"/>
      </w:pPr>
      <w:r>
        <w:rPr>
          <w:sz w:val="24"/>
        </w:rPr>
        <w:t xml:space="preserve">13. Проект протокола заседания Рабочей группы в срок, не превышающий 1 рабочий день со дня проведения заседания Рабочей группы, направляется секретарем Рабочей группы в Министерство развития Арктики и экономики Мурманской области (далее - Министерство) для подписания и (или) регистрации в системе электронного документооборота Правительства Мурманской области (далее - СЭДО) или подписывается нарочно с дальнейшей регистрацией в СЭДО.</w:t>
      </w:r>
    </w:p>
    <w:bookmarkStart w:id="106" w:name="P106"/>
    <w:bookmarkEnd w:id="106"/>
    <w:p>
      <w:pPr>
        <w:pStyle w:val="0"/>
        <w:spacing w:before="240" w:line-rule="auto"/>
        <w:ind w:firstLine="540"/>
        <w:jc w:val="both"/>
      </w:pPr>
      <w:r>
        <w:rPr>
          <w:sz w:val="24"/>
        </w:rPr>
        <w:t xml:space="preserve">14. В течение 2 рабочих дней со дня подписания и (или)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сводное заключение, формируемое специализированной организацией, и пояснительную записку в Министерство развития Арктики и экономики Мурманской области.</w:t>
      </w:r>
    </w:p>
    <w:p>
      <w:pPr>
        <w:pStyle w:val="0"/>
        <w:spacing w:before="240" w:line-rule="auto"/>
        <w:ind w:firstLine="540"/>
        <w:jc w:val="both"/>
      </w:pPr>
      <w:r>
        <w:rPr>
          <w:sz w:val="24"/>
        </w:rPr>
        <w:t xml:space="preserve">15. Министерство развития Арктики и экономики Мурманской области в течение 7 рабочих дней со дня поступления в его адрес документов, указанных в </w:t>
      </w:r>
      <w:hyperlink w:history="0" w:anchor="P105" w:tooltip="13. Проект протокола заседания Рабочей группы в срок, не превышающий 1 рабочий день со дня проведения заседания Рабочей группы, направляется секретарем Рабочей группы в Министерство развития Арктики и экономики Мурманской области (далее - Министерство) для подписания и (или) регистрации в системе электронного документооборота Правительства Мурманской области (далее - СЭДО) или подписывается нарочно с дальнейшей регистрацией в СЭДО.">
        <w:r>
          <w:rPr>
            <w:sz w:val="24"/>
            <w:color w:val="0000ff"/>
          </w:rPr>
          <w:t xml:space="preserve">пункте 13</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bookmarkStart w:id="108" w:name="P108"/>
    <w:bookmarkEnd w:id="108"/>
    <w:p>
      <w:pPr>
        <w:pStyle w:val="0"/>
        <w:spacing w:before="240" w:line-rule="auto"/>
        <w:ind w:firstLine="540"/>
        <w:jc w:val="both"/>
      </w:pPr>
      <w:r>
        <w:rPr>
          <w:sz w:val="24"/>
        </w:rPr>
        <w:t xml:space="preserve">16. По итогам рассмотрения вопроса, указанного в </w:t>
      </w:r>
      <w:hyperlink w:history="0" w:anchor="P106" w:tooltip="14. В течение 2 рабочих дней со дня подписания и (или)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сводное заключение, формируемое специализированной организацией, и пояснительную записку в Министерство развития Арктики и экономики Мурманской области.">
        <w:r>
          <w:rPr>
            <w:sz w:val="24"/>
            <w:color w:val="0000ff"/>
          </w:rPr>
          <w:t xml:space="preserve">пункте 14</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16.1. Признать целесообразным заключение концессионного соглашения.</w:t>
      </w:r>
    </w:p>
    <w:p>
      <w:pPr>
        <w:pStyle w:val="0"/>
        <w:spacing w:before="240" w:line-rule="auto"/>
        <w:ind w:firstLine="540"/>
        <w:jc w:val="both"/>
      </w:pPr>
      <w:r>
        <w:rPr>
          <w:sz w:val="24"/>
        </w:rPr>
        <w:t xml:space="preserve">16.2. Признать нецелесообразным заключение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Порядке пункт 15.1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В течение 25 рабочих дней со дня принятия Подкомиссией МВК по ГЧП решения, указанного в пункте 15.1 настоящего Порядка, Отраслевой орган в соответствии со </w:t>
      </w:r>
      <w:hyperlink w:history="0" r:id="rId54"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 осуществляет подготовку проекта постановления Правительства Мурманской области о проведении конкурса на право заключения концессионного соглашения в соответствии со </w:t>
      </w:r>
      <w:hyperlink w:history="0" r:id="rId55"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w:t>
      </w:r>
    </w:p>
    <w:p>
      <w:pPr>
        <w:pStyle w:val="0"/>
        <w:spacing w:before="240" w:line-rule="auto"/>
        <w:ind w:firstLine="540"/>
        <w:jc w:val="both"/>
      </w:pPr>
      <w:r>
        <w:rPr>
          <w:sz w:val="24"/>
        </w:rPr>
        <w:t xml:space="preserve">18. Отраслевой орган обеспечивает организацию, подготовку и проведение конкурса на право заключения концессионного соглашения в соответствии с положениями </w:t>
      </w:r>
      <w:hyperlink w:history="0" r:id="rId56"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both"/>
      </w:pPr>
      <w:r>
        <w:rPr>
          <w:sz w:val="24"/>
        </w:rPr>
      </w:r>
    </w:p>
    <w:bookmarkStart w:id="123" w:name="P123"/>
    <w:bookmarkEnd w:id="123"/>
    <w:p>
      <w:pPr>
        <w:pStyle w:val="0"/>
        <w:jc w:val="center"/>
      </w:pPr>
      <w:r>
        <w:rPr>
          <w:sz w:val="24"/>
        </w:rPr>
        <w:t xml:space="preserve">ФОРМА</w:t>
      </w:r>
    </w:p>
    <w:p>
      <w:pPr>
        <w:pStyle w:val="0"/>
        <w:jc w:val="center"/>
      </w:pPr>
      <w:r>
        <w:rPr>
          <w:sz w:val="24"/>
        </w:rPr>
        <w:t xml:space="preserve">ПРЕДЛОЖЕНИЯ О ЗАКЛЮЧЕНИИ КОНЦЕССИОННОГО СОГЛАШЕНИЯ</w:t>
      </w:r>
    </w:p>
    <w:p>
      <w:pPr>
        <w:pStyle w:val="0"/>
        <w:jc w:val="center"/>
      </w:pPr>
      <w:r>
        <w:rPr>
          <w:sz w:val="24"/>
        </w:rPr>
        <w:t xml:space="preserve">ПРЕДЛОЖЕНИЕ О ЗАКЛЮЧЕНИИ КОНЦЕССИОННОГО СОГЛАШЕНИЯ &lt;1&gt;</w:t>
      </w:r>
    </w:p>
    <w:p>
      <w:pPr>
        <w:pStyle w:val="0"/>
        <w:jc w:val="center"/>
      </w:pPr>
      <w:r>
        <w:rPr>
          <w:sz w:val="24"/>
        </w:rPr>
        <w:t xml:space="preserve">____________________________________________________________</w:t>
      </w:r>
    </w:p>
    <w:p>
      <w:pPr>
        <w:pStyle w:val="0"/>
        <w:jc w:val="center"/>
      </w:pPr>
      <w:r>
        <w:rPr>
          <w:sz w:val="24"/>
        </w:rPr>
        <w:t xml:space="preserve">исполнительный орган Мурманской области, выступающий</w:t>
      </w:r>
    </w:p>
    <w:p>
      <w:pPr>
        <w:pStyle w:val="0"/>
        <w:jc w:val="center"/>
      </w:pPr>
      <w:r>
        <w:rPr>
          <w:sz w:val="24"/>
        </w:rPr>
        <w:t xml:space="preserve">с инициативой заключения концессионного соглашения</w:t>
      </w:r>
    </w:p>
    <w:p>
      <w:pPr>
        <w:pStyle w:val="0"/>
        <w:jc w:val="center"/>
      </w:pPr>
      <w:r>
        <w:rPr>
          <w:sz w:val="24"/>
        </w:rPr>
        <w:t xml:space="preserve">(далее - заявитель)</w:t>
      </w:r>
    </w:p>
    <w:p>
      <w:pPr>
        <w:pStyle w:val="0"/>
        <w:ind w:firstLine="540"/>
        <w:jc w:val="both"/>
      </w:pPr>
      <w:r>
        <w:rPr>
          <w:sz w:val="24"/>
        </w:rPr>
        <w:t xml:space="preserve">--------------------------------</w:t>
      </w:r>
    </w:p>
    <w:p>
      <w:pPr>
        <w:pStyle w:val="0"/>
        <w:spacing w:before="240" w:line-rule="auto"/>
        <w:ind w:firstLine="540"/>
        <w:jc w:val="both"/>
      </w:pPr>
      <w:r>
        <w:rPr>
          <w:sz w:val="24"/>
        </w:rPr>
        <w:t xml:space="preserve">&lt;1&gt; Прилагается проект концессионного соглашения.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7"/>
        <w:gridCol w:w="5839"/>
        <w:gridCol w:w="2588"/>
      </w:tblGrid>
      <w:tr>
        <w:tc>
          <w:tcPr>
            <w:tcW w:w="587" w:type="dxa"/>
          </w:tcPr>
          <w:p>
            <w:pPr>
              <w:pStyle w:val="0"/>
              <w:jc w:val="center"/>
            </w:pPr>
            <w:r>
              <w:rPr>
                <w:sz w:val="24"/>
              </w:rPr>
              <w:t xml:space="preserve">N п/п</w:t>
            </w:r>
          </w:p>
        </w:tc>
        <w:tc>
          <w:tcPr>
            <w:tcW w:w="5839" w:type="dxa"/>
          </w:tcPr>
          <w:p>
            <w:pPr>
              <w:pStyle w:val="0"/>
              <w:jc w:val="center"/>
            </w:pPr>
            <w:r>
              <w:rPr>
                <w:sz w:val="24"/>
              </w:rPr>
              <w:t xml:space="preserve">Сведения</w:t>
            </w:r>
          </w:p>
        </w:tc>
        <w:tc>
          <w:tcPr>
            <w:tcW w:w="2588" w:type="dxa"/>
          </w:tcPr>
          <w:p>
            <w:pPr>
              <w:pStyle w:val="0"/>
              <w:jc w:val="center"/>
            </w:pPr>
            <w:r>
              <w:rPr>
                <w:sz w:val="24"/>
              </w:rPr>
              <w:t xml:space="preserve">Содержание сведений</w:t>
            </w:r>
          </w:p>
        </w:tc>
      </w:tr>
      <w:tr>
        <w:tc>
          <w:tcPr>
            <w:tcW w:w="587" w:type="dxa"/>
          </w:tcPr>
          <w:p>
            <w:pPr>
              <w:pStyle w:val="0"/>
            </w:pPr>
            <w:r>
              <w:rPr>
                <w:sz w:val="24"/>
              </w:rPr>
              <w:t xml:space="preserve">1</w:t>
            </w:r>
          </w:p>
        </w:tc>
        <w:tc>
          <w:tcPr>
            <w:tcW w:w="5839" w:type="dxa"/>
          </w:tcPr>
          <w:p>
            <w:pPr>
              <w:pStyle w:val="0"/>
            </w:pPr>
            <w:r>
              <w:rPr>
                <w:sz w:val="24"/>
              </w:rPr>
              <w:t xml:space="preserve">Наименование органа, осуществляющего полномочия собственника в отношении вида имущества, являющегося объектом концессионного соглашения</w:t>
            </w:r>
          </w:p>
        </w:tc>
        <w:tc>
          <w:tcPr>
            <w:tcW w:w="2588" w:type="dxa"/>
          </w:tcPr>
          <w:p>
            <w:pPr>
              <w:pStyle w:val="0"/>
            </w:pPr>
            <w:r>
              <w:rPr>
                <w:sz w:val="24"/>
              </w:rPr>
            </w:r>
          </w:p>
        </w:tc>
      </w:tr>
      <w:tr>
        <w:tc>
          <w:tcPr>
            <w:tcW w:w="587" w:type="dxa"/>
          </w:tcPr>
          <w:p>
            <w:pPr>
              <w:pStyle w:val="0"/>
            </w:pPr>
            <w:r>
              <w:rPr>
                <w:sz w:val="24"/>
              </w:rPr>
              <w:t xml:space="preserve">2</w:t>
            </w:r>
          </w:p>
        </w:tc>
        <w:tc>
          <w:tcPr>
            <w:tcW w:w="5839" w:type="dxa"/>
          </w:tcPr>
          <w:p>
            <w:pPr>
              <w:pStyle w:val="0"/>
            </w:pPr>
            <w:r>
              <w:rPr>
                <w:sz w:val="24"/>
              </w:rPr>
              <w:t xml:space="preserve">Имущество, являющееся объектом концессионного соглашения, которое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2588" w:type="dxa"/>
          </w:tcPr>
          <w:p>
            <w:pPr>
              <w:pStyle w:val="0"/>
            </w:pPr>
            <w:r>
              <w:rPr>
                <w:sz w:val="24"/>
              </w:rPr>
            </w:r>
          </w:p>
        </w:tc>
      </w:tr>
      <w:tr>
        <w:tc>
          <w:tcPr>
            <w:tcW w:w="587" w:type="dxa"/>
          </w:tcPr>
          <w:p>
            <w:pPr>
              <w:pStyle w:val="0"/>
            </w:pPr>
            <w:r>
              <w:rPr>
                <w:sz w:val="24"/>
              </w:rPr>
              <w:t xml:space="preserve">3</w:t>
            </w:r>
          </w:p>
        </w:tc>
        <w:tc>
          <w:tcPr>
            <w:tcW w:w="5839" w:type="dxa"/>
          </w:tcPr>
          <w:p>
            <w:pPr>
              <w:pStyle w:val="0"/>
            </w:pPr>
            <w:r>
              <w:rPr>
                <w:sz w:val="24"/>
              </w:rPr>
              <w:t xml:space="preserve">Адрес (место нахождения) предлагаемого к созданию и (или) реконструкции объекта концессионного соглашения</w:t>
            </w:r>
          </w:p>
        </w:tc>
        <w:tc>
          <w:tcPr>
            <w:tcW w:w="2588" w:type="dxa"/>
          </w:tcPr>
          <w:p>
            <w:pPr>
              <w:pStyle w:val="0"/>
            </w:pPr>
            <w:r>
              <w:rPr>
                <w:sz w:val="24"/>
              </w:rPr>
            </w:r>
          </w:p>
        </w:tc>
      </w:tr>
      <w:tr>
        <w:tc>
          <w:tcPr>
            <w:tcW w:w="587" w:type="dxa"/>
          </w:tcPr>
          <w:p>
            <w:pPr>
              <w:pStyle w:val="0"/>
            </w:pPr>
            <w:r>
              <w:rPr>
                <w:sz w:val="24"/>
              </w:rPr>
              <w:t xml:space="preserve">4</w:t>
            </w:r>
          </w:p>
        </w:tc>
        <w:tc>
          <w:tcPr>
            <w:tcW w:w="5839" w:type="dxa"/>
          </w:tcPr>
          <w:p>
            <w:pPr>
              <w:pStyle w:val="0"/>
            </w:pPr>
            <w:r>
              <w:rPr>
                <w:sz w:val="24"/>
              </w:rPr>
              <w:t xml:space="preserve">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2588" w:type="dxa"/>
          </w:tcPr>
          <w:p>
            <w:pPr>
              <w:pStyle w:val="0"/>
            </w:pPr>
            <w:r>
              <w:rPr>
                <w:sz w:val="24"/>
              </w:rPr>
            </w:r>
          </w:p>
        </w:tc>
      </w:tr>
      <w:tr>
        <w:tc>
          <w:tcPr>
            <w:tcW w:w="587" w:type="dxa"/>
          </w:tcPr>
          <w:p>
            <w:pPr>
              <w:pStyle w:val="0"/>
            </w:pPr>
            <w:r>
              <w:rPr>
                <w:sz w:val="24"/>
              </w:rPr>
              <w:t xml:space="preserve">5</w:t>
            </w:r>
          </w:p>
        </w:tc>
        <w:tc>
          <w:tcPr>
            <w:tcW w:w="5839" w:type="dxa"/>
          </w:tcPr>
          <w:p>
            <w:pPr>
              <w:pStyle w:val="0"/>
            </w:pPr>
            <w:r>
              <w:rPr>
                <w:sz w:val="24"/>
              </w:rPr>
              <w:t xml:space="preserve">Наличие либо отсутствие проектной документации &lt;2&gt;</w:t>
            </w:r>
          </w:p>
        </w:tc>
        <w:tc>
          <w:tcPr>
            <w:tcW w:w="2588" w:type="dxa"/>
          </w:tcPr>
          <w:p>
            <w:pPr>
              <w:pStyle w:val="0"/>
            </w:pPr>
            <w:r>
              <w:rPr>
                <w:sz w:val="24"/>
              </w:rPr>
            </w:r>
          </w:p>
        </w:tc>
      </w:tr>
      <w:tr>
        <w:tc>
          <w:tcPr>
            <w:tcW w:w="587" w:type="dxa"/>
          </w:tcPr>
          <w:p>
            <w:pPr>
              <w:pStyle w:val="0"/>
            </w:pPr>
            <w:r>
              <w:rPr>
                <w:sz w:val="24"/>
              </w:rPr>
              <w:t xml:space="preserve">6</w:t>
            </w:r>
          </w:p>
        </w:tc>
        <w:tc>
          <w:tcPr>
            <w:tcW w:w="5839" w:type="dxa"/>
          </w:tcPr>
          <w:p>
            <w:pPr>
              <w:pStyle w:val="0"/>
            </w:pPr>
            <w:r>
              <w:rPr>
                <w:sz w:val="24"/>
              </w:rPr>
              <w:t xml:space="preserve">Технико-экономические характеристики объекта концессионного соглашения</w:t>
            </w:r>
          </w:p>
        </w:tc>
        <w:tc>
          <w:tcPr>
            <w:tcW w:w="2588" w:type="dxa"/>
          </w:tcPr>
          <w:p>
            <w:pPr>
              <w:pStyle w:val="0"/>
            </w:pPr>
            <w:r>
              <w:rPr>
                <w:sz w:val="24"/>
              </w:rPr>
            </w:r>
          </w:p>
        </w:tc>
      </w:tr>
      <w:tr>
        <w:tc>
          <w:tcPr>
            <w:tcW w:w="587" w:type="dxa"/>
          </w:tcPr>
          <w:p>
            <w:pPr>
              <w:pStyle w:val="0"/>
            </w:pPr>
            <w:r>
              <w:rPr>
                <w:sz w:val="24"/>
              </w:rPr>
              <w:t xml:space="preserve">7</w:t>
            </w:r>
          </w:p>
        </w:tc>
        <w:tc>
          <w:tcPr>
            <w:tcW w:w="5839" w:type="dxa"/>
          </w:tcPr>
          <w:p>
            <w:pPr>
              <w:pStyle w:val="0"/>
            </w:pPr>
            <w:r>
              <w:rPr>
                <w:sz w:val="24"/>
              </w:rPr>
              <w:t xml:space="preserve">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2588" w:type="dxa"/>
          </w:tcPr>
          <w:p>
            <w:pPr>
              <w:pStyle w:val="0"/>
            </w:pPr>
            <w:r>
              <w:rPr>
                <w:sz w:val="24"/>
              </w:rPr>
            </w:r>
          </w:p>
        </w:tc>
      </w:tr>
      <w:tr>
        <w:tc>
          <w:tcPr>
            <w:tcW w:w="587" w:type="dxa"/>
          </w:tcPr>
          <w:p>
            <w:pPr>
              <w:pStyle w:val="0"/>
            </w:pPr>
            <w:r>
              <w:rPr>
                <w:sz w:val="24"/>
              </w:rPr>
              <w:t xml:space="preserve">8</w:t>
            </w:r>
          </w:p>
        </w:tc>
        <w:tc>
          <w:tcPr>
            <w:tcW w:w="5839" w:type="dxa"/>
          </w:tcPr>
          <w:p>
            <w:pPr>
              <w:pStyle w:val="0"/>
            </w:pPr>
            <w:r>
              <w:rPr>
                <w:sz w:val="24"/>
              </w:rPr>
              <w:t xml:space="preserve">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2588" w:type="dxa"/>
          </w:tcPr>
          <w:p>
            <w:pPr>
              <w:pStyle w:val="0"/>
            </w:pPr>
            <w:r>
              <w:rPr>
                <w:sz w:val="24"/>
              </w:rPr>
            </w:r>
          </w:p>
        </w:tc>
      </w:tr>
      <w:tr>
        <w:tc>
          <w:tcPr>
            <w:tcW w:w="587" w:type="dxa"/>
          </w:tcPr>
          <w:p>
            <w:pPr>
              <w:pStyle w:val="0"/>
            </w:pPr>
            <w:r>
              <w:rPr>
                <w:sz w:val="24"/>
              </w:rPr>
              <w:t xml:space="preserve">9</w:t>
            </w:r>
          </w:p>
        </w:tc>
        <w:tc>
          <w:tcPr>
            <w:tcW w:w="5839" w:type="dxa"/>
          </w:tcPr>
          <w:p>
            <w:pPr>
              <w:pStyle w:val="0"/>
            </w:pPr>
            <w:r>
              <w:rPr>
                <w:sz w:val="24"/>
              </w:rPr>
              <w:t xml:space="preserve">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 &lt;3&gt;</w:t>
            </w:r>
          </w:p>
        </w:tc>
        <w:tc>
          <w:tcPr>
            <w:tcW w:w="2588"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&lt;2&gt; Указывается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будет разработана концедентом.</w:t>
      </w:r>
    </w:p>
    <w:p>
      <w:pPr>
        <w:pStyle w:val="0"/>
        <w:spacing w:before="240" w:line-rule="auto"/>
        <w:ind w:firstLine="540"/>
        <w:jc w:val="both"/>
      </w:pPr>
      <w:r>
        <w:rPr>
          <w:sz w:val="24"/>
        </w:rPr>
        <w:t xml:space="preserve">&lt;3&gt; Заполняется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24 мая 2017 г. N 265-ПП</w:t>
      </w:r>
    </w:p>
    <w:p>
      <w:pPr>
        <w:pStyle w:val="0"/>
        <w:jc w:val="both"/>
      </w:pPr>
      <w:r>
        <w:rPr>
          <w:sz w:val="24"/>
        </w:rPr>
      </w:r>
    </w:p>
    <w:bookmarkStart w:id="177" w:name="P177"/>
    <w:bookmarkEnd w:id="177"/>
    <w:p>
      <w:pPr>
        <w:pStyle w:val="2"/>
        <w:jc w:val="center"/>
      </w:pPr>
      <w:r>
        <w:rPr>
          <w:sz w:val="24"/>
        </w:rPr>
        <w:t xml:space="preserve">ПОРЯДОК</w:t>
      </w:r>
    </w:p>
    <w:p>
      <w:pPr>
        <w:pStyle w:val="2"/>
        <w:jc w:val="center"/>
      </w:pPr>
      <w:r>
        <w:rPr>
          <w:sz w:val="24"/>
        </w:rPr>
        <w:t xml:space="preserve">РАССМОТРЕНИЯ ПРЕДЛОЖЕНИЯ ЛИЦА, ВЫСТУПИВШЕГО С ИНИЦИАТИВОЙ</w:t>
      </w:r>
    </w:p>
    <w:p>
      <w:pPr>
        <w:pStyle w:val="2"/>
        <w:jc w:val="center"/>
      </w:pPr>
      <w:r>
        <w:rPr>
          <w:sz w:val="24"/>
        </w:rPr>
        <w:t xml:space="preserve">ЗАКЛЮЧЕНИЯ КОНЦЕССИОННОГО СОГЛАШЕНИЯ, ПРЕДЛОЖЕНИЯ</w:t>
      </w:r>
    </w:p>
    <w:p>
      <w:pPr>
        <w:pStyle w:val="2"/>
        <w:jc w:val="center"/>
      </w:pPr>
      <w:r>
        <w:rPr>
          <w:sz w:val="24"/>
        </w:rPr>
        <w:t xml:space="preserve">ОБ ИЗМЕНЕНИИ ЗАКЛЮЧЕННОГО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29.07.2024 </w:t>
            </w:r>
            <w:hyperlink w:history="0" r:id="rId57"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516-ПП</w:t>
              </w:r>
            </w:hyperlink>
            <w:r>
              <w:rPr>
                <w:sz w:val="24"/>
                <w:color w:val="392c69"/>
              </w:rPr>
              <w:t xml:space="preserve">, от 31.01.2025 </w:t>
            </w:r>
            <w:hyperlink w:history="0" r:id="rId58"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N 47-ПП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особенности взаимодействия исполнительных органов Мурманской области и индивидуальных предпринимателей, российских или иностранных юридических лиц либо действующих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w:t>
      </w:r>
      <w:hyperlink w:history="0" r:id="rId59" w:tooltip="Федеральный закон от 21.07.2005 N 115-ФЗ (ред. от 30.11.2024) &quot;О концессионных соглашениях&quot; {КонсультантПлюс}">
        <w:r>
          <w:rPr>
            <w:sz w:val="24"/>
            <w:color w:val="0000ff"/>
          </w:rPr>
          <w:t xml:space="preserve">частью 4.11 статьи 37</w:t>
        </w:r>
      </w:hyperlink>
      <w:r>
        <w:rPr>
          <w:sz w:val="24"/>
        </w:rPr>
        <w:t xml:space="preserve"> Федерального закона от 21.07.2005 N 115-ФЗ "О концессионных соглашениях" (далее - Закон 115-ФЗ), обратившихся в порядке, установленном </w:t>
      </w:r>
      <w:hyperlink w:history="0" r:id="rId60" w:tooltip="Федеральный закон от 21.07.2005 N 115-ФЗ (ред. от 30.11.2024) &quot;О концессионных соглашениях&quot; {КонсультантПлюс}">
        <w:r>
          <w:rPr>
            <w:sz w:val="24"/>
            <w:color w:val="0000ff"/>
          </w:rPr>
          <w:t xml:space="preserve">частями 4.2</w:t>
        </w:r>
      </w:hyperlink>
      <w:r>
        <w:rPr>
          <w:sz w:val="24"/>
        </w:rPr>
        <w:t xml:space="preserve"> - </w:t>
      </w:r>
      <w:hyperlink w:history="0" r:id="rId61" w:tooltip="Федеральный закон от 21.07.2005 N 115-ФЗ (ред. от 30.11.2024) &quot;О концессионных соглашениях&quot; {КонсультантПлюс}">
        <w:r>
          <w:rPr>
            <w:sz w:val="24"/>
            <w:color w:val="0000ff"/>
          </w:rPr>
          <w:t xml:space="preserve">4.4</w:t>
        </w:r>
      </w:hyperlink>
      <w:r>
        <w:rPr>
          <w:sz w:val="24"/>
        </w:rPr>
        <w:t xml:space="preserve">, </w:t>
      </w:r>
      <w:hyperlink w:history="0" r:id="rId62" w:tooltip="Федеральный закон от 21.07.2005 N 115-ФЗ (ред. от 30.11.2024) &quot;О концессионных соглашениях&quot; {КонсультантПлюс}">
        <w:r>
          <w:rPr>
            <w:sz w:val="24"/>
            <w:color w:val="0000ff"/>
          </w:rPr>
          <w:t xml:space="preserve">4.6</w:t>
        </w:r>
      </w:hyperlink>
      <w:r>
        <w:rPr>
          <w:sz w:val="24"/>
        </w:rPr>
        <w:t xml:space="preserve"> - </w:t>
      </w:r>
      <w:hyperlink w:history="0" r:id="rId63" w:tooltip="Федеральный закон от 21.07.2005 N 115-ФЗ (ред. от 30.11.2024) &quot;О концессионных соглашениях&quot; {КонсультантПлюс}">
        <w:r>
          <w:rPr>
            <w:sz w:val="24"/>
            <w:color w:val="0000ff"/>
          </w:rPr>
          <w:t xml:space="preserve">4.10</w:t>
        </w:r>
      </w:hyperlink>
      <w:r>
        <w:rPr>
          <w:sz w:val="24"/>
        </w:rPr>
        <w:t xml:space="preserve">, </w:t>
      </w:r>
      <w:hyperlink w:history="0" r:id="rId64" w:tooltip="Федеральный закон от 21.07.2005 N 115-ФЗ (ред. от 30.11.2024) &quot;О концессионных соглашениях&quot; {КонсультантПлюс}">
        <w:r>
          <w:rPr>
            <w:sz w:val="24"/>
            <w:color w:val="0000ff"/>
          </w:rPr>
          <w:t xml:space="preserve">4.12 статьи 37</w:t>
        </w:r>
      </w:hyperlink>
      <w:r>
        <w:rPr>
          <w:sz w:val="24"/>
        </w:rPr>
        <w:t xml:space="preserve"> Закона 115-ФЗ, с инициативой заключения концессионного соглашения с приложением проекта концессионного соглашения (далее - инициатор заключения концессионного соглашения, предложение), по вопросам рассмотрения предложения о заключении концессионного соглашения, а также предложений по изменению ранее заключенных концессионных соглашений.</w:t>
      </w:r>
    </w:p>
    <w:p>
      <w:pPr>
        <w:pStyle w:val="0"/>
        <w:spacing w:before="240" w:line-rule="auto"/>
        <w:ind w:firstLine="540"/>
        <w:jc w:val="both"/>
      </w:pPr>
      <w:r>
        <w:rPr>
          <w:sz w:val="24"/>
        </w:rPr>
        <w:t xml:space="preserve">2. В настоящем Порядке используются понятия, предусмотренные </w:t>
      </w:r>
      <w:hyperlink w:history="0" r:id="rId65"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3. Объектом концессионного соглашения является создаваемое и (или) реконструируемое имущество, право собственности на которое принадлежит или будет принадлежать Мурманской области (далее - объект соглашения). Виды объектов концессионного соглашения установлены </w:t>
      </w:r>
      <w:hyperlink w:history="0" r:id="rId66"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4. Полномочия специализированной организации по привлечению инвестиций и работе с инвесторами в Мурманской области в соответствии с </w:t>
      </w:r>
      <w:hyperlink w:history="0" r:id="rId67"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постановлением</w:t>
        </w:r>
      </w:hyperlink>
      <w:r>
        <w:rPr>
          <w:sz w:val="24"/>
        </w:rPr>
        <w:t xml:space="preserve"> Правительства Мурманской области от 23.10.2019 N 486-ПП "О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 осуществляет АО "Корпорация развития Мурманской области" (далее - специализированная организация).</w:t>
      </w:r>
    </w:p>
    <w:p>
      <w:pPr>
        <w:pStyle w:val="0"/>
        <w:spacing w:before="240" w:line-rule="auto"/>
        <w:ind w:firstLine="540"/>
        <w:jc w:val="both"/>
      </w:pPr>
      <w:r>
        <w:rPr>
          <w:sz w:val="24"/>
        </w:rPr>
        <w:t xml:space="preserve">5. Отраслевым органом по рассмотрению предложения, измененного предложения, а также предложения о внесении изменений в ранее заключенное концессионное соглашение является исполнительный орган Мурманской области, осуществляющий управление в сфере, в которой планируется реализация концессионного соглашения (далее - Отраслевой орган).</w:t>
      </w:r>
    </w:p>
    <w:p>
      <w:pPr>
        <w:pStyle w:val="0"/>
        <w:spacing w:before="240" w:line-rule="auto"/>
        <w:ind w:firstLine="540"/>
        <w:jc w:val="both"/>
      </w:pPr>
      <w:r>
        <w:rPr>
          <w:sz w:val="24"/>
        </w:rPr>
        <w:t xml:space="preserve">6.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p>
      <w:pPr>
        <w:pStyle w:val="0"/>
        <w:spacing w:before="240" w:line-rule="auto"/>
        <w:ind w:firstLine="540"/>
        <w:jc w:val="both"/>
      </w:pPr>
      <w:r>
        <w:rPr>
          <w:sz w:val="24"/>
        </w:rPr>
        <w:t xml:space="preserve">7. Датой поступления предложения о заключении концессионного соглашения считается дата поступления такого предложения в адрес Отраслевого органа от инициатора заключения концессионного соглашения, а в случае, предусмотренном </w:t>
      </w:r>
      <w:hyperlink w:history="0" r:id="rId68" w:tooltip="Федеральный закон от 21.07.2005 N 115-ФЗ (ред. от 30.11.2024) &quot;О концессионных соглашениях&quot; {КонсультантПлюс}">
        <w:r>
          <w:rPr>
            <w:sz w:val="24"/>
            <w:color w:val="0000ff"/>
          </w:rPr>
          <w:t xml:space="preserve">частью 4.3-1 статьи 37</w:t>
        </w:r>
      </w:hyperlink>
      <w:r>
        <w:rPr>
          <w:sz w:val="24"/>
        </w:rPr>
        <w:t xml:space="preserve"> Закона 115-ФЗ, дата утверждения резолюции в системе электронного документооборота Правительства Мурманской области или дата получения официального письма о направлении на рассмотрение предложения о заключении концессионного соглашения от иных органов и организаций, которая не может превышать 10 рабочих дней с даты поступления предложения о заключении концессионного соглашения в адрес Мурманской области.</w:t>
      </w:r>
    </w:p>
    <w:bookmarkStart w:id="192" w:name="P192"/>
    <w:bookmarkEnd w:id="192"/>
    <w:p>
      <w:pPr>
        <w:pStyle w:val="0"/>
        <w:spacing w:before="240" w:line-rule="auto"/>
        <w:ind w:firstLine="540"/>
        <w:jc w:val="both"/>
      </w:pPr>
      <w:r>
        <w:rPr>
          <w:sz w:val="24"/>
        </w:rPr>
        <w:t xml:space="preserve">8. Отраслевой орган, за исключением случаев, предусмотренных </w:t>
      </w:r>
      <w:hyperlink w:history="0" w:anchor="P199" w:tooltip="11. В случае если объектом концессионного соглашения являются объекты, связанные с регулируемыми видами экономической деятельности, Отраслевой орган в течение одного рабочего дня с даты получения предложения направляет предложение в Комитет по тарифному регулированию Мурманской области (далее -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 определенных в соответствии с нормативными правовыми актами Рос...">
        <w:r>
          <w:rPr>
            <w:sz w:val="24"/>
            <w:color w:val="0000ff"/>
          </w:rPr>
          <w:t xml:space="preserve">пунктом 11</w:t>
        </w:r>
      </w:hyperlink>
      <w:r>
        <w:rPr>
          <w:sz w:val="24"/>
        </w:rPr>
        <w:t xml:space="preserve"> настоящего Порядка, в течение 3 календарных дней со дня поступления предложения о заключении концессионного соглашения:</w:t>
      </w:r>
    </w:p>
    <w:p>
      <w:pPr>
        <w:pStyle w:val="0"/>
        <w:spacing w:before="240" w:line-rule="auto"/>
        <w:ind w:firstLine="540"/>
        <w:jc w:val="both"/>
      </w:pPr>
      <w:r>
        <w:rPr>
          <w:sz w:val="24"/>
        </w:rPr>
        <w:t xml:space="preserve">а) рассматривает предложение на соответствие требованиям </w:t>
      </w:r>
      <w:hyperlink w:history="0" r:id="rId69" w:tooltip="Федеральный закон от 21.07.2005 N 115-ФЗ (ред. от 30.11.2024) &quot;О концессионных соглашениях&quot; {КонсультантПлюс}">
        <w:r>
          <w:rPr>
            <w:sz w:val="24"/>
            <w:color w:val="0000ff"/>
          </w:rPr>
          <w:t xml:space="preserve">статей 10</w:t>
        </w:r>
      </w:hyperlink>
      <w:r>
        <w:rPr>
          <w:sz w:val="24"/>
        </w:rPr>
        <w:t xml:space="preserve"> и </w:t>
      </w:r>
      <w:hyperlink w:history="0" r:id="rId70" w:tooltip="Федеральный закон от 21.07.2005 N 115-ФЗ (ред. от 30.11.2024) &quot;О концессионных соглашениях&quot; {КонсультантПлюс}">
        <w:r>
          <w:rPr>
            <w:sz w:val="24"/>
            <w:color w:val="0000ff"/>
          </w:rPr>
          <w:t xml:space="preserve">37</w:t>
        </w:r>
      </w:hyperlink>
      <w:r>
        <w:rPr>
          <w:sz w:val="24"/>
        </w:rPr>
        <w:t xml:space="preserve"> Закона 115-ФЗ;</w:t>
      </w:r>
    </w:p>
    <w:p>
      <w:pPr>
        <w:pStyle w:val="0"/>
        <w:spacing w:before="240" w:line-rule="auto"/>
        <w:ind w:firstLine="540"/>
        <w:jc w:val="both"/>
      </w:pPr>
      <w:r>
        <w:rPr>
          <w:sz w:val="24"/>
        </w:rPr>
        <w:t xml:space="preserve">б) направляет предложение с указанием своей позиции о целесообразности создания и (или) реконструкции объекта соглашения секретарю соответствующей отраслевой рабочей группы по оценке инвестиционных проектов Мурманской области (далее - Рабочая группа) для анализа на заседаниях Рабочей группы целесообразности реализации концессионного соглашения с учетом возможных правовых и финансовых рисков Мурманской области при реализации концессионного соглашения.</w:t>
      </w:r>
    </w:p>
    <w:bookmarkStart w:id="195" w:name="P195"/>
    <w:bookmarkEnd w:id="195"/>
    <w:p>
      <w:pPr>
        <w:pStyle w:val="0"/>
        <w:spacing w:before="240" w:line-rule="auto"/>
        <w:ind w:firstLine="540"/>
        <w:jc w:val="both"/>
      </w:pPr>
      <w:r>
        <w:rPr>
          <w:sz w:val="24"/>
        </w:rPr>
        <w:t xml:space="preserve">9.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w:t>
      </w:r>
    </w:p>
    <w:p>
      <w:pPr>
        <w:pStyle w:val="0"/>
        <w:spacing w:before="240" w:line-rule="auto"/>
        <w:ind w:firstLine="540"/>
        <w:jc w:val="both"/>
      </w:pPr>
      <w:r>
        <w:rPr>
          <w:sz w:val="24"/>
        </w:rPr>
        <w:t xml:space="preserve">Члены Рабочей группы и другие исполнительные органы Мурманской области и (или) ОМСУ Мурманской области рассматривают предложение на заседаниях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w:t>
      </w:r>
    </w:p>
    <w:p>
      <w:pPr>
        <w:pStyle w:val="0"/>
        <w:spacing w:before="240" w:line-rule="auto"/>
        <w:ind w:firstLine="540"/>
        <w:jc w:val="both"/>
      </w:pPr>
      <w:r>
        <w:rPr>
          <w:sz w:val="24"/>
        </w:rPr>
        <w:t xml:space="preserve">В случае направления информации о нецелесообразности заключения концессионного соглашения такой отказ подлежит обоснованию в соответствии с </w:t>
      </w:r>
      <w:hyperlink w:history="0" r:id="rId71"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w:t>
      </w:r>
    </w:p>
    <w:p>
      <w:pPr>
        <w:pStyle w:val="0"/>
        <w:spacing w:before="240" w:line-rule="auto"/>
        <w:ind w:firstLine="540"/>
        <w:jc w:val="both"/>
      </w:pPr>
      <w:r>
        <w:rPr>
          <w:sz w:val="24"/>
        </w:rPr>
        <w:t xml:space="preserve">10. Срок рассмотрения предложения Рабочей группой, за исключением случаев, предусмотренных </w:t>
      </w:r>
      <w:hyperlink w:history="0" w:anchor="P199" w:tooltip="11. В случае если объектом концессионного соглашения являются объекты, связанные с регулируемыми видами экономической деятельности, Отраслевой орган в течение одного рабочего дня с даты получения предложения направляет предложение в Комитет по тарифному регулированию Мурманской области (далее -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 определенных в соответствии с нормативными правовыми актами Рос...">
        <w:r>
          <w:rPr>
            <w:sz w:val="24"/>
            <w:color w:val="0000ff"/>
          </w:rPr>
          <w:t xml:space="preserve">пунктами 11</w:t>
        </w:r>
      </w:hyperlink>
      <w:r>
        <w:rPr>
          <w:sz w:val="24"/>
        </w:rPr>
        <w:t xml:space="preserve"> - </w:t>
      </w:r>
      <w:hyperlink w:history="0" w:anchor="P205" w:tooltip="15. В случае если объектом концессионного соглашения являются объекты, связанные с регулируемыми видами экономической деятельности, срок рассмотрения предложения Рабочей группой не может превышать 10 календарных дней со дня его получения членами Рабочей группы.">
        <w:r>
          <w:rPr>
            <w:sz w:val="24"/>
            <w:color w:val="0000ff"/>
          </w:rPr>
          <w:t xml:space="preserve">15</w:t>
        </w:r>
      </w:hyperlink>
      <w:r>
        <w:rPr>
          <w:sz w:val="24"/>
        </w:rPr>
        <w:t xml:space="preserve"> настоящего Порядка, не может превышать 18 календарный дней.</w:t>
      </w:r>
    </w:p>
    <w:bookmarkStart w:id="199" w:name="P199"/>
    <w:bookmarkEnd w:id="199"/>
    <w:p>
      <w:pPr>
        <w:pStyle w:val="0"/>
        <w:spacing w:before="240" w:line-rule="auto"/>
        <w:ind w:firstLine="540"/>
        <w:jc w:val="both"/>
      </w:pPr>
      <w:r>
        <w:rPr>
          <w:sz w:val="24"/>
        </w:rPr>
        <w:t xml:space="preserve">11. В случае если объектом концессионного соглашения являются объекты, связанные с регулируемыми видами экономической деятельности, Отраслевой орган в течение одного рабочего дня с даты получения предложения направляет предложение в Комитет по тарифному регулированию Мурманской области (далее -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 определенных в соответствии с нормативными правовыми актами Российской Федерации.</w:t>
      </w:r>
    </w:p>
    <w:p>
      <w:pPr>
        <w:pStyle w:val="0"/>
        <w:spacing w:before="240" w:line-rule="auto"/>
        <w:ind w:firstLine="540"/>
        <w:jc w:val="both"/>
      </w:pPr>
      <w:r>
        <w:rPr>
          <w:sz w:val="24"/>
        </w:rPr>
        <w:t xml:space="preserve">12. Комитет в течение 8 календарных дней со дня получения документов согласовывает либо определяет и направляет в адрес Отраслевого органа содержащиеся в предложении долгосрочные параметры регулирования деятельности концессионера, метод регулирования тарифов, а также подготовленный анализ экономической целесообразности с учетом тарифных последствий от реализации концессионного соглашения (далее - анализ экономической целесообразности) либо отказывает в согласовании с указанием причин такого отказа в соответствии с действующим законодательством.</w:t>
      </w:r>
    </w:p>
    <w:p>
      <w:pPr>
        <w:pStyle w:val="0"/>
        <w:spacing w:before="240" w:line-rule="auto"/>
        <w:ind w:firstLine="540"/>
        <w:jc w:val="both"/>
      </w:pPr>
      <w:r>
        <w:rPr>
          <w:sz w:val="24"/>
        </w:rPr>
        <w:t xml:space="preserve">13. Отраслевой орган в течение 8 календарных дней со дня направления документов в Комитет рассматривает предложение на соответствие:</w:t>
      </w:r>
    </w:p>
    <w:p>
      <w:pPr>
        <w:pStyle w:val="0"/>
        <w:spacing w:before="240" w:line-rule="auto"/>
        <w:ind w:firstLine="540"/>
        <w:jc w:val="both"/>
      </w:pPr>
      <w:r>
        <w:rPr>
          <w:sz w:val="24"/>
        </w:rPr>
        <w:t xml:space="preserve">- требованиям </w:t>
      </w:r>
      <w:hyperlink w:history="0" r:id="rId72" w:tooltip="Федеральный закон от 21.07.2005 N 115-ФЗ (ред. от 30.11.2024) &quot;О концессионных соглашениях&quot; {КонсультантПлюс}">
        <w:r>
          <w:rPr>
            <w:sz w:val="24"/>
            <w:color w:val="0000ff"/>
          </w:rPr>
          <w:t xml:space="preserve">статей 10</w:t>
        </w:r>
      </w:hyperlink>
      <w:r>
        <w:rPr>
          <w:sz w:val="24"/>
        </w:rPr>
        <w:t xml:space="preserve"> и </w:t>
      </w:r>
      <w:hyperlink w:history="0" r:id="rId73" w:tooltip="Федеральный закон от 21.07.2005 N 115-ФЗ (ред. от 30.11.2024) &quot;О концессионных соглашениях&quot; {КонсультантПлюс}">
        <w:r>
          <w:rPr>
            <w:sz w:val="24"/>
            <w:color w:val="0000ff"/>
          </w:rPr>
          <w:t xml:space="preserve">37</w:t>
        </w:r>
      </w:hyperlink>
      <w:r>
        <w:rPr>
          <w:sz w:val="24"/>
        </w:rPr>
        <w:t xml:space="preserve"> Закона 115-ФЗ;</w:t>
      </w:r>
    </w:p>
    <w:p>
      <w:pPr>
        <w:pStyle w:val="0"/>
        <w:spacing w:before="240" w:line-rule="auto"/>
        <w:ind w:firstLine="540"/>
        <w:jc w:val="both"/>
      </w:pPr>
      <w:r>
        <w:rPr>
          <w:sz w:val="24"/>
        </w:rPr>
        <w:t xml:space="preserve">- требованиям </w:t>
      </w:r>
      <w:hyperlink w:history="0" r:id="rId74" w:tooltip="Федеральный закон от 21.07.2005 N 115-ФЗ (ред. от 30.11.2024) &quot;О концессионных соглашениях&quot; {КонсультантПлюс}">
        <w:r>
          <w:rPr>
            <w:sz w:val="24"/>
            <w:color w:val="0000ff"/>
          </w:rPr>
          <w:t xml:space="preserve">статей 42</w:t>
        </w:r>
      </w:hyperlink>
      <w:r>
        <w:rPr>
          <w:sz w:val="24"/>
        </w:rPr>
        <w:t xml:space="preserve"> и </w:t>
      </w:r>
      <w:hyperlink w:history="0" r:id="rId75" w:tooltip="Федеральный закон от 21.07.2005 N 115-ФЗ (ред. от 30.11.2024) &quot;О концессионных соглашениях&quot; {КонсультантПлюс}">
        <w:r>
          <w:rPr>
            <w:sz w:val="24"/>
            <w:color w:val="0000ff"/>
          </w:rPr>
          <w:t xml:space="preserve">52</w:t>
        </w:r>
      </w:hyperlink>
      <w:r>
        <w:rPr>
          <w:sz w:val="24"/>
        </w:rPr>
        <w:t xml:space="preserve"> Закона 115-ФЗ,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spacing w:before="240" w:line-rule="auto"/>
        <w:ind w:firstLine="540"/>
        <w:jc w:val="both"/>
      </w:pPr>
      <w:r>
        <w:rPr>
          <w:sz w:val="24"/>
        </w:rPr>
        <w:t xml:space="preserve">14. Отраслевой орган в течение одного рабочего дня со дня поступления от Комитета вышеуказанных материалов направляет секретарю Рабочей группы предложение с указанием своей позиции о целесообразности создания и (или) реконструкции объекта соглашения и приложением согласованных (определенных) Комитетом долгосрочных параметров регулирования деятельности концессионера и метода регулирования тарифов, а также анализа экономической целесообразности.</w:t>
      </w:r>
    </w:p>
    <w:bookmarkStart w:id="205" w:name="P205"/>
    <w:bookmarkEnd w:id="205"/>
    <w:p>
      <w:pPr>
        <w:pStyle w:val="0"/>
        <w:spacing w:before="240" w:line-rule="auto"/>
        <w:ind w:firstLine="540"/>
        <w:jc w:val="both"/>
      </w:pPr>
      <w:r>
        <w:rPr>
          <w:sz w:val="24"/>
        </w:rPr>
        <w:t xml:space="preserve">15. В случае если объектом концессионного соглашения являются объекты, связанные с регулируемыми видами экономической деятельности, срок рассмотрения предложения Рабочей группой не может превышать 10 календарных дней со дня его получения членами Рабочей группы.</w:t>
      </w:r>
    </w:p>
    <w:bookmarkStart w:id="206" w:name="P206"/>
    <w:bookmarkEnd w:id="206"/>
    <w:p>
      <w:pPr>
        <w:pStyle w:val="0"/>
        <w:spacing w:before="240" w:line-rule="auto"/>
        <w:ind w:firstLine="540"/>
        <w:jc w:val="both"/>
      </w:pPr>
      <w:r>
        <w:rPr>
          <w:sz w:val="24"/>
        </w:rPr>
        <w:t xml:space="preserve">16. Рабочая группа принимает одно из следующих решений:</w:t>
      </w:r>
    </w:p>
    <w:p>
      <w:pPr>
        <w:pStyle w:val="0"/>
        <w:spacing w:before="240" w:line-rule="auto"/>
        <w:ind w:firstLine="540"/>
        <w:jc w:val="both"/>
      </w:pPr>
      <w:r>
        <w:rPr>
          <w:sz w:val="24"/>
        </w:rPr>
        <w:t xml:space="preserve">16.1. Признать целесообразным заключение концессионного соглашения.</w:t>
      </w:r>
    </w:p>
    <w:p>
      <w:pPr>
        <w:pStyle w:val="0"/>
        <w:spacing w:before="240" w:line-rule="auto"/>
        <w:ind w:firstLine="540"/>
        <w:jc w:val="both"/>
      </w:pPr>
      <w:r>
        <w:rPr>
          <w:sz w:val="24"/>
        </w:rPr>
        <w:t xml:space="preserve">16.2.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16.3. Признать нецелесообразным заключение концессионного соглашения.</w:t>
      </w:r>
    </w:p>
    <w:p>
      <w:pPr>
        <w:pStyle w:val="0"/>
        <w:spacing w:before="240" w:line-rule="auto"/>
        <w:ind w:firstLine="540"/>
        <w:jc w:val="both"/>
      </w:pPr>
      <w:r>
        <w:rPr>
          <w:sz w:val="24"/>
        </w:rPr>
        <w:t xml:space="preserve">Проект протокола заседания Рабочей группы в срок, не превышающий 1 рабочий день со дня проведения заседания Рабочей группы, направляется секретарем Рабочей группы в Министерство развития Арктики и экономики Мурманской области (далее - Министерство) для подписания и регистрации в системе электронного документооборота Правительства Мурманской области (далее - СЭДО) или подписывается нарочно с дальнейшей регистрацией в СЭДО.</w:t>
      </w:r>
    </w:p>
    <w:bookmarkStart w:id="211" w:name="P211"/>
    <w:bookmarkEnd w:id="211"/>
    <w:p>
      <w:pPr>
        <w:pStyle w:val="0"/>
        <w:spacing w:before="240" w:line-rule="auto"/>
        <w:ind w:firstLine="540"/>
        <w:jc w:val="both"/>
      </w:pPr>
      <w:r>
        <w:rPr>
          <w:sz w:val="24"/>
        </w:rPr>
        <w:t xml:space="preserve">17. В течение одного рабочего дня со дня регистрации протокола в СЭДО Рабочей группой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w:t>
      </w:r>
    </w:p>
    <w:bookmarkStart w:id="212" w:name="P212"/>
    <w:bookmarkEnd w:id="212"/>
    <w:p>
      <w:pPr>
        <w:pStyle w:val="0"/>
        <w:spacing w:before="240" w:line-rule="auto"/>
        <w:ind w:firstLine="540"/>
        <w:jc w:val="both"/>
      </w:pPr>
      <w:r>
        <w:rPr>
          <w:sz w:val="24"/>
        </w:rPr>
        <w:t xml:space="preserve">18. Министерство в течение 5 дней со дня поступления в его адрес материалов, указанных в </w:t>
      </w:r>
      <w:hyperlink w:history="0" w:anchor="P211" w:tooltip="17. В течение одного рабочего дня со дня регистрации протокола в СЭДО Рабочей группой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
        <w:r>
          <w:rPr>
            <w:sz w:val="24"/>
            <w:color w:val="0000ff"/>
          </w:rPr>
          <w:t xml:space="preserve">пункте 17</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19. По итогам рассмотрения вопроса, указанного в </w:t>
      </w:r>
      <w:hyperlink w:history="0" w:anchor="P212" w:tooltip="18. Министерство в течение 5 дней со дня поступления в его адрес материалов, указанных в пункте 17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пункте 18</w:t>
        </w:r>
      </w:hyperlink>
      <w:r>
        <w:rPr>
          <w:sz w:val="24"/>
        </w:rPr>
        <w:t xml:space="preserve">, Подкомиссия МВК по ГЧП принимает одно из следующих решений:</w:t>
      </w:r>
    </w:p>
    <w:p>
      <w:pPr>
        <w:pStyle w:val="0"/>
        <w:spacing w:before="240" w:line-rule="auto"/>
        <w:ind w:firstLine="540"/>
        <w:jc w:val="both"/>
      </w:pPr>
      <w:r>
        <w:rPr>
          <w:sz w:val="24"/>
        </w:rPr>
        <w:t xml:space="preserve">19.1. Признать целесообразным заключение концессионного соглашения.</w:t>
      </w:r>
    </w:p>
    <w:p>
      <w:pPr>
        <w:pStyle w:val="0"/>
        <w:spacing w:before="240" w:line-rule="auto"/>
        <w:ind w:firstLine="540"/>
        <w:jc w:val="both"/>
      </w:pPr>
      <w:r>
        <w:rPr>
          <w:sz w:val="24"/>
        </w:rPr>
        <w:t xml:space="preserve">19.2. Признать нецелесообразным заключение концессионного соглашения.</w:t>
      </w:r>
    </w:p>
    <w:p>
      <w:pPr>
        <w:pStyle w:val="0"/>
        <w:spacing w:before="240" w:line-rule="auto"/>
        <w:ind w:firstLine="540"/>
        <w:jc w:val="both"/>
      </w:pPr>
      <w:r>
        <w:rPr>
          <w:sz w:val="24"/>
        </w:rPr>
        <w:t xml:space="preserve">19.3.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20. На основании протокола заседания Подкомиссии МВК по ГЧП Отраслевой орган в течение одного рабочего дня издает приказ:</w:t>
      </w:r>
    </w:p>
    <w:p>
      <w:pPr>
        <w:pStyle w:val="0"/>
        <w:spacing w:before="240" w:line-rule="auto"/>
        <w:ind w:firstLine="540"/>
        <w:jc w:val="both"/>
      </w:pPr>
      <w:r>
        <w:rPr>
          <w:sz w:val="24"/>
        </w:rPr>
        <w:t xml:space="preserve">1)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w:t>
      </w:r>
    </w:p>
    <w:p>
      <w:pPr>
        <w:pStyle w:val="0"/>
        <w:spacing w:before="240" w:line-rule="auto"/>
        <w:ind w:firstLine="540"/>
        <w:jc w:val="both"/>
      </w:pPr>
      <w:r>
        <w:rPr>
          <w:sz w:val="24"/>
        </w:rPr>
        <w:t xml:space="preserve">2)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 в соответствии с </w:t>
      </w:r>
      <w:hyperlink w:history="0" r:id="rId76"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w:t>
      </w:r>
    </w:p>
    <w:p>
      <w:pPr>
        <w:pStyle w:val="0"/>
        <w:spacing w:before="240" w:line-rule="auto"/>
        <w:ind w:firstLine="540"/>
        <w:jc w:val="both"/>
      </w:pPr>
      <w:r>
        <w:rPr>
          <w:sz w:val="24"/>
        </w:rPr>
        <w:t xml:space="preserve">3)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pPr>
        <w:pStyle w:val="0"/>
        <w:spacing w:before="240" w:line-rule="auto"/>
        <w:ind w:firstLine="540"/>
        <w:jc w:val="both"/>
      </w:pPr>
      <w:r>
        <w:rPr>
          <w:sz w:val="24"/>
        </w:rPr>
        <w:t xml:space="preserve">В указанное решение включается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w:t>
      </w:r>
    </w:p>
    <w:p>
      <w:pPr>
        <w:pStyle w:val="0"/>
        <w:spacing w:before="240" w:line-rule="auto"/>
        <w:ind w:firstLine="540"/>
        <w:jc w:val="both"/>
      </w:pPr>
      <w:r>
        <w:rPr>
          <w:sz w:val="24"/>
        </w:rPr>
        <w:t xml:space="preserve">Переговоры проводятся в соответствии с </w:t>
      </w:r>
      <w:hyperlink w:history="0" w:anchor="P243" w:tooltip="31.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
        <w:r>
          <w:rPr>
            <w:sz w:val="24"/>
            <w:color w:val="0000ff"/>
          </w:rPr>
          <w:t xml:space="preserve">пунктами 31</w:t>
        </w:r>
      </w:hyperlink>
      <w:r>
        <w:rPr>
          <w:sz w:val="24"/>
        </w:rPr>
        <w:t xml:space="preserve"> - </w:t>
      </w:r>
      <w:hyperlink w:history="0" w:anchor="P245" w:tooltip="33.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
        <w:r>
          <w:rPr>
            <w:sz w:val="24"/>
            <w:color w:val="0000ff"/>
          </w:rPr>
          <w:t xml:space="preserve">33</w:t>
        </w:r>
      </w:hyperlink>
      <w:r>
        <w:rPr>
          <w:sz w:val="24"/>
        </w:rPr>
        <w:t xml:space="preserve"> настоящего Порядка.</w:t>
      </w:r>
    </w:p>
    <w:p>
      <w:pPr>
        <w:pStyle w:val="0"/>
        <w:spacing w:before="240" w:line-rule="auto"/>
        <w:ind w:firstLine="540"/>
        <w:jc w:val="both"/>
      </w:pPr>
      <w:r>
        <w:rPr>
          <w:sz w:val="24"/>
        </w:rPr>
        <w:t xml:space="preserve">21. Копия приказа Отраслевого органа направляется инициатору заключения концессионного соглашения в течение 10 дней со дня издания указанного приказа в письменной форме.</w:t>
      </w:r>
    </w:p>
    <w:p>
      <w:pPr>
        <w:pStyle w:val="0"/>
        <w:spacing w:before="240" w:line-rule="auto"/>
        <w:ind w:firstLine="540"/>
        <w:jc w:val="both"/>
      </w:pPr>
      <w:r>
        <w:rPr>
          <w:sz w:val="24"/>
        </w:rPr>
        <w:t xml:space="preserve">22. Общий срок рассмотрения предложения не должен превышать 30 дней со дня его поступления.</w:t>
      </w:r>
    </w:p>
    <w:p>
      <w:pPr>
        <w:pStyle w:val="0"/>
        <w:spacing w:before="240" w:line-rule="auto"/>
        <w:ind w:firstLine="540"/>
        <w:jc w:val="both"/>
      </w:pPr>
      <w:r>
        <w:rPr>
          <w:sz w:val="24"/>
        </w:rPr>
        <w:t xml:space="preserve">23. 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Отраслевой орган в течение десяти дней со дня принятия такого решения размещает на официальном сайте для размещения информации о проведении торгов (далее - официальный сайт) предложение в целях принятия заявок о готовности к участию в конкурсе на заключение концессионного соглашения на условиях, определенных в предложении, в отношении объекта концессионного соглашения, предусмотренного в данном предложении, от иных лиц, отвечающих требованиям, предъявляемым </w:t>
      </w:r>
      <w:hyperlink w:history="0" r:id="rId77" w:tooltip="Федеральный закон от 21.07.2005 N 115-ФЗ (ред. от 30.11.2024) &quot;О концессионных соглашениях&quot; {КонсультантПлюс}">
        <w:r>
          <w:rPr>
            <w:sz w:val="24"/>
            <w:color w:val="0000ff"/>
          </w:rPr>
          <w:t xml:space="preserve">частью 4.1 статьи 37</w:t>
        </w:r>
      </w:hyperlink>
      <w:r>
        <w:rPr>
          <w:sz w:val="24"/>
        </w:rPr>
        <w:t xml:space="preserve"> Закона 115-ФЗ к лицу, выступающему с инициативой заключения концессионного соглашения (далее - заявка о готовности к участию в конкурсе).</w:t>
      </w:r>
    </w:p>
    <w:p>
      <w:pPr>
        <w:pStyle w:val="0"/>
        <w:spacing w:before="240" w:line-rule="auto"/>
        <w:ind w:firstLine="540"/>
        <w:jc w:val="both"/>
      </w:pPr>
      <w:r>
        <w:rPr>
          <w:sz w:val="24"/>
        </w:rPr>
        <w:t xml:space="preserve">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spacing w:before="240" w:line-rule="auto"/>
        <w:ind w:firstLine="540"/>
        <w:jc w:val="both"/>
      </w:pPr>
      <w:r>
        <w:rPr>
          <w:sz w:val="24"/>
        </w:rPr>
        <w:t xml:space="preserve">24. В случае если в течение 45 календарных дней со дня размещения на официальном сайте предложения не поступили заявки о готовности к участию в конкурсе, Отраслевой орган в срок не более трех рабочих дней с даты окончания подачи заявок размещает уведомление об отсутствии заявок о готовности к участию в конкурсе.</w:t>
      </w:r>
    </w:p>
    <w:p>
      <w:pPr>
        <w:pStyle w:val="0"/>
        <w:spacing w:before="240" w:line-rule="auto"/>
        <w:ind w:firstLine="540"/>
        <w:jc w:val="both"/>
      </w:pPr>
      <w:r>
        <w:rPr>
          <w:sz w:val="24"/>
        </w:rPr>
        <w:t xml:space="preserve">Уведомление об отсутствии заявок о готовности к участию в конкурсе подписывается руководителем или лицом, исполняющим его обязанности.</w:t>
      </w:r>
    </w:p>
    <w:p>
      <w:pPr>
        <w:pStyle w:val="0"/>
        <w:spacing w:before="240" w:line-rule="auto"/>
        <w:ind w:firstLine="540"/>
        <w:jc w:val="both"/>
      </w:pPr>
      <w:r>
        <w:rPr>
          <w:sz w:val="24"/>
        </w:rPr>
        <w:t xml:space="preserve">В случае создания Отраслевым органом комиссии по рассмотрению заявок о готовности к участию в конкурсе уведомление об отсутствии заявок о готовности к участию в конкурсе подписывается лицом, предусмотренным положением о комиссии.</w:t>
      </w:r>
    </w:p>
    <w:p>
      <w:pPr>
        <w:pStyle w:val="0"/>
        <w:spacing w:before="240" w:line-rule="auto"/>
        <w:ind w:firstLine="540"/>
        <w:jc w:val="both"/>
      </w:pPr>
      <w:r>
        <w:rPr>
          <w:sz w:val="24"/>
        </w:rPr>
        <w:t xml:space="preserve">25. В случае если в течение 45 календарных дней со дня размещения на официальном сайте предложения поступили заявки о готовности к участию в конкурсе, Отраслевой орган в срок не более десяти рабочих дней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w:t>
      </w:r>
      <w:hyperlink w:history="0" r:id="rId78"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иным лицам, готовым к участию в конкурсе.</w:t>
      </w:r>
    </w:p>
    <w:p>
      <w:pPr>
        <w:pStyle w:val="0"/>
        <w:spacing w:before="240" w:line-rule="auto"/>
        <w:ind w:firstLine="540"/>
        <w:jc w:val="both"/>
      </w:pPr>
      <w:r>
        <w:rPr>
          <w:sz w:val="24"/>
        </w:rPr>
        <w:t xml:space="preserve">Протокол рассмотрения заявок подписывается руководителем или лицом, исполняющим его обязанности, а также лицами, присутствующими при рассмотрении заявок.</w:t>
      </w:r>
    </w:p>
    <w:p>
      <w:pPr>
        <w:pStyle w:val="0"/>
        <w:spacing w:before="240" w:line-rule="auto"/>
        <w:ind w:firstLine="540"/>
        <w:jc w:val="both"/>
      </w:pPr>
      <w:r>
        <w:rPr>
          <w:sz w:val="24"/>
        </w:rPr>
        <w:t xml:space="preserve">В случае создания Отраслевым органом комиссии по рассмотрению заявок о готовности к участию в конкурсе протокол рассмотрения заявок подписывается лицом, предусмотренным положением о комиссии.</w:t>
      </w:r>
    </w:p>
    <w:p>
      <w:pPr>
        <w:pStyle w:val="0"/>
        <w:spacing w:before="240" w:line-rule="auto"/>
        <w:ind w:firstLine="540"/>
        <w:jc w:val="both"/>
      </w:pPr>
      <w:r>
        <w:rPr>
          <w:sz w:val="24"/>
        </w:rPr>
        <w:t xml:space="preserve">Протокол рассмотрения заявок о готовности к участию в конкурсе должен содержать в том числе перечень лиц, готовых участвовать в конкурсе,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w:t>
      </w:r>
      <w:hyperlink w:history="0" r:id="rId79"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этим лицам.</w:t>
      </w:r>
    </w:p>
    <w:p>
      <w:pPr>
        <w:pStyle w:val="0"/>
        <w:spacing w:before="240" w:line-rule="auto"/>
        <w:ind w:firstLine="540"/>
        <w:jc w:val="both"/>
      </w:pPr>
      <w:r>
        <w:rPr>
          <w:sz w:val="24"/>
        </w:rPr>
        <w:t xml:space="preserve">Протокол рассмотрения заявок о готовности к участию в конкурсе размещается Отраслевым органом на официальном сайте в течение трех рабочих дней со дня его подписания.</w:t>
      </w:r>
    </w:p>
    <w:p>
      <w:pPr>
        <w:pStyle w:val="0"/>
        <w:spacing w:before="240" w:line-rule="auto"/>
        <w:ind w:firstLine="540"/>
        <w:jc w:val="both"/>
      </w:pPr>
      <w:r>
        <w:rPr>
          <w:sz w:val="24"/>
        </w:rPr>
        <w:t xml:space="preserve">26. В случае если по результатам рассмотрения заявок о готовности к участию в конкурсе установлено, что хотя бы одно лицо, представившее такую заявку, соответствует установленным требованиям, и представленная им заявка о готовности к участию в конкурсе соответствует требованиям, предъявляемым к форме такой заявки, Отраслевой орган в срок, не превышающий 45 рабочих дней со дня подписания протокола рассмотрения заявок, осуществляет подготовку и согласование проекта постановления Правительства Мурманской области о проведении конкурса на право заключения концессионного соглашения в соответствии со </w:t>
      </w:r>
      <w:hyperlink w:history="0" r:id="rId80"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w:t>
      </w:r>
    </w:p>
    <w:p>
      <w:pPr>
        <w:pStyle w:val="0"/>
        <w:spacing w:before="240" w:line-rule="auto"/>
        <w:ind w:firstLine="540"/>
        <w:jc w:val="both"/>
      </w:pPr>
      <w:r>
        <w:rPr>
          <w:sz w:val="24"/>
        </w:rPr>
        <w:t xml:space="preserve">Отраслевой орган обеспечивает организацию, подготовку и проведение конкурса на право заключения концессионного соглашения в соответствии с положениями </w:t>
      </w:r>
      <w:hyperlink w:history="0" r:id="rId81"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w:t>
      </w:r>
    </w:p>
    <w:p>
      <w:pPr>
        <w:pStyle w:val="0"/>
        <w:spacing w:before="240" w:line-rule="auto"/>
        <w:ind w:firstLine="540"/>
        <w:jc w:val="both"/>
      </w:pPr>
      <w:r>
        <w:rPr>
          <w:sz w:val="24"/>
        </w:rPr>
        <w:t xml:space="preserve">27.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w:t>
      </w:r>
      <w:hyperlink w:history="0" r:id="rId82"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 концессионное соглашение заключается на условиях, предусмотренных в предложении и проекте концессионного соглашения (измененном предложении и измененном проекте концессионного соглашения), без проведения конкурса в порядке, установленном </w:t>
      </w:r>
      <w:hyperlink w:history="0" r:id="rId83"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Отраслевой орган осуществляет подготовку и согласование проекта постановления Правительства Мурманской области с решением о заключении концессионного соглашения с учетом особенностей, предусмотренных </w:t>
      </w:r>
      <w:hyperlink w:history="0" r:id="rId84" w:tooltip="Федеральный закон от 21.07.2005 N 115-ФЗ (ред. от 30.11.2024) &quot;О концессионных соглашениях&quot; {КонсультантПлюс}">
        <w:r>
          <w:rPr>
            <w:sz w:val="24"/>
            <w:color w:val="0000ff"/>
          </w:rPr>
          <w:t xml:space="preserve">частью 4.10 статьи 37</w:t>
        </w:r>
      </w:hyperlink>
      <w:r>
        <w:rPr>
          <w:sz w:val="24"/>
        </w:rPr>
        <w:t xml:space="preserve"> Закона 115-ФЗ, в течение 30 календарных дней с даты окончания подачи заявок о готовности к участию в конкурсе.</w:t>
      </w:r>
    </w:p>
    <w:p>
      <w:pPr>
        <w:pStyle w:val="0"/>
        <w:spacing w:before="240" w:line-rule="auto"/>
        <w:ind w:firstLine="540"/>
        <w:jc w:val="both"/>
      </w:pPr>
      <w:r>
        <w:rPr>
          <w:sz w:val="24"/>
        </w:rPr>
        <w:t xml:space="preserve">28. Концессионное соглашение подписывается в количестве экземпляров, необходимых для сторон в целях исполнения условий концессионного соглашения. Подписанное концессионное соглашение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29. В течение 2 дней со дня принятия решения Рабочей группой о нецелесообразности заключения концессионного соглашения Отраслевой орган издает приказ с указанием основания отказа и направляет копию приказа инициатору заключения концессионного соглашения.</w:t>
      </w:r>
    </w:p>
    <w:p>
      <w:pPr>
        <w:pStyle w:val="0"/>
        <w:spacing w:before="240" w:line-rule="auto"/>
        <w:ind w:firstLine="540"/>
        <w:jc w:val="both"/>
      </w:pPr>
      <w:r>
        <w:rPr>
          <w:sz w:val="24"/>
        </w:rPr>
        <w:t xml:space="preserve">30. В течение 2 дней со дня принятия решения Рабочей группой о целесообразности заключения концессионного соглашения на иных условиях Отраслевой орган издает приказ и направляет копию приказа инициатору заключения концессионного соглашения.</w:t>
      </w:r>
    </w:p>
    <w:p>
      <w:pPr>
        <w:pStyle w:val="0"/>
        <w:spacing w:before="240" w:line-rule="auto"/>
        <w:ind w:firstLine="540"/>
        <w:jc w:val="both"/>
      </w:pPr>
      <w:r>
        <w:rPr>
          <w:sz w:val="24"/>
        </w:rPr>
        <w:t xml:space="preserve">В указанное решение включается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w:t>
      </w:r>
    </w:p>
    <w:bookmarkStart w:id="243" w:name="P243"/>
    <w:bookmarkEnd w:id="243"/>
    <w:p>
      <w:pPr>
        <w:pStyle w:val="0"/>
        <w:spacing w:before="240" w:line-rule="auto"/>
        <w:ind w:firstLine="540"/>
        <w:jc w:val="both"/>
      </w:pPr>
      <w:r>
        <w:rPr>
          <w:sz w:val="24"/>
        </w:rPr>
        <w:t xml:space="preserve">31.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w:t>
      </w:r>
    </w:p>
    <w:p>
      <w:pPr>
        <w:pStyle w:val="0"/>
        <w:spacing w:before="240" w:line-rule="auto"/>
        <w:ind w:firstLine="540"/>
        <w:jc w:val="both"/>
      </w:pPr>
      <w:r>
        <w:rPr>
          <w:sz w:val="24"/>
        </w:rPr>
        <w:t xml:space="preserve">32.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(или) вынесения замечаний.</w:t>
      </w:r>
    </w:p>
    <w:bookmarkStart w:id="245" w:name="P245"/>
    <w:bookmarkEnd w:id="245"/>
    <w:p>
      <w:pPr>
        <w:pStyle w:val="0"/>
        <w:spacing w:before="240" w:line-rule="auto"/>
        <w:ind w:firstLine="540"/>
        <w:jc w:val="both"/>
      </w:pPr>
      <w:r>
        <w:rPr>
          <w:sz w:val="24"/>
        </w:rPr>
        <w:t xml:space="preserve">33.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w:t>
      </w:r>
    </w:p>
    <w:p>
      <w:pPr>
        <w:pStyle w:val="0"/>
        <w:spacing w:before="240" w:line-rule="auto"/>
        <w:ind w:firstLine="540"/>
        <w:jc w:val="both"/>
      </w:pPr>
      <w:r>
        <w:rPr>
          <w:sz w:val="24"/>
        </w:rPr>
        <w:t xml:space="preserve">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приказа Отраслевого органа о невозможности заключения концессионного соглашения в отношении объекта концессионного соглашения.</w:t>
      </w:r>
    </w:p>
    <w:p>
      <w:pPr>
        <w:pStyle w:val="0"/>
        <w:spacing w:before="240" w:line-rule="auto"/>
        <w:ind w:firstLine="540"/>
        <w:jc w:val="both"/>
      </w:pPr>
      <w:r>
        <w:rPr>
          <w:sz w:val="24"/>
        </w:rPr>
        <w:t xml:space="preserve">34. По решению Отраслевого органа, принимаемому на основании решения Рабочей группы, срок переговоров может быть продлен, но не более 270 календарных дней суммарно.</w:t>
      </w:r>
    </w:p>
    <w:p>
      <w:pPr>
        <w:pStyle w:val="0"/>
        <w:jc w:val="both"/>
      </w:pPr>
      <w:r>
        <w:rPr>
          <w:sz w:val="24"/>
        </w:rPr>
        <w:t xml:space="preserve">(в ред. </w:t>
      </w:r>
      <w:hyperlink w:history="0" r:id="rId85"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31.01.2025 N 47-ПП)</w:t>
      </w:r>
    </w:p>
    <w:p>
      <w:pPr>
        <w:pStyle w:val="0"/>
        <w:spacing w:before="240" w:line-rule="auto"/>
        <w:ind w:firstLine="540"/>
        <w:jc w:val="both"/>
      </w:pPr>
      <w:r>
        <w:rPr>
          <w:sz w:val="24"/>
        </w:rPr>
        <w:t xml:space="preserve">35. Результаты переговоров оформляются протоколом (протоколами).</w:t>
      </w:r>
    </w:p>
    <w:p>
      <w:pPr>
        <w:pStyle w:val="0"/>
        <w:spacing w:before="240" w:line-rule="auto"/>
        <w:ind w:firstLine="540"/>
        <w:jc w:val="both"/>
      </w:pPr>
      <w:r>
        <w:rPr>
          <w:sz w:val="24"/>
        </w:rPr>
        <w:t xml:space="preserve">36. После урегулирования всех разногласий сторон лицо, выступившее с инициативой заключения концессионного соглашения, представляет проект измененного предложения о заключении концессионного соглашения и проект измененного концессионного соглашения в Отраслевой орган и секретарю Рабочей группы.</w:t>
      </w:r>
    </w:p>
    <w:p>
      <w:pPr>
        <w:pStyle w:val="0"/>
        <w:spacing w:before="240" w:line-rule="auto"/>
        <w:ind w:firstLine="540"/>
        <w:jc w:val="both"/>
      </w:pPr>
      <w:r>
        <w:rPr>
          <w:sz w:val="24"/>
        </w:rPr>
        <w:t xml:space="preserve">37. Рабочая группа в срок, не превышающий 10 календарных дней,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w:t>
      </w:r>
    </w:p>
    <w:p>
      <w:pPr>
        <w:pStyle w:val="0"/>
        <w:spacing w:before="240" w:line-rule="auto"/>
        <w:ind w:firstLine="540"/>
        <w:jc w:val="both"/>
      </w:pPr>
      <w:r>
        <w:rPr>
          <w:sz w:val="24"/>
        </w:rPr>
        <w:t xml:space="preserve">- о согласовании измененного предложения о заключении концессионного соглашения и измененного проекта концессионного соглашения;</w:t>
      </w:r>
    </w:p>
    <w:p>
      <w:pPr>
        <w:pStyle w:val="0"/>
        <w:spacing w:before="240" w:line-rule="auto"/>
        <w:ind w:firstLine="540"/>
        <w:jc w:val="both"/>
      </w:pPr>
      <w:r>
        <w:rPr>
          <w:sz w:val="24"/>
        </w:rPr>
        <w:t xml:space="preserve">- повторном проведении переговоров с инициатором заключения концессионного соглашения;</w:t>
      </w:r>
    </w:p>
    <w:p>
      <w:pPr>
        <w:pStyle w:val="0"/>
        <w:spacing w:before="240" w:line-rule="auto"/>
        <w:ind w:firstLine="540"/>
        <w:jc w:val="both"/>
      </w:pPr>
      <w:r>
        <w:rPr>
          <w:sz w:val="24"/>
        </w:rPr>
        <w:t xml:space="preserve">-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spacing w:before="240" w:line-rule="auto"/>
        <w:ind w:firstLine="540"/>
        <w:jc w:val="both"/>
      </w:pPr>
      <w:r>
        <w:rPr>
          <w:sz w:val="24"/>
        </w:rPr>
        <w:t xml:space="preserve">38. В случае если Рабочей группой принято решение о повторном проведении переговоров, Отраслевой орган издает приказ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 Переговоры проводятся в соответствии с </w:t>
      </w:r>
      <w:hyperlink w:history="0" w:anchor="P243" w:tooltip="31.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
        <w:r>
          <w:rPr>
            <w:sz w:val="24"/>
            <w:color w:val="0000ff"/>
          </w:rPr>
          <w:t xml:space="preserve">пунктами 31</w:t>
        </w:r>
      </w:hyperlink>
      <w:r>
        <w:rPr>
          <w:sz w:val="24"/>
        </w:rPr>
        <w:t xml:space="preserve"> - </w:t>
      </w:r>
      <w:hyperlink w:history="0" w:anchor="P245" w:tooltip="33.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
        <w:r>
          <w:rPr>
            <w:sz w:val="24"/>
            <w:color w:val="0000ff"/>
          </w:rPr>
          <w:t xml:space="preserve">33</w:t>
        </w:r>
      </w:hyperlink>
      <w:r>
        <w:rPr>
          <w:sz w:val="24"/>
        </w:rPr>
        <w:t xml:space="preserve"> настоящего Порядка.</w:t>
      </w:r>
    </w:p>
    <w:p>
      <w:pPr>
        <w:pStyle w:val="0"/>
        <w:spacing w:before="240" w:line-rule="auto"/>
        <w:ind w:firstLine="540"/>
        <w:jc w:val="both"/>
      </w:pPr>
      <w:r>
        <w:rPr>
          <w:sz w:val="24"/>
        </w:rPr>
        <w:t xml:space="preserve">39. 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 Отраслевой орган на основании решения Рабочей группы в течение 10 дней со дня принятия такого решения либо получения от инициатора заключения концессионного соглашения отказа от ведения переговоров принимает решение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инициатору заключения концессионного соглашения. Решение оформляется в форме приказа Отраслевого органа.</w:t>
      </w:r>
    </w:p>
    <w:bookmarkStart w:id="257" w:name="P257"/>
    <w:bookmarkEnd w:id="257"/>
    <w:p>
      <w:pPr>
        <w:pStyle w:val="0"/>
        <w:spacing w:before="240" w:line-rule="auto"/>
        <w:ind w:firstLine="540"/>
        <w:jc w:val="both"/>
      </w:pPr>
      <w:r>
        <w:rPr>
          <w:sz w:val="24"/>
        </w:rPr>
        <w:t xml:space="preserve">40.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Отраслевой орган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w:t>
      </w:r>
      <w:hyperlink w:history="0" r:id="rId86" w:tooltip="Федеральный закон от 21.07.2005 N 115-ФЗ (ред. от 30.11.2024) &quot;О концессионных соглашениях&quot; {КонсультантПлюс}">
        <w:r>
          <w:rPr>
            <w:sz w:val="24"/>
            <w:color w:val="0000ff"/>
          </w:rPr>
          <w:t xml:space="preserve">частью 4.8-3 статьи 37</w:t>
        </w:r>
      </w:hyperlink>
      <w:r>
        <w:rPr>
          <w:sz w:val="24"/>
        </w:rPr>
        <w:t xml:space="preserve"> Закона 115-ФЗ.</w:t>
      </w:r>
    </w:p>
    <w:p>
      <w:pPr>
        <w:pStyle w:val="0"/>
        <w:spacing w:before="240" w:line-rule="auto"/>
        <w:ind w:firstLine="540"/>
        <w:jc w:val="both"/>
      </w:pPr>
      <w:r>
        <w:rPr>
          <w:sz w:val="24"/>
        </w:rPr>
        <w:t xml:space="preserve">В течение 2 рабочих дней со дня регистрации протокола Рабочей группы о целесообразности заключения концессионного соглашения в СЭДО секретарь Рабочей группы направляет предложение, пояснительную записку, сводное заключение, формируемое специализированной организацией, в Министерство развития Арктики и экономики Мурманской области (далее - Министерство).</w:t>
      </w:r>
    </w:p>
    <w:bookmarkStart w:id="259" w:name="P259"/>
    <w:bookmarkEnd w:id="259"/>
    <w:p>
      <w:pPr>
        <w:pStyle w:val="0"/>
        <w:spacing w:before="240" w:line-rule="auto"/>
        <w:ind w:firstLine="540"/>
        <w:jc w:val="both"/>
      </w:pPr>
      <w:r>
        <w:rPr>
          <w:sz w:val="24"/>
        </w:rPr>
        <w:t xml:space="preserve">41. 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Отраслевой орган проверяет пакет документов и направляет в Министерство развития Арктики и экономики Мурманской области (далее - Министерство).</w:t>
      </w:r>
    </w:p>
    <w:bookmarkStart w:id="260" w:name="P260"/>
    <w:bookmarkEnd w:id="260"/>
    <w:p>
      <w:pPr>
        <w:pStyle w:val="0"/>
        <w:spacing w:before="240" w:line-rule="auto"/>
        <w:ind w:firstLine="540"/>
        <w:jc w:val="both"/>
      </w:pPr>
      <w:r>
        <w:rPr>
          <w:sz w:val="24"/>
        </w:rPr>
        <w:t xml:space="preserve">42. Министерство в течение 5 дней со дня поступления в его адрес материалов, указанных в </w:t>
      </w:r>
      <w:hyperlink w:history="0" w:anchor="P257" w:tooltip="40.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Отраслевой орган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частью 4.8-3 статьи 37 Закона 115-ФЗ.">
        <w:r>
          <w:rPr>
            <w:sz w:val="24"/>
            <w:color w:val="0000ff"/>
          </w:rPr>
          <w:t xml:space="preserve">пунктах 40</w:t>
        </w:r>
      </w:hyperlink>
      <w:r>
        <w:rPr>
          <w:sz w:val="24"/>
        </w:rPr>
        <w:t xml:space="preserve"> - </w:t>
      </w:r>
      <w:hyperlink w:history="0" w:anchor="P259" w:tooltip="41. 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Отраслевой орган проверяет пакет документов и направляет в Министерство развития Арктики и экономики Мурманской области (далее - Министерство).">
        <w:r>
          <w:rPr>
            <w:sz w:val="24"/>
            <w:color w:val="0000ff"/>
          </w:rPr>
          <w:t xml:space="preserve">41</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43. По итогам рассмотрения вопроса, указанного в </w:t>
      </w:r>
      <w:hyperlink w:history="0" w:anchor="P260" w:tooltip="42. Министерство в течение 5 дней со дня поступления в его адрес материалов, указанных в пунктах 40 - 41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пункте 42</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43.1. Признать 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pPr>
        <w:pStyle w:val="0"/>
        <w:spacing w:before="240" w:line-rule="auto"/>
        <w:ind w:firstLine="540"/>
        <w:jc w:val="both"/>
      </w:pPr>
      <w:r>
        <w:rPr>
          <w:sz w:val="24"/>
        </w:rPr>
        <w:t xml:space="preserve">43.2. Признать нецелесообразным заключение измененного предложения о заключении концессионного соглашения и (или) измененного проекта концессионного соглашения. Отраслевой орган на основании решения Рабочей группы в течение 2 рабочих дней со дня принятия такого решения принимает решение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 и направляет копию такого решения инициатору заключения концессионного соглашения. Решение оформляется в форме приказа Отраслевого органа.</w:t>
      </w:r>
    </w:p>
    <w:p>
      <w:pPr>
        <w:pStyle w:val="0"/>
        <w:spacing w:before="240" w:line-rule="auto"/>
        <w:ind w:firstLine="540"/>
        <w:jc w:val="both"/>
      </w:pPr>
      <w:r>
        <w:rPr>
          <w:sz w:val="24"/>
        </w:rPr>
        <w:t xml:space="preserve">44. В случае принятия решения о признании целесообразным заключения измененного предложения о заключении концессионного соглашения и (или) измененного проекта концессионного соглашения Отраслевой орган в течение 2 рабочих дней издает приказ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инициатором заключения концессионного соглашения с указанием в том числе информации о месте и сроке представления заявок о готовности к участию в конкурсе на заключение концессионного соглашения.</w:t>
      </w:r>
    </w:p>
    <w:p>
      <w:pPr>
        <w:pStyle w:val="0"/>
        <w:spacing w:before="240" w:line-rule="auto"/>
        <w:ind w:firstLine="540"/>
        <w:jc w:val="both"/>
      </w:pPr>
      <w:r>
        <w:rPr>
          <w:sz w:val="24"/>
        </w:rPr>
        <w:t xml:space="preserve">Отраслевой орган в десятидневный срок со дня издания приказа размещает на официальном сайте приказ Отраслевого органа и измененное предложение о заключении концессионного соглашения одновременно с измененным проектом концессионного соглашения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готовых к участию в конкурсе.</w:t>
      </w:r>
    </w:p>
    <w:p>
      <w:pPr>
        <w:pStyle w:val="0"/>
        <w:spacing w:before="240" w:line-rule="auto"/>
        <w:ind w:firstLine="540"/>
        <w:jc w:val="both"/>
      </w:pPr>
      <w:r>
        <w:rPr>
          <w:sz w:val="24"/>
        </w:rPr>
        <w:t xml:space="preserve">45. В случае если в течение 45 календарных дней со дня размещения на официальном сайте предложения не поступили заявки о готовности к участию в конкурсе, Отраслевой орган в срок не более трех рабочих дней с даты окончания подачи заявок размещает уведомление об отсутствии заявок о готовности к участию в конкурсе.</w:t>
      </w:r>
    </w:p>
    <w:p>
      <w:pPr>
        <w:pStyle w:val="0"/>
        <w:spacing w:before="240" w:line-rule="auto"/>
        <w:ind w:firstLine="540"/>
        <w:jc w:val="both"/>
      </w:pPr>
      <w:r>
        <w:rPr>
          <w:sz w:val="24"/>
        </w:rPr>
        <w:t xml:space="preserve">Уведомление об отсутствии заявок о готовности к участию в конкурсе подписывается руководителем или лицом, исполняющим его обязанности.</w:t>
      </w:r>
    </w:p>
    <w:p>
      <w:pPr>
        <w:pStyle w:val="0"/>
        <w:spacing w:before="240" w:line-rule="auto"/>
        <w:ind w:firstLine="540"/>
        <w:jc w:val="both"/>
      </w:pPr>
      <w:r>
        <w:rPr>
          <w:sz w:val="24"/>
        </w:rPr>
        <w:t xml:space="preserve">В случае создания Отраслевым органом комиссии по рассмотрению заявок о готовности к участию в конкурсе уведомление об отсутствии заявок о готовности к участию в конкурсе подписывается лицом, предусмотренным положением о комиссии.</w:t>
      </w:r>
    </w:p>
    <w:p>
      <w:pPr>
        <w:pStyle w:val="0"/>
        <w:spacing w:before="240" w:line-rule="auto"/>
        <w:ind w:firstLine="540"/>
        <w:jc w:val="both"/>
      </w:pPr>
      <w:r>
        <w:rPr>
          <w:sz w:val="24"/>
        </w:rPr>
        <w:t xml:space="preserve">46. В случае если в течение 45 календарных дней со дня размещения на официальном сайте предложения поступили заявки о готовности к участию в конкурсе, Отраслевой орган в срок не более десяти рабочих дней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w:t>
      </w:r>
      <w:hyperlink w:history="0" r:id="rId87"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иным лицам, готовым к участию в конкурсе.</w:t>
      </w:r>
    </w:p>
    <w:p>
      <w:pPr>
        <w:pStyle w:val="0"/>
        <w:spacing w:before="240" w:line-rule="auto"/>
        <w:ind w:firstLine="540"/>
        <w:jc w:val="both"/>
      </w:pPr>
      <w:r>
        <w:rPr>
          <w:sz w:val="24"/>
        </w:rPr>
        <w:t xml:space="preserve">Протокол рассмотрения заявок подписывается руководителем или лицом, исполняющим его обязанности, а также лицами, присутствующими при рассмотрении заявок.</w:t>
      </w:r>
    </w:p>
    <w:p>
      <w:pPr>
        <w:pStyle w:val="0"/>
        <w:spacing w:before="240" w:line-rule="auto"/>
        <w:ind w:firstLine="540"/>
        <w:jc w:val="both"/>
      </w:pPr>
      <w:r>
        <w:rPr>
          <w:sz w:val="24"/>
        </w:rPr>
        <w:t xml:space="preserve">В случае создания Отраслевым органом комиссии по рассмотрению заявок о готовности к участию в конкурсе протокол рассмотрения заявок подписывается лицом, предусмотренным положением о комиссии.</w:t>
      </w:r>
    </w:p>
    <w:p>
      <w:pPr>
        <w:pStyle w:val="0"/>
        <w:spacing w:before="240" w:line-rule="auto"/>
        <w:ind w:firstLine="540"/>
        <w:jc w:val="both"/>
      </w:pPr>
      <w:r>
        <w:rPr>
          <w:sz w:val="24"/>
        </w:rPr>
        <w:t xml:space="preserve">47. Протокол рассмотрения заявок о готовности к участию в конкурсе должен содержать в том числе перечень лиц, готовых участвовать в конкурсе,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w:t>
      </w:r>
      <w:hyperlink w:history="0" r:id="rId88"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этим лицам.</w:t>
      </w:r>
    </w:p>
    <w:p>
      <w:pPr>
        <w:pStyle w:val="0"/>
        <w:spacing w:before="240" w:line-rule="auto"/>
        <w:ind w:firstLine="540"/>
        <w:jc w:val="both"/>
      </w:pPr>
      <w:r>
        <w:rPr>
          <w:sz w:val="24"/>
        </w:rPr>
        <w:t xml:space="preserve">48. Протокол рассмотрения заявок о готовности к участию в конкурсе размещается Отраслевым органом на официальном сайте в течение трех рабочих дней со дня его подписания.</w:t>
      </w:r>
    </w:p>
    <w:p>
      <w:pPr>
        <w:pStyle w:val="0"/>
        <w:spacing w:before="240" w:line-rule="auto"/>
        <w:ind w:firstLine="540"/>
        <w:jc w:val="both"/>
      </w:pPr>
      <w:r>
        <w:rPr>
          <w:sz w:val="24"/>
        </w:rPr>
        <w:t xml:space="preserve">49. В случае если по результатам рассмотрения заявок о готовности к участию в конкурсе установлено, что хотя бы одно лицо, представившее такую заявку, соответствует установленным требованиям, и представленная им заявка о готовности к участию в конкурсе соответствует требованиям, предъявляемым к форме такой заявки, Отраслевой орган в срок, не превышающий 45 рабочих дней со дня подписания протокола рассмотрения заявок, осуществляет подготовку и согласование проекта постановления Правительства Мурманской области о проведении конкурса на право заключения концессионного соглашения в соответствии со </w:t>
      </w:r>
      <w:hyperlink w:history="0" r:id="rId89"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w:t>
      </w:r>
    </w:p>
    <w:p>
      <w:pPr>
        <w:pStyle w:val="0"/>
        <w:spacing w:before="240" w:line-rule="auto"/>
        <w:ind w:firstLine="540"/>
        <w:jc w:val="both"/>
      </w:pPr>
      <w:r>
        <w:rPr>
          <w:sz w:val="24"/>
        </w:rPr>
        <w:t xml:space="preserve">50. Отраслевой орган обеспечивает организацию, подготовку и проведение конкурса на право заключения концессионного соглашения в соответствии с положениями </w:t>
      </w:r>
      <w:hyperlink w:history="0" r:id="rId90"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w:t>
      </w:r>
    </w:p>
    <w:p>
      <w:pPr>
        <w:pStyle w:val="0"/>
        <w:spacing w:before="240" w:line-rule="auto"/>
        <w:ind w:firstLine="540"/>
        <w:jc w:val="both"/>
      </w:pPr>
      <w:r>
        <w:rPr>
          <w:sz w:val="24"/>
        </w:rPr>
        <w:t xml:space="preserve">51.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w:t>
      </w:r>
      <w:hyperlink w:history="0" r:id="rId91"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 концессионное соглашение заключается на условиях, предусмотренных в предложении и проекте концессионного соглашения (измененном предложении и измененном проекте концессионного соглашения), без проведения конкурса в порядке, установленном </w:t>
      </w:r>
      <w:hyperlink w:history="0" r:id="rId92"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52. Отраслевой орган осуществляет подготовку и согласование проекта постановления Правительства Мурманской области с решением о заключении концессионного соглашения с учетом особенностей, предусмотренных </w:t>
      </w:r>
      <w:hyperlink w:history="0" r:id="rId93" w:tooltip="Федеральный закон от 21.07.2005 N 115-ФЗ (ред. от 30.11.2024) &quot;О концессионных соглашениях&quot; {КонсультантПлюс}">
        <w:r>
          <w:rPr>
            <w:sz w:val="24"/>
            <w:color w:val="0000ff"/>
          </w:rPr>
          <w:t xml:space="preserve">частью 4.10 статьи 37</w:t>
        </w:r>
      </w:hyperlink>
      <w:r>
        <w:rPr>
          <w:sz w:val="24"/>
        </w:rPr>
        <w:t xml:space="preserve"> Закона 115-ФЗ, в течение 30 календарных дней с даты окончания подачи заявок о готовности к участию в конкурсе.</w:t>
      </w:r>
    </w:p>
    <w:p>
      <w:pPr>
        <w:pStyle w:val="0"/>
        <w:spacing w:before="240" w:line-rule="auto"/>
        <w:ind w:firstLine="540"/>
        <w:jc w:val="both"/>
      </w:pPr>
      <w:r>
        <w:rPr>
          <w:sz w:val="24"/>
        </w:rPr>
        <w:t xml:space="preserve">53. Концессионное соглашение подписывается в количестве экземпляров, необходимых для сторон в целях исполнения условий концессионного соглашения. Подписанное концессионное соглашение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54. Внесение изменений в подписанное концессионное соглашение оформляется дополнительным соглашением к концессионному соглашению.</w:t>
      </w:r>
    </w:p>
    <w:p>
      <w:pPr>
        <w:pStyle w:val="0"/>
        <w:spacing w:before="240" w:line-rule="auto"/>
        <w:ind w:firstLine="540"/>
        <w:jc w:val="both"/>
      </w:pPr>
      <w:r>
        <w:rPr>
          <w:sz w:val="24"/>
        </w:rPr>
        <w:t xml:space="preserve">55. Проект дополнительного соглашения к подписанному концессионному соглашению подлежит согласованию в порядке, предусмотренном </w:t>
      </w:r>
      <w:hyperlink w:history="0" w:anchor="P192" w:tooltip="8. Отраслевой орган, за исключением случаев, предусмотренных пунктом 11 настоящего Порядка, в течение 3 календарных дней со дня поступления предложения о заключении концессионного соглашения:">
        <w:r>
          <w:rPr>
            <w:sz w:val="24"/>
            <w:color w:val="0000ff"/>
          </w:rPr>
          <w:t xml:space="preserve">пунктами 8</w:t>
        </w:r>
      </w:hyperlink>
      <w:r>
        <w:rPr>
          <w:sz w:val="24"/>
        </w:rPr>
        <w:t xml:space="preserve">, </w:t>
      </w:r>
      <w:hyperlink w:history="0" w:anchor="P195" w:tooltip="9.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
        <w:r>
          <w:rPr>
            <w:sz w:val="24"/>
            <w:color w:val="0000ff"/>
          </w:rPr>
          <w:t xml:space="preserve">9</w:t>
        </w:r>
      </w:hyperlink>
      <w:r>
        <w:rPr>
          <w:sz w:val="24"/>
        </w:rPr>
        <w:t xml:space="preserve">, </w:t>
      </w:r>
      <w:hyperlink w:history="0" w:anchor="P206" w:tooltip="16. Рабочая группа принимает одно из следующих решений:">
        <w:r>
          <w:rPr>
            <w:sz w:val="24"/>
            <w:color w:val="0000ff"/>
          </w:rPr>
          <w:t xml:space="preserve">16</w:t>
        </w:r>
      </w:hyperlink>
      <w:r>
        <w:rPr>
          <w:sz w:val="24"/>
        </w:rPr>
        <w:t xml:space="preserve"> настоящего Порядка, за исключением случая, предусмотренного </w:t>
      </w:r>
      <w:hyperlink w:history="0" w:anchor="P288" w:tooltip="59.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
        <w:r>
          <w:rPr>
            <w:sz w:val="24"/>
            <w:color w:val="0000ff"/>
          </w:rPr>
          <w:t xml:space="preserve">пунктом 59</w:t>
        </w:r>
      </w:hyperlink>
      <w:r>
        <w:rPr>
          <w:sz w:val="24"/>
        </w:rPr>
        <w:t xml:space="preserve">, с учетом следующих особенностей:</w:t>
      </w:r>
    </w:p>
    <w:p>
      <w:pPr>
        <w:pStyle w:val="0"/>
        <w:spacing w:before="240" w:line-rule="auto"/>
        <w:ind w:firstLine="540"/>
        <w:jc w:val="both"/>
      </w:pPr>
      <w:r>
        <w:rPr>
          <w:sz w:val="24"/>
        </w:rPr>
        <w:t xml:space="preserve">55.1. В случае если дополнительным соглашением вносятся изменения, не относящиеся к существенным условиям концессионного соглашения, определенным </w:t>
      </w:r>
      <w:hyperlink w:history="0" r:id="rId94"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95"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группы, и Отраслевой орган издает соответствующий приказ на основании решения Рабочей группы.</w:t>
      </w:r>
    </w:p>
    <w:p>
      <w:pPr>
        <w:pStyle w:val="0"/>
        <w:spacing w:before="240" w:line-rule="auto"/>
        <w:ind w:firstLine="540"/>
        <w:jc w:val="both"/>
      </w:pPr>
      <w:r>
        <w:rPr>
          <w:sz w:val="24"/>
        </w:rPr>
        <w:t xml:space="preserve">Срок рассмотрения Рабочей группой не может превышать 18 календарных дней.</w:t>
      </w:r>
    </w:p>
    <w:p>
      <w:pPr>
        <w:pStyle w:val="0"/>
        <w:spacing w:before="240" w:line-rule="auto"/>
        <w:ind w:firstLine="540"/>
        <w:jc w:val="both"/>
      </w:pPr>
      <w:r>
        <w:rPr>
          <w:sz w:val="24"/>
        </w:rPr>
        <w:t xml:space="preserve">55.2. В случае если дополнительным соглашением вносятся изменения, относящиеся к существенным условиям концессионного соглашения, определенным </w:t>
      </w:r>
      <w:hyperlink w:history="0" r:id="rId96"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97"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группой, и в течение 3 рабочих дней со дня принятия решения о целесообразности заключения дополнительного соглашения к концессионному соглашению Отраслевой орган готовит проект постановления Мурманской области о внесении изменений в концессионное соглашение и обеспечивает его согласование в срок 30 календарных дней с даты поступления предложения об изменении концессионного соглашения.</w:t>
      </w:r>
    </w:p>
    <w:p>
      <w:pPr>
        <w:pStyle w:val="0"/>
        <w:spacing w:before="240" w:line-rule="auto"/>
        <w:ind w:firstLine="540"/>
        <w:jc w:val="both"/>
      </w:pPr>
      <w:r>
        <w:rPr>
          <w:sz w:val="24"/>
        </w:rPr>
        <w:t xml:space="preserve">Срок рассмотрения Рабочей группой не может превышать 10 календарных дней с даты поступления предложения об изменении концессионного соглашения.</w:t>
      </w:r>
    </w:p>
    <w:p>
      <w:pPr>
        <w:pStyle w:val="0"/>
        <w:spacing w:before="240" w:line-rule="auto"/>
        <w:ind w:firstLine="540"/>
        <w:jc w:val="both"/>
      </w:pPr>
      <w:r>
        <w:rPr>
          <w:sz w:val="24"/>
        </w:rPr>
        <w:t xml:space="preserve">56. В случае если дополнительным соглашением изменяются долгосрочные параметры регулирования, концессионер обеспечивает их согласование с Комитетом в соответствии с действующим законодательством.</w:t>
      </w:r>
    </w:p>
    <w:p>
      <w:pPr>
        <w:pStyle w:val="0"/>
        <w:spacing w:before="240" w:line-rule="auto"/>
        <w:ind w:firstLine="540"/>
        <w:jc w:val="both"/>
      </w:pPr>
      <w:r>
        <w:rPr>
          <w:sz w:val="24"/>
        </w:rPr>
        <w:t xml:space="preserve">57. В течение 3 рабочих дней со дня принятия решения Рабочей группой о нецелесообразности заключения дополнительного соглашения Отраслевой орган направляет уведомление концессионеру с указанием причин отказа.</w:t>
      </w:r>
    </w:p>
    <w:p>
      <w:pPr>
        <w:pStyle w:val="0"/>
        <w:spacing w:before="240" w:line-rule="auto"/>
        <w:ind w:firstLine="540"/>
        <w:jc w:val="both"/>
      </w:pPr>
      <w:r>
        <w:rPr>
          <w:sz w:val="24"/>
        </w:rPr>
        <w:t xml:space="preserve">58. Получение согласия антимонопольного органа, предусмотренного </w:t>
      </w:r>
      <w:hyperlink w:history="0" r:id="rId98" w:tooltip="Федеральный закон от 21.07.2005 N 115-ФЗ (ред. от 30.11.2024) &quot;О концессионных соглашениях&quot; {КонсультантПлюс}">
        <w:r>
          <w:rPr>
            <w:sz w:val="24"/>
            <w:color w:val="0000ff"/>
          </w:rPr>
          <w:t xml:space="preserve">частью 3 статьи 13</w:t>
        </w:r>
      </w:hyperlink>
      <w:r>
        <w:rPr>
          <w:sz w:val="24"/>
        </w:rPr>
        <w:t xml:space="preserve"> и </w:t>
      </w:r>
      <w:hyperlink w:history="0" r:id="rId99" w:tooltip="Федеральный закон от 21.07.2005 N 115-ФЗ (ред. от 30.11.2024) &quot;О концессионных соглашениях&quot; {КонсультантПлюс}">
        <w:r>
          <w:rPr>
            <w:sz w:val="24"/>
            <w:color w:val="0000ff"/>
          </w:rPr>
          <w:t xml:space="preserve">статьей 43</w:t>
        </w:r>
      </w:hyperlink>
      <w:r>
        <w:rPr>
          <w:sz w:val="24"/>
        </w:rPr>
        <w:t xml:space="preserve"> Закона 115-ФЗ, обеспечивает Отраслевой орган или концессионер, выступающие с инициативой изменения концессионного соглашения.</w:t>
      </w:r>
    </w:p>
    <w:bookmarkStart w:id="288" w:name="P288"/>
    <w:bookmarkEnd w:id="288"/>
    <w:p>
      <w:pPr>
        <w:pStyle w:val="0"/>
        <w:spacing w:before="240" w:line-rule="auto"/>
        <w:ind w:firstLine="540"/>
        <w:jc w:val="both"/>
      </w:pPr>
      <w:r>
        <w:rPr>
          <w:sz w:val="24"/>
        </w:rPr>
        <w:t xml:space="preserve">59.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w:t>
      </w:r>
    </w:p>
    <w:p>
      <w:pPr>
        <w:pStyle w:val="0"/>
        <w:spacing w:before="240" w:line-rule="auto"/>
        <w:ind w:firstLine="540"/>
        <w:jc w:val="both"/>
      </w:pPr>
      <w:r>
        <w:rPr>
          <w:sz w:val="24"/>
        </w:rPr>
        <w:t xml:space="preserve">60. Подписанное дополнительное соглашение к концессионному соглашению направляется в Министерство юстиции Мурманской области для регистрации и хранения.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24 мая 2017 г. N 265-ПП</w:t>
      </w:r>
    </w:p>
    <w:p>
      <w:pPr>
        <w:pStyle w:val="0"/>
        <w:jc w:val="both"/>
      </w:pPr>
      <w:r>
        <w:rPr>
          <w:sz w:val="24"/>
        </w:rPr>
      </w:r>
    </w:p>
    <w:bookmarkStart w:id="300" w:name="P300"/>
    <w:bookmarkEnd w:id="300"/>
    <w:p>
      <w:pPr>
        <w:pStyle w:val="2"/>
        <w:jc w:val="center"/>
      </w:pPr>
      <w:r>
        <w:rPr>
          <w:sz w:val="24"/>
        </w:rPr>
        <w:t xml:space="preserve">ПОРЯДОК</w:t>
      </w:r>
    </w:p>
    <w:p>
      <w:pPr>
        <w:pStyle w:val="2"/>
        <w:jc w:val="center"/>
      </w:pPr>
      <w:r>
        <w:rPr>
          <w:sz w:val="24"/>
        </w:rPr>
        <w:t xml:space="preserve">ВЗАИМОДЕЙСТВИЯ ИСПОЛНИТЕЛЬНЫХ ОРГАНОВ МУРМАНСКОЙ ОБЛАСТИ</w:t>
      </w:r>
    </w:p>
    <w:p>
      <w:pPr>
        <w:pStyle w:val="2"/>
        <w:jc w:val="center"/>
      </w:pPr>
      <w:r>
        <w:rPr>
          <w:sz w:val="24"/>
        </w:rPr>
        <w:t xml:space="preserve">И ОРГАНОВ МЕСТНОГО САМОУПРАВЛЕНИЯ МУРМАНСКОЙ ОБЛАСТИ</w:t>
      </w:r>
    </w:p>
    <w:p>
      <w:pPr>
        <w:pStyle w:val="2"/>
        <w:jc w:val="center"/>
      </w:pPr>
      <w:r>
        <w:rPr>
          <w:sz w:val="24"/>
        </w:rPr>
        <w:t xml:space="preserve">ПРИ ПОДГОТОВКЕ, ЗАКЛЮЧЕНИИ, ИСПОЛНЕНИИ, ИЗМЕНЕНИИ</w:t>
      </w:r>
    </w:p>
    <w:p>
      <w:pPr>
        <w:pStyle w:val="2"/>
        <w:jc w:val="center"/>
      </w:pPr>
      <w:r>
        <w:rPr>
          <w:sz w:val="24"/>
        </w:rPr>
        <w:t xml:space="preserve">КОНЦЕССИОННЫХ СОГЛАШЕНИЙ В ОТНОШЕНИИ ОБЪЕКТОВ</w:t>
      </w:r>
    </w:p>
    <w:p>
      <w:pPr>
        <w:pStyle w:val="2"/>
        <w:jc w:val="center"/>
      </w:pPr>
      <w:r>
        <w:rPr>
          <w:sz w:val="24"/>
        </w:rPr>
        <w:t xml:space="preserve">ТЕПЛОСНАБЖЕНИЯ, ЦЕНТРАЛИЗОВАННЫХ СИСТЕМ ГОРЯЧЕГО</w:t>
      </w:r>
    </w:p>
    <w:p>
      <w:pPr>
        <w:pStyle w:val="2"/>
        <w:jc w:val="center"/>
      </w:pPr>
      <w:r>
        <w:rPr>
          <w:sz w:val="24"/>
        </w:rPr>
        <w:t xml:space="preserve">ВОДОСНАБЖЕНИЯ, ХОЛОДНОГО ВОДОСНАБЖЕНИЯ И (ИЛИ)</w:t>
      </w:r>
    </w:p>
    <w:p>
      <w:pPr>
        <w:pStyle w:val="2"/>
        <w:jc w:val="center"/>
      </w:pPr>
      <w:r>
        <w:rPr>
          <w:sz w:val="24"/>
        </w:rPr>
        <w:t xml:space="preserve">ВОДООТВЕДЕНИЯ, ОТДЕЛЬНЫХ ОБЪЕКТОВ ТАКИХ СИСТЕМ, КОНЦЕДЕНТОМ</w:t>
      </w:r>
    </w:p>
    <w:p>
      <w:pPr>
        <w:pStyle w:val="2"/>
        <w:jc w:val="center"/>
      </w:pPr>
      <w:r>
        <w:rPr>
          <w:sz w:val="24"/>
        </w:rPr>
        <w:t xml:space="preserve">ПО КОТОРЫМ ВЫСТУПАЮТ МУНИЦИПАЛЬНЫЕ ОБРАЗОВАНИЯ МУРМАНСКОЙ</w:t>
      </w:r>
    </w:p>
    <w:p>
      <w:pPr>
        <w:pStyle w:val="2"/>
        <w:jc w:val="center"/>
      </w:pPr>
      <w:r>
        <w:rPr>
          <w:sz w:val="24"/>
        </w:rPr>
        <w:t xml:space="preserve">ОБЛАСТИ, ТРЕТЬЕЙ СТОРОНОЙ - МУРМАНСКАЯ ОБЛАСТЬ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29.07.2024 </w:t>
            </w:r>
            <w:hyperlink w:history="0" r:id="rId100"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516-ПП</w:t>
              </w:r>
            </w:hyperlink>
            <w:r>
              <w:rPr>
                <w:sz w:val="24"/>
                <w:color w:val="392c69"/>
              </w:rPr>
              <w:t xml:space="preserve">, от 26.08.2024 </w:t>
            </w:r>
            <w:hyperlink w:history="0" r:id="rId101" w:tooltip="Постановление Правительства Мурманской области от 26.08.2024 N 587-ПП &quot;О внесении изменений в некоторые постановления Правительства Мурманской области&quot; {КонсультантПлюс}">
              <w:r>
                <w:rPr>
                  <w:sz w:val="24"/>
                  <w:color w:val="0000ff"/>
                </w:rPr>
                <w:t xml:space="preserve">N 587-ПП</w:t>
              </w:r>
            </w:hyperlink>
            <w:r>
              <w:rPr>
                <w:sz w:val="24"/>
                <w:color w:val="392c69"/>
              </w:rPr>
              <w:t xml:space="preserve">, от 31.01.2025 </w:t>
            </w:r>
            <w:hyperlink w:history="0" r:id="rId102"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N 47-ПП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Общие положения.</w:t>
      </w:r>
    </w:p>
    <w:p>
      <w:pPr>
        <w:pStyle w:val="0"/>
        <w:spacing w:before="240" w:line-rule="auto"/>
        <w:ind w:firstLine="540"/>
        <w:jc w:val="both"/>
      </w:pPr>
      <w:r>
        <w:rPr>
          <w:sz w:val="24"/>
        </w:rPr>
        <w:t xml:space="preserve">1.1. Настоящий Порядок определяет особенности взаимодействия исполнительных органов Мурманской области и органов местного самоуправления Мурманской области при подготовке, заключении, исполнении, изменении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выступает муниципальное образование Мурманской области, которому не переданы полномочия по государственному регулированию тарифов в сфере теплоснабжения, в сфере водоснабжения и водоотведения (далее - Муниципальное образование), третьей стороной - Мурманская область.</w:t>
      </w:r>
    </w:p>
    <w:p>
      <w:pPr>
        <w:pStyle w:val="0"/>
        <w:spacing w:before="240" w:line-rule="auto"/>
        <w:ind w:firstLine="540"/>
        <w:jc w:val="both"/>
      </w:pPr>
      <w:r>
        <w:rPr>
          <w:sz w:val="24"/>
        </w:rPr>
        <w:t xml:space="preserve">1.2. В настоящем Порядке используются понятия, предусмотренные Федеральным </w:t>
      </w:r>
      <w:hyperlink w:history="0" r:id="rId103"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21.07.2005 N 115-ФЗ "О концессионных соглашениях" (далее - Закон 115-ФЗ).</w:t>
      </w:r>
    </w:p>
    <w:p>
      <w:pPr>
        <w:pStyle w:val="0"/>
        <w:spacing w:before="240" w:line-rule="auto"/>
        <w:ind w:firstLine="540"/>
        <w:jc w:val="both"/>
      </w:pPr>
      <w:r>
        <w:rPr>
          <w:sz w:val="24"/>
        </w:rPr>
        <w:t xml:space="preserve">1.3. Полномочия специализированной организации по привлечению инвестиций и работе с инвесторами в Мурманской области в соответствии с </w:t>
      </w:r>
      <w:hyperlink w:history="0" r:id="rId104"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постановлением</w:t>
        </w:r>
      </w:hyperlink>
      <w:r>
        <w:rPr>
          <w:sz w:val="24"/>
        </w:rPr>
        <w:t xml:space="preserve"> Правительства Мурманской области от 23.10.2019 N 486-ПП "О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 осуществляет АО "Корпорация развития Мурманской области" (далее - специализированная организация).</w:t>
      </w:r>
    </w:p>
    <w:p>
      <w:pPr>
        <w:pStyle w:val="0"/>
        <w:spacing w:before="240" w:line-rule="auto"/>
        <w:ind w:firstLine="540"/>
        <w:jc w:val="both"/>
      </w:pPr>
      <w:r>
        <w:rPr>
          <w:sz w:val="24"/>
        </w:rPr>
        <w:t xml:space="preserve">1.4. Отраслевым органом по рассмотрению предложений о заключении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и приложений к ним, концедентом по которым выступает Муниципальное образование, третьей стороной - Мурманская область, является Министерство энергетики и жилищно-коммунального хозяйства Мурманской области (далее - Отраслевой орган).</w:t>
      </w:r>
    </w:p>
    <w:p>
      <w:pPr>
        <w:pStyle w:val="0"/>
        <w:spacing w:before="240" w:line-rule="auto"/>
        <w:ind w:firstLine="540"/>
        <w:jc w:val="both"/>
      </w:pPr>
      <w:r>
        <w:rPr>
          <w:sz w:val="24"/>
        </w:rPr>
        <w:t xml:space="preserve">1.5.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p>
      <w:pPr>
        <w:pStyle w:val="0"/>
        <w:spacing w:before="240" w:line-rule="auto"/>
        <w:ind w:firstLine="540"/>
        <w:jc w:val="both"/>
      </w:pPr>
      <w:r>
        <w:rPr>
          <w:sz w:val="24"/>
        </w:rPr>
        <w:t xml:space="preserve">1.6. Датой поступления предложения о заключении концессионного соглашения считается дата поступления такого предложения в адрес Муниципального образования от инициатора заключения концессионного соглашения, а в случае, предусмотренном </w:t>
      </w:r>
      <w:hyperlink w:history="0" r:id="rId105" w:tooltip="Федеральный закон от 21.07.2005 N 115-ФЗ (ред. от 30.11.2024) &quot;О концессионных соглашениях&quot; {КонсультантПлюс}">
        <w:r>
          <w:rPr>
            <w:sz w:val="24"/>
            <w:color w:val="0000ff"/>
          </w:rPr>
          <w:t xml:space="preserve">частью 4.3-1 статьи 37</w:t>
        </w:r>
      </w:hyperlink>
      <w:r>
        <w:rPr>
          <w:sz w:val="24"/>
        </w:rPr>
        <w:t xml:space="preserve"> Закона 115-ФЗ, дата утверждения резолюции в системе электронного документооборота Правительства Мурманской области или дата получения официального письма о направлении на рассмотрение предложения о заключении концессионного соглашения от иных органов и организаций, которая не может превышать 10 рабочих дней с даты поступления предложения о заключении концессионного соглашения в адрес Мурманской области.</w:t>
      </w:r>
    </w:p>
    <w:bookmarkStart w:id="321" w:name="P321"/>
    <w:bookmarkEnd w:id="321"/>
    <w:p>
      <w:pPr>
        <w:pStyle w:val="0"/>
        <w:spacing w:before="240" w:line-rule="auto"/>
        <w:ind w:firstLine="540"/>
        <w:jc w:val="both"/>
      </w:pPr>
      <w:r>
        <w:rPr>
          <w:sz w:val="24"/>
        </w:rPr>
        <w:t xml:space="preserve">1.7. В составе материалов, направляемых Муниципальным образованием, должны быть согласованные либо определенные Комитетом по тарифному регулированию Мурманской области (далее - Комитет) долгосрочные параметры регулирования деятельности концессионера, указанные в </w:t>
      </w:r>
      <w:hyperlink w:history="0" r:id="rId106" w:tooltip="Федеральный закон от 21.07.2005 N 115-ФЗ (ред. от 30.11.2024) &quot;О концессионных соглашениях&quot; {КонсультантПлюс}">
        <w:r>
          <w:rPr>
            <w:sz w:val="24"/>
            <w:color w:val="0000ff"/>
          </w:rPr>
          <w:t xml:space="preserve">части 3 статьи 46</w:t>
        </w:r>
      </w:hyperlink>
      <w:r>
        <w:rPr>
          <w:sz w:val="24"/>
        </w:rPr>
        <w:t xml:space="preserve"> Закона 115-ФЗ, с учетом положений </w:t>
      </w:r>
      <w:hyperlink w:history="0" r:id="rId107" w:tooltip="Федеральный закон от 21.07.2005 N 115-ФЗ (ред. от 30.11.2024) &quot;О концессионных соглашениях&quot; {КонсультантПлюс}">
        <w:r>
          <w:rPr>
            <w:sz w:val="24"/>
            <w:color w:val="0000ff"/>
          </w:rPr>
          <w:t xml:space="preserve">статьи 52</w:t>
        </w:r>
      </w:hyperlink>
      <w:r>
        <w:rPr>
          <w:sz w:val="24"/>
        </w:rPr>
        <w:t xml:space="preserve"> Закона 115-ФЗ (далее - долгосрочные параметры регулирования), в случае обращения лица, выступающего с инициативой заключения концессионного соглашения, предоставленная Муниципальному образованию информация в соответствии с </w:t>
      </w:r>
      <w:hyperlink w:history="0" r:id="rId108" w:tooltip="Федеральный закон от 21.07.2005 N 115-ФЗ (ред. от 30.11.2024) &quot;О концессионных соглашениях&quot; {КонсультантПлюс}">
        <w:r>
          <w:rPr>
            <w:sz w:val="24"/>
            <w:color w:val="0000ff"/>
          </w:rPr>
          <w:t xml:space="preserve">пунктами 1</w:t>
        </w:r>
      </w:hyperlink>
      <w:r>
        <w:rPr>
          <w:sz w:val="24"/>
        </w:rPr>
        <w:t xml:space="preserve">, </w:t>
      </w:r>
      <w:hyperlink w:history="0" r:id="rId109" w:tooltip="Федеральный закон от 21.07.2005 N 115-ФЗ (ред. от 30.11.2024) &quot;О концессионных соглашениях&quot; {КонсультантПлюс}">
        <w:r>
          <w:rPr>
            <w:sz w:val="24"/>
            <w:color w:val="0000ff"/>
          </w:rPr>
          <w:t xml:space="preserve">4</w:t>
        </w:r>
      </w:hyperlink>
      <w:r>
        <w:rPr>
          <w:sz w:val="24"/>
        </w:rPr>
        <w:t xml:space="preserve"> - </w:t>
      </w:r>
      <w:hyperlink w:history="0" r:id="rId110" w:tooltip="Федеральный закон от 21.07.2005 N 115-ФЗ (ред. от 30.11.2024) &quot;О концессионных соглашениях&quot; {КонсультантПлюс}">
        <w:r>
          <w:rPr>
            <w:sz w:val="24"/>
            <w:color w:val="0000ff"/>
          </w:rPr>
          <w:t xml:space="preserve">11 части 1 статьи 46</w:t>
        </w:r>
      </w:hyperlink>
      <w:r>
        <w:rPr>
          <w:sz w:val="24"/>
        </w:rPr>
        <w:t xml:space="preserve"> Закона 115-ФЗ, анализ экономической целесообразности с учетом тарифных последствий от реализации концессионного соглашения (далее - анализ экономической целесообразности), проведенный Комитетом, а также копии правоудостоверяющих (правоустанавливающих) документов в отношении имущества, передаваемого по концессионному соглашению (далее - Проект концессионного соглашения и материалы к нему).</w:t>
      </w:r>
    </w:p>
    <w:p>
      <w:pPr>
        <w:pStyle w:val="0"/>
        <w:spacing w:before="240" w:line-rule="auto"/>
        <w:ind w:firstLine="540"/>
        <w:jc w:val="both"/>
      </w:pPr>
      <w:r>
        <w:rPr>
          <w:sz w:val="24"/>
        </w:rPr>
        <w:t xml:space="preserve">2. Рассмотрение обращения лица, выступающего с инициативой заключения концессионного соглашения.</w:t>
      </w:r>
    </w:p>
    <w:bookmarkStart w:id="323" w:name="P323"/>
    <w:bookmarkEnd w:id="323"/>
    <w:p>
      <w:pPr>
        <w:pStyle w:val="0"/>
        <w:spacing w:before="240" w:line-rule="auto"/>
        <w:ind w:firstLine="540"/>
        <w:jc w:val="both"/>
      </w:pPr>
      <w:r>
        <w:rPr>
          <w:sz w:val="24"/>
        </w:rPr>
        <w:t xml:space="preserve">2.1. В случае обращения лица, выступающего с инициативой заключения концессионного соглашения, Муниципальное образование в течение одного рабочего дня с даты получения предложения направляет предложение в Отраслевой орган для оценки целесообразности реализации проекта, а также в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 определенных в соответствии с нормативными правовыми актами Российской Федерации.</w:t>
      </w:r>
    </w:p>
    <w:p>
      <w:pPr>
        <w:pStyle w:val="0"/>
        <w:spacing w:before="240" w:line-rule="auto"/>
        <w:ind w:firstLine="540"/>
        <w:jc w:val="both"/>
      </w:pPr>
      <w:r>
        <w:rPr>
          <w:sz w:val="24"/>
        </w:rPr>
        <w:t xml:space="preserve">Подготовка обращения в адрес Комитета осуществляется с учетом требований к заявке, установленных приказом Комитета.</w:t>
      </w:r>
    </w:p>
    <w:bookmarkStart w:id="325" w:name="P325"/>
    <w:bookmarkEnd w:id="325"/>
    <w:p>
      <w:pPr>
        <w:pStyle w:val="0"/>
        <w:spacing w:before="240" w:line-rule="auto"/>
        <w:ind w:firstLine="540"/>
        <w:jc w:val="both"/>
      </w:pPr>
      <w:r>
        <w:rPr>
          <w:sz w:val="24"/>
        </w:rPr>
        <w:t xml:space="preserve">2.2. Комитет в течение 8 календарных дней со дня получения документов согласовывает либо определяет и направляет в адрес Муниципального образования содержащиеся в предложении долгосрочные параметры регулирования деятельности концессионера, метод регулирования тарифов, а также подготовленный анализ экономической целесообразности либо отказывает в согласовании с указанием причин такого отказа в соответствии с действующим законодательством.</w:t>
      </w:r>
    </w:p>
    <w:bookmarkStart w:id="326" w:name="P326"/>
    <w:bookmarkEnd w:id="326"/>
    <w:p>
      <w:pPr>
        <w:pStyle w:val="0"/>
        <w:spacing w:before="240" w:line-rule="auto"/>
        <w:ind w:firstLine="540"/>
        <w:jc w:val="both"/>
      </w:pPr>
      <w:r>
        <w:rPr>
          <w:sz w:val="24"/>
        </w:rPr>
        <w:t xml:space="preserve">2.3. Муниципальное образование совместно с Отраслевым органом в период и сроки, предусмотренные </w:t>
      </w:r>
      <w:hyperlink w:history="0" w:anchor="P325" w:tooltip="2.2. Комитет в течение 8 календарных дней со дня получения документов согласовывает либо определяет и направляет в адрес Муниципального образования содержащиеся в предложении долгосрочные параметры регулирования деятельности концессионера, метод регулирования тарифов, а также подготовленный анализ экономической целесообразности либо отказывает в согласовании с указанием причин такого отказа в соответствии с действующим законодательством.">
        <w:r>
          <w:rPr>
            <w:sz w:val="24"/>
            <w:color w:val="0000ff"/>
          </w:rPr>
          <w:t xml:space="preserve">подпунктом 2.2 пункта 2</w:t>
        </w:r>
      </w:hyperlink>
      <w:r>
        <w:rPr>
          <w:sz w:val="24"/>
        </w:rPr>
        <w:t xml:space="preserve"> настоящего Порядка, рассматривают Проект концессионного соглашения и материалы к нему и готовят заключение:</w:t>
      </w:r>
    </w:p>
    <w:p>
      <w:pPr>
        <w:pStyle w:val="0"/>
        <w:spacing w:before="240" w:line-rule="auto"/>
        <w:ind w:firstLine="540"/>
        <w:jc w:val="both"/>
      </w:pPr>
      <w:r>
        <w:rPr>
          <w:sz w:val="24"/>
        </w:rPr>
        <w:t xml:space="preserve">- на соответствие требованиям </w:t>
      </w:r>
      <w:hyperlink w:history="0" r:id="rId111" w:tooltip="Федеральный закон от 21.07.2005 N 115-ФЗ (ред. от 30.11.2024) &quot;О концессионных соглашениях&quot; {КонсультантПлюс}">
        <w:r>
          <w:rPr>
            <w:sz w:val="24"/>
            <w:color w:val="0000ff"/>
          </w:rPr>
          <w:t xml:space="preserve">статей 10</w:t>
        </w:r>
      </w:hyperlink>
      <w:r>
        <w:rPr>
          <w:sz w:val="24"/>
        </w:rPr>
        <w:t xml:space="preserve"> и </w:t>
      </w:r>
      <w:hyperlink w:history="0" r:id="rId112" w:tooltip="Федеральный закон от 21.07.2005 N 115-ФЗ (ред. от 30.11.2024) &quot;О концессионных соглашениях&quot; {КонсультантПлюс}">
        <w:r>
          <w:rPr>
            <w:sz w:val="24"/>
            <w:color w:val="0000ff"/>
          </w:rPr>
          <w:t xml:space="preserve">37</w:t>
        </w:r>
      </w:hyperlink>
      <w:r>
        <w:rPr>
          <w:sz w:val="24"/>
        </w:rPr>
        <w:t xml:space="preserve"> Закона 115-ФЗ;</w:t>
      </w:r>
    </w:p>
    <w:p>
      <w:pPr>
        <w:pStyle w:val="0"/>
        <w:spacing w:before="240" w:line-rule="auto"/>
        <w:ind w:firstLine="540"/>
        <w:jc w:val="both"/>
      </w:pPr>
      <w:r>
        <w:rPr>
          <w:sz w:val="24"/>
        </w:rPr>
        <w:t xml:space="preserve">- на соответствие требованиям </w:t>
      </w:r>
      <w:hyperlink w:history="0" r:id="rId113" w:tooltip="Федеральный закон от 21.07.2005 N 115-ФЗ (ред. от 30.11.2024) &quot;О концессионных соглашениях&quot; {КонсультантПлюс}">
        <w:r>
          <w:rPr>
            <w:sz w:val="24"/>
            <w:color w:val="0000ff"/>
          </w:rPr>
          <w:t xml:space="preserve">статей 42</w:t>
        </w:r>
      </w:hyperlink>
      <w:r>
        <w:rPr>
          <w:sz w:val="24"/>
        </w:rPr>
        <w:t xml:space="preserve"> и </w:t>
      </w:r>
      <w:hyperlink w:history="0" r:id="rId114" w:tooltip="Федеральный закон от 21.07.2005 N 115-ФЗ (ред. от 30.11.2024) &quot;О концессионных соглашениях&quot; {КонсультантПлюс}">
        <w:r>
          <w:rPr>
            <w:sz w:val="24"/>
            <w:color w:val="0000ff"/>
          </w:rPr>
          <w:t xml:space="preserve">52</w:t>
        </w:r>
      </w:hyperlink>
      <w:r>
        <w:rPr>
          <w:sz w:val="24"/>
        </w:rPr>
        <w:t xml:space="preserve"> Закона 115-ФЗ в случае обращения лица, выступающего с инициативой заключения концессионного соглашения;</w:t>
      </w:r>
    </w:p>
    <w:p>
      <w:pPr>
        <w:pStyle w:val="0"/>
        <w:spacing w:before="240" w:line-rule="auto"/>
        <w:ind w:firstLine="540"/>
        <w:jc w:val="both"/>
      </w:pPr>
      <w:r>
        <w:rPr>
          <w:sz w:val="24"/>
        </w:rPr>
        <w:t xml:space="preserve">- о целесообразности создания и (или) реконструкции объекта концессионного соглашения.</w:t>
      </w:r>
    </w:p>
    <w:p>
      <w:pPr>
        <w:pStyle w:val="0"/>
        <w:spacing w:before="240" w:line-rule="auto"/>
        <w:ind w:firstLine="540"/>
        <w:jc w:val="both"/>
      </w:pPr>
      <w:r>
        <w:rPr>
          <w:sz w:val="24"/>
        </w:rPr>
        <w:t xml:space="preserve">По итогам рассмотрения Отраслевой орган направляет соответствующее подтверждение в Муниципальное образование.</w:t>
      </w:r>
    </w:p>
    <w:p>
      <w:pPr>
        <w:pStyle w:val="0"/>
        <w:spacing w:before="240" w:line-rule="auto"/>
        <w:ind w:firstLine="540"/>
        <w:jc w:val="both"/>
      </w:pPr>
      <w:r>
        <w:rPr>
          <w:sz w:val="24"/>
        </w:rPr>
        <w:t xml:space="preserve">2.4. В случае согласования либо определения Комитетом долгосрочных параметров регулирования деятельности концессионера, метода регулирования тарифов Муниципальное образование в течение одного рабочего дня со дня поступления от Комитета вышеуказанных материалов направляет Проект концессионного соглашения, материалы к нему и подтверждение, предусмотренное </w:t>
      </w:r>
      <w:hyperlink w:history="0" w:anchor="P326" w:tooltip="2.3. Муниципальное образование совместно с Отраслевым органом в период и сроки, предусмотренные подпунктом 2.2 пункта 2 настоящего Порядка, рассматривают Проект концессионного соглашения и материалы к нему и готовят заключение:">
        <w:r>
          <w:rPr>
            <w:sz w:val="24"/>
            <w:color w:val="0000ff"/>
          </w:rPr>
          <w:t xml:space="preserve">подпунктом 2.3 пункта 2</w:t>
        </w:r>
      </w:hyperlink>
      <w:r>
        <w:rPr>
          <w:sz w:val="24"/>
        </w:rPr>
        <w:t xml:space="preserve"> настоящего Порядка, секретарю соответствующей отраслевой рабочей группы по оценке инвестиционных проектов Мурманской области (далее - Рабочая группа) для анализа на заседаниях Рабочей группы в части финансово-экономических обоснований мероприятий концессионного соглашения, а также на предмет соответствия законодательству.</w:t>
      </w:r>
    </w:p>
    <w:p>
      <w:pPr>
        <w:pStyle w:val="0"/>
        <w:spacing w:before="240" w:line-rule="auto"/>
        <w:ind w:firstLine="540"/>
        <w:jc w:val="both"/>
      </w:pPr>
      <w:r>
        <w:rPr>
          <w:sz w:val="24"/>
        </w:rPr>
        <w:t xml:space="preserve">2.5.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w:t>
      </w:r>
    </w:p>
    <w:p>
      <w:pPr>
        <w:pStyle w:val="0"/>
        <w:spacing w:before="240" w:line-rule="auto"/>
        <w:ind w:firstLine="540"/>
        <w:jc w:val="both"/>
      </w:pPr>
      <w:r>
        <w:rPr>
          <w:sz w:val="24"/>
        </w:rPr>
        <w:t xml:space="preserve">Члены Рабочей группы и другие исполнительные органы Мурманской области и (или) ОМСУ Мурманской области рассматривают предложение на заседаниях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w:t>
      </w:r>
    </w:p>
    <w:p>
      <w:pPr>
        <w:pStyle w:val="0"/>
        <w:spacing w:before="240" w:line-rule="auto"/>
        <w:ind w:firstLine="540"/>
        <w:jc w:val="both"/>
      </w:pPr>
      <w:r>
        <w:rPr>
          <w:sz w:val="24"/>
        </w:rPr>
        <w:t xml:space="preserve">В случае направления информации о нецелесообразности заключения концессионного соглашения такой отказ подлежит обоснованию в соответствии с </w:t>
      </w:r>
      <w:hyperlink w:history="0" r:id="rId115"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w:t>
      </w:r>
    </w:p>
    <w:p>
      <w:pPr>
        <w:pStyle w:val="0"/>
        <w:spacing w:before="240" w:line-rule="auto"/>
        <w:ind w:firstLine="540"/>
        <w:jc w:val="both"/>
      </w:pPr>
      <w:r>
        <w:rPr>
          <w:sz w:val="24"/>
        </w:rPr>
        <w:t xml:space="preserve">2.6. Срок согласования Рабочей группой Проекта концессионного соглашения и материалов к нему не может превышать 10 календарных дней со дня их поступления в ее адрес.</w:t>
      </w:r>
    </w:p>
    <w:p>
      <w:pPr>
        <w:pStyle w:val="0"/>
        <w:spacing w:before="240" w:line-rule="auto"/>
        <w:ind w:firstLine="540"/>
        <w:jc w:val="both"/>
      </w:pPr>
      <w:r>
        <w:rPr>
          <w:sz w:val="24"/>
        </w:rPr>
        <w:t xml:space="preserve">2.7. Рабочая группа принимает одно из следующих решений:</w:t>
      </w:r>
    </w:p>
    <w:p>
      <w:pPr>
        <w:pStyle w:val="0"/>
        <w:spacing w:before="240" w:line-rule="auto"/>
        <w:ind w:firstLine="540"/>
        <w:jc w:val="both"/>
      </w:pPr>
      <w:r>
        <w:rPr>
          <w:sz w:val="24"/>
        </w:rPr>
        <w:t xml:space="preserve">2.7.1. Признать целесообразным заключение концессионного соглашения.</w:t>
      </w:r>
    </w:p>
    <w:p>
      <w:pPr>
        <w:pStyle w:val="0"/>
        <w:spacing w:before="240" w:line-rule="auto"/>
        <w:ind w:firstLine="540"/>
        <w:jc w:val="both"/>
      </w:pPr>
      <w:r>
        <w:rPr>
          <w:sz w:val="24"/>
        </w:rPr>
        <w:t xml:space="preserve">2.7.2.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2.7.3. Признать нецелесообразным заключение концессионного соглашения.</w:t>
      </w:r>
    </w:p>
    <w:p>
      <w:pPr>
        <w:pStyle w:val="0"/>
        <w:spacing w:before="240" w:line-rule="auto"/>
        <w:ind w:firstLine="540"/>
        <w:jc w:val="both"/>
      </w:pPr>
      <w:r>
        <w:rPr>
          <w:sz w:val="24"/>
        </w:rPr>
        <w:t xml:space="preserve">Проект протокола заседания Рабочей группы в срок, не превышающий 1 рабочий день со дня проведения заседания Рабочей группы, направляется секретарем Рабочей группы в Министерство развития Арктики и экономики Мурманской области (далее - Министерство) для подписания и регистрации в системе электронного документооборота Правительства Мурманской области (далее - СЭДО) или подписывается нарочно с дальнейшей регистрацией в СЭДО.</w:t>
      </w:r>
    </w:p>
    <w:bookmarkStart w:id="341" w:name="P341"/>
    <w:bookmarkEnd w:id="341"/>
    <w:p>
      <w:pPr>
        <w:pStyle w:val="0"/>
        <w:spacing w:before="240" w:line-rule="auto"/>
        <w:ind w:firstLine="540"/>
        <w:jc w:val="both"/>
      </w:pPr>
      <w:r>
        <w:rPr>
          <w:sz w:val="24"/>
        </w:rPr>
        <w:t xml:space="preserve">2.8. В течение одного рабочего дня со дня принятия решения Рабочей группой о целесообразности заключения концессионного соглашения на иных условиях Отраслевой орган издает приказ, предусмотренный </w:t>
      </w:r>
      <w:hyperlink w:history="0" w:anchor="P352" w:tooltip="в)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
        <w:r>
          <w:rPr>
            <w:sz w:val="24"/>
            <w:color w:val="0000ff"/>
          </w:rPr>
          <w:t xml:space="preserve">подпунктом "в" подпункта 2.12 пункта 2</w:t>
        </w:r>
      </w:hyperlink>
      <w:r>
        <w:rPr>
          <w:sz w:val="24"/>
        </w:rPr>
        <w:t xml:space="preserve"> настоящего Порядка, и в сроки, установленные </w:t>
      </w:r>
      <w:hyperlink w:history="0" w:anchor="P349" w:tooltip="2.12. На основании протокола заседания Подкомиссии МВК по ГЧП или в случае, предусмотренном подпунктом 2.8 пункта 2 настоящего Порядка, на основании протокола заседания Рабочей группы Отраслевой орган в течение одного рабочего дня издает приказ:">
        <w:r>
          <w:rPr>
            <w:sz w:val="24"/>
            <w:color w:val="0000ff"/>
          </w:rPr>
          <w:t xml:space="preserve">подпунктом 2.12 пункта 2</w:t>
        </w:r>
      </w:hyperlink>
      <w:r>
        <w:rPr>
          <w:sz w:val="24"/>
        </w:rPr>
        <w:t xml:space="preserve"> настоящего Порядка, направляет копию приказа в Муниципальное образование.</w:t>
      </w:r>
    </w:p>
    <w:p>
      <w:pPr>
        <w:pStyle w:val="0"/>
        <w:spacing w:before="240" w:line-rule="auto"/>
        <w:ind w:firstLine="540"/>
        <w:jc w:val="both"/>
      </w:pPr>
      <w:r>
        <w:rPr>
          <w:sz w:val="24"/>
        </w:rPr>
        <w:t xml:space="preserve">Переговоры проводятся в соответствии с </w:t>
      </w:r>
      <w:hyperlink w:history="0" w:anchor="P361" w:tooltip="3. Размещение информации о проведении торгов и принятие заявок о готовности к участию в конкурсе.">
        <w:r>
          <w:rPr>
            <w:sz w:val="24"/>
            <w:color w:val="0000ff"/>
          </w:rPr>
          <w:t xml:space="preserve">пунктом 3</w:t>
        </w:r>
      </w:hyperlink>
      <w:r>
        <w:rPr>
          <w:sz w:val="24"/>
        </w:rPr>
        <w:t xml:space="preserve"> настоящего Порядка.</w:t>
      </w:r>
    </w:p>
    <w:bookmarkStart w:id="343" w:name="P343"/>
    <w:bookmarkEnd w:id="343"/>
    <w:p>
      <w:pPr>
        <w:pStyle w:val="0"/>
        <w:spacing w:before="240" w:line-rule="auto"/>
        <w:ind w:firstLine="540"/>
        <w:jc w:val="both"/>
      </w:pPr>
      <w:r>
        <w:rPr>
          <w:sz w:val="24"/>
        </w:rPr>
        <w:t xml:space="preserve">2.9. В течение одного рабочего дня со дня регистрации протокола заседания Рабочей группы о целесообразности заключения концессионного соглашения в СЭДО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w:t>
      </w:r>
    </w:p>
    <w:bookmarkStart w:id="344" w:name="P344"/>
    <w:bookmarkEnd w:id="344"/>
    <w:p>
      <w:pPr>
        <w:pStyle w:val="0"/>
        <w:spacing w:before="240" w:line-rule="auto"/>
        <w:ind w:firstLine="540"/>
        <w:jc w:val="both"/>
      </w:pPr>
      <w:r>
        <w:rPr>
          <w:sz w:val="24"/>
        </w:rPr>
        <w:t xml:space="preserve">2.10. Министерство в течение 4 дней со дня поступления в его адрес материалов, указанных в </w:t>
      </w:r>
      <w:hyperlink w:history="0" w:anchor="P343" w:tooltip="2.9. В течение одного рабочего дня со дня регистрации протокола заседания Рабочей группы о целесообразности заключения концессионного соглашения в СЭДО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
        <w:r>
          <w:rPr>
            <w:sz w:val="24"/>
            <w:color w:val="0000ff"/>
          </w:rPr>
          <w:t xml:space="preserve">подпункте 2.9 пункта 2</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bookmarkStart w:id="345" w:name="P345"/>
    <w:bookmarkEnd w:id="345"/>
    <w:p>
      <w:pPr>
        <w:pStyle w:val="0"/>
        <w:spacing w:before="240" w:line-rule="auto"/>
        <w:ind w:firstLine="540"/>
        <w:jc w:val="both"/>
      </w:pPr>
      <w:r>
        <w:rPr>
          <w:sz w:val="24"/>
        </w:rPr>
        <w:t xml:space="preserve">2.11. По итогам рассмотрения вопроса, указанного в </w:t>
      </w:r>
      <w:hyperlink w:history="0" w:anchor="P344" w:tooltip="2.10. Министерство в течение 4 дней со дня поступления в его адрес материалов, указанных в подпункте 2.9 пункта 2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подпункте 2.10 пункта 2</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2.11.1. Признать целесообразным заключение концессионного соглашения.</w:t>
      </w:r>
    </w:p>
    <w:p>
      <w:pPr>
        <w:pStyle w:val="0"/>
        <w:spacing w:before="240" w:line-rule="auto"/>
        <w:ind w:firstLine="540"/>
        <w:jc w:val="both"/>
      </w:pPr>
      <w:r>
        <w:rPr>
          <w:sz w:val="24"/>
        </w:rPr>
        <w:t xml:space="preserve">2.11.2. Признать нецелесообразным заключение концессионного соглашения.</w:t>
      </w:r>
    </w:p>
    <w:p>
      <w:pPr>
        <w:pStyle w:val="0"/>
        <w:spacing w:before="240" w:line-rule="auto"/>
        <w:ind w:firstLine="540"/>
        <w:jc w:val="both"/>
      </w:pPr>
      <w:r>
        <w:rPr>
          <w:sz w:val="24"/>
        </w:rPr>
        <w:t xml:space="preserve">2.11.3. Признать целесообразным заключение концессионного соглашения на иных условиях.</w:t>
      </w:r>
    </w:p>
    <w:bookmarkStart w:id="349" w:name="P349"/>
    <w:bookmarkEnd w:id="349"/>
    <w:p>
      <w:pPr>
        <w:pStyle w:val="0"/>
        <w:spacing w:before="240" w:line-rule="auto"/>
        <w:ind w:firstLine="540"/>
        <w:jc w:val="both"/>
      </w:pPr>
      <w:r>
        <w:rPr>
          <w:sz w:val="24"/>
        </w:rPr>
        <w:t xml:space="preserve">2.12. На основании протокола заседания Подкомиссии МВК по ГЧП или в случае, предусмотренном </w:t>
      </w:r>
      <w:hyperlink w:history="0" w:anchor="P341" w:tooltip="2.8. В течение одного рабочего дня со дня принятия решения Рабочей группой о целесообразности заключения концессионного соглашения на иных условиях Отраслевой орган издает приказ, предусмотренный подпунктом &quot;в&quot; подпункта 2.12 пункта 2 настоящего Порядка, и в сроки, установленные подпунктом 2.12 пункта 2 настоящего Порядка, направляет копию приказа в Муниципальное образование.">
        <w:r>
          <w:rPr>
            <w:sz w:val="24"/>
            <w:color w:val="0000ff"/>
          </w:rPr>
          <w:t xml:space="preserve">подпунктом 2.8 пункта 2</w:t>
        </w:r>
      </w:hyperlink>
      <w:r>
        <w:rPr>
          <w:sz w:val="24"/>
        </w:rPr>
        <w:t xml:space="preserve"> настоящего Порядка, на основании протокола заседания Рабочей группы Отраслевой орган в течение одного рабочего дня издает приказ:</w:t>
      </w:r>
    </w:p>
    <w:bookmarkStart w:id="350" w:name="P350"/>
    <w:bookmarkEnd w:id="350"/>
    <w:p>
      <w:pPr>
        <w:pStyle w:val="0"/>
        <w:spacing w:before="240" w:line-rule="auto"/>
        <w:ind w:firstLine="540"/>
        <w:jc w:val="both"/>
      </w:pPr>
      <w:r>
        <w:rPr>
          <w:sz w:val="24"/>
        </w:rPr>
        <w:t xml:space="preserve">а)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w:t>
      </w:r>
    </w:p>
    <w:p>
      <w:pPr>
        <w:pStyle w:val="0"/>
        <w:spacing w:before="240" w:line-rule="auto"/>
        <w:ind w:firstLine="540"/>
        <w:jc w:val="both"/>
      </w:pPr>
      <w:r>
        <w:rPr>
          <w:sz w:val="24"/>
        </w:rPr>
        <w:t xml:space="preserve">б) невозможности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 в соответствии с </w:t>
      </w:r>
      <w:hyperlink w:history="0" r:id="rId116"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w:t>
      </w:r>
    </w:p>
    <w:bookmarkStart w:id="352" w:name="P352"/>
    <w:bookmarkEnd w:id="352"/>
    <w:p>
      <w:pPr>
        <w:pStyle w:val="0"/>
        <w:spacing w:before="240" w:line-rule="auto"/>
        <w:ind w:firstLine="540"/>
        <w:jc w:val="both"/>
      </w:pPr>
      <w:r>
        <w:rPr>
          <w:sz w:val="24"/>
        </w:rPr>
        <w:t xml:space="preserve">в)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pPr>
        <w:pStyle w:val="0"/>
        <w:spacing w:before="240" w:line-rule="auto"/>
        <w:ind w:firstLine="540"/>
        <w:jc w:val="both"/>
      </w:pPr>
      <w:r>
        <w:rPr>
          <w:sz w:val="24"/>
        </w:rPr>
        <w:t xml:space="preserve">Переговоры проводятся в соответствии с </w:t>
      </w:r>
      <w:hyperlink w:history="0" w:anchor="P374" w:tooltip="4. Проведение переговоров.">
        <w:r>
          <w:rPr>
            <w:sz w:val="24"/>
            <w:color w:val="0000ff"/>
          </w:rPr>
          <w:t xml:space="preserve">пунктом 4</w:t>
        </w:r>
      </w:hyperlink>
      <w:r>
        <w:rPr>
          <w:sz w:val="24"/>
        </w:rPr>
        <w:t xml:space="preserve"> настоящего Порядка.</w:t>
      </w:r>
    </w:p>
    <w:bookmarkStart w:id="354" w:name="P354"/>
    <w:bookmarkEnd w:id="354"/>
    <w:p>
      <w:pPr>
        <w:pStyle w:val="0"/>
        <w:spacing w:before="240" w:line-rule="auto"/>
        <w:ind w:firstLine="540"/>
        <w:jc w:val="both"/>
      </w:pPr>
      <w:r>
        <w:rPr>
          <w:sz w:val="24"/>
        </w:rPr>
        <w:t xml:space="preserve">2.13. Копия приказа, указанного в </w:t>
      </w:r>
      <w:hyperlink w:history="0" w:anchor="P349" w:tooltip="2.12. На основании протокола заседания Подкомиссии МВК по ГЧП или в случае, предусмотренном подпунктом 2.8 пункта 2 настоящего Порядка, на основании протокола заседания Рабочей группы Отраслевой орган в течение одного рабочего дня издает приказ:">
        <w:r>
          <w:rPr>
            <w:sz w:val="24"/>
            <w:color w:val="0000ff"/>
          </w:rPr>
          <w:t xml:space="preserve">подпункте 2.12 пункта 2</w:t>
        </w:r>
      </w:hyperlink>
      <w:r>
        <w:rPr>
          <w:sz w:val="24"/>
        </w:rPr>
        <w:t xml:space="preserve"> настоящего Порядка, направляется Отраслевым органом в Муниципальное образование в течение одного рабочего дня со дня издания указанного приказа с приложением согласованного текста концессионного соглашения (в случае принятия решения, предусмотренного </w:t>
      </w:r>
      <w:hyperlink w:history="0" w:anchor="P350" w:tooltip="а)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
        <w:r>
          <w:rPr>
            <w:sz w:val="24"/>
            <w:color w:val="0000ff"/>
          </w:rPr>
          <w:t xml:space="preserve">подпунктом "а" подпункта 2.12 пункта 2</w:t>
        </w:r>
      </w:hyperlink>
      <w:r>
        <w:rPr>
          <w:sz w:val="24"/>
        </w:rPr>
        <w:t xml:space="preserve"> настоящего Порядка) для оформления соответствующего решения Муниципального образования, которое оформляется в форме правового акта Муниципального образования:</w:t>
      </w:r>
    </w:p>
    <w:p>
      <w:pPr>
        <w:pStyle w:val="0"/>
        <w:spacing w:before="240" w:line-rule="auto"/>
        <w:ind w:firstLine="540"/>
        <w:jc w:val="both"/>
      </w:pPr>
      <w:r>
        <w:rPr>
          <w:sz w:val="24"/>
        </w:rPr>
        <w:t xml:space="preserve">а) о невозможности заключения концессионного соглашения с указанием основания отказа;</w:t>
      </w:r>
    </w:p>
    <w:p>
      <w:pPr>
        <w:pStyle w:val="0"/>
        <w:spacing w:before="240" w:line-rule="auto"/>
        <w:ind w:firstLine="540"/>
        <w:jc w:val="both"/>
      </w:pPr>
      <w:r>
        <w:rPr>
          <w:sz w:val="24"/>
        </w:rPr>
        <w:t xml:space="preserve">б)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концессионного соглашения;</w:t>
      </w:r>
    </w:p>
    <w:bookmarkStart w:id="357" w:name="P357"/>
    <w:bookmarkEnd w:id="357"/>
    <w:p>
      <w:pPr>
        <w:pStyle w:val="0"/>
        <w:spacing w:before="240" w:line-rule="auto"/>
        <w:ind w:firstLine="540"/>
        <w:jc w:val="both"/>
      </w:pPr>
      <w:r>
        <w:rPr>
          <w:sz w:val="24"/>
        </w:rPr>
        <w:t xml:space="preserve">в)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w:t>
      </w:r>
    </w:p>
    <w:p>
      <w:pPr>
        <w:pStyle w:val="0"/>
        <w:spacing w:before="240" w:line-rule="auto"/>
        <w:ind w:firstLine="540"/>
        <w:jc w:val="both"/>
      </w:pPr>
      <w:r>
        <w:rPr>
          <w:sz w:val="24"/>
        </w:rPr>
        <w:t xml:space="preserve">Копия решения Муниципального образования, предусмотренного настоящим подпунктом, направляется инициатору заключения концессионного соглашения в срок, не превышающий десяти календарных дней со дня издания указанного решения, в письменной форме.</w:t>
      </w:r>
    </w:p>
    <w:p>
      <w:pPr>
        <w:pStyle w:val="0"/>
        <w:spacing w:before="240" w:line-rule="auto"/>
        <w:ind w:firstLine="540"/>
        <w:jc w:val="both"/>
      </w:pPr>
      <w:r>
        <w:rPr>
          <w:sz w:val="24"/>
        </w:rPr>
        <w:t xml:space="preserve">2.14. Общий срок рассмотрения предложения лица, выступающего с инициативой заключения концессионного соглашения, не должен превышать 30 календарных дней со дня его поступления в Муниципальное образование.</w:t>
      </w:r>
    </w:p>
    <w:p>
      <w:pPr>
        <w:pStyle w:val="0"/>
        <w:spacing w:before="240" w:line-rule="auto"/>
        <w:ind w:firstLine="540"/>
        <w:jc w:val="both"/>
      </w:pPr>
      <w:r>
        <w:rPr>
          <w:sz w:val="24"/>
        </w:rPr>
        <w:t xml:space="preserve">В случае отсутствия в установленный настоящим подпунктом срок решения Отраслевого органа Муниципальное образование вправе принять решение о возможности заключения концессионного соглашения на иных условиях.</w:t>
      </w:r>
    </w:p>
    <w:bookmarkStart w:id="361" w:name="P361"/>
    <w:bookmarkEnd w:id="361"/>
    <w:p>
      <w:pPr>
        <w:pStyle w:val="0"/>
        <w:spacing w:before="240" w:line-rule="auto"/>
        <w:ind w:firstLine="540"/>
        <w:jc w:val="both"/>
      </w:pPr>
      <w:r>
        <w:rPr>
          <w:sz w:val="24"/>
        </w:rPr>
        <w:t xml:space="preserve">3. Размещение информации о проведении торгов и принятие заявок о готовности к участию в конкурсе.</w:t>
      </w:r>
    </w:p>
    <w:p>
      <w:pPr>
        <w:pStyle w:val="0"/>
        <w:spacing w:before="240" w:line-rule="auto"/>
        <w:ind w:firstLine="540"/>
        <w:jc w:val="both"/>
      </w:pPr>
      <w:r>
        <w:rPr>
          <w:sz w:val="24"/>
        </w:rPr>
        <w:t xml:space="preserve">3.1. 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Муниципальное образование в десятидневный срок размещает на официальном сайте для размещения информации о проведении торгов (далее - официальный сайт) свое решение и предложение о заключении концессионного соглашения одновременно с проектом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w:t>
      </w:r>
      <w:hyperlink w:history="0" r:id="rId117"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а также требованиям, предъявляемым в соответствии с </w:t>
      </w:r>
      <w:hyperlink w:history="0" r:id="rId118" w:tooltip="Федеральный закон от 21.07.2005 N 115-ФЗ (ред. от 30.11.2024) &quot;О концессионных соглашениях&quot; {КонсультантПлюс}">
        <w:r>
          <w:rPr>
            <w:sz w:val="24"/>
            <w:color w:val="0000ff"/>
          </w:rPr>
          <w:t xml:space="preserve">частью 4.1 статьи 37</w:t>
        </w:r>
      </w:hyperlink>
      <w:r>
        <w:rPr>
          <w:sz w:val="24"/>
        </w:rPr>
        <w:t xml:space="preserve"> Закона 115-ФЗ к лицу, выступающему с инициативой заключения концессионного соглашения (далее - иное лицо, готовое к участию в конкурсе), после получения от Отраслевого органа приказа о согласовании условий концессионного соглашения с текстом концессионного соглашения.</w:t>
      </w:r>
    </w:p>
    <w:bookmarkStart w:id="363" w:name="P363"/>
    <w:bookmarkEnd w:id="363"/>
    <w:p>
      <w:pPr>
        <w:pStyle w:val="0"/>
        <w:spacing w:before="240" w:line-rule="auto"/>
        <w:ind w:firstLine="540"/>
        <w:jc w:val="both"/>
      </w:pPr>
      <w:r>
        <w:rPr>
          <w:sz w:val="24"/>
        </w:rPr>
        <w:t xml:space="preserve">3.2. В случае если в течение 45 календарных дней со дня размещения на официальном сайте предложения не поступили заявки о готовности к участию в конкурсе, Муниципальное образование в срок не более трех рабочих дней с даты окончания подачи заявок размещает уведомление об отсутствии заявок о готовности к участию в конкурсе.</w:t>
      </w:r>
    </w:p>
    <w:p>
      <w:pPr>
        <w:pStyle w:val="0"/>
        <w:spacing w:before="240" w:line-rule="auto"/>
        <w:ind w:firstLine="540"/>
        <w:jc w:val="both"/>
      </w:pPr>
      <w:r>
        <w:rPr>
          <w:sz w:val="24"/>
        </w:rPr>
        <w:t xml:space="preserve">Уведомление об отсутствии заявок о готовности к участию в конкурсе подписывается лицом, определенным в решении Муниципального образования.</w:t>
      </w:r>
    </w:p>
    <w:p>
      <w:pPr>
        <w:pStyle w:val="0"/>
        <w:spacing w:before="240" w:line-rule="auto"/>
        <w:ind w:firstLine="540"/>
        <w:jc w:val="both"/>
      </w:pPr>
      <w:r>
        <w:rPr>
          <w:sz w:val="24"/>
        </w:rPr>
        <w:t xml:space="preserve">В случае создания Муниципальным образованием комиссии по рассмотрению заявок о готовности к участию в конкурсе уведомление об отсутствии заявок о готовности к участию в конкурсе подписывается лицом, предусмотренным положением о комиссии.</w:t>
      </w:r>
    </w:p>
    <w:p>
      <w:pPr>
        <w:pStyle w:val="0"/>
        <w:spacing w:before="240" w:line-rule="auto"/>
        <w:ind w:firstLine="540"/>
        <w:jc w:val="both"/>
      </w:pPr>
      <w:r>
        <w:rPr>
          <w:sz w:val="24"/>
        </w:rPr>
        <w:t xml:space="preserve">3.3. В случае если в течение 45 календарных дней со дня размещения на официальном сайте предложения поступили заявки о готовности к участию в конкурсе, Муниципальное образование в срок не более десяти рабочих дней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w:t>
      </w:r>
      <w:hyperlink w:history="0" r:id="rId119"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иным лицам, готовым к участию в конкурсе.</w:t>
      </w:r>
    </w:p>
    <w:p>
      <w:pPr>
        <w:pStyle w:val="0"/>
        <w:spacing w:before="240" w:line-rule="auto"/>
        <w:ind w:firstLine="540"/>
        <w:jc w:val="both"/>
      </w:pPr>
      <w:r>
        <w:rPr>
          <w:sz w:val="24"/>
        </w:rPr>
        <w:t xml:space="preserve">Протокол рассмотрения заявок подписывается лицом, определенным в решении Муниципального образования, а также лицами, присутствующими при рассмотрении заявок.</w:t>
      </w:r>
    </w:p>
    <w:p>
      <w:pPr>
        <w:pStyle w:val="0"/>
        <w:spacing w:before="240" w:line-rule="auto"/>
        <w:ind w:firstLine="540"/>
        <w:jc w:val="both"/>
      </w:pPr>
      <w:r>
        <w:rPr>
          <w:sz w:val="24"/>
        </w:rPr>
        <w:t xml:space="preserve">В случае создания Муниципальным образованием комиссии по рассмотрению заявок о готовности к участию в конкурсе протокол рассмотрения заявок подписывается лицом, предусмотренным положением о комиссии.</w:t>
      </w:r>
    </w:p>
    <w:p>
      <w:pPr>
        <w:pStyle w:val="0"/>
        <w:spacing w:before="240" w:line-rule="auto"/>
        <w:ind w:firstLine="540"/>
        <w:jc w:val="both"/>
      </w:pPr>
      <w:r>
        <w:rPr>
          <w:sz w:val="24"/>
        </w:rPr>
        <w:t xml:space="preserve">Протокол рассмотрения заявок о готовности к участию в конкурсе должен содержать в том числе перечень лиц, готовых участвовать в конкурсе,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w:t>
      </w:r>
      <w:hyperlink w:history="0" r:id="rId120"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к концессионеру и этим лицам.</w:t>
      </w:r>
    </w:p>
    <w:p>
      <w:pPr>
        <w:pStyle w:val="0"/>
        <w:spacing w:before="240" w:line-rule="auto"/>
        <w:ind w:firstLine="540"/>
        <w:jc w:val="both"/>
      </w:pPr>
      <w:r>
        <w:rPr>
          <w:sz w:val="24"/>
        </w:rPr>
        <w:t xml:space="preserve">Протокол рассмотрения заявок о готовности к участию размещается Муниципальным образованием на официальном сайте в течение трех рабочих дней со дня его подписания.</w:t>
      </w:r>
    </w:p>
    <w:p>
      <w:pPr>
        <w:pStyle w:val="0"/>
        <w:spacing w:before="240" w:line-rule="auto"/>
        <w:ind w:firstLine="540"/>
        <w:jc w:val="both"/>
      </w:pPr>
      <w:r>
        <w:rPr>
          <w:sz w:val="24"/>
        </w:rPr>
        <w:t xml:space="preserve">3.4. В случае если по результатам рассмотрения заявок о готовности к участию в конкурсе установлено, что хотя бы одно лицо, представившее такую заявку, соответствует установленным требованиям, и представленная им заявка о готовности к участию в конкурсе соответствует требованиям, предъявляемым к форме такой заявки, Муниципальное образование в срок, не превышающий 45 рабочих дней со дня подписания протокола рассмотрения заявок, осуществляет подготовку и согласование правового акта Муниципального образования о проведении конкурса на право заключения концессионного соглашения в соответствии со </w:t>
      </w:r>
      <w:hyperlink w:history="0" r:id="rId121"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w:t>
      </w:r>
    </w:p>
    <w:bookmarkStart w:id="372" w:name="P372"/>
    <w:bookmarkEnd w:id="372"/>
    <w:p>
      <w:pPr>
        <w:pStyle w:val="0"/>
        <w:spacing w:before="240" w:line-rule="auto"/>
        <w:ind w:firstLine="540"/>
        <w:jc w:val="both"/>
      </w:pPr>
      <w:r>
        <w:rPr>
          <w:sz w:val="24"/>
        </w:rPr>
        <w:t xml:space="preserve">3.5.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w:t>
      </w:r>
      <w:hyperlink w:history="0" r:id="rId122"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 концессионное соглашение заключается на условиях, предусмотренных в предложении и проекте концессионного соглашения (в случае, предусмотренном </w:t>
      </w:r>
      <w:hyperlink w:history="0" w:anchor="P402" w:tooltip="4.18. Прием заявок о готовности к участию в конкурсе на заключение концессионного соглашения осуществляется в порядке, предусмотренном подпунктами 3.2 - 3.5 пункта 3 настоящего Порядка.">
        <w:r>
          <w:rPr>
            <w:sz w:val="24"/>
            <w:color w:val="0000ff"/>
          </w:rPr>
          <w:t xml:space="preserve">подпунктом 4.18 пункта 4</w:t>
        </w:r>
      </w:hyperlink>
      <w:r>
        <w:rPr>
          <w:sz w:val="24"/>
        </w:rPr>
        <w:t xml:space="preserve"> настоящего Порядка, в измененном предложении и измененном проекте концессионного соглашения), без проведения конкурса в порядке, установленном </w:t>
      </w:r>
      <w:hyperlink w:history="0" r:id="rId123"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Муниципальное образование осуществляет подготовку и согласование проекта правового акта Муниципального образования с решением о заключении концессионного соглашения с учетом особенностей, предусмотренных </w:t>
      </w:r>
      <w:hyperlink w:history="0" r:id="rId124" w:tooltip="Федеральный закон от 21.07.2005 N 115-ФЗ (ред. от 30.11.2024) &quot;О концессионных соглашениях&quot; {КонсультантПлюс}">
        <w:r>
          <w:rPr>
            <w:sz w:val="24"/>
            <w:color w:val="0000ff"/>
          </w:rPr>
          <w:t xml:space="preserve">частью 4.10 статьи 37</w:t>
        </w:r>
      </w:hyperlink>
      <w:r>
        <w:rPr>
          <w:sz w:val="24"/>
        </w:rPr>
        <w:t xml:space="preserve"> Закона 115-ФЗ, в течение 30 календарных дней с даты окончания подачи заявок о готовности к участию в конкурсе.</w:t>
      </w:r>
    </w:p>
    <w:bookmarkStart w:id="374" w:name="P374"/>
    <w:bookmarkEnd w:id="374"/>
    <w:p>
      <w:pPr>
        <w:pStyle w:val="0"/>
        <w:spacing w:before="240" w:line-rule="auto"/>
        <w:ind w:firstLine="540"/>
        <w:jc w:val="both"/>
      </w:pPr>
      <w:r>
        <w:rPr>
          <w:sz w:val="24"/>
        </w:rPr>
        <w:t xml:space="preserve">4. Проведение переговоров.</w:t>
      </w:r>
    </w:p>
    <w:p>
      <w:pPr>
        <w:pStyle w:val="0"/>
        <w:spacing w:before="240" w:line-rule="auto"/>
        <w:ind w:firstLine="540"/>
        <w:jc w:val="both"/>
      </w:pPr>
      <w:r>
        <w:rPr>
          <w:sz w:val="24"/>
        </w:rPr>
        <w:t xml:space="preserve">4.1.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к решение Муниципального образования, предусмотренное </w:t>
      </w:r>
      <w:hyperlink w:history="0" w:anchor="P357" w:tooltip="в)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
        <w:r>
          <w:rPr>
            <w:sz w:val="24"/>
            <w:color w:val="0000ff"/>
          </w:rPr>
          <w:t xml:space="preserve">подпунктом "в" подпункта 2.13 пункта 2</w:t>
        </w:r>
      </w:hyperlink>
      <w:r>
        <w:rPr>
          <w:sz w:val="24"/>
        </w:rPr>
        <w:t xml:space="preserve"> настоящего Порядка.</w:t>
      </w:r>
    </w:p>
    <w:bookmarkStart w:id="376" w:name="P376"/>
    <w:bookmarkEnd w:id="376"/>
    <w:p>
      <w:pPr>
        <w:pStyle w:val="0"/>
        <w:spacing w:before="240" w:line-rule="auto"/>
        <w:ind w:firstLine="540"/>
        <w:jc w:val="both"/>
      </w:pPr>
      <w:r>
        <w:rPr>
          <w:sz w:val="24"/>
        </w:rPr>
        <w:t xml:space="preserve">4.2.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w:t>
      </w:r>
    </w:p>
    <w:p>
      <w:pPr>
        <w:pStyle w:val="0"/>
        <w:spacing w:before="240" w:line-rule="auto"/>
        <w:ind w:firstLine="540"/>
        <w:jc w:val="both"/>
      </w:pPr>
      <w:r>
        <w:rPr>
          <w:sz w:val="24"/>
        </w:rPr>
        <w:t xml:space="preserve">4.3.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(или) вынесения замечаний.</w:t>
      </w:r>
    </w:p>
    <w:p>
      <w:pPr>
        <w:pStyle w:val="0"/>
        <w:spacing w:before="240" w:line-rule="auto"/>
        <w:ind w:firstLine="540"/>
        <w:jc w:val="both"/>
      </w:pPr>
      <w:r>
        <w:rPr>
          <w:sz w:val="24"/>
        </w:rPr>
        <w:t xml:space="preserve">4.4.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w:t>
      </w:r>
    </w:p>
    <w:p>
      <w:pPr>
        <w:pStyle w:val="0"/>
        <w:spacing w:before="240" w:line-rule="auto"/>
        <w:ind w:firstLine="540"/>
        <w:jc w:val="both"/>
      </w:pPr>
      <w:r>
        <w:rPr>
          <w:sz w:val="24"/>
        </w:rPr>
        <w:t xml:space="preserve">4.5. 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на основании решения Рабочей группы решения Муниципального образования о невозможности заключения концессионного соглашения.</w:t>
      </w:r>
    </w:p>
    <w:p>
      <w:pPr>
        <w:pStyle w:val="0"/>
        <w:spacing w:before="240" w:line-rule="auto"/>
        <w:ind w:firstLine="540"/>
        <w:jc w:val="both"/>
      </w:pPr>
      <w:r>
        <w:rPr>
          <w:sz w:val="24"/>
        </w:rPr>
        <w:t xml:space="preserve">4.6. По решению Муниципального образования, принимаемому на основании решения Рабочей группы в форме правового акта Муниципального образования, срок переговоров может быть продлен на срок до 90 календарных дней, но не более 270 календарных дней суммарно.</w:t>
      </w:r>
    </w:p>
    <w:p>
      <w:pPr>
        <w:pStyle w:val="0"/>
        <w:jc w:val="both"/>
      </w:pPr>
      <w:r>
        <w:rPr>
          <w:sz w:val="24"/>
        </w:rPr>
        <w:t xml:space="preserve">(в ред. </w:t>
      </w:r>
      <w:hyperlink w:history="0" r:id="rId125"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31.01.2025 N 47-ПП)</w:t>
      </w:r>
    </w:p>
    <w:p>
      <w:pPr>
        <w:pStyle w:val="0"/>
        <w:spacing w:before="240" w:line-rule="auto"/>
        <w:ind w:firstLine="540"/>
        <w:jc w:val="both"/>
      </w:pPr>
      <w:r>
        <w:rPr>
          <w:sz w:val="24"/>
        </w:rPr>
        <w:t xml:space="preserve">4.7. Результаты переговоров оформляются протоколом (протоколами).</w:t>
      </w:r>
    </w:p>
    <w:p>
      <w:pPr>
        <w:pStyle w:val="0"/>
        <w:spacing w:before="240" w:line-rule="auto"/>
        <w:ind w:firstLine="540"/>
        <w:jc w:val="both"/>
      </w:pPr>
      <w:r>
        <w:rPr>
          <w:sz w:val="24"/>
        </w:rPr>
        <w:t xml:space="preserve">4.8. После урегулирования всех разногласий сторон лицо, выступившее с инициативой заключения концессионного соглашения, представляет проект измененного предложения о заключении концессионного соглашения и проект измененного концессионного соглашения в Отраслевой орган и секретарю Рабочей группы.</w:t>
      </w:r>
    </w:p>
    <w:bookmarkStart w:id="384" w:name="P384"/>
    <w:bookmarkEnd w:id="384"/>
    <w:p>
      <w:pPr>
        <w:pStyle w:val="0"/>
        <w:spacing w:before="240" w:line-rule="auto"/>
        <w:ind w:firstLine="540"/>
        <w:jc w:val="both"/>
      </w:pPr>
      <w:r>
        <w:rPr>
          <w:sz w:val="24"/>
        </w:rPr>
        <w:t xml:space="preserve">4.9. Рабочая группа в срок, не превышающий 10 календарных дней,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w:t>
      </w:r>
    </w:p>
    <w:p>
      <w:pPr>
        <w:pStyle w:val="0"/>
        <w:spacing w:before="240" w:line-rule="auto"/>
        <w:ind w:firstLine="540"/>
        <w:jc w:val="both"/>
      </w:pPr>
      <w:r>
        <w:rPr>
          <w:sz w:val="24"/>
        </w:rPr>
        <w:t xml:space="preserve">- о согласовании измененного предложения о заключении концессионного соглашения и измененного проекта концессионного соглашения;</w:t>
      </w:r>
    </w:p>
    <w:p>
      <w:pPr>
        <w:pStyle w:val="0"/>
        <w:spacing w:before="240" w:line-rule="auto"/>
        <w:ind w:firstLine="540"/>
        <w:jc w:val="both"/>
      </w:pPr>
      <w:r>
        <w:rPr>
          <w:sz w:val="24"/>
        </w:rPr>
        <w:t xml:space="preserve">- повторном проведении переговоров с инициатором заключения концессионного соглашения;</w:t>
      </w:r>
    </w:p>
    <w:p>
      <w:pPr>
        <w:pStyle w:val="0"/>
        <w:spacing w:before="240" w:line-rule="auto"/>
        <w:ind w:firstLine="540"/>
        <w:jc w:val="both"/>
      </w:pPr>
      <w:r>
        <w:rPr>
          <w:sz w:val="24"/>
        </w:rPr>
        <w:t xml:space="preserve">-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 Отраслевой орган издает приказ с указанием основания отказа и направляет копию приказа в Муниципальное образование в течение 5 рабочих дней со дня издания указанного приказа для оформления соответствующего решения Муниципального образования.</w:t>
      </w:r>
    </w:p>
    <w:p>
      <w:pPr>
        <w:pStyle w:val="0"/>
        <w:spacing w:before="240" w:line-rule="auto"/>
        <w:ind w:firstLine="540"/>
        <w:jc w:val="both"/>
      </w:pPr>
      <w:r>
        <w:rPr>
          <w:sz w:val="24"/>
        </w:rPr>
        <w:t xml:space="preserve">4.10. В случае если Рабочей группой принято решение о повторном проведении переговоров, Муниципальное образование в течение 5 рабочих дней со дня принятия указанного решения оформляет соответствующее решение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 Переговоры проводятся в соответствии с </w:t>
      </w:r>
      <w:hyperlink w:history="0" w:anchor="P376" w:tooltip="4.2.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
        <w:r>
          <w:rPr>
            <w:sz w:val="24"/>
            <w:color w:val="0000ff"/>
          </w:rPr>
          <w:t xml:space="preserve">подпунктами 4.2</w:t>
        </w:r>
      </w:hyperlink>
      <w:r>
        <w:rPr>
          <w:sz w:val="24"/>
        </w:rPr>
        <w:t xml:space="preserve"> - </w:t>
      </w:r>
      <w:hyperlink w:history="0" w:anchor="P384" w:tooltip="4.9. Рабочая группа в срок, не превышающий 10 календарных дней,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
        <w:r>
          <w:rPr>
            <w:sz w:val="24"/>
            <w:color w:val="0000ff"/>
          </w:rPr>
          <w:t xml:space="preserve">4.9 пункта 4</w:t>
        </w:r>
      </w:hyperlink>
      <w:r>
        <w:rPr>
          <w:sz w:val="24"/>
        </w:rPr>
        <w:t xml:space="preserve"> настоящего Порядка.</w:t>
      </w:r>
    </w:p>
    <w:p>
      <w:pPr>
        <w:pStyle w:val="0"/>
        <w:spacing w:before="240" w:line-rule="auto"/>
        <w:ind w:firstLine="540"/>
        <w:jc w:val="both"/>
      </w:pPr>
      <w:r>
        <w:rPr>
          <w:sz w:val="24"/>
        </w:rPr>
        <w:t xml:space="preserve">4.11. В случае 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 Отраслевой орган на основании решения Рабочей группы в течение 5 дней со дня принятия такого решения либо получения Отраслевым органом или Муниципальным образованием от инициатора заключения концессионного соглашения отказа от ведения переговоров принимает решение в форме приказа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в Муниципальное образование для оформления соответствующего решения Муниципального образования в соответствии с </w:t>
      </w:r>
      <w:hyperlink w:history="0" w:anchor="P354" w:tooltip="2.13. Копия приказа, указанного в подпункте 2.12 пункта 2 настоящего Порядка, направляется Отраслевым органом в Муниципальное образование в течение одного рабочего дня со дня издания указанного приказа с приложением согласованного текста концессионного соглашения (в случае принятия решения, предусмотренного подпунктом &quot;а&quot; подпункта 2.12 пункта 2 настоящего Порядка) для оформления соответствующего решения Муниципального образования, которое оформляется в форме правового акта Муниципального образования:">
        <w:r>
          <w:rPr>
            <w:sz w:val="24"/>
            <w:color w:val="0000ff"/>
          </w:rPr>
          <w:t xml:space="preserve">подпунктом 2.13 пункта 2</w:t>
        </w:r>
      </w:hyperlink>
      <w:r>
        <w:rPr>
          <w:sz w:val="24"/>
        </w:rPr>
        <w:t xml:space="preserve"> настоящего Порядка.</w:t>
      </w:r>
    </w:p>
    <w:bookmarkStart w:id="390" w:name="P390"/>
    <w:bookmarkEnd w:id="390"/>
    <w:p>
      <w:pPr>
        <w:pStyle w:val="0"/>
        <w:spacing w:before="240" w:line-rule="auto"/>
        <w:ind w:firstLine="540"/>
        <w:jc w:val="both"/>
      </w:pPr>
      <w:r>
        <w:rPr>
          <w:sz w:val="24"/>
        </w:rPr>
        <w:t xml:space="preserve">4.12.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w:t>
      </w:r>
      <w:hyperlink w:history="0" r:id="rId126" w:tooltip="Федеральный закон от 21.07.2005 N 115-ФЗ (ред. от 30.11.2024) &quot;О концессионных соглашениях&quot; {КонсультантПлюс}">
        <w:r>
          <w:rPr>
            <w:sz w:val="24"/>
            <w:color w:val="0000ff"/>
          </w:rPr>
          <w:t xml:space="preserve">частью 4.8-3 статьи 37</w:t>
        </w:r>
      </w:hyperlink>
      <w:r>
        <w:rPr>
          <w:sz w:val="24"/>
        </w:rPr>
        <w:t xml:space="preserve"> Закона 115-ФЗ.</w:t>
      </w:r>
    </w:p>
    <w:p>
      <w:pPr>
        <w:pStyle w:val="0"/>
        <w:spacing w:before="240" w:line-rule="auto"/>
        <w:ind w:firstLine="540"/>
        <w:jc w:val="both"/>
      </w:pPr>
      <w:r>
        <w:rPr>
          <w:sz w:val="24"/>
        </w:rPr>
        <w:t xml:space="preserve">В течение 2 рабочих дней со дня регистрации в СЭДО протокола Рабочей группой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в Министерство развития Арктики и экономики Мурманской области (далее - Министерство).</w:t>
      </w:r>
    </w:p>
    <w:p>
      <w:pPr>
        <w:pStyle w:val="0"/>
        <w:spacing w:before="240" w:line-rule="auto"/>
        <w:ind w:firstLine="540"/>
        <w:jc w:val="both"/>
      </w:pPr>
      <w:r>
        <w:rPr>
          <w:sz w:val="24"/>
        </w:rPr>
        <w:t xml:space="preserve">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Муниципальное образование проверяет пакет документов и направляет в Министерство развития Арктики и экономики Мурманской области (далее - Министерство).</w:t>
      </w:r>
    </w:p>
    <w:p>
      <w:pPr>
        <w:pStyle w:val="0"/>
        <w:spacing w:before="240" w:line-rule="auto"/>
        <w:ind w:firstLine="540"/>
        <w:jc w:val="both"/>
      </w:pPr>
      <w:r>
        <w:rPr>
          <w:sz w:val="24"/>
        </w:rPr>
        <w:t xml:space="preserve">4.13. Министерство в течение 4 рабочих дней со дня поступления в его адрес материалов, указанных в </w:t>
      </w:r>
      <w:hyperlink w:history="0" w:anchor="P390" w:tooltip="4.12.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частью 4.8-3 статьи 37 Закона 115-ФЗ.">
        <w:r>
          <w:rPr>
            <w:sz w:val="24"/>
            <w:color w:val="0000ff"/>
          </w:rPr>
          <w:t xml:space="preserve">подпункте 4.12 пункта 4</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4.14. По итогам рассмотрения вопроса, указанного в </w:t>
      </w:r>
      <w:hyperlink w:history="0" w:anchor="P390" w:tooltip="4.12.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частью 4.8-3 статьи 37 Закона 115-ФЗ.">
        <w:r>
          <w:rPr>
            <w:sz w:val="24"/>
            <w:color w:val="0000ff"/>
          </w:rPr>
          <w:t xml:space="preserve">подпункте 4.12 пункта 4</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4.14.1. Признать 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pPr>
        <w:pStyle w:val="0"/>
        <w:spacing w:before="240" w:line-rule="auto"/>
        <w:ind w:firstLine="540"/>
        <w:jc w:val="both"/>
      </w:pPr>
      <w:r>
        <w:rPr>
          <w:sz w:val="24"/>
        </w:rPr>
        <w:t xml:space="preserve">4.14.2. Признать нецелесообразным заключение измененного предложения о заключении концессионного соглашения и (или) измененного проекта концессионного соглашения. Отраслевой орган на основании решения Подкомиссии МВК по ГЧП в течение одного рабочего дня со дня принятия такого решения принимает решение, которое принимается в форме приказа о несогласовании условий измененного предложения о заключении концессионного соглашения и (или) измененного проекта концессионного соглашения с указанием основания отказа, и направляет копию такого решения в Муниципальное образование для оформления соответствующего решения Муниципального образования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spacing w:before="240" w:line-rule="auto"/>
        <w:ind w:firstLine="540"/>
        <w:jc w:val="both"/>
      </w:pPr>
      <w:r>
        <w:rPr>
          <w:sz w:val="24"/>
        </w:rPr>
        <w:t xml:space="preserve">4.15. В случае принятия решения о признании целесообразным заключения измененного предложения о заключении концессионного соглашения и (или) измененного проекта концессионного соглашения Отраслевой орган в течение одного рабочего дня со дня принятия такого решения издает приказ о согласовании условий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инициатором заключения концессионного соглашения.</w:t>
      </w:r>
    </w:p>
    <w:p>
      <w:pPr>
        <w:pStyle w:val="0"/>
        <w:jc w:val="both"/>
      </w:pPr>
      <w:r>
        <w:rPr>
          <w:sz w:val="24"/>
        </w:rPr>
        <w:t xml:space="preserve">(в ред. </w:t>
      </w:r>
      <w:hyperlink w:history="0" r:id="rId127" w:tooltip="Постановление Правительства Мурманской области от 26.08.2024 N 587-ПП &quot;О внесении изменений в некоторые постановления Правительства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26.08.2024 N 587-ПП)</w:t>
      </w:r>
    </w:p>
    <w:p>
      <w:pPr>
        <w:pStyle w:val="0"/>
        <w:spacing w:before="240" w:line-rule="auto"/>
        <w:ind w:firstLine="540"/>
        <w:jc w:val="both"/>
      </w:pPr>
      <w:r>
        <w:rPr>
          <w:sz w:val="24"/>
        </w:rPr>
        <w:t xml:space="preserve">4.16. Муниципальное образование в течение 2 рабочих дней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которое оформляется в форме правового акта Муниципального образования и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spacing w:before="240" w:line-rule="auto"/>
        <w:ind w:firstLine="540"/>
        <w:jc w:val="both"/>
      </w:pPr>
      <w:r>
        <w:rPr>
          <w:sz w:val="24"/>
        </w:rPr>
        <w:t xml:space="preserve">Копия решения Муниципального образования, предусмотренного настоящим подпунктом, направляется инициатору заключения концессионного соглашения в срок, не превышающий десяти календарных дней со дня издания указанного решения, в письменной форме.</w:t>
      </w:r>
    </w:p>
    <w:p>
      <w:pPr>
        <w:pStyle w:val="0"/>
        <w:spacing w:before="240" w:line-rule="auto"/>
        <w:ind w:firstLine="540"/>
        <w:jc w:val="both"/>
      </w:pPr>
      <w:r>
        <w:rPr>
          <w:sz w:val="24"/>
        </w:rPr>
        <w:t xml:space="preserve">4.17. Муниципальное образование в десятидневный срок с даты принятия решения размещает на официальном сайте для размещения информации о проведении торгов (далее - официальный сайт) решение Муниципального образования и измененное предложение о заключении концессионного соглашения и (или) измененный проект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w:t>
      </w:r>
      <w:hyperlink w:history="0" r:id="rId128"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а также требованиям, предъявляемым в соответствии с </w:t>
      </w:r>
      <w:hyperlink w:history="0" r:id="rId129" w:tooltip="Федеральный закон от 21.07.2005 N 115-ФЗ (ред. от 30.11.2024) &quot;О концессионных соглашениях&quot; {КонсультантПлюс}">
        <w:r>
          <w:rPr>
            <w:sz w:val="24"/>
            <w:color w:val="0000ff"/>
          </w:rPr>
          <w:t xml:space="preserve">частью 4.1 статьи 37</w:t>
        </w:r>
      </w:hyperlink>
      <w:r>
        <w:rPr>
          <w:sz w:val="24"/>
        </w:rPr>
        <w:t xml:space="preserve"> Закона 115-ФЗ к лицу, выступающему с инициативой заключения концессионного соглашения (далее - иное лицо, готовое к участию в конкурсе), после получения от Отраслевого органа приказа о согласовании условий концессионного соглашения с текстом концессионного соглашения.</w:t>
      </w:r>
    </w:p>
    <w:bookmarkStart w:id="402" w:name="P402"/>
    <w:bookmarkEnd w:id="402"/>
    <w:p>
      <w:pPr>
        <w:pStyle w:val="0"/>
        <w:spacing w:before="240" w:line-rule="auto"/>
        <w:ind w:firstLine="540"/>
        <w:jc w:val="both"/>
      </w:pPr>
      <w:r>
        <w:rPr>
          <w:sz w:val="24"/>
        </w:rPr>
        <w:t xml:space="preserve">4.18. Прием заявок о готовности к участию в конкурсе на заключение концессионного соглашения осуществляется в порядке, предусмотренном </w:t>
      </w:r>
      <w:hyperlink w:history="0" w:anchor="P363" w:tooltip="3.2. В случае если в течение 45 календарных дней со дня размещения на официальном сайте предложения не поступили заявки о готовности к участию в конкурсе, Муниципальное образование в срок не более трех рабочих дней с даты окончания подачи заявок размещает уведомление об отсутствии заявок о готовности к участию в конкурсе.">
        <w:r>
          <w:rPr>
            <w:sz w:val="24"/>
            <w:color w:val="0000ff"/>
          </w:rPr>
          <w:t xml:space="preserve">подпунктами 3.2</w:t>
        </w:r>
      </w:hyperlink>
      <w:r>
        <w:rPr>
          <w:sz w:val="24"/>
        </w:rPr>
        <w:t xml:space="preserve"> - </w:t>
      </w:r>
      <w:hyperlink w:history="0" w:anchor="P372" w:tooltip="3.5.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Закона 115-ФЗ, концессионное соглашение заключается на условиях, предусмотренных в предложении и проекте концессионного соглашения (в случае, предусмотренном подпунктом 4.18 пункта 4 настоящего Порядка, в измененном предложении...">
        <w:r>
          <w:rPr>
            <w:sz w:val="24"/>
            <w:color w:val="0000ff"/>
          </w:rPr>
          <w:t xml:space="preserve">3.5 пункта 3</w:t>
        </w:r>
      </w:hyperlink>
      <w:r>
        <w:rPr>
          <w:sz w:val="24"/>
        </w:rPr>
        <w:t xml:space="preserve"> настоящего Порядка.</w:t>
      </w:r>
    </w:p>
    <w:p>
      <w:pPr>
        <w:pStyle w:val="0"/>
        <w:spacing w:before="240" w:line-rule="auto"/>
        <w:ind w:firstLine="540"/>
        <w:jc w:val="both"/>
      </w:pPr>
      <w:r>
        <w:rPr>
          <w:sz w:val="24"/>
        </w:rPr>
        <w:t xml:space="preserve">5. Рассмотрение предложения муниципального образования о заключении концессионного соглашения.</w:t>
      </w:r>
    </w:p>
    <w:p>
      <w:pPr>
        <w:pStyle w:val="0"/>
        <w:spacing w:before="240" w:line-rule="auto"/>
        <w:ind w:firstLine="540"/>
        <w:jc w:val="both"/>
      </w:pPr>
      <w:r>
        <w:rPr>
          <w:sz w:val="24"/>
        </w:rPr>
        <w:t xml:space="preserve">5.1. Муниципальное образование направляет предложение о заключении концессионного соглашения с учетом требований, установленных </w:t>
      </w:r>
      <w:hyperlink w:history="0" w:anchor="P321" w:tooltip="1.7. В составе материалов, направляемых Муниципальным образованием, должны быть согласованные либо определенные Комитетом по тарифному регулированию Мурманской области (далее - Комитет) долгосрочные параметры регулирования деятельности концессионера, указанные в части 3 статьи 46 Закона 115-ФЗ, с учетом положений статьи 52 Закона 115-ФЗ (далее - долгосрочные параметры регулирования), в случае обращения лица, выступающего с инициативой заключения концессионного соглашения, предоставленная Муниципальному о...">
        <w:r>
          <w:rPr>
            <w:sz w:val="24"/>
            <w:color w:val="0000ff"/>
          </w:rPr>
          <w:t xml:space="preserve">подпунктом 1.7 пункта 1</w:t>
        </w:r>
      </w:hyperlink>
      <w:r>
        <w:rPr>
          <w:sz w:val="24"/>
        </w:rPr>
        <w:t xml:space="preserve"> настоящего Порядка, в Отраслевой орган для оценки целесообразности реализации проекта.</w:t>
      </w:r>
    </w:p>
    <w:p>
      <w:pPr>
        <w:pStyle w:val="0"/>
        <w:spacing w:before="240" w:line-rule="auto"/>
        <w:ind w:firstLine="540"/>
        <w:jc w:val="both"/>
      </w:pPr>
      <w:r>
        <w:rPr>
          <w:sz w:val="24"/>
        </w:rPr>
        <w:t xml:space="preserve">5.2. Отраслевой орган в течение 8 календарных дней рассматривает предложение о заключении концессионного соглашения и готовит заключение:</w:t>
      </w:r>
    </w:p>
    <w:p>
      <w:pPr>
        <w:pStyle w:val="0"/>
        <w:spacing w:before="240" w:line-rule="auto"/>
        <w:ind w:firstLine="540"/>
        <w:jc w:val="both"/>
      </w:pPr>
      <w:r>
        <w:rPr>
          <w:sz w:val="24"/>
        </w:rPr>
        <w:t xml:space="preserve">- на соответствие требованиям </w:t>
      </w:r>
      <w:hyperlink w:history="0" r:id="rId130" w:tooltip="Федеральный закон от 21.07.2005 N 115-ФЗ (ред. от 30.11.2024) &quot;О концессионных соглашениях&quot; {КонсультантПлюс}">
        <w:r>
          <w:rPr>
            <w:sz w:val="24"/>
            <w:color w:val="0000ff"/>
          </w:rPr>
          <w:t xml:space="preserve">статей 10</w:t>
        </w:r>
      </w:hyperlink>
      <w:r>
        <w:rPr>
          <w:sz w:val="24"/>
        </w:rPr>
        <w:t xml:space="preserve"> и </w:t>
      </w:r>
      <w:hyperlink w:history="0" r:id="rId131"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w:t>
      </w:r>
    </w:p>
    <w:p>
      <w:pPr>
        <w:pStyle w:val="0"/>
        <w:spacing w:before="240" w:line-rule="auto"/>
        <w:ind w:firstLine="540"/>
        <w:jc w:val="both"/>
      </w:pPr>
      <w:r>
        <w:rPr>
          <w:sz w:val="24"/>
        </w:rPr>
        <w:t xml:space="preserve">- о целесообразности создания и (или) реконструкции объекта концессионного соглашения.</w:t>
      </w:r>
    </w:p>
    <w:p>
      <w:pPr>
        <w:pStyle w:val="0"/>
        <w:spacing w:before="240" w:line-rule="auto"/>
        <w:ind w:firstLine="540"/>
        <w:jc w:val="both"/>
      </w:pPr>
      <w:r>
        <w:rPr>
          <w:sz w:val="24"/>
        </w:rPr>
        <w:t xml:space="preserve">По итогам рассмотрения Отраслевой орган направляет соответствующее подтверждение в Муниципальное образование.</w:t>
      </w:r>
    </w:p>
    <w:p>
      <w:pPr>
        <w:pStyle w:val="0"/>
        <w:spacing w:before="240" w:line-rule="auto"/>
        <w:ind w:firstLine="540"/>
        <w:jc w:val="both"/>
      </w:pPr>
      <w:r>
        <w:rPr>
          <w:sz w:val="24"/>
        </w:rPr>
        <w:t xml:space="preserve">5.3. Муниципальное образование направляет предложение и подтверждение Отраслевого органа секретарю соответствующей отраслевой рабочей группы по оценке инвестиционных проектов Мурманской области (далее - Рабочая группа) для анализа на заседаниях Рабочей группы целесообразности заключения концессионного соглашения с учетом возможных правовых и финансовых рисков Мурманской области при реализации концессионного соглашения.</w:t>
      </w:r>
    </w:p>
    <w:p>
      <w:pPr>
        <w:pStyle w:val="0"/>
        <w:spacing w:before="240" w:line-rule="auto"/>
        <w:ind w:firstLine="540"/>
        <w:jc w:val="both"/>
      </w:pPr>
      <w:r>
        <w:rPr>
          <w:sz w:val="24"/>
        </w:rPr>
        <w:t xml:space="preserve">5.4. Срок рассмотрения предложения Рабочей группой не может превышать 15 рабочих дней с момента направления предложения членам Рабочей группы.</w:t>
      </w:r>
    </w:p>
    <w:p>
      <w:pPr>
        <w:pStyle w:val="0"/>
        <w:spacing w:before="240" w:line-rule="auto"/>
        <w:ind w:firstLine="540"/>
        <w:jc w:val="both"/>
      </w:pPr>
      <w:r>
        <w:rPr>
          <w:sz w:val="24"/>
        </w:rPr>
        <w:t xml:space="preserve">5.5. Рабочая группа принимает одно из следующих решений:</w:t>
      </w:r>
    </w:p>
    <w:p>
      <w:pPr>
        <w:pStyle w:val="0"/>
        <w:spacing w:before="240" w:line-rule="auto"/>
        <w:ind w:firstLine="540"/>
        <w:jc w:val="both"/>
      </w:pPr>
      <w:r>
        <w:rPr>
          <w:sz w:val="24"/>
        </w:rPr>
        <w:t xml:space="preserve">5.5.1. Признать целесообразным проведение конкурса на право заключения концессионного соглашения.</w:t>
      </w:r>
    </w:p>
    <w:bookmarkStart w:id="413" w:name="P413"/>
    <w:bookmarkEnd w:id="413"/>
    <w:p>
      <w:pPr>
        <w:pStyle w:val="0"/>
        <w:spacing w:before="240" w:line-rule="auto"/>
        <w:ind w:firstLine="540"/>
        <w:jc w:val="both"/>
      </w:pPr>
      <w:r>
        <w:rPr>
          <w:sz w:val="24"/>
        </w:rPr>
        <w:t xml:space="preserve">5.5.2. Доработать проект концессионного соглашения и (или) материалы к нему.</w:t>
      </w:r>
    </w:p>
    <w:p>
      <w:pPr>
        <w:pStyle w:val="0"/>
        <w:spacing w:before="240" w:line-rule="auto"/>
        <w:ind w:firstLine="540"/>
        <w:jc w:val="both"/>
      </w:pPr>
      <w:r>
        <w:rPr>
          <w:sz w:val="24"/>
        </w:rPr>
        <w:t xml:space="preserve">5.5.3. Признать нецелесообразным проведение конкурса на право заключения концессионного соглашения.</w:t>
      </w:r>
    </w:p>
    <w:p>
      <w:pPr>
        <w:pStyle w:val="0"/>
        <w:spacing w:before="240" w:line-rule="auto"/>
        <w:ind w:firstLine="540"/>
        <w:jc w:val="both"/>
      </w:pPr>
      <w:r>
        <w:rPr>
          <w:sz w:val="24"/>
        </w:rPr>
        <w:t xml:space="preserve">5.6. В случае, предусмотренном </w:t>
      </w:r>
      <w:hyperlink w:history="0" w:anchor="P413" w:tooltip="5.5.2. Доработать проект концессионного соглашения и (или) материалы к нему.">
        <w:r>
          <w:rPr>
            <w:sz w:val="24"/>
            <w:color w:val="0000ff"/>
          </w:rPr>
          <w:t xml:space="preserve">подпунктом 5.5.2 пункта 5</w:t>
        </w:r>
      </w:hyperlink>
      <w:r>
        <w:rPr>
          <w:sz w:val="24"/>
        </w:rPr>
        <w:t xml:space="preserve"> настоящего Порядка, срок на доработку предложения и его повторное рассмотрение Рабочей группой определяется председателем Рабочей группы.</w:t>
      </w:r>
    </w:p>
    <w:bookmarkStart w:id="416" w:name="P416"/>
    <w:bookmarkEnd w:id="416"/>
    <w:p>
      <w:pPr>
        <w:pStyle w:val="0"/>
        <w:spacing w:before="240" w:line-rule="auto"/>
        <w:ind w:firstLine="540"/>
        <w:jc w:val="both"/>
      </w:pPr>
      <w:r>
        <w:rPr>
          <w:sz w:val="24"/>
        </w:rPr>
        <w:t xml:space="preserve">5.7. В течение 2 рабочих дней со дня подписания и (или)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сводное заключение, формируемое специализированной организацией, и пояснительную записку в Министерство развития Арктики и экономики Мурманской области.</w:t>
      </w:r>
    </w:p>
    <w:bookmarkStart w:id="417" w:name="P417"/>
    <w:bookmarkEnd w:id="417"/>
    <w:p>
      <w:pPr>
        <w:pStyle w:val="0"/>
        <w:spacing w:before="240" w:line-rule="auto"/>
        <w:ind w:firstLine="540"/>
        <w:jc w:val="both"/>
      </w:pPr>
      <w:r>
        <w:rPr>
          <w:sz w:val="24"/>
        </w:rPr>
        <w:t xml:space="preserve">5.8. Министерство развития Арктики и экономики Мурманской области в течение 7 рабочих дней со дня поступления в его адрес документов, указанных в </w:t>
      </w:r>
      <w:hyperlink w:history="0" w:anchor="P416" w:tooltip="5.7. В течение 2 рабочих дней со дня подписания и (или)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сводное заключение, формируемое специализированной организацией, и пояснительную записку в Министерство развития Арктики и экономики Мурманской области.">
        <w:r>
          <w:rPr>
            <w:sz w:val="24"/>
            <w:color w:val="0000ff"/>
          </w:rPr>
          <w:t xml:space="preserve">подпункте 5.7 пункта 5</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5.9. По итогам рассмотрения вопроса, указанного в </w:t>
      </w:r>
      <w:hyperlink w:history="0" w:anchor="P417" w:tooltip="5.8. Министерство развития Арктики и экономики Мурманской области в течение 7 рабочих дней со дня поступления в его адрес документов, указанных в подпункте 5.7 пункта 5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подпункте 5.8 пункта 5</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5.9.1. Признать целесообразным заключение концессионного соглашения.</w:t>
      </w:r>
    </w:p>
    <w:p>
      <w:pPr>
        <w:pStyle w:val="0"/>
        <w:spacing w:before="240" w:line-rule="auto"/>
        <w:ind w:firstLine="540"/>
        <w:jc w:val="both"/>
      </w:pPr>
      <w:r>
        <w:rPr>
          <w:sz w:val="24"/>
        </w:rPr>
        <w:t xml:space="preserve">5.9.2. Признать нецелесообразным заключение концессионного соглашения.</w:t>
      </w:r>
    </w:p>
    <w:p>
      <w:pPr>
        <w:pStyle w:val="0"/>
        <w:spacing w:before="240" w:line-rule="auto"/>
        <w:ind w:firstLine="540"/>
        <w:jc w:val="both"/>
      </w:pPr>
      <w:r>
        <w:rPr>
          <w:sz w:val="24"/>
        </w:rPr>
        <w:t xml:space="preserve">5.10. На основании протокола заседания Подкомиссии МВК по ГЧП Отраслевой орган в течение одного рабочего дня издает приказ:</w:t>
      </w:r>
    </w:p>
    <w:p>
      <w:pPr>
        <w:pStyle w:val="0"/>
        <w:spacing w:before="240" w:line-rule="auto"/>
        <w:ind w:firstLine="540"/>
        <w:jc w:val="both"/>
      </w:pPr>
      <w:r>
        <w:rPr>
          <w:sz w:val="24"/>
        </w:rPr>
        <w:t xml:space="preserve">а)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w:t>
      </w:r>
    </w:p>
    <w:p>
      <w:pPr>
        <w:pStyle w:val="0"/>
        <w:spacing w:before="240" w:line-rule="auto"/>
        <w:ind w:firstLine="540"/>
        <w:jc w:val="both"/>
      </w:pPr>
      <w:r>
        <w:rPr>
          <w:sz w:val="24"/>
        </w:rPr>
        <w:t xml:space="preserve">б) невозможности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pPr>
        <w:pStyle w:val="0"/>
        <w:spacing w:before="240" w:line-rule="auto"/>
        <w:ind w:firstLine="540"/>
        <w:jc w:val="both"/>
      </w:pPr>
      <w:r>
        <w:rPr>
          <w:sz w:val="24"/>
        </w:rPr>
        <w:t xml:space="preserve">5.11. В течение 25 рабочих дней со дня получения приказа Отраслевого органа о возможности согласования условий концессионного соглашения Муниципальное образование в соответствии со </w:t>
      </w:r>
      <w:hyperlink w:history="0" r:id="rId132"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 осуществляет подготовку правового акта о проведении конкурса на право заключения концессионного соглашения в соответствии со </w:t>
      </w:r>
      <w:hyperlink w:history="0" r:id="rId133" w:tooltip="Федеральный закон от 21.07.2005 N 115-ФЗ (ред. от 30.11.2024) &quot;О концессионных соглашениях&quot; {КонсультантПлюс}">
        <w:r>
          <w:rPr>
            <w:sz w:val="24"/>
            <w:color w:val="0000ff"/>
          </w:rPr>
          <w:t xml:space="preserve">статьей 22</w:t>
        </w:r>
      </w:hyperlink>
      <w:r>
        <w:rPr>
          <w:sz w:val="24"/>
        </w:rPr>
        <w:t xml:space="preserve"> Закона 115-ФЗ.</w:t>
      </w:r>
    </w:p>
    <w:p>
      <w:pPr>
        <w:pStyle w:val="0"/>
        <w:spacing w:before="240" w:line-rule="auto"/>
        <w:ind w:firstLine="540"/>
        <w:jc w:val="both"/>
      </w:pPr>
      <w:r>
        <w:rPr>
          <w:sz w:val="24"/>
        </w:rPr>
        <w:t xml:space="preserve">5.12. Муниципальное образование обеспечивает организацию, подготовку и проведение конкурса на право заключения концессионного соглашения в соответствии с положениями </w:t>
      </w:r>
      <w:hyperlink w:history="0" r:id="rId134" w:tooltip="Федеральный закон от 21.07.2005 N 115-ФЗ (ред. от 30.11.2024) &quot;О концессионных соглашениях&quot; {КонсультантПлюс}">
        <w:r>
          <w:rPr>
            <w:sz w:val="24"/>
            <w:color w:val="0000ff"/>
          </w:rPr>
          <w:t xml:space="preserve">Закона</w:t>
        </w:r>
      </w:hyperlink>
      <w:r>
        <w:rPr>
          <w:sz w:val="24"/>
        </w:rPr>
        <w:t xml:space="preserve"> 115-ФЗ.</w:t>
      </w:r>
    </w:p>
    <w:p>
      <w:pPr>
        <w:pStyle w:val="0"/>
        <w:spacing w:before="240" w:line-rule="auto"/>
        <w:ind w:firstLine="540"/>
        <w:jc w:val="both"/>
      </w:pPr>
      <w:r>
        <w:rPr>
          <w:sz w:val="24"/>
        </w:rPr>
        <w:t xml:space="preserve">6. Заключение концессионного соглашения.</w:t>
      </w:r>
    </w:p>
    <w:p>
      <w:pPr>
        <w:pStyle w:val="0"/>
        <w:spacing w:before="240" w:line-rule="auto"/>
        <w:ind w:firstLine="540"/>
        <w:jc w:val="both"/>
      </w:pPr>
      <w:r>
        <w:rPr>
          <w:sz w:val="24"/>
        </w:rPr>
        <w:t xml:space="preserve">6.1. Муниципальное образование направляет в Отраслевой орган подписанное Муниципальным образованием и концессионером концессионное соглашение в количестве экземпляров, необходимых для сторон в целях исполнения концессионного соглашения, соответствующее согласованному ранее проекту концессионного соглашения, с приложением в случае, предусмотренном </w:t>
      </w:r>
      <w:hyperlink w:history="0" r:id="rId135" w:tooltip="Федеральный закон от 21.07.2005 N 115-ФЗ (ред. от 30.11.2024) &quot;О концессионных соглашениях&quot; {КонсультантПлюс}">
        <w:r>
          <w:rPr>
            <w:sz w:val="24"/>
            <w:color w:val="0000ff"/>
          </w:rPr>
          <w:t xml:space="preserve">частью 4.10 статьи 37</w:t>
        </w:r>
      </w:hyperlink>
      <w:r>
        <w:rPr>
          <w:sz w:val="24"/>
        </w:rPr>
        <w:t xml:space="preserve"> Закона 115-ФЗ, подтверждения источников финансирования лица, выступающего с инициативой заключения концессионного соглашения.</w:t>
      </w:r>
    </w:p>
    <w:p>
      <w:pPr>
        <w:pStyle w:val="0"/>
        <w:spacing w:before="240" w:line-rule="auto"/>
        <w:ind w:firstLine="540"/>
        <w:jc w:val="both"/>
      </w:pPr>
      <w:r>
        <w:rPr>
          <w:sz w:val="24"/>
        </w:rPr>
        <w:t xml:space="preserve">6.2. Отраслевой орган не позднее 10 календарных дней, следующих за днем получения подписанного Муниципальным образованием и концессионером концессионного соглашения, в случае если представленное концессионером концессионное соглашение не изменяет положений согласованного ранее проекта концессионного соглашения, направляет его на подпись Губернатору Мурманской области с приложением протоколов заседания Рабочей группы и Подкомиссии МВК по ГЧП.</w:t>
      </w:r>
    </w:p>
    <w:p>
      <w:pPr>
        <w:pStyle w:val="0"/>
        <w:spacing w:before="240" w:line-rule="auto"/>
        <w:ind w:firstLine="540"/>
        <w:jc w:val="both"/>
      </w:pPr>
      <w:r>
        <w:rPr>
          <w:sz w:val="24"/>
        </w:rPr>
        <w:t xml:space="preserve">6.3. Подписанное Губернатором Мурманской области концессионное соглашение возвращается Муниципальному образованию в количестве экземпляров, необходимых для сторон.</w:t>
      </w:r>
    </w:p>
    <w:p>
      <w:pPr>
        <w:pStyle w:val="0"/>
        <w:spacing w:before="240" w:line-rule="auto"/>
        <w:ind w:firstLine="540"/>
        <w:jc w:val="both"/>
      </w:pPr>
      <w:r>
        <w:rPr>
          <w:sz w:val="24"/>
        </w:rPr>
        <w:t xml:space="preserve">Один экземпляр подписанного Губернатором области концессионного соглашения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7. Внесение изменений в концессионное соглашение.</w:t>
      </w:r>
    </w:p>
    <w:p>
      <w:pPr>
        <w:pStyle w:val="0"/>
        <w:spacing w:before="240" w:line-rule="auto"/>
        <w:ind w:firstLine="540"/>
        <w:jc w:val="both"/>
      </w:pPr>
      <w:r>
        <w:rPr>
          <w:sz w:val="24"/>
        </w:rPr>
        <w:t xml:space="preserve">7.1. Внесение изменений в подписанное Губернатором Мурманской области концессионное соглашение оформляется дополнительным соглашением к концессионному соглашению.</w:t>
      </w:r>
    </w:p>
    <w:p>
      <w:pPr>
        <w:pStyle w:val="0"/>
        <w:spacing w:before="240" w:line-rule="auto"/>
        <w:ind w:firstLine="540"/>
        <w:jc w:val="both"/>
      </w:pPr>
      <w:r>
        <w:rPr>
          <w:sz w:val="24"/>
        </w:rPr>
        <w:t xml:space="preserve">7.2. Проект дополнительного соглашения к подписанному концессионному соглашению, подлежит согласованию в порядке, предусмотренном </w:t>
      </w:r>
      <w:hyperlink w:history="0" w:anchor="P323" w:tooltip="2.1. В случае обращения лица, выступающего с инициативой заключения концессионного соглашения, Муниципальное образование в течение одного рабочего дня с даты получения предложения направляет предложение в Отраслевой орган для оценки целесообразности реализации проекта, а также в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 определенных в соответствии с нормативными правовыми актами Российской Федерации.">
        <w:r>
          <w:rPr>
            <w:sz w:val="24"/>
            <w:color w:val="0000ff"/>
          </w:rPr>
          <w:t xml:space="preserve">подпунктами 2.1</w:t>
        </w:r>
      </w:hyperlink>
      <w:r>
        <w:rPr>
          <w:sz w:val="24"/>
        </w:rPr>
        <w:t xml:space="preserve"> - </w:t>
      </w:r>
      <w:hyperlink w:history="0" w:anchor="P345" w:tooltip="2.11. По итогам рассмотрения вопроса, указанного в подпункте 2.10 пункта 2 настоящего Порядка, Подкомиссия МВК по ГЧП принимает одно из следующих решений:">
        <w:r>
          <w:rPr>
            <w:sz w:val="24"/>
            <w:color w:val="0000ff"/>
          </w:rPr>
          <w:t xml:space="preserve">2.11 пункта 2</w:t>
        </w:r>
      </w:hyperlink>
      <w:r>
        <w:rPr>
          <w:sz w:val="24"/>
        </w:rPr>
        <w:t xml:space="preserve"> настоящего Порядка, за исключением случая, предусмотренного </w:t>
      </w:r>
      <w:hyperlink w:history="0" w:anchor="P438" w:tooltip="7.5.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
        <w:r>
          <w:rPr>
            <w:sz w:val="24"/>
            <w:color w:val="0000ff"/>
          </w:rPr>
          <w:t xml:space="preserve">подпунктом 7.5 пункта 7</w:t>
        </w:r>
      </w:hyperlink>
      <w:r>
        <w:rPr>
          <w:sz w:val="24"/>
        </w:rPr>
        <w:t xml:space="preserve"> настоящего Порядка, с учетом следующих особенностей:</w:t>
      </w:r>
    </w:p>
    <w:p>
      <w:pPr>
        <w:pStyle w:val="0"/>
        <w:spacing w:before="240" w:line-rule="auto"/>
        <w:ind w:firstLine="540"/>
        <w:jc w:val="both"/>
      </w:pPr>
      <w:r>
        <w:rPr>
          <w:sz w:val="24"/>
        </w:rPr>
        <w:t xml:space="preserve">7.2.1. В случае если дополнительным соглашением вносятся изменения, не относящиеся к существенным условиям концессионного соглашения, определенным </w:t>
      </w:r>
      <w:hyperlink w:history="0" r:id="rId136"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37"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на рассмотрение Подкомиссии МВК по ГЧП не выносится.</w:t>
      </w:r>
    </w:p>
    <w:p>
      <w:pPr>
        <w:pStyle w:val="0"/>
        <w:spacing w:before="240" w:line-rule="auto"/>
        <w:ind w:firstLine="540"/>
        <w:jc w:val="both"/>
      </w:pPr>
      <w:r>
        <w:rPr>
          <w:sz w:val="24"/>
        </w:rPr>
        <w:t xml:space="preserve">7.2.2. В случае если дополнительным соглашением изменяются долгосрочные параметры регулирования, концессионер обеспечивает их согласование с Комитетом в соответствии с действующим законодательством.</w:t>
      </w:r>
    </w:p>
    <w:p>
      <w:pPr>
        <w:pStyle w:val="0"/>
        <w:spacing w:before="240" w:line-rule="auto"/>
        <w:ind w:firstLine="540"/>
        <w:jc w:val="both"/>
      </w:pPr>
      <w:r>
        <w:rPr>
          <w:sz w:val="24"/>
        </w:rPr>
        <w:t xml:space="preserve">7.3. Получение согласия антимонопольного органа, предусмотренного </w:t>
      </w:r>
      <w:hyperlink w:history="0" r:id="rId138" w:tooltip="Федеральный закон от 21.07.2005 N 115-ФЗ (ред. от 30.11.2024) &quot;О концессионных соглашениях&quot; {КонсультантПлюс}">
        <w:r>
          <w:rPr>
            <w:sz w:val="24"/>
            <w:color w:val="0000ff"/>
          </w:rPr>
          <w:t xml:space="preserve">частью 3 статьи 13</w:t>
        </w:r>
      </w:hyperlink>
      <w:r>
        <w:rPr>
          <w:sz w:val="24"/>
        </w:rPr>
        <w:t xml:space="preserve"> и </w:t>
      </w:r>
      <w:hyperlink w:history="0" r:id="rId139" w:tooltip="Федеральный закон от 21.07.2005 N 115-ФЗ (ред. от 30.11.2024) &quot;О концессионных соглашениях&quot; {КонсультантПлюс}">
        <w:r>
          <w:rPr>
            <w:sz w:val="24"/>
            <w:color w:val="0000ff"/>
          </w:rPr>
          <w:t xml:space="preserve">статьи 43</w:t>
        </w:r>
      </w:hyperlink>
      <w:r>
        <w:rPr>
          <w:sz w:val="24"/>
        </w:rPr>
        <w:t xml:space="preserve"> Закона 115-ФЗ, обеспечивает Муниципальное образование или концессионер, выступающие с инициативой изменения концессионного соглашения.</w:t>
      </w:r>
    </w:p>
    <w:p>
      <w:pPr>
        <w:pStyle w:val="0"/>
        <w:spacing w:before="240" w:line-rule="auto"/>
        <w:ind w:firstLine="540"/>
        <w:jc w:val="both"/>
      </w:pPr>
      <w:r>
        <w:rPr>
          <w:sz w:val="24"/>
        </w:rPr>
        <w:t xml:space="preserve">7.4. Решение об изменении существенных условий концессионного соглашения принимается на основании нормативного акта Муниципального образования в срок, не превышающий 30 календарных дней после поступления требований концессионера.</w:t>
      </w:r>
    </w:p>
    <w:bookmarkStart w:id="438" w:name="P438"/>
    <w:bookmarkEnd w:id="438"/>
    <w:p>
      <w:pPr>
        <w:pStyle w:val="0"/>
        <w:spacing w:before="240" w:line-rule="auto"/>
        <w:ind w:firstLine="540"/>
        <w:jc w:val="both"/>
      </w:pPr>
      <w:r>
        <w:rPr>
          <w:sz w:val="24"/>
        </w:rPr>
        <w:t xml:space="preserve">7.5.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w:t>
      </w:r>
    </w:p>
    <w:p>
      <w:pPr>
        <w:pStyle w:val="0"/>
        <w:spacing w:before="240" w:line-rule="auto"/>
        <w:ind w:firstLine="540"/>
        <w:jc w:val="both"/>
      </w:pPr>
      <w:r>
        <w:rPr>
          <w:sz w:val="24"/>
        </w:rPr>
        <w:t xml:space="preserve">7.6. Дополнительное соглашение к подписанному Губернатором Мурманской области концессионному соглашению, подписанное Муниципальным образованием и концессионером, передается Отраслевым органом на подпись Губернатору Мурманской области в течение 3 рабочих дней, следующих за днем получения всех согласований дополнительного соглашения.</w:t>
      </w:r>
    </w:p>
    <w:p>
      <w:pPr>
        <w:pStyle w:val="0"/>
        <w:spacing w:before="240" w:line-rule="auto"/>
        <w:ind w:firstLine="540"/>
        <w:jc w:val="both"/>
      </w:pPr>
      <w:r>
        <w:rPr>
          <w:sz w:val="24"/>
        </w:rPr>
        <w:t xml:space="preserve">7.7. Подписанное Губернатором Мурманской области дополнительное соглашение к концессионному соглашению возвращается Муниципальному образованию в количестве экземпляров, необходимых для сторон.</w:t>
      </w:r>
    </w:p>
    <w:p>
      <w:pPr>
        <w:pStyle w:val="0"/>
        <w:spacing w:before="240" w:line-rule="auto"/>
        <w:ind w:firstLine="540"/>
        <w:jc w:val="both"/>
      </w:pPr>
      <w:r>
        <w:rPr>
          <w:sz w:val="24"/>
        </w:rPr>
        <w:t xml:space="preserve">7.8. Один экземпляр подписанного Губернатором Мурманской области дополнительного соглашения к концессионному соглашению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8. Заключительные положения.</w:t>
      </w:r>
    </w:p>
    <w:p>
      <w:pPr>
        <w:pStyle w:val="0"/>
        <w:spacing w:before="240" w:line-rule="auto"/>
        <w:ind w:firstLine="540"/>
        <w:jc w:val="both"/>
      </w:pPr>
      <w:r>
        <w:rPr>
          <w:sz w:val="24"/>
        </w:rPr>
        <w:t xml:space="preserve">8.1. Правительство Мурманской области вправе отказаться от подписания концессионного соглашения, в случае если концессионное соглашение не отвечает требованиям законодательства и (или) противоречит представленному конкурсному предложению победителя торгов и (или) протоколу решения конкурсной комиссии на основании решения Рабочей группы.</w:t>
      </w:r>
    </w:p>
    <w:p>
      <w:pPr>
        <w:pStyle w:val="0"/>
        <w:spacing w:before="240" w:line-rule="auto"/>
        <w:ind w:firstLine="540"/>
        <w:jc w:val="both"/>
      </w:pPr>
      <w:r>
        <w:rPr>
          <w:sz w:val="24"/>
        </w:rPr>
        <w:t xml:space="preserve">В течение 2 рабочих дней со дня принятия решения Рабочей группой об отказе в подписании концессионного соглашения протокол заседания Рабочей группы направляется на согласование Губернатору Мурманской области или лицу, его замещающему.</w:t>
      </w:r>
    </w:p>
    <w:p>
      <w:pPr>
        <w:pStyle w:val="0"/>
        <w:spacing w:before="240" w:line-rule="auto"/>
        <w:ind w:firstLine="540"/>
        <w:jc w:val="both"/>
      </w:pPr>
      <w:r>
        <w:rPr>
          <w:sz w:val="24"/>
        </w:rPr>
        <w:t xml:space="preserve">На основании протокола заседания Рабочей группы, согласованного Губернатором Мурманской области или лицом, его замещающим, Отраслевой орган в течение одного рабочего дня издает приказ об отказе в подписании концессионного соглашения.</w:t>
      </w:r>
    </w:p>
    <w:p>
      <w:pPr>
        <w:pStyle w:val="0"/>
        <w:spacing w:before="240" w:line-rule="auto"/>
        <w:ind w:firstLine="540"/>
        <w:jc w:val="both"/>
      </w:pPr>
      <w:r>
        <w:rPr>
          <w:sz w:val="24"/>
        </w:rPr>
        <w:t xml:space="preserve">Копия приказа направляется Отраслевым органом в Муниципальное образование в течение одного рабочего дня со дня принятия указанного приказа.</w:t>
      </w:r>
    </w:p>
    <w:p>
      <w:pPr>
        <w:pStyle w:val="0"/>
        <w:spacing w:before="240" w:line-rule="auto"/>
        <w:ind w:firstLine="540"/>
        <w:jc w:val="both"/>
      </w:pPr>
      <w:r>
        <w:rPr>
          <w:sz w:val="24"/>
        </w:rPr>
        <w:t xml:space="preserve">8.2. Срок согласования Рабочей группой измененного концессионного соглашения составляет не более 10 календарных дней.</w:t>
      </w:r>
    </w:p>
    <w:p>
      <w:pPr>
        <w:pStyle w:val="0"/>
        <w:spacing w:before="240" w:line-rule="auto"/>
        <w:ind w:firstLine="540"/>
        <w:jc w:val="both"/>
      </w:pPr>
      <w:r>
        <w:rPr>
          <w:sz w:val="24"/>
        </w:rPr>
        <w:t xml:space="preserve">8.3. В случае если представленное концессионером концессионное соглашение изменяет положения согласованного ранее Проекта концессионного соглашения и (или) материалов к нему (далее - измененное Концессионное соглашение), Отраслевой орган в течение 2 рабочих дней после получения, подписанного муниципальным образованием и концессионером концессионного соглашения, направляет измененное Концессионное соглашение секретарю Рабочей группы для направления на согласование членам Рабочей группы.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24 мая 2017 г. N 265-ПП</w:t>
      </w:r>
    </w:p>
    <w:p>
      <w:pPr>
        <w:pStyle w:val="0"/>
        <w:jc w:val="both"/>
      </w:pPr>
      <w:r>
        <w:rPr>
          <w:sz w:val="24"/>
        </w:rPr>
      </w:r>
    </w:p>
    <w:p>
      <w:pPr>
        <w:pStyle w:val="2"/>
        <w:jc w:val="center"/>
      </w:pPr>
      <w:r>
        <w:rPr>
          <w:sz w:val="24"/>
        </w:rPr>
        <w:t xml:space="preserve">ПРИМЕРНОЕ ПОЛОЖЕНИЕ</w:t>
      </w:r>
    </w:p>
    <w:p>
      <w:pPr>
        <w:pStyle w:val="2"/>
        <w:jc w:val="center"/>
      </w:pPr>
      <w:r>
        <w:rPr>
          <w:sz w:val="24"/>
        </w:rPr>
        <w:t xml:space="preserve">О РАБОЧЕЙ ГРУППЕ ПО РАССМОТРЕНИЮ ПРОЕКТА</w:t>
      </w:r>
    </w:p>
    <w:p>
      <w:pPr>
        <w:pStyle w:val="2"/>
        <w:jc w:val="center"/>
      </w:pPr>
      <w:r>
        <w:rPr>
          <w:sz w:val="24"/>
        </w:rPr>
        <w:t xml:space="preserve">КОНЦЕССИОННОГО СОГЛАШЕНИЯ</w:t>
      </w:r>
    </w:p>
    <w:p>
      <w:pPr>
        <w:pStyle w:val="0"/>
        <w:jc w:val="both"/>
      </w:pPr>
      <w:r>
        <w:rPr>
          <w:sz w:val="24"/>
        </w:rPr>
      </w:r>
    </w:p>
    <w:p>
      <w:pPr>
        <w:pStyle w:val="0"/>
        <w:jc w:val="center"/>
      </w:pPr>
      <w:r>
        <w:rPr>
          <w:sz w:val="24"/>
        </w:rPr>
        <w:t xml:space="preserve">Утратило силу. - </w:t>
      </w:r>
      <w:hyperlink w:history="0" r:id="rId140"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w:t>
        </w:r>
      </w:hyperlink>
      <w:r>
        <w:rPr>
          <w:sz w:val="24"/>
        </w:rPr>
        <w:t xml:space="preserve"> Правительства</w:t>
      </w:r>
    </w:p>
    <w:p>
      <w:pPr>
        <w:pStyle w:val="0"/>
        <w:jc w:val="center"/>
      </w:pPr>
      <w:r>
        <w:rPr>
          <w:sz w:val="24"/>
        </w:rPr>
        <w:t xml:space="preserve">Мурманской области от 23.10.2019 N 486-ПП.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470" w:name="P470"/>
    <w:bookmarkEnd w:id="470"/>
    <w:p>
      <w:pPr>
        <w:pStyle w:val="2"/>
        <w:outlineLvl w:val="0"/>
        <w:jc w:val="center"/>
      </w:pPr>
      <w:r>
        <w:rPr>
          <w:sz w:val="24"/>
        </w:rPr>
        <w:t xml:space="preserve">ПОРЯДОК</w:t>
      </w:r>
    </w:p>
    <w:p>
      <w:pPr>
        <w:pStyle w:val="2"/>
        <w:jc w:val="center"/>
      </w:pPr>
      <w:r>
        <w:rPr>
          <w:sz w:val="24"/>
        </w:rPr>
        <w:t xml:space="preserve">МЕЖВЕДОМСТВЕННОГО ВЗАИМОДЕЙСТВИЯ ПРИ ОСУЩЕСТВЛЕНИИ КОНТРОЛЯ</w:t>
      </w:r>
    </w:p>
    <w:p>
      <w:pPr>
        <w:pStyle w:val="2"/>
        <w:jc w:val="center"/>
      </w:pPr>
      <w:r>
        <w:rPr>
          <w:sz w:val="24"/>
        </w:rPr>
        <w:t xml:space="preserve">ЗА ИСПОЛНЕНИЕМ КОНЦЕССИОННЫХ СОГЛАШЕНИЙ, МОНИТОРИНГА</w:t>
      </w:r>
    </w:p>
    <w:p>
      <w:pPr>
        <w:pStyle w:val="2"/>
        <w:jc w:val="center"/>
      </w:pPr>
      <w:r>
        <w:rPr>
          <w:sz w:val="24"/>
        </w:rPr>
        <w:t xml:space="preserve">РЕАЛИЗАЦИИ КОНЦЕССИОННЫХ СОГЛАШЕНИЙ, ВЕДЕНИИ РЕЕСТРА</w:t>
      </w:r>
    </w:p>
    <w:p>
      <w:pPr>
        <w:pStyle w:val="2"/>
        <w:jc w:val="center"/>
      </w:pPr>
      <w:r>
        <w:rPr>
          <w:sz w:val="24"/>
        </w:rPr>
        <w:t xml:space="preserve">ЗАКЛЮЧЕННЫХ КОНЦЕССИОННЫХ СОГЛАШЕНИЙ И ПЕРЕЧНЯ</w:t>
      </w:r>
    </w:p>
    <w:p>
      <w:pPr>
        <w:pStyle w:val="2"/>
        <w:jc w:val="center"/>
      </w:pPr>
      <w:r>
        <w:rPr>
          <w:sz w:val="24"/>
        </w:rPr>
        <w:t xml:space="preserve">ОБЪЕКТОВ, В ОТНОШЕНИИ КОТОРЫХ ПЛАНИРУЕТСЯ</w:t>
      </w:r>
    </w:p>
    <w:p>
      <w:pPr>
        <w:pStyle w:val="2"/>
        <w:jc w:val="center"/>
      </w:pPr>
      <w:r>
        <w:rPr>
          <w:sz w:val="24"/>
        </w:rPr>
        <w:t xml:space="preserve">ЗАКЛЮЧЕНИЕ КОНЦЕССИОННЫХ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41" w:tooltip="Постановление Правительства Мурманской области от 21.12.2017 N 615-ПП &quot;О внесении изменений в некоторые постановления Правительства Мурманской области&quot; {КонсультантПлюс}">
              <w:r>
                <w:rPr>
                  <w:sz w:val="24"/>
                  <w:color w:val="0000ff"/>
                </w:rPr>
                <w:t xml:space="preserve">постановлением</w:t>
              </w:r>
            </w:hyperlink>
            <w:r>
              <w:rPr>
                <w:sz w:val="24"/>
                <w:color w:val="392c69"/>
              </w:rPr>
              <w:t xml:space="preserve"> Правительства Мурманской области</w:t>
            </w:r>
          </w:p>
          <w:p>
            <w:pPr>
              <w:pStyle w:val="0"/>
              <w:jc w:val="center"/>
            </w:pPr>
            <w:r>
              <w:rPr>
                <w:sz w:val="24"/>
                <w:color w:val="392c69"/>
              </w:rPr>
              <w:t xml:space="preserve">от 21.12.2017 N 615-ПП;</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28.07.2022 </w:t>
            </w:r>
            <w:hyperlink w:history="0" r:id="rId142"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N 606-ПП</w:t>
              </w:r>
            </w:hyperlink>
            <w:r>
              <w:rPr>
                <w:sz w:val="24"/>
                <w:color w:val="392c69"/>
              </w:rPr>
              <w:t xml:space="preserve">, от 29.07.2024 </w:t>
            </w:r>
            <w:hyperlink w:history="0" r:id="rId143"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516-ПП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определяет процедуру межведомственного взаимодействия исполнительных органов Мурманской области, органов местного самоуправления Мурманской области при осуществлении контроля за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w:t>
      </w:r>
    </w:p>
    <w:p>
      <w:pPr>
        <w:pStyle w:val="0"/>
        <w:jc w:val="both"/>
      </w:pPr>
      <w:r>
        <w:rPr>
          <w:sz w:val="24"/>
        </w:rPr>
        <w:t xml:space="preserve">(в ред. </w:t>
      </w:r>
      <w:hyperlink w:history="0" r:id="rId144"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p>
      <w:pPr>
        <w:pStyle w:val="0"/>
        <w:spacing w:before="240" w:line-rule="auto"/>
        <w:ind w:firstLine="540"/>
        <w:jc w:val="both"/>
      </w:pPr>
      <w:r>
        <w:rPr>
          <w:sz w:val="24"/>
        </w:rPr>
        <w:t xml:space="preserve">1.2. В настоящем Порядке используются понятия, предусмотренные Федеральным </w:t>
      </w:r>
      <w:hyperlink w:history="0" r:id="rId145"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21.07.2005 N 115-ФЗ "О концессионных соглашениях" (далее - Федеральный закон N 115-ФЗ).</w:t>
      </w:r>
    </w:p>
    <w:p>
      <w:pPr>
        <w:pStyle w:val="0"/>
        <w:jc w:val="both"/>
      </w:pPr>
      <w:r>
        <w:rPr>
          <w:sz w:val="24"/>
        </w:rPr>
      </w:r>
    </w:p>
    <w:p>
      <w:pPr>
        <w:pStyle w:val="2"/>
        <w:outlineLvl w:val="1"/>
        <w:jc w:val="center"/>
      </w:pPr>
      <w:r>
        <w:rPr>
          <w:sz w:val="24"/>
        </w:rPr>
        <w:t xml:space="preserve">2. Контроль за исполнением концессионных соглашений</w:t>
      </w:r>
    </w:p>
    <w:p>
      <w:pPr>
        <w:pStyle w:val="0"/>
        <w:jc w:val="both"/>
      </w:pPr>
      <w:r>
        <w:rPr>
          <w:sz w:val="24"/>
        </w:rPr>
      </w:r>
    </w:p>
    <w:p>
      <w:pPr>
        <w:pStyle w:val="0"/>
        <w:ind w:firstLine="540"/>
        <w:jc w:val="both"/>
      </w:pPr>
      <w:r>
        <w:rPr>
          <w:sz w:val="24"/>
        </w:rPr>
        <w:t xml:space="preserve">2.1.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осуществляется уполномоченными концедентом в соответствии со </w:t>
      </w:r>
      <w:hyperlink w:history="0" r:id="rId146" w:tooltip="Федеральный закон от 21.07.2005 N 115-ФЗ (ред. от 30.11.2024) &quot;О концессионных соглашениях&quot; {КонсультантПлюс}">
        <w:r>
          <w:rPr>
            <w:sz w:val="24"/>
            <w:color w:val="0000ff"/>
          </w:rPr>
          <w:t xml:space="preserve">статьей 5</w:t>
        </w:r>
      </w:hyperlink>
      <w:r>
        <w:rPr>
          <w:sz w:val="24"/>
        </w:rPr>
        <w:t xml:space="preserve"> Федерального закона N 115-ФЗ исполнительными органами и органами местного самоуправления Мурманской области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с учетом ограничений, указанных в </w:t>
      </w:r>
      <w:hyperlink w:history="0" r:id="rId147" w:tooltip="Федеральный закон от 21.07.2005 N 115-ФЗ (ред. от 30.11.2024) &quot;О концессионных соглашениях&quot; {КонсультантПлюс}">
        <w:r>
          <w:rPr>
            <w:sz w:val="24"/>
            <w:color w:val="0000ff"/>
          </w:rPr>
          <w:t xml:space="preserve">части 3 статьи 9</w:t>
        </w:r>
      </w:hyperlink>
      <w:r>
        <w:rPr>
          <w:sz w:val="24"/>
        </w:rPr>
        <w:t xml:space="preserve"> Федерального закона N 115-ФЗ.</w:t>
      </w:r>
    </w:p>
    <w:p>
      <w:pPr>
        <w:pStyle w:val="0"/>
        <w:jc w:val="both"/>
      </w:pPr>
      <w:r>
        <w:rPr>
          <w:sz w:val="24"/>
        </w:rPr>
        <w:t xml:space="preserve">(в ред. </w:t>
      </w:r>
      <w:hyperlink w:history="0" r:id="rId148"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p>
      <w:pPr>
        <w:pStyle w:val="0"/>
        <w:spacing w:before="240" w:line-rule="auto"/>
        <w:ind w:firstLine="540"/>
        <w:jc w:val="both"/>
      </w:pPr>
      <w:r>
        <w:rPr>
          <w:sz w:val="24"/>
        </w:rPr>
        <w:t xml:space="preserve">2.2.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pPr>
        <w:pStyle w:val="0"/>
        <w:spacing w:before="240" w:line-rule="auto"/>
        <w:ind w:firstLine="540"/>
        <w:jc w:val="both"/>
      </w:pPr>
      <w:r>
        <w:rPr>
          <w:sz w:val="24"/>
        </w:rPr>
        <w:t xml:space="preserve">2.3. Результаты осуществления контроля за соблюдением концессионером условий концессионного соглашения оформляются актом о результатах контроля.</w:t>
      </w:r>
    </w:p>
    <w:p>
      <w:pPr>
        <w:pStyle w:val="0"/>
        <w:spacing w:before="240" w:line-rule="auto"/>
        <w:ind w:firstLine="540"/>
        <w:jc w:val="both"/>
      </w:pPr>
      <w:r>
        <w:rPr>
          <w:sz w:val="24"/>
        </w:rPr>
        <w:t xml:space="preserve">Концедентом обеспечивается размещение акта о результатах контроля в информационно-телекоммуникационной сети Интернет в порядке и случаях, предусмотренных Федеральным </w:t>
      </w:r>
      <w:hyperlink w:history="0" r:id="rId149"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N 115-ФЗ.</w:t>
      </w:r>
    </w:p>
    <w:p>
      <w:pPr>
        <w:pStyle w:val="0"/>
        <w:jc w:val="both"/>
      </w:pPr>
      <w:r>
        <w:rPr>
          <w:sz w:val="24"/>
        </w:rPr>
      </w:r>
    </w:p>
    <w:p>
      <w:pPr>
        <w:pStyle w:val="2"/>
        <w:outlineLvl w:val="1"/>
        <w:jc w:val="center"/>
      </w:pPr>
      <w:r>
        <w:rPr>
          <w:sz w:val="24"/>
        </w:rPr>
        <w:t xml:space="preserve">3. Мониторинг реализации концессионных соглашений</w:t>
      </w:r>
    </w:p>
    <w:p>
      <w:pPr>
        <w:pStyle w:val="0"/>
        <w:jc w:val="both"/>
      </w:pPr>
      <w:r>
        <w:rPr>
          <w:sz w:val="24"/>
        </w:rPr>
      </w:r>
    </w:p>
    <w:p>
      <w:pPr>
        <w:pStyle w:val="0"/>
        <w:ind w:firstLine="540"/>
        <w:jc w:val="both"/>
      </w:pPr>
      <w:r>
        <w:rPr>
          <w:sz w:val="24"/>
        </w:rPr>
        <w:t xml:space="preserve">3.1. Мониторинг концессионных соглашений осуществляется в соответствии с </w:t>
      </w:r>
      <w:hyperlink w:history="0" r:id="rId150"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quot; (вместе с &quot;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 {КонсультантПлюс}">
        <w:r>
          <w:rPr>
            <w:sz w:val="24"/>
            <w:color w:val="0000ff"/>
          </w:rPr>
          <w:t xml:space="preserve">Правилами</w:t>
        </w:r>
      </w:hyperlink>
      <w:r>
        <w:rPr>
          <w:sz w:val="24"/>
        </w:rPr>
        <w:t xml:space="preserve">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утвержденными постановлением Правительства Российской Федерации от 28.01.2021 N 74.</w:t>
      </w:r>
    </w:p>
    <w:p>
      <w:pPr>
        <w:pStyle w:val="0"/>
        <w:jc w:val="both"/>
      </w:pPr>
      <w:r>
        <w:rPr>
          <w:sz w:val="24"/>
        </w:rPr>
        <w:t xml:space="preserve">(в ред. </w:t>
      </w:r>
      <w:hyperlink w:history="0" r:id="rId151"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постановления</w:t>
        </w:r>
      </w:hyperlink>
      <w:r>
        <w:rPr>
          <w:sz w:val="24"/>
        </w:rPr>
        <w:t xml:space="preserve"> Правительства Мурманской области от 29.07.2024 N 516-ПП)</w:t>
      </w:r>
    </w:p>
    <w:p>
      <w:pPr>
        <w:pStyle w:val="0"/>
        <w:spacing w:before="240" w:line-rule="auto"/>
        <w:ind w:firstLine="540"/>
        <w:jc w:val="both"/>
      </w:pPr>
      <w:r>
        <w:rPr>
          <w:sz w:val="24"/>
        </w:rPr>
        <w:t xml:space="preserve">3.2. В целях обеспечения проведения мониторинга концедент в течение десяти рабочих дней с даты принятия решения о заключении концессионного соглашения, а также в течение десяти рабочих дней с даты заключения концессионного соглашения и далее в течение всего периода реализации концессионного соглашения каждые шесть месяцев размещает в электронном виде посредством государственной автоматизированной информационной системы "Управление" (далее - Система)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При этом информация обо всех юридически значимых действиях в отношении концессионного соглашения размещается в Системе в течение 10 рабочих дней с даты совершения таких действий.</w:t>
      </w:r>
    </w:p>
    <w:p>
      <w:pPr>
        <w:pStyle w:val="0"/>
        <w:spacing w:before="240" w:line-rule="auto"/>
        <w:ind w:firstLine="540"/>
        <w:jc w:val="both"/>
      </w:pPr>
      <w:r>
        <w:rPr>
          <w:sz w:val="24"/>
        </w:rPr>
        <w:t xml:space="preserve">3.3. Концедент обеспечивает полноту и достоверность внесенных им сведений в Систему.</w:t>
      </w:r>
    </w:p>
    <w:p>
      <w:pPr>
        <w:pStyle w:val="0"/>
        <w:jc w:val="both"/>
      </w:pPr>
      <w:r>
        <w:rPr>
          <w:sz w:val="24"/>
        </w:rPr>
      </w:r>
    </w:p>
    <w:p>
      <w:pPr>
        <w:pStyle w:val="2"/>
        <w:outlineLvl w:val="1"/>
        <w:jc w:val="center"/>
      </w:pPr>
      <w:r>
        <w:rPr>
          <w:sz w:val="24"/>
        </w:rPr>
        <w:t xml:space="preserve">4. Ведение реестра заключенных концессионных соглашений</w:t>
      </w:r>
    </w:p>
    <w:p>
      <w:pPr>
        <w:pStyle w:val="0"/>
        <w:jc w:val="both"/>
      </w:pPr>
      <w:r>
        <w:rPr>
          <w:sz w:val="24"/>
        </w:rPr>
      </w:r>
    </w:p>
    <w:p>
      <w:pPr>
        <w:pStyle w:val="0"/>
        <w:ind w:firstLine="540"/>
        <w:jc w:val="both"/>
      </w:pPr>
      <w:r>
        <w:rPr>
          <w:sz w:val="24"/>
        </w:rPr>
        <w:t xml:space="preserve">4.1. Министерство развития промышленности и предпринимательства Мурманской области (далее - Министерство) осуществляет ведение реестра заключенных концессионных соглашений (далее - Соглашение, Реестр), включающих:</w:t>
      </w:r>
    </w:p>
    <w:p>
      <w:pPr>
        <w:pStyle w:val="0"/>
        <w:spacing w:before="240" w:line-rule="auto"/>
        <w:ind w:firstLine="540"/>
        <w:jc w:val="both"/>
      </w:pPr>
      <w:r>
        <w:rPr>
          <w:sz w:val="24"/>
        </w:rPr>
        <w:t xml:space="preserve">- соглашения, концедентом в которых является Мурманская область;</w:t>
      </w:r>
    </w:p>
    <w:p>
      <w:pPr>
        <w:pStyle w:val="0"/>
        <w:spacing w:before="240" w:line-rule="auto"/>
        <w:ind w:firstLine="540"/>
        <w:jc w:val="both"/>
      </w:pPr>
      <w:r>
        <w:rPr>
          <w:sz w:val="24"/>
        </w:rPr>
        <w:t xml:space="preserve">- соглашения, заключенные по итогам проведенных совместных конкурсов с участием Мурманской области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 соглашения, заключенные публичными партнерами муниципальных образований, расположенных на территории Мурманской области;</w:t>
      </w:r>
    </w:p>
    <w:p>
      <w:pPr>
        <w:pStyle w:val="0"/>
        <w:spacing w:before="240" w:line-rule="auto"/>
        <w:ind w:firstLine="540"/>
        <w:jc w:val="both"/>
      </w:pPr>
      <w:r>
        <w:rPr>
          <w:sz w:val="24"/>
        </w:rPr>
        <w:t xml:space="preserve">- соглашения, заключенные публичными партнерами муниципальных образований, расположенных на территории Мурманской области, в которых третьей стороной выступает Мурманская область.</w:t>
      </w:r>
    </w:p>
    <w:p>
      <w:pPr>
        <w:pStyle w:val="0"/>
        <w:spacing w:before="240" w:line-rule="auto"/>
        <w:ind w:firstLine="540"/>
        <w:jc w:val="both"/>
      </w:pPr>
      <w:r>
        <w:rPr>
          <w:sz w:val="24"/>
        </w:rPr>
        <w:t xml:space="preserve">4.2. Ведение Реестра осуществляется по форме согласно </w:t>
      </w:r>
      <w:hyperlink w:history="0" w:anchor="P547" w:tooltip="РЕЕСТР">
        <w:r>
          <w:rPr>
            <w:sz w:val="24"/>
            <w:color w:val="0000ff"/>
          </w:rPr>
          <w:t xml:space="preserve">приложению N 1</w:t>
        </w:r>
      </w:hyperlink>
      <w:r>
        <w:rPr>
          <w:sz w:val="24"/>
        </w:rPr>
        <w:t xml:space="preserve"> к настоящему Порядку.</w:t>
      </w:r>
    </w:p>
    <w:p>
      <w:pPr>
        <w:pStyle w:val="0"/>
        <w:spacing w:before="240" w:line-rule="auto"/>
        <w:ind w:firstLine="540"/>
        <w:jc w:val="both"/>
      </w:pPr>
      <w:r>
        <w:rPr>
          <w:sz w:val="24"/>
        </w:rPr>
        <w:t xml:space="preserve">4.3. Ведение Реестра осуществляется Министерством на основании сведений, размещенных концедентами в Системе.</w:t>
      </w:r>
    </w:p>
    <w:p>
      <w:pPr>
        <w:pStyle w:val="0"/>
        <w:spacing w:before="240" w:line-rule="auto"/>
        <w:ind w:firstLine="540"/>
        <w:jc w:val="both"/>
      </w:pPr>
      <w:r>
        <w:rPr>
          <w:sz w:val="24"/>
        </w:rPr>
        <w:t xml:space="preserve">4.4. Концедент в течение 3 рабочих дней со дня размещения информации о концессионном соглашении в Системе направляет в Министерство соответствующее уведомление с приложением выгруженной из Системы информации в электронном виде.</w:t>
      </w:r>
    </w:p>
    <w:p>
      <w:pPr>
        <w:pStyle w:val="0"/>
        <w:spacing w:before="240" w:line-rule="auto"/>
        <w:ind w:firstLine="540"/>
        <w:jc w:val="both"/>
      </w:pPr>
      <w:r>
        <w:rPr>
          <w:sz w:val="24"/>
        </w:rPr>
        <w:t xml:space="preserve">4.5. Министерство обрабатывает поступившую информацию, размещенную в Системе, уточняет у концедента необходимые сведения путем направления запроса.</w:t>
      </w:r>
    </w:p>
    <w:p>
      <w:pPr>
        <w:pStyle w:val="0"/>
        <w:spacing w:before="240" w:line-rule="auto"/>
        <w:ind w:firstLine="540"/>
        <w:jc w:val="both"/>
      </w:pPr>
      <w:r>
        <w:rPr>
          <w:sz w:val="24"/>
        </w:rPr>
        <w:t xml:space="preserve">После уточнения поступившей информации Министерство в течение 5 рабочих дней вносит сведения о концессионном соглашении в Реестр.</w:t>
      </w:r>
    </w:p>
    <w:p>
      <w:pPr>
        <w:pStyle w:val="0"/>
        <w:spacing w:before="240" w:line-rule="auto"/>
        <w:ind w:firstLine="540"/>
        <w:jc w:val="both"/>
      </w:pPr>
      <w:r>
        <w:rPr>
          <w:sz w:val="24"/>
        </w:rPr>
        <w:t xml:space="preserve">4.6. Информация о концессионных соглашениях, включенных в Реестр, актуализируется Министерством по мере поступления информации от концедентов.</w:t>
      </w:r>
    </w:p>
    <w:p>
      <w:pPr>
        <w:pStyle w:val="0"/>
        <w:spacing w:before="240" w:line-rule="auto"/>
        <w:ind w:firstLine="540"/>
        <w:jc w:val="both"/>
      </w:pPr>
      <w:r>
        <w:rPr>
          <w:sz w:val="24"/>
        </w:rPr>
        <w:t xml:space="preserve">4.7. Реестр является публичным документом и подлежит размещению в сети Интернет на официальном сайте Министерства в информационно-телекоммуникационной сети Интернет и инвестиционном портале Мурманской области.</w:t>
      </w:r>
    </w:p>
    <w:p>
      <w:pPr>
        <w:pStyle w:val="0"/>
        <w:jc w:val="both"/>
      </w:pPr>
      <w:r>
        <w:rPr>
          <w:sz w:val="24"/>
        </w:rPr>
      </w:r>
    </w:p>
    <w:p>
      <w:pPr>
        <w:pStyle w:val="2"/>
        <w:outlineLvl w:val="1"/>
        <w:jc w:val="center"/>
      </w:pPr>
      <w:r>
        <w:rPr>
          <w:sz w:val="24"/>
        </w:rPr>
        <w:t xml:space="preserve">5. Ведение перечня объектов, в отношении которых планируется</w:t>
      </w:r>
    </w:p>
    <w:p>
      <w:pPr>
        <w:pStyle w:val="2"/>
        <w:jc w:val="center"/>
      </w:pPr>
      <w:r>
        <w:rPr>
          <w:sz w:val="24"/>
        </w:rPr>
        <w:t xml:space="preserve">заключение концессионных соглашений, право собственности</w:t>
      </w:r>
    </w:p>
    <w:p>
      <w:pPr>
        <w:pStyle w:val="2"/>
        <w:jc w:val="center"/>
      </w:pPr>
      <w:r>
        <w:rPr>
          <w:sz w:val="24"/>
        </w:rPr>
        <w:t xml:space="preserve">на которые принадлежит или будет принадлежать</w:t>
      </w:r>
    </w:p>
    <w:p>
      <w:pPr>
        <w:pStyle w:val="2"/>
        <w:jc w:val="center"/>
      </w:pPr>
      <w:r>
        <w:rPr>
          <w:sz w:val="24"/>
        </w:rPr>
        <w:t xml:space="preserve">Мурманской области</w:t>
      </w:r>
    </w:p>
    <w:p>
      <w:pPr>
        <w:pStyle w:val="0"/>
        <w:jc w:val="both"/>
      </w:pPr>
      <w:r>
        <w:rPr>
          <w:sz w:val="24"/>
        </w:rPr>
      </w:r>
    </w:p>
    <w:p>
      <w:pPr>
        <w:pStyle w:val="0"/>
        <w:ind w:firstLine="540"/>
        <w:jc w:val="both"/>
      </w:pPr>
      <w:r>
        <w:rPr>
          <w:sz w:val="24"/>
        </w:rPr>
        <w:t xml:space="preserve">5.1. Ежегодно до 25 января текущего календарного года исполнительные органы Мурманской области направляют в адрес Министерства предложения по формированию перечня объектов, в отношении которых планируется заключение концессионных соглашений, право собственности на которые принадлежит или будет принадлежать Мурманской области (далее - Перечень).</w:t>
      </w:r>
    </w:p>
    <w:p>
      <w:pPr>
        <w:pStyle w:val="0"/>
        <w:jc w:val="both"/>
      </w:pPr>
      <w:r>
        <w:rPr>
          <w:sz w:val="24"/>
        </w:rPr>
        <w:t xml:space="preserve">(в ред. </w:t>
      </w:r>
      <w:hyperlink w:history="0" r:id="rId152"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bookmarkStart w:id="526" w:name="P526"/>
    <w:bookmarkEnd w:id="526"/>
    <w:p>
      <w:pPr>
        <w:pStyle w:val="0"/>
        <w:spacing w:before="240" w:line-rule="auto"/>
        <w:ind w:firstLine="540"/>
        <w:jc w:val="both"/>
      </w:pPr>
      <w:r>
        <w:rPr>
          <w:sz w:val="24"/>
        </w:rPr>
        <w:t xml:space="preserve">5.2. Министерство в срок до 1 февраля текущего календарного года формирует и утверждает своим приказом Перечень,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направляет в исполнительные органы Мурманской для размещения на официальных сайтах концедентов в информационно-телекоммуникационной сети Интернет.</w:t>
      </w:r>
    </w:p>
    <w:p>
      <w:pPr>
        <w:pStyle w:val="0"/>
        <w:jc w:val="both"/>
      </w:pPr>
      <w:r>
        <w:rPr>
          <w:sz w:val="24"/>
        </w:rPr>
        <w:t xml:space="preserve">(в ред. </w:t>
      </w:r>
      <w:hyperlink w:history="0" r:id="rId153" w:tooltip="Постановление Правительства Мурманской области от 28.07.2022 N 606-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28.07.2022 N 606-ПП)</w:t>
      </w:r>
    </w:p>
    <w:p>
      <w:pPr>
        <w:pStyle w:val="0"/>
        <w:jc w:val="both"/>
      </w:pPr>
      <w:r>
        <w:rPr>
          <w:sz w:val="24"/>
        </w:rPr>
      </w:r>
    </w:p>
    <w:p>
      <w:pPr>
        <w:pStyle w:val="2"/>
        <w:outlineLvl w:val="1"/>
        <w:jc w:val="center"/>
      </w:pPr>
      <w:r>
        <w:rPr>
          <w:sz w:val="24"/>
        </w:rPr>
        <w:t xml:space="preserve">6. Ведение перечня объектов, в отношении которых планируется</w:t>
      </w:r>
    </w:p>
    <w:p>
      <w:pPr>
        <w:pStyle w:val="2"/>
        <w:jc w:val="center"/>
      </w:pPr>
      <w:r>
        <w:rPr>
          <w:sz w:val="24"/>
        </w:rPr>
        <w:t xml:space="preserve">заключение концессионных соглашений, право собственности</w:t>
      </w:r>
    </w:p>
    <w:p>
      <w:pPr>
        <w:pStyle w:val="2"/>
        <w:jc w:val="center"/>
      </w:pPr>
      <w:r>
        <w:rPr>
          <w:sz w:val="24"/>
        </w:rPr>
        <w:t xml:space="preserve">на которые принадлежит или будет принадлежать</w:t>
      </w:r>
    </w:p>
    <w:p>
      <w:pPr>
        <w:pStyle w:val="2"/>
        <w:jc w:val="center"/>
      </w:pPr>
      <w:r>
        <w:rPr>
          <w:sz w:val="24"/>
        </w:rPr>
        <w:t xml:space="preserve">муниципальным образованиям</w:t>
      </w:r>
    </w:p>
    <w:p>
      <w:pPr>
        <w:pStyle w:val="0"/>
        <w:jc w:val="both"/>
      </w:pPr>
      <w:r>
        <w:rPr>
          <w:sz w:val="24"/>
        </w:rPr>
      </w:r>
    </w:p>
    <w:p>
      <w:pPr>
        <w:pStyle w:val="0"/>
        <w:ind w:firstLine="540"/>
        <w:jc w:val="both"/>
      </w:pPr>
      <w:r>
        <w:rPr>
          <w:sz w:val="24"/>
        </w:rPr>
        <w:t xml:space="preserve">6.1. Органы местного самоуправления Мурманской области в срок до 1 февраля текущего календарного года формируют и утверждают перечень объектов, в отношении которых планируется заключение концессионных соглашений, право собственности на которые принадлежит или будет принадлежать муниципальным образованиям (далее - Перечень).</w:t>
      </w:r>
    </w:p>
    <w:p>
      <w:pPr>
        <w:pStyle w:val="0"/>
        <w:spacing w:before="240" w:line-rule="auto"/>
        <w:ind w:firstLine="540"/>
        <w:jc w:val="both"/>
      </w:pPr>
      <w:r>
        <w:rPr>
          <w:sz w:val="24"/>
        </w:rPr>
        <w:t xml:space="preserve">6.2. Указанные перечни после их утверждения подлежат размещению органами местного самоуправления Мурманской области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официальных сайтах концедентов в информационно-телекоммуникационной сети Интернет.</w:t>
      </w:r>
    </w:p>
    <w:bookmarkStart w:id="536" w:name="P536"/>
    <w:bookmarkEnd w:id="536"/>
    <w:p>
      <w:pPr>
        <w:pStyle w:val="0"/>
        <w:spacing w:before="240" w:line-rule="auto"/>
        <w:ind w:firstLine="540"/>
        <w:jc w:val="both"/>
      </w:pPr>
      <w:r>
        <w:rPr>
          <w:sz w:val="24"/>
        </w:rPr>
        <w:t xml:space="preserve">6.3. Органы местного самоуправления Мурманской области в срок до 5 февраля текущего календарного года направляют в адрес Министерства утвержденные Перечни.</w:t>
      </w:r>
    </w:p>
    <w:p>
      <w:pPr>
        <w:pStyle w:val="0"/>
        <w:spacing w:before="240" w:line-rule="auto"/>
        <w:ind w:firstLine="540"/>
        <w:jc w:val="both"/>
      </w:pPr>
      <w:r>
        <w:rPr>
          <w:sz w:val="24"/>
        </w:rPr>
        <w:t xml:space="preserve">6.4. Министерство в срок до 10 февраля текущего календарного года формирует общий Перечень объектов, в отношении которых планируется заключение концессионных соглашений (</w:t>
      </w:r>
      <w:hyperlink w:history="0" w:anchor="P526" w:tooltip="5.2. Министерство в срок до 1 февраля текущего календарного года формирует и утверждает своим приказом Перечень,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правляет в исполнительные органы Мурманской для размещения на официальных сайтах концедентов в информационно-телекоммуникационной сети Интернет.">
        <w:r>
          <w:rPr>
            <w:sz w:val="24"/>
            <w:color w:val="0000ff"/>
          </w:rPr>
          <w:t xml:space="preserve">п. 5.2</w:t>
        </w:r>
      </w:hyperlink>
      <w:r>
        <w:rPr>
          <w:sz w:val="24"/>
        </w:rPr>
        <w:t xml:space="preserve"> и </w:t>
      </w:r>
      <w:hyperlink w:history="0" w:anchor="P536" w:tooltip="6.3. Органы местного самоуправления Мурманской области в срок до 5 февраля текущего календарного года направляют в адрес Министерства утвержденные Перечни.">
        <w:r>
          <w:rPr>
            <w:sz w:val="24"/>
            <w:color w:val="0000ff"/>
          </w:rPr>
          <w:t xml:space="preserve">6.3</w:t>
        </w:r>
      </w:hyperlink>
      <w:r>
        <w:rPr>
          <w:sz w:val="24"/>
        </w:rPr>
        <w:t xml:space="preserve">), и размещает его на официальном сайте Министерства в информационно-телекоммуникационной сети Интернет и инвестиционном портале Мурманской области.</w:t>
      </w:r>
    </w:p>
    <w:p>
      <w:pPr>
        <w:pStyle w:val="0"/>
        <w:spacing w:before="240" w:line-rule="auto"/>
        <w:ind w:firstLine="540"/>
        <w:jc w:val="both"/>
      </w:pPr>
      <w:r>
        <w:rPr>
          <w:sz w:val="24"/>
        </w:rPr>
        <w:t xml:space="preserve">6.5. Формирование Перечня осуществляется по форме согласно </w:t>
      </w:r>
      <w:hyperlink w:history="0" w:anchor="P580" w:tooltip="ПЕРЕЧЕНЬ">
        <w:r>
          <w:rPr>
            <w:sz w:val="24"/>
            <w:color w:val="0000ff"/>
          </w:rPr>
          <w:t xml:space="preserve">приложению N 2</w:t>
        </w:r>
      </w:hyperlink>
      <w:r>
        <w:rPr>
          <w:sz w:val="24"/>
        </w:rPr>
        <w:t xml:space="preserve"> к настоящему Порядку.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both"/>
      </w:pPr>
      <w:r>
        <w:rPr>
          <w:sz w:val="24"/>
        </w:rPr>
      </w:r>
    </w:p>
    <w:bookmarkStart w:id="547" w:name="P547"/>
    <w:bookmarkEnd w:id="547"/>
    <w:p>
      <w:pPr>
        <w:pStyle w:val="0"/>
        <w:jc w:val="center"/>
      </w:pPr>
      <w:r>
        <w:rPr>
          <w:sz w:val="24"/>
        </w:rPr>
        <w:t xml:space="preserve">РЕЕСТР</w:t>
      </w:r>
    </w:p>
    <w:p>
      <w:pPr>
        <w:pStyle w:val="0"/>
        <w:jc w:val="center"/>
      </w:pPr>
      <w:r>
        <w:rPr>
          <w:sz w:val="24"/>
        </w:rPr>
        <w:t xml:space="preserve">ЗАКЛЮЧЕННЫХ СОГЛАШЕНИЙ О ГОСУДАРСТВЕННО-ЧАСТНОМ ПАРТНЕРСТВЕ,</w:t>
      </w:r>
    </w:p>
    <w:p>
      <w:pPr>
        <w:pStyle w:val="0"/>
        <w:jc w:val="center"/>
      </w:pPr>
      <w:r>
        <w:rPr>
          <w:sz w:val="24"/>
        </w:rPr>
        <w:t xml:space="preserve">МУНИЦИПАЛЬНО-ЧАСТНОМ ПАРТНЕРСТВЕ, КОНЦЕССИОННЫХ СОГЛАШЕНИЙ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587"/>
        <w:gridCol w:w="904"/>
        <w:gridCol w:w="1757"/>
        <w:gridCol w:w="2164"/>
        <w:gridCol w:w="2524"/>
        <w:gridCol w:w="1174"/>
        <w:gridCol w:w="1309"/>
        <w:gridCol w:w="1594"/>
        <w:gridCol w:w="1309"/>
      </w:tblGrid>
      <w:tr>
        <w:tc>
          <w:tcPr>
            <w:tcW w:w="454" w:type="dxa"/>
            <w:vMerge w:val="restart"/>
          </w:tcPr>
          <w:p>
            <w:pPr>
              <w:pStyle w:val="0"/>
              <w:jc w:val="center"/>
            </w:pPr>
            <w:r>
              <w:rPr>
                <w:sz w:val="24"/>
              </w:rPr>
              <w:t xml:space="preserve">N п/п</w:t>
            </w:r>
          </w:p>
        </w:tc>
        <w:tc>
          <w:tcPr>
            <w:tcW w:w="1587" w:type="dxa"/>
            <w:vMerge w:val="restart"/>
          </w:tcPr>
          <w:p>
            <w:pPr>
              <w:pStyle w:val="0"/>
              <w:jc w:val="center"/>
            </w:pPr>
            <w:r>
              <w:rPr>
                <w:sz w:val="24"/>
              </w:rPr>
              <w:t xml:space="preserve">Наименование проекта, реквизиты соглашения, основание заключения соглашения (дата, номер, наименование документа)</w:t>
            </w:r>
          </w:p>
        </w:tc>
        <w:tc>
          <w:tcPr>
            <w:tcW w:w="904" w:type="dxa"/>
            <w:vMerge w:val="restart"/>
          </w:tcPr>
          <w:p>
            <w:pPr>
              <w:pStyle w:val="0"/>
              <w:jc w:val="center"/>
            </w:pPr>
            <w:r>
              <w:rPr>
                <w:sz w:val="24"/>
              </w:rPr>
              <w:t xml:space="preserve">Вид объекта</w:t>
            </w:r>
          </w:p>
        </w:tc>
        <w:tc>
          <w:tcPr>
            <w:tcW w:w="1757" w:type="dxa"/>
            <w:vMerge w:val="restart"/>
          </w:tcPr>
          <w:p>
            <w:pPr>
              <w:pStyle w:val="0"/>
              <w:jc w:val="center"/>
            </w:pPr>
            <w:r>
              <w:rPr>
                <w:sz w:val="24"/>
              </w:rPr>
              <w:t xml:space="preserve">Форма реализации (ГЧП/МЧП/КС)</w:t>
            </w:r>
          </w:p>
        </w:tc>
        <w:tc>
          <w:tcPr>
            <w:gridSpan w:val="2"/>
            <w:tcW w:w="4688" w:type="dxa"/>
          </w:tcPr>
          <w:p>
            <w:pPr>
              <w:pStyle w:val="0"/>
              <w:jc w:val="center"/>
            </w:pPr>
            <w:r>
              <w:rPr>
                <w:sz w:val="24"/>
              </w:rPr>
              <w:t xml:space="preserve">Стороны соглашения</w:t>
            </w:r>
          </w:p>
        </w:tc>
        <w:tc>
          <w:tcPr>
            <w:tcW w:w="1174" w:type="dxa"/>
            <w:vMerge w:val="restart"/>
          </w:tcPr>
          <w:p>
            <w:pPr>
              <w:pStyle w:val="0"/>
              <w:jc w:val="center"/>
            </w:pPr>
            <w:r>
              <w:rPr>
                <w:sz w:val="24"/>
              </w:rPr>
              <w:t xml:space="preserve">Общая стоимость создания объекта</w:t>
            </w:r>
          </w:p>
        </w:tc>
        <w:tc>
          <w:tcPr>
            <w:tcW w:w="1309" w:type="dxa"/>
            <w:vMerge w:val="restart"/>
          </w:tcPr>
          <w:p>
            <w:pPr>
              <w:pStyle w:val="0"/>
              <w:jc w:val="center"/>
            </w:pPr>
            <w:r>
              <w:rPr>
                <w:sz w:val="24"/>
              </w:rPr>
              <w:t xml:space="preserve">Срок реализации соглашения</w:t>
            </w:r>
          </w:p>
        </w:tc>
        <w:tc>
          <w:tcPr>
            <w:tcW w:w="1594" w:type="dxa"/>
            <w:vMerge w:val="restart"/>
          </w:tcPr>
          <w:p>
            <w:pPr>
              <w:pStyle w:val="0"/>
              <w:jc w:val="center"/>
            </w:pPr>
            <w:r>
              <w:rPr>
                <w:sz w:val="24"/>
              </w:rPr>
              <w:t xml:space="preserve">Адрес места расположения объекта</w:t>
            </w:r>
          </w:p>
        </w:tc>
        <w:tc>
          <w:tcPr>
            <w:tcW w:w="1309" w:type="dxa"/>
            <w:vMerge w:val="restart"/>
          </w:tcPr>
          <w:p>
            <w:pPr>
              <w:pStyle w:val="0"/>
              <w:jc w:val="center"/>
            </w:pPr>
            <w:r>
              <w:rPr>
                <w:sz w:val="24"/>
              </w:rPr>
              <w:t xml:space="preserve">Текущий статус реализации соглашения</w:t>
            </w:r>
          </w:p>
        </w:tc>
      </w:tr>
      <w:tr>
        <w:tc>
          <w:tcPr>
            <w:vMerge w:val="continue"/>
          </w:tcPr>
          <w:p/>
        </w:tc>
        <w:tc>
          <w:tcPr>
            <w:vMerge w:val="continue"/>
          </w:tcPr>
          <w:p/>
        </w:tc>
        <w:tc>
          <w:tcPr>
            <w:vMerge w:val="continue"/>
          </w:tcPr>
          <w:p/>
        </w:tc>
        <w:tc>
          <w:tcPr>
            <w:vMerge w:val="continue"/>
          </w:tcPr>
          <w:p/>
        </w:tc>
        <w:tc>
          <w:tcPr>
            <w:tcW w:w="2164" w:type="dxa"/>
          </w:tcPr>
          <w:p>
            <w:pPr>
              <w:pStyle w:val="0"/>
              <w:jc w:val="center"/>
            </w:pPr>
            <w:r>
              <w:rPr>
                <w:sz w:val="24"/>
              </w:rPr>
              <w:t xml:space="preserve">Публичный партнер/концедент</w:t>
            </w:r>
          </w:p>
        </w:tc>
        <w:tc>
          <w:tcPr>
            <w:tcW w:w="2524" w:type="dxa"/>
          </w:tcPr>
          <w:p>
            <w:pPr>
              <w:pStyle w:val="0"/>
              <w:jc w:val="center"/>
            </w:pPr>
            <w:r>
              <w:rPr>
                <w:sz w:val="24"/>
              </w:rPr>
              <w:t xml:space="preserve">Частный партнер/концессионер</w:t>
            </w:r>
          </w:p>
        </w:tc>
        <w:tc>
          <w:tcPr>
            <w:vMerge w:val="continue"/>
          </w:tcPr>
          <w:p/>
        </w:tc>
        <w:tc>
          <w:tcPr>
            <w:vMerge w:val="continue"/>
          </w:tcPr>
          <w:p/>
        </w:tc>
        <w:tc>
          <w:tcPr>
            <w:vMerge w:val="continue"/>
          </w:tcPr>
          <w:p/>
        </w:tc>
        <w:tc>
          <w:tcPr>
            <w:vMerge w:val="continue"/>
          </w:tcPr>
          <w:p/>
        </w:tc>
      </w:tr>
      <w:tr>
        <w:tc>
          <w:tcPr>
            <w:tcW w:w="454" w:type="dxa"/>
          </w:tcPr>
          <w:p>
            <w:pPr>
              <w:pStyle w:val="0"/>
            </w:pPr>
            <w:r>
              <w:rPr>
                <w:sz w:val="24"/>
              </w:rPr>
            </w:r>
          </w:p>
        </w:tc>
        <w:tc>
          <w:tcPr>
            <w:tcW w:w="1587" w:type="dxa"/>
          </w:tcPr>
          <w:p>
            <w:pPr>
              <w:pStyle w:val="0"/>
            </w:pPr>
            <w:r>
              <w:rPr>
                <w:sz w:val="24"/>
              </w:rPr>
            </w:r>
          </w:p>
        </w:tc>
        <w:tc>
          <w:tcPr>
            <w:tcW w:w="904" w:type="dxa"/>
          </w:tcPr>
          <w:p>
            <w:pPr>
              <w:pStyle w:val="0"/>
            </w:pPr>
            <w:r>
              <w:rPr>
                <w:sz w:val="24"/>
              </w:rPr>
            </w:r>
          </w:p>
        </w:tc>
        <w:tc>
          <w:tcPr>
            <w:tcW w:w="1757" w:type="dxa"/>
          </w:tcPr>
          <w:p>
            <w:pPr>
              <w:pStyle w:val="0"/>
            </w:pPr>
            <w:r>
              <w:rPr>
                <w:sz w:val="24"/>
              </w:rPr>
            </w:r>
          </w:p>
        </w:tc>
        <w:tc>
          <w:tcPr>
            <w:tcW w:w="2164" w:type="dxa"/>
          </w:tcPr>
          <w:p>
            <w:pPr>
              <w:pStyle w:val="0"/>
            </w:pPr>
            <w:r>
              <w:rPr>
                <w:sz w:val="24"/>
              </w:rPr>
            </w:r>
          </w:p>
        </w:tc>
        <w:tc>
          <w:tcPr>
            <w:tcW w:w="2524" w:type="dxa"/>
          </w:tcPr>
          <w:p>
            <w:pPr>
              <w:pStyle w:val="0"/>
            </w:pPr>
            <w:r>
              <w:rPr>
                <w:sz w:val="24"/>
              </w:rPr>
            </w:r>
          </w:p>
        </w:tc>
        <w:tc>
          <w:tcPr>
            <w:tcW w:w="1174" w:type="dxa"/>
          </w:tcPr>
          <w:p>
            <w:pPr>
              <w:pStyle w:val="0"/>
            </w:pPr>
            <w:r>
              <w:rPr>
                <w:sz w:val="24"/>
              </w:rPr>
            </w:r>
          </w:p>
        </w:tc>
        <w:tc>
          <w:tcPr>
            <w:tcW w:w="1309" w:type="dxa"/>
          </w:tcPr>
          <w:p>
            <w:pPr>
              <w:pStyle w:val="0"/>
            </w:pPr>
            <w:r>
              <w:rPr>
                <w:sz w:val="24"/>
              </w:rPr>
            </w:r>
          </w:p>
        </w:tc>
        <w:tc>
          <w:tcPr>
            <w:tcW w:w="1594" w:type="dxa"/>
          </w:tcPr>
          <w:p>
            <w:pPr>
              <w:pStyle w:val="0"/>
            </w:pPr>
            <w:r>
              <w:rPr>
                <w:sz w:val="24"/>
              </w:rPr>
            </w:r>
          </w:p>
        </w:tc>
        <w:tc>
          <w:tcPr>
            <w:tcW w:w="130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bookmarkStart w:id="580" w:name="P580"/>
    <w:bookmarkEnd w:id="580"/>
    <w:p>
      <w:pPr>
        <w:pStyle w:val="0"/>
        <w:jc w:val="center"/>
      </w:pPr>
      <w:r>
        <w:rPr>
          <w:sz w:val="24"/>
        </w:rPr>
        <w:t xml:space="preserve">ПЕРЕЧЕНЬ</w:t>
      </w:r>
    </w:p>
    <w:p>
      <w:pPr>
        <w:pStyle w:val="0"/>
        <w:jc w:val="center"/>
      </w:pPr>
      <w:r>
        <w:rPr>
          <w:sz w:val="24"/>
        </w:rPr>
        <w:t xml:space="preserve">ОБЪЕКТОВ, В ОТНОШЕНИИ КОТОРЫХ ПЛАНИРУЕТСЯ</w:t>
      </w:r>
    </w:p>
    <w:p>
      <w:pPr>
        <w:pStyle w:val="0"/>
        <w:jc w:val="center"/>
      </w:pPr>
      <w:r>
        <w:rPr>
          <w:sz w:val="24"/>
        </w:rPr>
        <w:t xml:space="preserve">ЗАКЛЮЧЕНИЕ КОНЦЕССИОННЫХ СОГЛАШЕНИЙ</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84"/>
        <w:gridCol w:w="1594"/>
        <w:gridCol w:w="1654"/>
        <w:gridCol w:w="1789"/>
        <w:gridCol w:w="2569"/>
        <w:gridCol w:w="1789"/>
        <w:gridCol w:w="1864"/>
        <w:gridCol w:w="2599"/>
        <w:gridCol w:w="1744"/>
      </w:tblGrid>
      <w:tr>
        <w:tc>
          <w:tcPr>
            <w:tcW w:w="454" w:type="dxa"/>
          </w:tcPr>
          <w:p>
            <w:pPr>
              <w:pStyle w:val="0"/>
              <w:jc w:val="center"/>
            </w:pPr>
            <w:r>
              <w:rPr>
                <w:sz w:val="24"/>
              </w:rPr>
              <w:t xml:space="preserve">N п/п</w:t>
            </w:r>
          </w:p>
        </w:tc>
        <w:tc>
          <w:tcPr>
            <w:tcW w:w="1684" w:type="dxa"/>
          </w:tcPr>
          <w:p>
            <w:pPr>
              <w:pStyle w:val="0"/>
              <w:jc w:val="center"/>
            </w:pPr>
            <w:r>
              <w:rPr>
                <w:sz w:val="24"/>
              </w:rPr>
              <w:t xml:space="preserve">Наименование и характеристика объекта, планируемая мощность</w:t>
            </w:r>
          </w:p>
        </w:tc>
        <w:tc>
          <w:tcPr>
            <w:tcW w:w="1594" w:type="dxa"/>
          </w:tcPr>
          <w:p>
            <w:pPr>
              <w:pStyle w:val="0"/>
              <w:jc w:val="center"/>
            </w:pPr>
            <w:r>
              <w:rPr>
                <w:sz w:val="24"/>
              </w:rPr>
              <w:t xml:space="preserve">Место расположение объекта</w:t>
            </w:r>
          </w:p>
        </w:tc>
        <w:tc>
          <w:tcPr>
            <w:tcW w:w="1654" w:type="dxa"/>
          </w:tcPr>
          <w:p>
            <w:pPr>
              <w:pStyle w:val="0"/>
              <w:jc w:val="center"/>
            </w:pPr>
            <w:r>
              <w:rPr>
                <w:sz w:val="24"/>
              </w:rPr>
              <w:t xml:space="preserve">Отрасль и сфера использования объекта</w:t>
            </w:r>
          </w:p>
        </w:tc>
        <w:tc>
          <w:tcPr>
            <w:tcW w:w="1789" w:type="dxa"/>
          </w:tcPr>
          <w:p>
            <w:pPr>
              <w:pStyle w:val="0"/>
              <w:jc w:val="center"/>
            </w:pPr>
            <w:r>
              <w:rPr>
                <w:sz w:val="24"/>
              </w:rPr>
              <w:t xml:space="preserve">Предмет концессионного соглашения</w:t>
            </w:r>
          </w:p>
        </w:tc>
        <w:tc>
          <w:tcPr>
            <w:tcW w:w="2569" w:type="dxa"/>
          </w:tcPr>
          <w:p>
            <w:pPr>
              <w:pStyle w:val="0"/>
              <w:jc w:val="center"/>
            </w:pPr>
            <w:r>
              <w:rPr>
                <w:sz w:val="24"/>
              </w:rPr>
              <w:t xml:space="preserve">Основные технико-экономические характеристики объекта, краткое описание</w:t>
            </w:r>
          </w:p>
        </w:tc>
        <w:tc>
          <w:tcPr>
            <w:tcW w:w="1789" w:type="dxa"/>
          </w:tcPr>
          <w:p>
            <w:pPr>
              <w:pStyle w:val="0"/>
              <w:jc w:val="center"/>
            </w:pPr>
            <w:r>
              <w:rPr>
                <w:sz w:val="24"/>
              </w:rPr>
              <w:t xml:space="preserve">Планируемый срок действия концессионного соглашения</w:t>
            </w:r>
          </w:p>
        </w:tc>
        <w:tc>
          <w:tcPr>
            <w:tcW w:w="1864" w:type="dxa"/>
          </w:tcPr>
          <w:p>
            <w:pPr>
              <w:pStyle w:val="0"/>
              <w:jc w:val="center"/>
            </w:pPr>
            <w:r>
              <w:rPr>
                <w:sz w:val="24"/>
              </w:rPr>
              <w:t xml:space="preserve">Предполагаемый объем инвестиций</w:t>
            </w:r>
          </w:p>
        </w:tc>
        <w:tc>
          <w:tcPr>
            <w:tcW w:w="2599" w:type="dxa"/>
          </w:tcPr>
          <w:p>
            <w:pPr>
              <w:pStyle w:val="0"/>
              <w:jc w:val="center"/>
            </w:pPr>
            <w:r>
              <w:rPr>
                <w:sz w:val="24"/>
              </w:rPr>
              <w:t xml:space="preserve">Правоустанавливающие документы на объект (включая свидетельства о государственной регистрации права)</w:t>
            </w:r>
          </w:p>
        </w:tc>
        <w:tc>
          <w:tcPr>
            <w:tcW w:w="1744" w:type="dxa"/>
          </w:tcPr>
          <w:p>
            <w:pPr>
              <w:pStyle w:val="0"/>
              <w:jc w:val="center"/>
            </w:pPr>
            <w:r>
              <w:rPr>
                <w:sz w:val="24"/>
              </w:rPr>
              <w:t xml:space="preserve">Ответственный исполнитель (Ф.И.О., должность, тел., e-mail)</w:t>
            </w:r>
          </w:p>
        </w:tc>
      </w:tr>
      <w:tr>
        <w:tc>
          <w:tcPr>
            <w:tcW w:w="454" w:type="dxa"/>
          </w:tcPr>
          <w:p>
            <w:pPr>
              <w:pStyle w:val="0"/>
            </w:pPr>
            <w:r>
              <w:rPr>
                <w:sz w:val="24"/>
              </w:rPr>
            </w:r>
          </w:p>
        </w:tc>
        <w:tc>
          <w:tcPr>
            <w:tcW w:w="1684" w:type="dxa"/>
          </w:tcPr>
          <w:p>
            <w:pPr>
              <w:pStyle w:val="0"/>
            </w:pPr>
            <w:r>
              <w:rPr>
                <w:sz w:val="24"/>
              </w:rPr>
            </w:r>
          </w:p>
        </w:tc>
        <w:tc>
          <w:tcPr>
            <w:tcW w:w="1594" w:type="dxa"/>
          </w:tcPr>
          <w:p>
            <w:pPr>
              <w:pStyle w:val="0"/>
            </w:pPr>
            <w:r>
              <w:rPr>
                <w:sz w:val="24"/>
              </w:rPr>
            </w:r>
          </w:p>
        </w:tc>
        <w:tc>
          <w:tcPr>
            <w:tcW w:w="1654" w:type="dxa"/>
          </w:tcPr>
          <w:p>
            <w:pPr>
              <w:pStyle w:val="0"/>
            </w:pPr>
            <w:r>
              <w:rPr>
                <w:sz w:val="24"/>
              </w:rPr>
            </w:r>
          </w:p>
        </w:tc>
        <w:tc>
          <w:tcPr>
            <w:tcW w:w="1789" w:type="dxa"/>
          </w:tcPr>
          <w:p>
            <w:pPr>
              <w:pStyle w:val="0"/>
            </w:pPr>
            <w:r>
              <w:rPr>
                <w:sz w:val="24"/>
              </w:rPr>
            </w:r>
          </w:p>
        </w:tc>
        <w:tc>
          <w:tcPr>
            <w:tcW w:w="2569" w:type="dxa"/>
          </w:tcPr>
          <w:p>
            <w:pPr>
              <w:pStyle w:val="0"/>
            </w:pPr>
            <w:r>
              <w:rPr>
                <w:sz w:val="24"/>
              </w:rPr>
            </w:r>
          </w:p>
        </w:tc>
        <w:tc>
          <w:tcPr>
            <w:tcW w:w="1789" w:type="dxa"/>
          </w:tcPr>
          <w:p>
            <w:pPr>
              <w:pStyle w:val="0"/>
            </w:pPr>
            <w:r>
              <w:rPr>
                <w:sz w:val="24"/>
              </w:rPr>
            </w:r>
          </w:p>
        </w:tc>
        <w:tc>
          <w:tcPr>
            <w:tcW w:w="1864" w:type="dxa"/>
          </w:tcPr>
          <w:p>
            <w:pPr>
              <w:pStyle w:val="0"/>
            </w:pPr>
            <w:r>
              <w:rPr>
                <w:sz w:val="24"/>
              </w:rPr>
            </w:r>
          </w:p>
        </w:tc>
        <w:tc>
          <w:tcPr>
            <w:tcW w:w="2599" w:type="dxa"/>
          </w:tcPr>
          <w:p>
            <w:pPr>
              <w:pStyle w:val="0"/>
            </w:pPr>
            <w:r>
              <w:rPr>
                <w:sz w:val="24"/>
              </w:rPr>
            </w:r>
          </w:p>
        </w:tc>
        <w:tc>
          <w:tcPr>
            <w:tcW w:w="1744" w:type="dxa"/>
          </w:tcPr>
          <w:p>
            <w:pPr>
              <w:pStyle w:val="0"/>
            </w:pPr>
            <w:r>
              <w:rPr>
                <w:sz w:val="24"/>
              </w:rPr>
            </w:r>
          </w:p>
        </w:tc>
      </w:tr>
    </w:tbl>
    <w:p>
      <w:pPr>
        <w:sectPr>
          <w:headerReference w:type="default" r:id="rId154"/>
          <w:headerReference w:type="first" r:id="rId154"/>
          <w:footerReference w:type="default" r:id="rId155"/>
          <w:footerReference w:type="first" r:id="rId15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09" w:name="P609"/>
    <w:bookmarkEnd w:id="609"/>
    <w:p>
      <w:pPr>
        <w:pStyle w:val="2"/>
        <w:outlineLvl w:val="0"/>
        <w:jc w:val="center"/>
      </w:pPr>
      <w:r>
        <w:rPr>
          <w:sz w:val="24"/>
        </w:rPr>
        <w:t xml:space="preserve">ПОРЯДОК</w:t>
      </w:r>
    </w:p>
    <w:p>
      <w:pPr>
        <w:pStyle w:val="2"/>
        <w:jc w:val="center"/>
      </w:pPr>
      <w:r>
        <w:rPr>
          <w:sz w:val="24"/>
        </w:rPr>
        <w:t xml:space="preserve">ВЗАИМОДЕЙСТВИЯ ИСПОЛНИТЕЛЬНЫХ ОРГАНОВ МУРМАНСКОЙ ОБЛАСТИ</w:t>
      </w:r>
    </w:p>
    <w:p>
      <w:pPr>
        <w:pStyle w:val="2"/>
        <w:jc w:val="center"/>
      </w:pPr>
      <w:r>
        <w:rPr>
          <w:sz w:val="24"/>
        </w:rPr>
        <w:t xml:space="preserve">И ОРГАНОВ МЕСТНОГО САМОУПРАВЛЕНИЯ МУРМАНСКОЙ ОБЛАСТИ</w:t>
      </w:r>
    </w:p>
    <w:p>
      <w:pPr>
        <w:pStyle w:val="2"/>
        <w:jc w:val="center"/>
      </w:pPr>
      <w:r>
        <w:rPr>
          <w:sz w:val="24"/>
        </w:rPr>
        <w:t xml:space="preserve">ПРИ ПОДГОТОВКЕ И РАССМОТРЕНИИ ПРОЕКТОВ КОНЦЕССИОННЫХ</w:t>
      </w:r>
    </w:p>
    <w:p>
      <w:pPr>
        <w:pStyle w:val="2"/>
        <w:jc w:val="center"/>
      </w:pPr>
      <w:r>
        <w:rPr>
          <w:sz w:val="24"/>
        </w:rPr>
        <w:t xml:space="preserve">СОГЛАШЕНИЙ, ПЛАНИРУЕМЫХ К РЕАЛИЗАЦИИ С УЧАСТИЕМ СРЕДСТВ</w:t>
      </w:r>
    </w:p>
    <w:p>
      <w:pPr>
        <w:pStyle w:val="2"/>
        <w:jc w:val="center"/>
      </w:pPr>
      <w:r>
        <w:rPr>
          <w:sz w:val="24"/>
        </w:rPr>
        <w:t xml:space="preserve">ОБЛАСТНОГО БЮДЖЕТА, КОНЦЕДЕНТОМ ПО КОТОРЫМ ВЫСТУПАЕТ</w:t>
      </w:r>
    </w:p>
    <w:p>
      <w:pPr>
        <w:pStyle w:val="2"/>
        <w:jc w:val="center"/>
      </w:pPr>
      <w:r>
        <w:rPr>
          <w:sz w:val="24"/>
        </w:rPr>
        <w:t xml:space="preserve">МУНИЦИПАЛЬНОЕ ОБРАЗОВАНИЕ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29.07.2024 </w:t>
            </w:r>
            <w:hyperlink w:history="0" r:id="rId156" w:tooltip="Постановление Правительства Мурманской области от 29.07.2024 N 516-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516-ПП</w:t>
              </w:r>
            </w:hyperlink>
            <w:r>
              <w:rPr>
                <w:sz w:val="24"/>
                <w:color w:val="392c69"/>
              </w:rPr>
              <w:t xml:space="preserve">, от 23.12.2024 </w:t>
            </w:r>
            <w:hyperlink w:history="0" r:id="rId157" w:tooltip="Постановление Правительства Мурманской области от 23.12.2024 N 933-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N 933-ПП</w:t>
              </w:r>
            </w:hyperlink>
            <w:r>
              <w:rPr>
                <w:sz w:val="24"/>
                <w:color w:val="392c69"/>
              </w:rPr>
              <w:t xml:space="preserve">, от 31.01.2025 </w:t>
            </w:r>
            <w:hyperlink w:history="0" r:id="rId158"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N 47-ПП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взаимодействия и координации деятельности исполнительных органов Мурманской области, органов местного самоуправления Мурманской области при подготовке и рассмотрении проектов концессионных соглашений, планируемых к реализации с участием средств областного бюджета, концедентом по которым выступает муниципальное образование Мурманской области (далее - концессионное соглашение).</w:t>
      </w:r>
    </w:p>
    <w:p>
      <w:pPr>
        <w:pStyle w:val="0"/>
        <w:spacing w:before="240" w:line-rule="auto"/>
        <w:ind w:firstLine="540"/>
        <w:jc w:val="both"/>
      </w:pPr>
      <w:r>
        <w:rPr>
          <w:sz w:val="24"/>
        </w:rPr>
        <w:t xml:space="preserve">2. В настоящем Порядке используются понятия, предусмотренные Федеральным </w:t>
      </w:r>
      <w:hyperlink w:history="0" r:id="rId159"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21.07.2005 N 115-ФЗ "О концессионных соглашениях" (далее - Закон 115-ФЗ).</w:t>
      </w:r>
    </w:p>
    <w:p>
      <w:pPr>
        <w:pStyle w:val="0"/>
        <w:spacing w:before="240" w:line-rule="auto"/>
        <w:ind w:firstLine="540"/>
        <w:jc w:val="both"/>
      </w:pPr>
      <w:r>
        <w:rPr>
          <w:sz w:val="24"/>
        </w:rPr>
        <w:t xml:space="preserve">3. Полномочия специализированной организации по привлечению инвестиций и работе с инвесторами в Мурманской области в соответствии с </w:t>
      </w:r>
      <w:hyperlink w:history="0" r:id="rId160" w:tooltip="Постановление Правительства Мурманской области от 23.10.2019 N 486-ПП (ред. от 14.02.2025) &quot;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quot; (вместе с &quot;Порядком взаимодействия исполнительных органов Мурманской области,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 {КонсультантПлюс}">
        <w:r>
          <w:rPr>
            <w:sz w:val="24"/>
            <w:color w:val="0000ff"/>
          </w:rPr>
          <w:t xml:space="preserve">постановлением</w:t>
        </w:r>
      </w:hyperlink>
      <w:r>
        <w:rPr>
          <w:sz w:val="24"/>
        </w:rPr>
        <w:t xml:space="preserve"> Правительства Мурманской области от 23.10.2019 N 486-ПП "О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 осуществляет АО "Корпорация развития Мурманской области" (далее - специализированная организация).</w:t>
      </w:r>
    </w:p>
    <w:p>
      <w:pPr>
        <w:pStyle w:val="0"/>
        <w:spacing w:before="240" w:line-rule="auto"/>
        <w:ind w:firstLine="540"/>
        <w:jc w:val="both"/>
      </w:pPr>
      <w:r>
        <w:rPr>
          <w:sz w:val="24"/>
        </w:rPr>
        <w:t xml:space="preserve">4.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bookmarkStart w:id="624" w:name="P624"/>
    <w:bookmarkEnd w:id="624"/>
    <w:p>
      <w:pPr>
        <w:pStyle w:val="0"/>
        <w:spacing w:before="240" w:line-rule="auto"/>
        <w:ind w:firstLine="540"/>
        <w:jc w:val="both"/>
      </w:pPr>
      <w:r>
        <w:rPr>
          <w:sz w:val="24"/>
        </w:rPr>
        <w:t xml:space="preserve">5. Муниципальное образование (в зависимости от распределения полномочий), на территории которого планируется реализация концессионного соглашения с участием средств областного бюджета (далее - Муниципальное образование), направляет в исполнительный орган Мурманской области, осуществляющий управление в сфере, в которой планируется реализация указанного концессионного соглашения (далее - ответственный ИО МО), проект концессионного соглашения (далее - предложение), разработанный в соответствии с требованиями, установленными </w:t>
      </w:r>
      <w:hyperlink w:history="0" r:id="rId161"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6. Ответственный ИО МО в течение одного рабочего дня, следующего за датой поступления предложения, направляет его секретарю отраслевой рабочей группы по оценке инвестиционных проектов Мурманской области (далее - Рабочая группа) с приложением своей позиции о целесообразности реализации создания и (или) реконструкции объекта соглашения для анализа на заседаниях Рабочей группы целесообразности реализации концессионного соглашения с учетом возможных правовых и финансовых рисков Мурманской области при реализации концессионного соглашения.</w:t>
      </w:r>
    </w:p>
    <w:p>
      <w:pPr>
        <w:pStyle w:val="0"/>
        <w:spacing w:before="240" w:line-rule="auto"/>
        <w:ind w:firstLine="540"/>
        <w:jc w:val="both"/>
      </w:pPr>
      <w:r>
        <w:rPr>
          <w:sz w:val="24"/>
        </w:rPr>
        <w:t xml:space="preserve">Рабочие группы осуществляют свою работу на основании положения об отраслевых рабочих группах по рассмотрению инвестиционных проектов Мурманской области, утвержденного распоряжением Правительства Мурманской области.</w:t>
      </w:r>
    </w:p>
    <w:p>
      <w:pPr>
        <w:pStyle w:val="0"/>
        <w:spacing w:before="240" w:line-rule="auto"/>
        <w:ind w:firstLine="540"/>
        <w:jc w:val="both"/>
      </w:pPr>
      <w:r>
        <w:rPr>
          <w:sz w:val="24"/>
        </w:rPr>
        <w:t xml:space="preserve">Ответственный ИО МО, секретарь и члены Рабочей группы вправе запрашивать у Муниципального образования дополнительные материалы и документы. Запрашиваемые материалы и документы должны быть предоставлены в срок не позднее 3 рабочих дней со дня получения соответствующего запроса.</w:t>
      </w:r>
    </w:p>
    <w:p>
      <w:pPr>
        <w:pStyle w:val="0"/>
        <w:spacing w:before="240" w:line-rule="auto"/>
        <w:ind w:firstLine="540"/>
        <w:jc w:val="both"/>
      </w:pPr>
      <w:r>
        <w:rPr>
          <w:sz w:val="24"/>
        </w:rPr>
        <w:t xml:space="preserve">Участие в заседаниях Рабочей группы представителей Муниципального образования является обязательным.</w:t>
      </w:r>
    </w:p>
    <w:p>
      <w:pPr>
        <w:pStyle w:val="0"/>
        <w:spacing w:before="240" w:line-rule="auto"/>
        <w:ind w:firstLine="540"/>
        <w:jc w:val="both"/>
      </w:pPr>
      <w:r>
        <w:rPr>
          <w:sz w:val="24"/>
        </w:rPr>
        <w:t xml:space="preserve">7. Члены Рабочей группы и другие исполнительные органы Мурманской области и (или) ОМСУ Мурманской области рассматривают предложение на заседаниях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w:t>
      </w:r>
    </w:p>
    <w:p>
      <w:pPr>
        <w:pStyle w:val="0"/>
        <w:spacing w:before="240" w:line-rule="auto"/>
        <w:ind w:firstLine="540"/>
        <w:jc w:val="both"/>
      </w:pPr>
      <w:r>
        <w:rPr>
          <w:sz w:val="24"/>
        </w:rPr>
        <w:t xml:space="preserve">8. Срок рассмотрения предложения Рабочей группой не может превышать 10 календарных дней со дня направления предложения членам Рабочей группы.</w:t>
      </w:r>
    </w:p>
    <w:p>
      <w:pPr>
        <w:pStyle w:val="0"/>
        <w:spacing w:before="240" w:line-rule="auto"/>
        <w:ind w:firstLine="540"/>
        <w:jc w:val="both"/>
      </w:pPr>
      <w:r>
        <w:rPr>
          <w:sz w:val="24"/>
        </w:rPr>
        <w:t xml:space="preserve">Рабочая группа принимает одно из следующих решений:</w:t>
      </w:r>
    </w:p>
    <w:p>
      <w:pPr>
        <w:pStyle w:val="0"/>
        <w:spacing w:before="240" w:line-rule="auto"/>
        <w:ind w:firstLine="540"/>
        <w:jc w:val="both"/>
      </w:pPr>
      <w:r>
        <w:rPr>
          <w:sz w:val="24"/>
        </w:rPr>
        <w:t xml:space="preserve">- признать целесообразным заключение концессионного соглашения;</w:t>
      </w:r>
    </w:p>
    <w:p>
      <w:pPr>
        <w:pStyle w:val="0"/>
        <w:spacing w:before="240" w:line-rule="auto"/>
        <w:ind w:firstLine="540"/>
        <w:jc w:val="both"/>
      </w:pPr>
      <w:r>
        <w:rPr>
          <w:sz w:val="24"/>
        </w:rPr>
        <w:t xml:space="preserve">-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 признать нецелесообразным заключение концессионного соглашения.</w:t>
      </w:r>
    </w:p>
    <w:p>
      <w:pPr>
        <w:pStyle w:val="0"/>
        <w:spacing w:before="240" w:line-rule="auto"/>
        <w:ind w:firstLine="540"/>
        <w:jc w:val="both"/>
      </w:pPr>
      <w:r>
        <w:rPr>
          <w:sz w:val="24"/>
        </w:rPr>
        <w:t xml:space="preserve">9. Проект протокола заседания Рабочей группы в срок, не превышающий одного рабочего дня со дня принятия решения Рабочей группой, направляется секретарем Рабочей группы в Министерство развития Арктики и экономики Мурманской области (далее - Министерство) для подписания и (или) регистрации в системе электронного документооборота Правительства Мурманской области (далее - СЭДО) или подписывается нарочно с дальнейшей регистрацией в СЭДО.</w:t>
      </w:r>
    </w:p>
    <w:bookmarkStart w:id="636" w:name="P636"/>
    <w:bookmarkEnd w:id="636"/>
    <w:p>
      <w:pPr>
        <w:pStyle w:val="0"/>
        <w:spacing w:before="240" w:line-rule="auto"/>
        <w:ind w:firstLine="540"/>
        <w:jc w:val="both"/>
      </w:pPr>
      <w:r>
        <w:rPr>
          <w:sz w:val="24"/>
        </w:rPr>
        <w:t xml:space="preserve">10. В течение одного рабочего дня со дня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w:t>
      </w:r>
    </w:p>
    <w:bookmarkStart w:id="637" w:name="P637"/>
    <w:bookmarkEnd w:id="637"/>
    <w:p>
      <w:pPr>
        <w:pStyle w:val="0"/>
        <w:spacing w:before="240" w:line-rule="auto"/>
        <w:ind w:firstLine="540"/>
        <w:jc w:val="both"/>
      </w:pPr>
      <w:r>
        <w:rPr>
          <w:sz w:val="24"/>
        </w:rPr>
        <w:t xml:space="preserve">11. Министерство в течение 4 рабочих дней со дня поступления в его адрес материалов, указанных в </w:t>
      </w:r>
      <w:hyperlink w:history="0" w:anchor="P636" w:tooltip="10. В течение одного рабочего дня со дня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и протоколы заседаний Рабочей группы в Министерство развития Арктики и экономики Мурманской области (далее - Министерство).">
        <w:r>
          <w:rPr>
            <w:sz w:val="24"/>
            <w:color w:val="0000ff"/>
          </w:rPr>
          <w:t xml:space="preserve">пункте 10</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bookmarkStart w:id="638" w:name="P638"/>
    <w:bookmarkEnd w:id="638"/>
    <w:p>
      <w:pPr>
        <w:pStyle w:val="0"/>
        <w:spacing w:before="240" w:line-rule="auto"/>
        <w:ind w:firstLine="540"/>
        <w:jc w:val="both"/>
      </w:pPr>
      <w:r>
        <w:rPr>
          <w:sz w:val="24"/>
        </w:rPr>
        <w:t xml:space="preserve">12. По итогам рассмотрения вопроса, указанного в </w:t>
      </w:r>
      <w:hyperlink w:history="0" w:anchor="P637" w:tooltip="11. Министерство в течение 4 рабочих дней со дня поступления в его адрес материалов, указанных в пункте 10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пункте 11</w:t>
        </w:r>
      </w:hyperlink>
      <w:r>
        <w:rPr>
          <w:sz w:val="24"/>
        </w:rPr>
        <w:t xml:space="preserve">, Межведомственная комиссия принимает одно из следующих решений:</w:t>
      </w:r>
    </w:p>
    <w:p>
      <w:pPr>
        <w:pStyle w:val="0"/>
        <w:spacing w:before="240" w:line-rule="auto"/>
        <w:ind w:firstLine="540"/>
        <w:jc w:val="both"/>
      </w:pPr>
      <w:r>
        <w:rPr>
          <w:sz w:val="24"/>
        </w:rPr>
        <w:t xml:space="preserve">12.1. Признать целесообразным заключение концессионного соглашения.</w:t>
      </w:r>
    </w:p>
    <w:p>
      <w:pPr>
        <w:pStyle w:val="0"/>
        <w:spacing w:before="240" w:line-rule="auto"/>
        <w:ind w:firstLine="540"/>
        <w:jc w:val="both"/>
      </w:pPr>
      <w:r>
        <w:rPr>
          <w:sz w:val="24"/>
        </w:rPr>
        <w:t xml:space="preserve">12.2. Признать нецелесообразным заключение концессионного соглашения.</w:t>
      </w:r>
    </w:p>
    <w:p>
      <w:pPr>
        <w:pStyle w:val="0"/>
        <w:spacing w:before="240" w:line-rule="auto"/>
        <w:ind w:firstLine="540"/>
        <w:jc w:val="both"/>
      </w:pPr>
      <w:r>
        <w:rPr>
          <w:sz w:val="24"/>
        </w:rPr>
        <w:t xml:space="preserve">12.3.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13. В случае принятия решения Подкомиссии МВК по ГЧП о целесообразности заключения концессионного соглашения протокол соответствующего заседания в течение одного рабочего дня со дня регистрации в СЭДО направляется Отраслевым органом в Муниципальное образование для подготовки решения, предусмотренного </w:t>
      </w:r>
      <w:hyperlink w:history="0" w:anchor="P646" w:tooltip="а) о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сионного соглашения;">
        <w:r>
          <w:rPr>
            <w:sz w:val="24"/>
            <w:color w:val="0000ff"/>
          </w:rPr>
          <w:t xml:space="preserve">подпунктом "а" пункта 16</w:t>
        </w:r>
      </w:hyperlink>
      <w:r>
        <w:rPr>
          <w:sz w:val="24"/>
        </w:rPr>
        <w:t xml:space="preserve"> настоящего Порядка.</w:t>
      </w:r>
    </w:p>
    <w:p>
      <w:pPr>
        <w:pStyle w:val="0"/>
        <w:spacing w:before="240" w:line-rule="auto"/>
        <w:ind w:firstLine="540"/>
        <w:jc w:val="both"/>
      </w:pPr>
      <w:r>
        <w:rPr>
          <w:sz w:val="24"/>
        </w:rPr>
        <w:t xml:space="preserve">14. В случае принятия решения Рабочей группы или Подкомиссии МВК по ГЧП о нецелесообразности заключения концессионного соглашения протокол заседания в течение одного рабочего дня со дня регистрации в СЭДО направляется Отраслевым органом в Муниципальное образование с обоснованием причин отказа в соответствии с </w:t>
      </w:r>
      <w:hyperlink w:history="0" r:id="rId162"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 для подготовки решения, предусмотренного пунктом </w:t>
      </w:r>
      <w:hyperlink w:history="0" w:anchor="P647" w:tooltip="б) невозможности заключения концессионного соглашения с указанием основания отказа;">
        <w:r>
          <w:rPr>
            <w:sz w:val="24"/>
            <w:color w:val="0000ff"/>
          </w:rPr>
          <w:t xml:space="preserve">подпунктом "б" пункта 16</w:t>
        </w:r>
      </w:hyperlink>
      <w:r>
        <w:rPr>
          <w:sz w:val="24"/>
        </w:rPr>
        <w:t xml:space="preserve"> настоящего Порядка.</w:t>
      </w:r>
    </w:p>
    <w:p>
      <w:pPr>
        <w:pStyle w:val="0"/>
        <w:spacing w:before="240" w:line-rule="auto"/>
        <w:ind w:firstLine="540"/>
        <w:jc w:val="both"/>
      </w:pPr>
      <w:r>
        <w:rPr>
          <w:sz w:val="24"/>
        </w:rPr>
        <w:t xml:space="preserve">15. В случае принятия решения Рабочей группы или Подкомиссии МВК по ГЧП о целесообразности заключения концессионного соглашения на иных условиях протокол соответствующего заседания в течение одного рабочего дня со дня регистрации в СЭДО направляется Отраслевым органом в Муниципальное образование для подготовки решения, предусмотренного </w:t>
      </w:r>
      <w:hyperlink w:history="0" w:anchor="P648" w:tooltip="в)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
        <w:r>
          <w:rPr>
            <w:sz w:val="24"/>
            <w:color w:val="0000ff"/>
          </w:rPr>
          <w:t xml:space="preserve">подпунктом "в" пункта 16</w:t>
        </w:r>
      </w:hyperlink>
      <w:r>
        <w:rPr>
          <w:sz w:val="24"/>
        </w:rPr>
        <w:t xml:space="preserve"> настоящего Порядка.</w:t>
      </w:r>
    </w:p>
    <w:p>
      <w:pPr>
        <w:pStyle w:val="0"/>
        <w:spacing w:before="240" w:line-rule="auto"/>
        <w:ind w:firstLine="540"/>
        <w:jc w:val="both"/>
      </w:pPr>
      <w:r>
        <w:rPr>
          <w:sz w:val="24"/>
        </w:rPr>
        <w:t xml:space="preserve">16. В соответствии с протоколами заседаний Рабочей группы и (или) Подкомиссии МВК по ГЧП Муниципальное образование принимает соответствующее решение, которое оформляется в форме правового акта Муниципального образования:</w:t>
      </w:r>
    </w:p>
    <w:bookmarkStart w:id="646" w:name="P646"/>
    <w:bookmarkEnd w:id="646"/>
    <w:p>
      <w:pPr>
        <w:pStyle w:val="0"/>
        <w:spacing w:before="240" w:line-rule="auto"/>
        <w:ind w:firstLine="540"/>
        <w:jc w:val="both"/>
      </w:pPr>
      <w:r>
        <w:rPr>
          <w:sz w:val="24"/>
        </w:rPr>
        <w:t xml:space="preserve">а) о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концессионного соглашения;</w:t>
      </w:r>
    </w:p>
    <w:bookmarkStart w:id="647" w:name="P647"/>
    <w:bookmarkEnd w:id="647"/>
    <w:p>
      <w:pPr>
        <w:pStyle w:val="0"/>
        <w:spacing w:before="240" w:line-rule="auto"/>
        <w:ind w:firstLine="540"/>
        <w:jc w:val="both"/>
      </w:pPr>
      <w:r>
        <w:rPr>
          <w:sz w:val="24"/>
        </w:rPr>
        <w:t xml:space="preserve">б) невозможности заключения концессионного соглашения с указанием основания отказа;</w:t>
      </w:r>
    </w:p>
    <w:bookmarkStart w:id="648" w:name="P648"/>
    <w:bookmarkEnd w:id="648"/>
    <w:p>
      <w:pPr>
        <w:pStyle w:val="0"/>
        <w:spacing w:before="240" w:line-rule="auto"/>
        <w:ind w:firstLine="540"/>
        <w:jc w:val="both"/>
      </w:pPr>
      <w:r>
        <w:rPr>
          <w:sz w:val="24"/>
        </w:rPr>
        <w:t xml:space="preserve">в)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w:t>
      </w:r>
    </w:p>
    <w:p>
      <w:pPr>
        <w:pStyle w:val="0"/>
        <w:spacing w:before="240" w:line-rule="auto"/>
        <w:ind w:firstLine="540"/>
        <w:jc w:val="both"/>
      </w:pPr>
      <w:r>
        <w:rPr>
          <w:sz w:val="24"/>
        </w:rPr>
        <w:t xml:space="preserve">Переговоры проводятся в соответствии с </w:t>
      </w:r>
      <w:hyperlink w:history="0" w:anchor="P653" w:tooltip="18.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в решение Муниципального образования, предусмотренное подпунктом &quot;в&quot; пункта 16 настоящего Порядка.">
        <w:r>
          <w:rPr>
            <w:sz w:val="24"/>
            <w:color w:val="0000ff"/>
          </w:rPr>
          <w:t xml:space="preserve">пунктами 18</w:t>
        </w:r>
      </w:hyperlink>
      <w:r>
        <w:rPr>
          <w:sz w:val="24"/>
        </w:rPr>
        <w:t xml:space="preserve"> - </w:t>
      </w:r>
      <w:hyperlink w:history="0" w:anchor="P658" w:tooltip="23. По решению Муниципального образования, принимаемому на основании решения Рабочей группы в форме правового акта Муниципального образования, срок переговоров может быть продлен на срок до 90 календарных дней, но не более 270 календарных дней суммарно.">
        <w:r>
          <w:rPr>
            <w:sz w:val="24"/>
            <w:color w:val="0000ff"/>
          </w:rPr>
          <w:t xml:space="preserve">23</w:t>
        </w:r>
      </w:hyperlink>
      <w:r>
        <w:rPr>
          <w:sz w:val="24"/>
        </w:rPr>
        <w:t xml:space="preserve"> настоящего Порядка.</w:t>
      </w:r>
    </w:p>
    <w:p>
      <w:pPr>
        <w:pStyle w:val="0"/>
        <w:spacing w:before="240" w:line-rule="auto"/>
        <w:ind w:firstLine="540"/>
        <w:jc w:val="both"/>
      </w:pPr>
      <w:r>
        <w:rPr>
          <w:sz w:val="24"/>
        </w:rPr>
        <w:t xml:space="preserve">Копия решения Муниципального образования, предусмотренного настоящим пунктом, направляется инициатору заключения концессионного соглашения в срок, не превышающий десяти календарных дней со дня издания указанного решения, в письменной форме.</w:t>
      </w:r>
    </w:p>
    <w:p>
      <w:pPr>
        <w:pStyle w:val="0"/>
        <w:spacing w:before="240" w:line-rule="auto"/>
        <w:ind w:firstLine="540"/>
        <w:jc w:val="both"/>
      </w:pPr>
      <w:r>
        <w:rPr>
          <w:sz w:val="24"/>
        </w:rPr>
        <w:t xml:space="preserve">17. Общий срок рассмотрения предложения лица, выступающего с инициативой заключения концессионного соглашения, не должен превышать 30 календарных дней со дня его поступления в Муниципальное образование.</w:t>
      </w:r>
    </w:p>
    <w:p>
      <w:pPr>
        <w:pStyle w:val="0"/>
        <w:spacing w:before="240" w:line-rule="auto"/>
        <w:ind w:firstLine="540"/>
        <w:jc w:val="both"/>
      </w:pPr>
      <w:r>
        <w:rPr>
          <w:sz w:val="24"/>
        </w:rPr>
        <w:t xml:space="preserve">В случае отсутствия в установленный настоящим пунктом срок решения Отраслевого органа Муниципальное образование вправе принять решение о возможности заключения концессионного соглашения на иных условиях.</w:t>
      </w:r>
    </w:p>
    <w:bookmarkStart w:id="653" w:name="P653"/>
    <w:bookmarkEnd w:id="653"/>
    <w:p>
      <w:pPr>
        <w:pStyle w:val="0"/>
        <w:spacing w:before="240" w:line-rule="auto"/>
        <w:ind w:firstLine="540"/>
        <w:jc w:val="both"/>
      </w:pPr>
      <w:r>
        <w:rPr>
          <w:sz w:val="24"/>
        </w:rPr>
        <w:t xml:space="preserve">18.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в решение Муниципального образования, предусмотренное </w:t>
      </w:r>
      <w:hyperlink w:history="0" w:anchor="P648" w:tooltip="в)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
        <w:r>
          <w:rPr>
            <w:sz w:val="24"/>
            <w:color w:val="0000ff"/>
          </w:rPr>
          <w:t xml:space="preserve">подпунктом "в" пункта 16</w:t>
        </w:r>
      </w:hyperlink>
      <w:r>
        <w:rPr>
          <w:sz w:val="24"/>
        </w:rPr>
        <w:t xml:space="preserve"> настоящего Порядка.</w:t>
      </w:r>
    </w:p>
    <w:p>
      <w:pPr>
        <w:pStyle w:val="0"/>
        <w:spacing w:before="240" w:line-rule="auto"/>
        <w:ind w:firstLine="540"/>
        <w:jc w:val="both"/>
      </w:pPr>
      <w:r>
        <w:rPr>
          <w:sz w:val="24"/>
        </w:rPr>
        <w:t xml:space="preserve">19.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 с участием инициатора заключения концессионного соглашения, в том числе посредством видео-конференц-связи, в целях обсуждения условий концессионного соглашения.</w:t>
      </w:r>
    </w:p>
    <w:p>
      <w:pPr>
        <w:pStyle w:val="0"/>
        <w:spacing w:before="240" w:line-rule="auto"/>
        <w:ind w:firstLine="540"/>
        <w:jc w:val="both"/>
      </w:pPr>
      <w:r>
        <w:rPr>
          <w:sz w:val="24"/>
        </w:rPr>
        <w:t xml:space="preserve">20.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(или) вынесения замечаний.</w:t>
      </w:r>
    </w:p>
    <w:p>
      <w:pPr>
        <w:pStyle w:val="0"/>
        <w:spacing w:before="240" w:line-rule="auto"/>
        <w:ind w:firstLine="540"/>
        <w:jc w:val="both"/>
      </w:pPr>
      <w:r>
        <w:rPr>
          <w:sz w:val="24"/>
        </w:rPr>
        <w:t xml:space="preserve">21.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w:t>
      </w:r>
    </w:p>
    <w:p>
      <w:pPr>
        <w:pStyle w:val="0"/>
        <w:spacing w:before="240" w:line-rule="auto"/>
        <w:ind w:firstLine="540"/>
        <w:jc w:val="both"/>
      </w:pPr>
      <w:r>
        <w:rPr>
          <w:sz w:val="24"/>
        </w:rPr>
        <w:t xml:space="preserve">22. 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на основании решения Рабочей группы решения Муниципального образования о невозможности заключения концессионного соглашения.</w:t>
      </w:r>
    </w:p>
    <w:bookmarkStart w:id="658" w:name="P658"/>
    <w:bookmarkEnd w:id="658"/>
    <w:p>
      <w:pPr>
        <w:pStyle w:val="0"/>
        <w:spacing w:before="240" w:line-rule="auto"/>
        <w:ind w:firstLine="540"/>
        <w:jc w:val="both"/>
      </w:pPr>
      <w:r>
        <w:rPr>
          <w:sz w:val="24"/>
        </w:rPr>
        <w:t xml:space="preserve">23. По решению Муниципального образования, принимаемому на основании решения Рабочей группы в форме правового акта Муниципального образования, срок переговоров может быть продлен на срок до 90 календарных дней, но не более 270 календарных дней суммарно.</w:t>
      </w:r>
    </w:p>
    <w:p>
      <w:pPr>
        <w:pStyle w:val="0"/>
        <w:jc w:val="both"/>
      </w:pPr>
      <w:r>
        <w:rPr>
          <w:sz w:val="24"/>
        </w:rPr>
        <w:t xml:space="preserve">(в ред. </w:t>
      </w:r>
      <w:hyperlink w:history="0" r:id="rId163" w:tooltip="Постановление Правительства Мурманской области от 31.01.2025 N 47-ПП &quot;О внесении изменений в постановление Правительства Мурманской области от 24.05.2017 N 265-ПП&quot; {КонсультантПлюс}">
        <w:r>
          <w:rPr>
            <w:sz w:val="24"/>
            <w:color w:val="0000ff"/>
          </w:rPr>
          <w:t xml:space="preserve">Постановления</w:t>
        </w:r>
      </w:hyperlink>
      <w:r>
        <w:rPr>
          <w:sz w:val="24"/>
        </w:rPr>
        <w:t xml:space="preserve"> Правительства Мурманской области от 31.01.2025 N 47-ПП)</w:t>
      </w:r>
    </w:p>
    <w:bookmarkStart w:id="660" w:name="P660"/>
    <w:bookmarkEnd w:id="660"/>
    <w:p>
      <w:pPr>
        <w:pStyle w:val="0"/>
        <w:spacing w:before="240" w:line-rule="auto"/>
        <w:ind w:firstLine="540"/>
        <w:jc w:val="both"/>
      </w:pPr>
      <w:r>
        <w:rPr>
          <w:sz w:val="24"/>
        </w:rPr>
        <w:t xml:space="preserve">24. Результаты переговоров оформляются протоколом (протоколами).</w:t>
      </w:r>
    </w:p>
    <w:p>
      <w:pPr>
        <w:pStyle w:val="0"/>
        <w:spacing w:before="240" w:line-rule="auto"/>
        <w:ind w:firstLine="540"/>
        <w:jc w:val="both"/>
      </w:pPr>
      <w:r>
        <w:rPr>
          <w:sz w:val="24"/>
        </w:rPr>
        <w:t xml:space="preserve">25. После урегулирования всех разногласий сторон лицо, выступившее с инициативой заключения концессионного соглашения, представляет проект измененного предложения о заключении концессионного соглашения и проект измененного концессионного соглашения в Отраслевой орган и секретарю Рабочей группы.</w:t>
      </w:r>
    </w:p>
    <w:p>
      <w:pPr>
        <w:pStyle w:val="0"/>
        <w:spacing w:before="240" w:line-rule="auto"/>
        <w:ind w:firstLine="540"/>
        <w:jc w:val="both"/>
      </w:pPr>
      <w:r>
        <w:rPr>
          <w:sz w:val="24"/>
        </w:rPr>
        <w:t xml:space="preserve">26. Рабочая группа в срок, не превышающий 10 календарных дней,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w:t>
      </w:r>
    </w:p>
    <w:p>
      <w:pPr>
        <w:pStyle w:val="0"/>
        <w:spacing w:before="240" w:line-rule="auto"/>
        <w:ind w:firstLine="540"/>
        <w:jc w:val="both"/>
      </w:pPr>
      <w:r>
        <w:rPr>
          <w:sz w:val="24"/>
        </w:rPr>
        <w:t xml:space="preserve">- о согласовании измененного предложения о заключении концессионного соглашения и измененного проекта концессионного соглашения;</w:t>
      </w:r>
    </w:p>
    <w:p>
      <w:pPr>
        <w:pStyle w:val="0"/>
        <w:spacing w:before="240" w:line-rule="auto"/>
        <w:ind w:firstLine="540"/>
        <w:jc w:val="both"/>
      </w:pPr>
      <w:r>
        <w:rPr>
          <w:sz w:val="24"/>
        </w:rPr>
        <w:t xml:space="preserve">- повторном проведении переговоров с инициатором заключения концессионного соглашения;</w:t>
      </w:r>
    </w:p>
    <w:p>
      <w:pPr>
        <w:pStyle w:val="0"/>
        <w:spacing w:before="240" w:line-rule="auto"/>
        <w:ind w:firstLine="540"/>
        <w:jc w:val="both"/>
      </w:pPr>
      <w:r>
        <w:rPr>
          <w:sz w:val="24"/>
        </w:rPr>
        <w:t xml:space="preserve">-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 Муниципальное образование в течение 5 рабочих дней оформляет соответствующее решение с указанием основания отказа и направляет копию инициатору заключения концессионного соглашения.</w:t>
      </w:r>
    </w:p>
    <w:p>
      <w:pPr>
        <w:pStyle w:val="0"/>
        <w:spacing w:before="240" w:line-rule="auto"/>
        <w:ind w:firstLine="540"/>
        <w:jc w:val="both"/>
      </w:pPr>
      <w:r>
        <w:rPr>
          <w:sz w:val="24"/>
        </w:rPr>
        <w:t xml:space="preserve">27. В случае если Рабочей группой принято решение о повторном проведении переговоров, Муниципальное образование в течение 5 рабочих дней со дня принятия указанного решения оформляет соответствующее решение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 Переговоры проводятся в соответствии с </w:t>
      </w:r>
      <w:hyperlink w:history="0" w:anchor="P653" w:tooltip="18.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включается в решение Муниципального образования, предусмотренное подпунктом &quot;в&quot; пункта 16 настоящего Порядка.">
        <w:r>
          <w:rPr>
            <w:sz w:val="24"/>
            <w:color w:val="0000ff"/>
          </w:rPr>
          <w:t xml:space="preserve">пунктами 18</w:t>
        </w:r>
      </w:hyperlink>
      <w:r>
        <w:rPr>
          <w:sz w:val="24"/>
        </w:rPr>
        <w:t xml:space="preserve"> - </w:t>
      </w:r>
      <w:hyperlink w:history="0" w:anchor="P660" w:tooltip="24. Результаты переговоров оформляются протоколом (протоколами).">
        <w:r>
          <w:rPr>
            <w:sz w:val="24"/>
            <w:color w:val="0000ff"/>
          </w:rPr>
          <w:t xml:space="preserve">24</w:t>
        </w:r>
      </w:hyperlink>
      <w:r>
        <w:rPr>
          <w:sz w:val="24"/>
        </w:rPr>
        <w:t xml:space="preserve"> настоящего Порядка.</w:t>
      </w:r>
    </w:p>
    <w:p>
      <w:pPr>
        <w:pStyle w:val="0"/>
        <w:spacing w:before="240" w:line-rule="auto"/>
        <w:ind w:firstLine="540"/>
        <w:jc w:val="both"/>
      </w:pPr>
      <w:r>
        <w:rPr>
          <w:sz w:val="24"/>
        </w:rPr>
        <w:t xml:space="preserve">28. В случае 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 Муниципальное образование на основании решения Рабочей группы в течение 5 дней со дня принятия такого решения либо получения Муниципальным образованием от инициатора заключения концессионного соглашения отказа от ведения переговоров принимает решение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инициатору заключения концессионного соглашения.</w:t>
      </w:r>
    </w:p>
    <w:bookmarkStart w:id="668" w:name="P668"/>
    <w:bookmarkEnd w:id="668"/>
    <w:p>
      <w:pPr>
        <w:pStyle w:val="0"/>
        <w:spacing w:before="240" w:line-rule="auto"/>
        <w:ind w:firstLine="540"/>
        <w:jc w:val="both"/>
      </w:pPr>
      <w:r>
        <w:rPr>
          <w:sz w:val="24"/>
        </w:rPr>
        <w:t xml:space="preserve">29.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w:t>
      </w:r>
      <w:hyperlink w:history="0" r:id="rId164" w:tooltip="Федеральный закон от 21.07.2005 N 115-ФЗ (ред. от 30.11.2024) &quot;О концессионных соглашениях&quot; {КонсультантПлюс}">
        <w:r>
          <w:rPr>
            <w:sz w:val="24"/>
            <w:color w:val="0000ff"/>
          </w:rPr>
          <w:t xml:space="preserve">частью 4.8-3 статьи 37</w:t>
        </w:r>
      </w:hyperlink>
      <w:r>
        <w:rPr>
          <w:sz w:val="24"/>
        </w:rPr>
        <w:t xml:space="preserve"> Закона 115-ФЗ.</w:t>
      </w:r>
    </w:p>
    <w:p>
      <w:pPr>
        <w:pStyle w:val="0"/>
        <w:spacing w:before="240" w:line-rule="auto"/>
        <w:ind w:firstLine="540"/>
        <w:jc w:val="both"/>
      </w:pPr>
      <w:r>
        <w:rPr>
          <w:sz w:val="24"/>
        </w:rPr>
        <w:t xml:space="preserve">В течение одного рабочего дня со дня регистрации в СЭДО протокола Рабочей группой о целесообразности заключения концессионного соглашения секретарь Рабочей группы направляет предложение, пояснительную записку, сводное заключение, формируемое специализированной организацией, в Министерство развития Арктики и экономики Мурманской области (далее - Министерство).</w:t>
      </w:r>
    </w:p>
    <w:p>
      <w:pPr>
        <w:pStyle w:val="0"/>
        <w:spacing w:before="240" w:line-rule="auto"/>
        <w:ind w:firstLine="540"/>
        <w:jc w:val="both"/>
      </w:pPr>
      <w:r>
        <w:rPr>
          <w:sz w:val="24"/>
        </w:rPr>
        <w:t xml:space="preserve">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Муниципальное образование проверяет пакет документов и направляет в Министерство развития Арктики и экономики Мурманской области (далее - Министерство).</w:t>
      </w:r>
    </w:p>
    <w:bookmarkStart w:id="671" w:name="P671"/>
    <w:bookmarkEnd w:id="671"/>
    <w:p>
      <w:pPr>
        <w:pStyle w:val="0"/>
        <w:spacing w:before="240" w:line-rule="auto"/>
        <w:ind w:firstLine="540"/>
        <w:jc w:val="both"/>
      </w:pPr>
      <w:r>
        <w:rPr>
          <w:sz w:val="24"/>
        </w:rPr>
        <w:t xml:space="preserve">30. Министерство в течение 4 рабочих дней со дня поступления в его адрес материалов, указанных в </w:t>
      </w:r>
      <w:hyperlink w:history="0" w:anchor="P668" w:tooltip="29.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частью 4.8-3 статьи 37 Закона 115-ФЗ.">
        <w:r>
          <w:rPr>
            <w:sz w:val="24"/>
            <w:color w:val="0000ff"/>
          </w:rPr>
          <w:t xml:space="preserve">пункте 29</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31. По итогам рассмотрения вопроса, указанного в </w:t>
      </w:r>
      <w:hyperlink w:history="0" w:anchor="P671" w:tooltip="30. Министерство в течение 4 рабочих дней со дня поступления в его адрес материалов, указанных в пункте 29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пункте 30</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а) признать 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pPr>
        <w:pStyle w:val="0"/>
        <w:spacing w:before="240" w:line-rule="auto"/>
        <w:ind w:firstLine="540"/>
        <w:jc w:val="both"/>
      </w:pPr>
      <w:r>
        <w:rPr>
          <w:sz w:val="24"/>
        </w:rPr>
        <w:t xml:space="preserve">б) признать нецелесообразным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pPr>
        <w:pStyle w:val="0"/>
        <w:spacing w:before="240" w:line-rule="auto"/>
        <w:ind w:firstLine="540"/>
        <w:jc w:val="both"/>
      </w:pPr>
      <w:r>
        <w:rPr>
          <w:sz w:val="24"/>
        </w:rPr>
        <w:t xml:space="preserve">32. Протокол заседания Подкомиссия МВК по ГЧП в течение одного рабочего дня со дня регистрации в СЭДО направляется Отраслевым органом в Муниципальное образование для подготовки решения, которое оформляется в форме правового акта Муниципального образования:</w:t>
      </w:r>
    </w:p>
    <w:p>
      <w:pPr>
        <w:pStyle w:val="0"/>
        <w:spacing w:before="240" w:line-rule="auto"/>
        <w:ind w:firstLine="540"/>
        <w:jc w:val="both"/>
      </w:pPr>
      <w:r>
        <w:rPr>
          <w:sz w:val="24"/>
        </w:rPr>
        <w:t xml:space="preserve">а)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которое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spacing w:before="240" w:line-rule="auto"/>
        <w:ind w:firstLine="540"/>
        <w:jc w:val="both"/>
      </w:pPr>
      <w:r>
        <w:rPr>
          <w:sz w:val="24"/>
        </w:rPr>
        <w:t xml:space="preserve">б)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spacing w:before="240" w:line-rule="auto"/>
        <w:ind w:firstLine="540"/>
        <w:jc w:val="both"/>
      </w:pPr>
      <w:r>
        <w:rPr>
          <w:sz w:val="24"/>
        </w:rPr>
        <w:t xml:space="preserve">Решение Муниципального образования принимается в срок, не превышающий 10 рабочих дней с даты поступления измененного предложения о заключении концессионного соглашения и измененного проекта концессионного соглашения, предусмотренного </w:t>
      </w:r>
      <w:hyperlink w:history="0" w:anchor="P668" w:tooltip="29.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 лицо, выступившее с инициативой заключения концессионного соглашения,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 предусмотренных частью 4.8-3 статьи 37 Закона 115-ФЗ.">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Копия решения Муниципального образования, предусмотренного настоящим пунктом, направляется инициатору заключения концессионного соглашения в срок, не превышающий десяти календарных дней со дня издания указанного решения, в письменной форме.</w:t>
      </w:r>
    </w:p>
    <w:p>
      <w:pPr>
        <w:pStyle w:val="0"/>
        <w:spacing w:before="240" w:line-rule="auto"/>
        <w:ind w:firstLine="540"/>
        <w:jc w:val="both"/>
      </w:pPr>
      <w:r>
        <w:rPr>
          <w:sz w:val="24"/>
        </w:rPr>
        <w:t xml:space="preserve">33. Внесение изменений в подписанное концессионное соглашение оформляется дополнительным соглашением к концессионному соглашению.</w:t>
      </w:r>
    </w:p>
    <w:p>
      <w:pPr>
        <w:pStyle w:val="0"/>
        <w:spacing w:before="240" w:line-rule="auto"/>
        <w:ind w:firstLine="540"/>
        <w:jc w:val="both"/>
      </w:pPr>
      <w:r>
        <w:rPr>
          <w:sz w:val="24"/>
        </w:rPr>
        <w:t xml:space="preserve">34. Проект дополнительного соглашения к подписанному концессионному соглашению, за исключением случая, предусмотренного </w:t>
      </w:r>
      <w:hyperlink w:history="0" w:anchor="P684" w:tooltip="35.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
        <w:r>
          <w:rPr>
            <w:sz w:val="24"/>
            <w:color w:val="0000ff"/>
          </w:rPr>
          <w:t xml:space="preserve">пунктом 35</w:t>
        </w:r>
      </w:hyperlink>
      <w:r>
        <w:rPr>
          <w:sz w:val="24"/>
        </w:rPr>
        <w:t xml:space="preserve"> настоящего Порядка, проходит процедуру согласования, предусмотренную </w:t>
      </w:r>
      <w:hyperlink w:history="0" w:anchor="P624" w:tooltip="5. Муниципальное образование (в зависимости от распределения полномочий), на территории которого планируется реализация концессионного соглашения с участием средств областного бюджета (далее - Муниципальное образование), направляет в исполнительный орган Мурманской области, осуществляющий управление в сфере, в которой планируется реализация указанного концессионного соглашения (далее - ответственный ИО МО), проект концессионного соглашения (далее - предложение), разработанный в соответствии с требованиям...">
        <w:r>
          <w:rPr>
            <w:sz w:val="24"/>
            <w:color w:val="0000ff"/>
          </w:rPr>
          <w:t xml:space="preserve">пунктами 5</w:t>
        </w:r>
      </w:hyperlink>
      <w:r>
        <w:rPr>
          <w:sz w:val="24"/>
        </w:rPr>
        <w:t xml:space="preserve"> - </w:t>
      </w:r>
      <w:hyperlink w:history="0" w:anchor="P638" w:tooltip="12. По итогам рассмотрения вопроса, указанного в пункте 11, Межведомственная комиссия принимает одно из следующих решений:">
        <w:r>
          <w:rPr>
            <w:sz w:val="24"/>
            <w:color w:val="0000ff"/>
          </w:rPr>
          <w:t xml:space="preserve">12</w:t>
        </w:r>
      </w:hyperlink>
      <w:r>
        <w:rPr>
          <w:sz w:val="24"/>
        </w:rPr>
        <w:t xml:space="preserve"> настоящего Порядка.</w:t>
      </w:r>
    </w:p>
    <w:p>
      <w:pPr>
        <w:pStyle w:val="0"/>
        <w:spacing w:before="240" w:line-rule="auto"/>
        <w:ind w:firstLine="540"/>
        <w:jc w:val="both"/>
      </w:pPr>
      <w:r>
        <w:rPr>
          <w:sz w:val="24"/>
        </w:rPr>
        <w:t xml:space="preserve">34.1. В случае если дополнительным соглашением вносятся изменения, не относящиеся к существенным условиям концессионного соглашения, определенным </w:t>
      </w:r>
      <w:hyperlink w:history="0" r:id="rId165" w:tooltip="Федеральный закон от 21.07.2005 N 115-ФЗ (ред. от 30.11.2024) &quot;О концессионных соглашениях&quot; {КонсультантПлюс}">
        <w:r>
          <w:rPr>
            <w:sz w:val="24"/>
            <w:color w:val="0000ff"/>
          </w:rPr>
          <w:t xml:space="preserve">статьей 10</w:t>
        </w:r>
      </w:hyperlink>
      <w:r>
        <w:rPr>
          <w:sz w:val="24"/>
        </w:rPr>
        <w:t xml:space="preserve"> Закона 115-ФЗ, проект дополнительного соглашения на рассмотрение Подкомиссии МВК по ГЧП не выносится.</w:t>
      </w:r>
    </w:p>
    <w:p>
      <w:pPr>
        <w:pStyle w:val="0"/>
        <w:jc w:val="both"/>
      </w:pPr>
      <w:r>
        <w:rPr>
          <w:sz w:val="24"/>
        </w:rPr>
        <w:t xml:space="preserve">(п. 34.1 введен </w:t>
      </w:r>
      <w:hyperlink w:history="0" r:id="rId166" w:tooltip="Постановление Правительства Мурманской области от 23.12.2024 N 933-ПП &quot;О внесении изменений в некоторые постановления Правительства Мурманской области&quot; (вместе с &quot;Составом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quot;) {КонсультантПлюс}">
        <w:r>
          <w:rPr>
            <w:sz w:val="24"/>
            <w:color w:val="0000ff"/>
          </w:rPr>
          <w:t xml:space="preserve">Постановлением</w:t>
        </w:r>
      </w:hyperlink>
      <w:r>
        <w:rPr>
          <w:sz w:val="24"/>
        </w:rPr>
        <w:t xml:space="preserve"> Правительства Мурманской области от 23.12.2024 N 933-ПП)</w:t>
      </w:r>
    </w:p>
    <w:bookmarkStart w:id="684" w:name="P684"/>
    <w:bookmarkEnd w:id="684"/>
    <w:p>
      <w:pPr>
        <w:pStyle w:val="0"/>
        <w:spacing w:before="240" w:line-rule="auto"/>
        <w:ind w:firstLine="540"/>
        <w:jc w:val="both"/>
      </w:pPr>
      <w:r>
        <w:rPr>
          <w:sz w:val="24"/>
        </w:rPr>
        <w:t xml:space="preserve">35.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w:t>
      </w:r>
    </w:p>
    <w:p>
      <w:pPr>
        <w:pStyle w:val="0"/>
        <w:spacing w:before="240" w:line-rule="auto"/>
        <w:ind w:firstLine="540"/>
        <w:jc w:val="both"/>
      </w:pPr>
      <w:r>
        <w:rPr>
          <w:sz w:val="24"/>
        </w:rPr>
        <w:t xml:space="preserve">36. Получение согласия антимонопольного органа, предусмотренного </w:t>
      </w:r>
      <w:hyperlink w:history="0" r:id="rId167" w:tooltip="Федеральный закон от 21.07.2005 N 115-ФЗ (ред. от 30.11.2024) &quot;О концессионных соглашениях&quot; {КонсультантПлюс}">
        <w:r>
          <w:rPr>
            <w:sz w:val="24"/>
            <w:color w:val="0000ff"/>
          </w:rPr>
          <w:t xml:space="preserve">частью 3 статьи 13</w:t>
        </w:r>
      </w:hyperlink>
      <w:r>
        <w:rPr>
          <w:sz w:val="24"/>
        </w:rPr>
        <w:t xml:space="preserve"> и </w:t>
      </w:r>
      <w:hyperlink w:history="0" r:id="rId168" w:tooltip="Федеральный закон от 21.07.2005 N 115-ФЗ (ред. от 30.11.2024) &quot;О концессионных соглашениях&quot; {КонсультантПлюс}">
        <w:r>
          <w:rPr>
            <w:sz w:val="24"/>
            <w:color w:val="0000ff"/>
          </w:rPr>
          <w:t xml:space="preserve">статьей 43</w:t>
        </w:r>
      </w:hyperlink>
      <w:r>
        <w:rPr>
          <w:sz w:val="24"/>
        </w:rPr>
        <w:t xml:space="preserve"> Закона 115-ФЗ, обеспечивает Муниципальное образование или концессионер, выступающие с инициативой изменения концессионного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91" w:name="P691"/>
    <w:bookmarkEnd w:id="691"/>
    <w:p>
      <w:pPr>
        <w:pStyle w:val="2"/>
        <w:outlineLvl w:val="0"/>
        <w:jc w:val="center"/>
      </w:pPr>
      <w:r>
        <w:rPr>
          <w:sz w:val="24"/>
        </w:rPr>
        <w:t xml:space="preserve">ПОРЯДОК</w:t>
      </w:r>
    </w:p>
    <w:p>
      <w:pPr>
        <w:pStyle w:val="2"/>
        <w:jc w:val="center"/>
      </w:pPr>
      <w:r>
        <w:rPr>
          <w:sz w:val="24"/>
        </w:rPr>
        <w:t xml:space="preserve">РАССМОТРЕНИЯ, ЗАКЛЮЧЕНИЯ И ИЗМЕНЕНИЯ КОНЦЕССИОННОГО</w:t>
      </w:r>
    </w:p>
    <w:p>
      <w:pPr>
        <w:pStyle w:val="2"/>
        <w:jc w:val="center"/>
      </w:pPr>
      <w:r>
        <w:rPr>
          <w:sz w:val="24"/>
        </w:rPr>
        <w:t xml:space="preserve">СОГЛАШЕНИЯ С КОНЦЕССИОНЕРОМ, ОПРЕДЕЛЕННЫМ РЕШЕНИЕМ</w:t>
      </w:r>
    </w:p>
    <w:p>
      <w:pPr>
        <w:pStyle w:val="2"/>
        <w:jc w:val="center"/>
      </w:pPr>
      <w:r>
        <w:rPr>
          <w:sz w:val="24"/>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69" w:tooltip="Постановление Правительства Мурманской области от 09.06.2025 N 397-ПП &quot;О внесении изменений в некоторые постановления Правительства Мурманской области&quot; (вместе с &quot;Порядком рассмотрения, заключения и изменения концессионного соглашения с концессионером, определенным решением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Мурманской области</w:t>
            </w:r>
          </w:p>
          <w:p>
            <w:pPr>
              <w:pStyle w:val="0"/>
              <w:jc w:val="center"/>
            </w:pPr>
            <w:r>
              <w:rPr>
                <w:sz w:val="24"/>
                <w:color w:val="392c69"/>
              </w:rPr>
              <w:t xml:space="preserve">от 09.06.2025 N 397-ПП)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особенности взаимодействия исполнительных органов Мурманской области и индивидуальных предпринимателей, российских или иностранных юридических лиц либо действующих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w:t>
      </w:r>
      <w:hyperlink w:history="0" r:id="rId170" w:tooltip="Федеральный закон от 21.07.2005 N 115-ФЗ (ред. от 30.11.2024) &quot;О концессионных соглашениях&quot; {КонсультантПлюс}">
        <w:r>
          <w:rPr>
            <w:sz w:val="24"/>
            <w:color w:val="0000ff"/>
          </w:rPr>
          <w:t xml:space="preserve">частью 4.11 статьи 37</w:t>
        </w:r>
      </w:hyperlink>
      <w:r>
        <w:rPr>
          <w:sz w:val="24"/>
        </w:rPr>
        <w:t xml:space="preserve"> Федерального закона от 21.07.2005 115-ФЗ "О концессионных соглашениях" (далее - Закон 115-ФЗ), при заключении и изменении концессионного соглашения с концессионером, определенным решением Правительства Российской Федерации.</w:t>
      </w:r>
    </w:p>
    <w:p>
      <w:pPr>
        <w:pStyle w:val="0"/>
        <w:spacing w:before="240" w:line-rule="auto"/>
        <w:ind w:firstLine="540"/>
        <w:jc w:val="both"/>
      </w:pPr>
      <w:r>
        <w:rPr>
          <w:sz w:val="24"/>
        </w:rPr>
        <w:t xml:space="preserve">1.1. Постановление Правительства Мурманской области о заключении концессионного соглашения может быть принято не ранее издания решения Правительства Российской Федерации об определении концессионера, с которым может быть заключено концессионное соглашение.</w:t>
      </w:r>
    </w:p>
    <w:p>
      <w:pPr>
        <w:pStyle w:val="0"/>
        <w:spacing w:before="240" w:line-rule="auto"/>
        <w:ind w:firstLine="540"/>
        <w:jc w:val="both"/>
      </w:pPr>
      <w:r>
        <w:rPr>
          <w:sz w:val="24"/>
        </w:rPr>
        <w:t xml:space="preserve">2. В настоящем Порядке используются понятия, предусмотренные </w:t>
      </w:r>
      <w:hyperlink w:history="0" r:id="rId171"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 а также следующие определения:</w:t>
      </w:r>
    </w:p>
    <w:p>
      <w:pPr>
        <w:pStyle w:val="0"/>
        <w:spacing w:before="240" w:line-rule="auto"/>
        <w:ind w:firstLine="540"/>
        <w:jc w:val="both"/>
      </w:pPr>
      <w:r>
        <w:rPr>
          <w:sz w:val="24"/>
        </w:rPr>
        <w:t xml:space="preserve">- потенциальный концессионер - лицо, обратившееся с обращением о намерении заключения концессионного соглашения в соответствии с решением Правительства Российской Федерации;</w:t>
      </w:r>
    </w:p>
    <w:p>
      <w:pPr>
        <w:pStyle w:val="0"/>
        <w:spacing w:before="240" w:line-rule="auto"/>
        <w:ind w:firstLine="540"/>
        <w:jc w:val="both"/>
      </w:pPr>
      <w:r>
        <w:rPr>
          <w:sz w:val="24"/>
        </w:rPr>
        <w:t xml:space="preserve">- обращение о намерении заключения концессионного соглашения - это предложение потенциального концессионера о заключении концессионного соглашения в соответствии с решением Правительства Российской Федерации.</w:t>
      </w:r>
    </w:p>
    <w:p>
      <w:pPr>
        <w:pStyle w:val="0"/>
        <w:spacing w:before="240" w:line-rule="auto"/>
        <w:ind w:firstLine="540"/>
        <w:jc w:val="both"/>
      </w:pPr>
      <w:r>
        <w:rPr>
          <w:sz w:val="24"/>
        </w:rPr>
        <w:t xml:space="preserve">3. Объектом концессионного соглашения является создаваемое и (или) реконструируемое имущество, право собственности на которое принадлежит или будет принадлежать Мурманской области (далее - объект соглашения). Виды объектов концессионного соглашения установлены </w:t>
      </w:r>
      <w:hyperlink w:history="0" r:id="rId172"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115-ФЗ.</w:t>
      </w:r>
    </w:p>
    <w:p>
      <w:pPr>
        <w:pStyle w:val="0"/>
        <w:spacing w:before="240" w:line-rule="auto"/>
        <w:ind w:firstLine="540"/>
        <w:jc w:val="both"/>
      </w:pPr>
      <w:r>
        <w:rPr>
          <w:sz w:val="24"/>
        </w:rPr>
        <w:t xml:space="preserve">4. Полномочия специализированной организации по привлечению инвестиций и работе с инвесторами в Мурманской области осуществляет АО "Корпорация развития Мурманской области" (далее - специализированная организация).</w:t>
      </w:r>
    </w:p>
    <w:p>
      <w:pPr>
        <w:pStyle w:val="0"/>
        <w:spacing w:before="240" w:line-rule="auto"/>
        <w:ind w:firstLine="540"/>
        <w:jc w:val="both"/>
      </w:pPr>
      <w:r>
        <w:rPr>
          <w:sz w:val="24"/>
        </w:rPr>
        <w:t xml:space="preserve">Отраслевым органом по рассмотрению обращения о намерении заключения концессионного соглашения, измененного проекта концессионного соглашения, а также обращения о внесении изменений в ранее заключенное концессионное соглашение является исполнительный орган Мурманской области, осуществляющий управление в сфере, в которой планируется реализация концессионного соглашения (далее - Отраслевой орган).</w:t>
      </w:r>
    </w:p>
    <w:p>
      <w:pPr>
        <w:pStyle w:val="0"/>
        <w:spacing w:before="240" w:line-rule="auto"/>
        <w:ind w:firstLine="540"/>
        <w:jc w:val="both"/>
      </w:pPr>
      <w:r>
        <w:rPr>
          <w:sz w:val="24"/>
        </w:rPr>
        <w:t xml:space="preserve">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bookmarkStart w:id="708" w:name="P708"/>
    <w:bookmarkEnd w:id="708"/>
    <w:p>
      <w:pPr>
        <w:pStyle w:val="0"/>
        <w:spacing w:before="240" w:line-rule="auto"/>
        <w:ind w:firstLine="540"/>
        <w:jc w:val="both"/>
      </w:pPr>
      <w:r>
        <w:rPr>
          <w:sz w:val="24"/>
        </w:rPr>
        <w:t xml:space="preserve">5. Потенциальный концессионер должен соответствовать следующим обязательным требованиям:</w:t>
      </w:r>
    </w:p>
    <w:p>
      <w:pPr>
        <w:pStyle w:val="0"/>
        <w:spacing w:before="240" w:line-rule="auto"/>
        <w:ind w:firstLine="540"/>
        <w:jc w:val="both"/>
      </w:pPr>
      <w:r>
        <w:rPr>
          <w:sz w:val="24"/>
        </w:rPr>
        <w:t xml:space="preserve">1) юридическое лицо не находится в процессе ликвидации, в отношении физического лица отсутствует решение о прекращении деятельности в качестве индивидуального предпринимателя;</w:t>
      </w:r>
    </w:p>
    <w:p>
      <w:pPr>
        <w:pStyle w:val="0"/>
        <w:spacing w:before="240" w:line-rule="auto"/>
        <w:ind w:firstLine="540"/>
        <w:jc w:val="both"/>
      </w:pPr>
      <w:r>
        <w:rPr>
          <w:sz w:val="24"/>
        </w:rPr>
        <w:t xml:space="preserve">2)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pPr>
        <w:pStyle w:val="0"/>
        <w:spacing w:before="240" w:line-rule="auto"/>
        <w:ind w:firstLine="540"/>
        <w:jc w:val="both"/>
      </w:pPr>
      <w:r>
        <w:rPr>
          <w:sz w:val="24"/>
        </w:rPr>
        <w:t xml:space="preserve">3) неприостановление деятельности юридического лица или индивидуального предпринимателя в порядке, установленном </w:t>
      </w:r>
      <w:hyperlink w:history="0" r:id="rId173" w:tooltip="&quot;Кодекс Российской Федерации об административных правонарушениях&quot; от 30.12.2001 N 195-ФЗ (ред. от 24.06.2025) (с изм. и доп., вступ. в силу с 27.06.2025)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bookmarkStart w:id="713" w:name="P713"/>
    <w:bookmarkEnd w:id="713"/>
    <w:p>
      <w:pPr>
        <w:pStyle w:val="0"/>
        <w:spacing w:before="240" w:line-rule="auto"/>
        <w:ind w:firstLine="540"/>
        <w:jc w:val="both"/>
      </w:pPr>
      <w:r>
        <w:rPr>
          <w:sz w:val="24"/>
        </w:rPr>
        <w:t xml:space="preserve">6. Потенциальный концессионер в письменной форме декларирует наличие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pPr>
        <w:pStyle w:val="0"/>
        <w:spacing w:before="240" w:line-rule="auto"/>
        <w:ind w:firstLine="540"/>
        <w:jc w:val="both"/>
      </w:pPr>
      <w:r>
        <w:rPr>
          <w:sz w:val="24"/>
        </w:rPr>
        <w:t xml:space="preserve">7. В случае если потенциальный концессионер не соответствует требованиям, установленным </w:t>
      </w:r>
      <w:hyperlink w:history="0" w:anchor="P708" w:tooltip="5. Потенциальный концессионер должен соответствовать следующим обязательным требованиям:">
        <w:r>
          <w:rPr>
            <w:sz w:val="24"/>
            <w:color w:val="0000ff"/>
          </w:rPr>
          <w:t xml:space="preserve">пунктами 5</w:t>
        </w:r>
      </w:hyperlink>
      <w:r>
        <w:rPr>
          <w:sz w:val="24"/>
        </w:rPr>
        <w:t xml:space="preserve"> - </w:t>
      </w:r>
      <w:hyperlink w:history="0" w:anchor="P713" w:tooltip="6. Потенциальный концессионер в письменной форме декларирует наличие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w:r>
          <w:rPr>
            <w:sz w:val="24"/>
            <w:color w:val="0000ff"/>
          </w:rPr>
          <w:t xml:space="preserve">6</w:t>
        </w:r>
      </w:hyperlink>
      <w:r>
        <w:rPr>
          <w:sz w:val="24"/>
        </w:rPr>
        <w:t xml:space="preserve"> настоящего Порядка, отраслевая рабочая группа по оценке инвестиционных проектов Мурманской области (далее - Рабочая группа) имеет право отказать в рассмотрении концессионного соглашения.</w:t>
      </w:r>
    </w:p>
    <w:p>
      <w:pPr>
        <w:pStyle w:val="0"/>
        <w:spacing w:before="240" w:line-rule="auto"/>
        <w:ind w:firstLine="540"/>
        <w:jc w:val="both"/>
      </w:pPr>
      <w:r>
        <w:rPr>
          <w:sz w:val="24"/>
        </w:rPr>
        <w:t xml:space="preserve">8. Порядок рассмотрения обращения о намерении заключения концессионного соглашения.</w:t>
      </w:r>
    </w:p>
    <w:p>
      <w:pPr>
        <w:pStyle w:val="0"/>
        <w:spacing w:before="240" w:line-rule="auto"/>
        <w:ind w:firstLine="540"/>
        <w:jc w:val="both"/>
      </w:pPr>
      <w:r>
        <w:rPr>
          <w:sz w:val="24"/>
        </w:rPr>
        <w:t xml:space="preserve">8.1. Датой поступления обращения о намерении заключения концессионного соглашения считается дата поступления такого обращения в адрес Отраслевого органа от потенциального концессионера или дата утверждения резолюции в системе электронного документооборота Правительства Мурманской области.</w:t>
      </w:r>
    </w:p>
    <w:p>
      <w:pPr>
        <w:pStyle w:val="0"/>
        <w:spacing w:before="240" w:line-rule="auto"/>
        <w:ind w:firstLine="540"/>
        <w:jc w:val="both"/>
      </w:pPr>
      <w:r>
        <w:rPr>
          <w:sz w:val="24"/>
        </w:rPr>
        <w:t xml:space="preserve">8.2. К обращению о намерении заключения концессионного соглашения должны быть приложены обоснование целесообразности заключения концессионного соглашения без проведения конкурса на основании решения Правительства Российской Федерации, а также проект концессионного соглашения, включающий следующее:</w:t>
      </w:r>
    </w:p>
    <w:p>
      <w:pPr>
        <w:pStyle w:val="0"/>
        <w:spacing w:before="240" w:line-rule="auto"/>
        <w:ind w:firstLine="540"/>
        <w:jc w:val="both"/>
      </w:pPr>
      <w:r>
        <w:rPr>
          <w:sz w:val="24"/>
        </w:rPr>
        <w:t xml:space="preserve">а) существенные условия, предусмотренные </w:t>
      </w:r>
      <w:hyperlink w:history="0" r:id="rId174"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75"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w:t>
      </w:r>
    </w:p>
    <w:p>
      <w:pPr>
        <w:pStyle w:val="0"/>
        <w:spacing w:before="240" w:line-rule="auto"/>
        <w:ind w:firstLine="540"/>
        <w:jc w:val="both"/>
      </w:pPr>
      <w:r>
        <w:rPr>
          <w:sz w:val="24"/>
        </w:rPr>
        <w:t xml:space="preserve">б) финансово-экономические показатели концессионного соглашения.</w:t>
      </w:r>
    </w:p>
    <w:bookmarkStart w:id="720" w:name="P720"/>
    <w:bookmarkEnd w:id="720"/>
    <w:p>
      <w:pPr>
        <w:pStyle w:val="0"/>
        <w:spacing w:before="240" w:line-rule="auto"/>
        <w:ind w:firstLine="540"/>
        <w:jc w:val="both"/>
      </w:pPr>
      <w:r>
        <w:rPr>
          <w:sz w:val="24"/>
        </w:rPr>
        <w:t xml:space="preserve">8.3. Отраслевой орган в течение 5 рабочих дней со дня поступления обращения о намерении заключения концессионного соглашения:</w:t>
      </w:r>
    </w:p>
    <w:p>
      <w:pPr>
        <w:pStyle w:val="0"/>
        <w:spacing w:before="240" w:line-rule="auto"/>
        <w:ind w:firstLine="540"/>
        <w:jc w:val="both"/>
      </w:pPr>
      <w:r>
        <w:rPr>
          <w:sz w:val="24"/>
        </w:rPr>
        <w:t xml:space="preserve">а) рассматривает обращение на соответствие требованиям </w:t>
      </w:r>
      <w:hyperlink w:history="0" r:id="rId176" w:tooltip="Федеральный закон от 21.07.2005 N 115-ФЗ (ред. от 30.11.2024) &quot;О концессионных соглашениях&quot; {КонсультантПлюс}">
        <w:r>
          <w:rPr>
            <w:sz w:val="24"/>
            <w:color w:val="0000ff"/>
          </w:rPr>
          <w:t xml:space="preserve">статей 10</w:t>
        </w:r>
      </w:hyperlink>
      <w:r>
        <w:rPr>
          <w:sz w:val="24"/>
        </w:rPr>
        <w:t xml:space="preserve"> и </w:t>
      </w:r>
      <w:hyperlink w:history="0" r:id="rId177" w:tooltip="Федеральный закон от 21.07.2005 N 115-ФЗ (ред. от 30.11.2024) &quot;О концессионных соглашениях&quot; {КонсультантПлюс}">
        <w:r>
          <w:rPr>
            <w:sz w:val="24"/>
            <w:color w:val="0000ff"/>
          </w:rPr>
          <w:t xml:space="preserve">37</w:t>
        </w:r>
      </w:hyperlink>
      <w:r>
        <w:rPr>
          <w:sz w:val="24"/>
        </w:rPr>
        <w:t xml:space="preserve"> Закона 115-ФЗ;</w:t>
      </w:r>
    </w:p>
    <w:p>
      <w:pPr>
        <w:pStyle w:val="0"/>
        <w:spacing w:before="240" w:line-rule="auto"/>
        <w:ind w:firstLine="540"/>
        <w:jc w:val="both"/>
      </w:pPr>
      <w:r>
        <w:rPr>
          <w:sz w:val="24"/>
        </w:rPr>
        <w:t xml:space="preserve">б) направляет обращение с указанием своей позиции о целесообразности создания и (или) реконструкции объекта соглашения секретарю соответствующей Рабочей группы для анализа на заседаниях Рабочей группы целесообразности реализации концессионного соглашения с учетом возможных правовых и финансовых рисков Мурманской области при реализации концессионного соглашения.</w:t>
      </w:r>
    </w:p>
    <w:bookmarkStart w:id="723" w:name="P723"/>
    <w:bookmarkEnd w:id="723"/>
    <w:p>
      <w:pPr>
        <w:pStyle w:val="0"/>
        <w:spacing w:before="240" w:line-rule="auto"/>
        <w:ind w:firstLine="540"/>
        <w:jc w:val="both"/>
      </w:pPr>
      <w:r>
        <w:rPr>
          <w:sz w:val="24"/>
        </w:rPr>
        <w:t xml:space="preserve">8.4.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w:t>
      </w:r>
    </w:p>
    <w:p>
      <w:pPr>
        <w:pStyle w:val="0"/>
        <w:spacing w:before="240" w:line-rule="auto"/>
        <w:ind w:firstLine="540"/>
        <w:jc w:val="both"/>
      </w:pPr>
      <w:r>
        <w:rPr>
          <w:sz w:val="24"/>
        </w:rPr>
        <w:t xml:space="preserve">Члены Рабочей группы и другие исполнительные органы Мурманской области и (или) органы местного самоуправления муниципальных образований Мурманской области рассматривают обращение на заседаниях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w:t>
      </w:r>
    </w:p>
    <w:p>
      <w:pPr>
        <w:pStyle w:val="0"/>
        <w:spacing w:before="240" w:line-rule="auto"/>
        <w:ind w:firstLine="540"/>
        <w:jc w:val="both"/>
      </w:pPr>
      <w:r>
        <w:rPr>
          <w:sz w:val="24"/>
        </w:rPr>
        <w:t xml:space="preserve">В случае направления информации о нецелесообразности заключения концессионного соглашения такой отказ подлежит обоснованию в соответствии с </w:t>
      </w:r>
      <w:hyperlink w:history="0" r:id="rId178" w:tooltip="Федеральный закон от 21.07.2005 N 115-ФЗ (ред. от 30.11.2024) &quot;О концессионных соглашениях&quot; {КонсультантПлюс}">
        <w:r>
          <w:rPr>
            <w:sz w:val="24"/>
            <w:color w:val="0000ff"/>
          </w:rPr>
          <w:t xml:space="preserve">частью 4.6 статьи 37</w:t>
        </w:r>
      </w:hyperlink>
      <w:r>
        <w:rPr>
          <w:sz w:val="24"/>
        </w:rPr>
        <w:t xml:space="preserve"> Закона 115-ФЗ.</w:t>
      </w:r>
    </w:p>
    <w:p>
      <w:pPr>
        <w:pStyle w:val="0"/>
        <w:spacing w:before="240" w:line-rule="auto"/>
        <w:ind w:firstLine="540"/>
        <w:jc w:val="both"/>
      </w:pPr>
      <w:r>
        <w:rPr>
          <w:sz w:val="24"/>
        </w:rPr>
        <w:t xml:space="preserve">В случае если объектом концессионного соглашения являются объекты, связанные с регулируемыми видами экономической деятельности, в рамках рассмотрения обращения о намерении заключения концессионного соглашения секретарь Рабочей группы запрашивает мнение Комитета по тарифному регулированию Мурманской области и направляет его членам Рабочей группы для ознакомления.</w:t>
      </w:r>
    </w:p>
    <w:p>
      <w:pPr>
        <w:pStyle w:val="0"/>
        <w:spacing w:before="240" w:line-rule="auto"/>
        <w:ind w:firstLine="540"/>
        <w:jc w:val="both"/>
      </w:pPr>
      <w:r>
        <w:rPr>
          <w:sz w:val="24"/>
        </w:rPr>
        <w:t xml:space="preserve">8.5. Срок рассмотрения обращения Рабочей группой не может превышать 20 рабочих дней.</w:t>
      </w:r>
    </w:p>
    <w:bookmarkStart w:id="728" w:name="P728"/>
    <w:bookmarkEnd w:id="728"/>
    <w:p>
      <w:pPr>
        <w:pStyle w:val="0"/>
        <w:spacing w:before="240" w:line-rule="auto"/>
        <w:ind w:firstLine="540"/>
        <w:jc w:val="both"/>
      </w:pPr>
      <w:r>
        <w:rPr>
          <w:sz w:val="24"/>
        </w:rPr>
        <w:t xml:space="preserve">8.6. Рабочая группа принимает одно из следующих решений, оформляемое в форме протокола:</w:t>
      </w:r>
    </w:p>
    <w:p>
      <w:pPr>
        <w:pStyle w:val="0"/>
        <w:spacing w:before="240" w:line-rule="auto"/>
        <w:ind w:firstLine="540"/>
        <w:jc w:val="both"/>
      </w:pPr>
      <w:r>
        <w:rPr>
          <w:sz w:val="24"/>
        </w:rPr>
        <w:t xml:space="preserve">1) признать целесообразным заключение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обращении условиях;</w:t>
      </w:r>
    </w:p>
    <w:p>
      <w:pPr>
        <w:pStyle w:val="0"/>
        <w:spacing w:before="240" w:line-rule="auto"/>
        <w:ind w:firstLine="540"/>
        <w:jc w:val="both"/>
      </w:pPr>
      <w:r>
        <w:rPr>
          <w:sz w:val="24"/>
        </w:rPr>
        <w:t xml:space="preserve">2) признать нецелесообразным заключение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bookmarkStart w:id="731" w:name="P731"/>
    <w:bookmarkEnd w:id="731"/>
    <w:p>
      <w:pPr>
        <w:pStyle w:val="0"/>
        <w:spacing w:before="240" w:line-rule="auto"/>
        <w:ind w:firstLine="540"/>
        <w:jc w:val="both"/>
      </w:pPr>
      <w:r>
        <w:rPr>
          <w:sz w:val="24"/>
        </w:rPr>
        <w:t xml:space="preserve">3) признать целесообразным заключение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pPr>
        <w:pStyle w:val="0"/>
        <w:spacing w:before="240" w:line-rule="auto"/>
        <w:ind w:firstLine="540"/>
        <w:jc w:val="both"/>
      </w:pPr>
      <w:r>
        <w:rPr>
          <w:sz w:val="24"/>
        </w:rPr>
        <w:t xml:space="preserve">В указанное решение включается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(далее - переговоры).</w:t>
      </w:r>
    </w:p>
    <w:bookmarkStart w:id="733" w:name="P733"/>
    <w:bookmarkEnd w:id="733"/>
    <w:p>
      <w:pPr>
        <w:pStyle w:val="0"/>
        <w:spacing w:before="240" w:line-rule="auto"/>
        <w:ind w:firstLine="540"/>
        <w:jc w:val="both"/>
      </w:pPr>
      <w:r>
        <w:rPr>
          <w:sz w:val="24"/>
        </w:rPr>
        <w:t xml:space="preserve">8.7. Проект протокола заседания Рабочей группы в срок, не превышающий 2 рабочих дней со дня проведения заседания Рабочей группы, представляется секретарем Рабочей группы в Министерство развития Арктики и экономики Мурманской области (далее - Министерство) для подписания и регистрации в системе электронного документооборота Правительства Мурманской области (далее - СЭДО) или подписывается председательствующим на заседании Рабочей группы на бумажном носителе с дальнейшей регистрацией в СЭДО.</w:t>
      </w:r>
    </w:p>
    <w:bookmarkStart w:id="734" w:name="P734"/>
    <w:bookmarkEnd w:id="734"/>
    <w:p>
      <w:pPr>
        <w:pStyle w:val="0"/>
        <w:spacing w:before="240" w:line-rule="auto"/>
        <w:ind w:firstLine="540"/>
        <w:jc w:val="both"/>
      </w:pPr>
      <w:r>
        <w:rPr>
          <w:sz w:val="24"/>
        </w:rPr>
        <w:t xml:space="preserve">8.8. Копия протокола Рабочей группы направляется Отраслевым органом потенциальному концессионеру в течение 1 рабочего дня со дня регистрации указанного протокола в письменной форме.</w:t>
      </w:r>
    </w:p>
    <w:bookmarkStart w:id="735" w:name="P735"/>
    <w:bookmarkEnd w:id="735"/>
    <w:p>
      <w:pPr>
        <w:pStyle w:val="0"/>
        <w:spacing w:before="240" w:line-rule="auto"/>
        <w:ind w:firstLine="540"/>
        <w:jc w:val="both"/>
      </w:pPr>
      <w:r>
        <w:rPr>
          <w:sz w:val="24"/>
        </w:rPr>
        <w:t xml:space="preserve">8.9. В течение 1 рабочего дня со дня регистрации протокола в СЭДО Рабочей группой, содержащего решение о целесообразности заключения концессионного соглашения, секретарь Рабочей группы направляет обращение, пояснительную записку, сводное заключение, формируемое специализированной организацией, в Министерство развития Арктики и экономики Мурманской области (далее - Министерство).</w:t>
      </w:r>
    </w:p>
    <w:bookmarkStart w:id="736" w:name="P736"/>
    <w:bookmarkEnd w:id="736"/>
    <w:p>
      <w:pPr>
        <w:pStyle w:val="0"/>
        <w:spacing w:before="240" w:line-rule="auto"/>
        <w:ind w:firstLine="540"/>
        <w:jc w:val="both"/>
      </w:pPr>
      <w:r>
        <w:rPr>
          <w:sz w:val="24"/>
        </w:rPr>
        <w:t xml:space="preserve">8.10. Министерство в течение 10 рабочих дней со дня поступления в его адрес материалов, указанных в </w:t>
      </w:r>
      <w:hyperlink w:history="0" w:anchor="P735" w:tooltip="8.9. В течение 1 рабочего дня со дня регистрации протокола в СЭДО Рабочей группой, содержащего решение о целесообразности заключения концессионного соглашения, секретарь Рабочей группы направляет обращение, пояснительную записку, сводное заключение, формируемое специализированной организацией, в Министерство развития Арктики и экономики Мурманской области (далее - Министерство).">
        <w:r>
          <w:rPr>
            <w:sz w:val="24"/>
            <w:color w:val="0000ff"/>
          </w:rPr>
          <w:t xml:space="preserve">подпункте 8.9 пункта 8</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8.11. По итогам рассмотрения вопроса, указанного в </w:t>
      </w:r>
      <w:hyperlink w:history="0" w:anchor="P736" w:tooltip="8.10. Министерство в течение 10 рабочих дней со дня поступления в его адрес материалов, указанных в подпункте 8.9 пункта 8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подпункте 8.10 пункта 8</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1) признать целесообразным заключение концессионного соглашения;</w:t>
      </w:r>
    </w:p>
    <w:p>
      <w:pPr>
        <w:pStyle w:val="0"/>
        <w:spacing w:before="240" w:line-rule="auto"/>
        <w:ind w:firstLine="540"/>
        <w:jc w:val="both"/>
      </w:pPr>
      <w:r>
        <w:rPr>
          <w:sz w:val="24"/>
        </w:rPr>
        <w:t xml:space="preserve">2) признать нецелесообразным заключение концессионного соглашения;</w:t>
      </w:r>
    </w:p>
    <w:bookmarkStart w:id="740" w:name="P740"/>
    <w:bookmarkEnd w:id="740"/>
    <w:p>
      <w:pPr>
        <w:pStyle w:val="0"/>
        <w:spacing w:before="240" w:line-rule="auto"/>
        <w:ind w:firstLine="540"/>
        <w:jc w:val="both"/>
      </w:pPr>
      <w:r>
        <w:rPr>
          <w:sz w:val="24"/>
        </w:rPr>
        <w:t xml:space="preserve">3) признать целесообразным заключение концессионного соглашения на иных условиях.</w:t>
      </w:r>
    </w:p>
    <w:p>
      <w:pPr>
        <w:pStyle w:val="0"/>
        <w:spacing w:before="240" w:line-rule="auto"/>
        <w:ind w:firstLine="540"/>
        <w:jc w:val="both"/>
      </w:pPr>
      <w:r>
        <w:rPr>
          <w:sz w:val="24"/>
        </w:rPr>
        <w:t xml:space="preserve">8.12. Отраслевой орган издает приказ и на его основании осуществляет подготовку и согласование проекта постановления Правительства Мурманской области с решением о заключении концессионного соглашения.</w:t>
      </w:r>
    </w:p>
    <w:p>
      <w:pPr>
        <w:pStyle w:val="0"/>
        <w:spacing w:before="240" w:line-rule="auto"/>
        <w:ind w:firstLine="540"/>
        <w:jc w:val="both"/>
      </w:pPr>
      <w:r>
        <w:rPr>
          <w:sz w:val="24"/>
        </w:rPr>
        <w:t xml:space="preserve">8.13. Концессионное соглашение подписывается в количестве экземпляров, необходимых для сторон в целях исполнения условий концессионного соглашения. Подписанное концессионное соглашение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9. Порядок проведения переговоров об изменении условий обращения о намерении заключения концессионного соглашения.</w:t>
      </w:r>
    </w:p>
    <w:p>
      <w:pPr>
        <w:pStyle w:val="0"/>
        <w:spacing w:before="240" w:line-rule="auto"/>
        <w:ind w:firstLine="540"/>
        <w:jc w:val="both"/>
      </w:pPr>
      <w:r>
        <w:rPr>
          <w:sz w:val="24"/>
        </w:rPr>
        <w:t xml:space="preserve">9.1. Переговоры с потенциальным концессионером в случаях, предусмотренных в </w:t>
      </w:r>
      <w:hyperlink w:history="0" w:anchor="P731" w:tooltip="3) признать целесообразным заключение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
        <w:r>
          <w:rPr>
            <w:sz w:val="24"/>
            <w:color w:val="0000ff"/>
          </w:rPr>
          <w:t xml:space="preserve">пункте 3 подпункта 8.6</w:t>
        </w:r>
      </w:hyperlink>
      <w:r>
        <w:rPr>
          <w:sz w:val="24"/>
        </w:rPr>
        <w:t xml:space="preserve"> и в </w:t>
      </w:r>
      <w:hyperlink w:history="0" w:anchor="P740" w:tooltip="3) признать целесообразным заключение концессионного соглашения на иных условиях.">
        <w:r>
          <w:rPr>
            <w:sz w:val="24"/>
            <w:color w:val="0000ff"/>
          </w:rPr>
          <w:t xml:space="preserve">пункте 3 подпункта 8.11 пункта 8</w:t>
        </w:r>
      </w:hyperlink>
      <w:r>
        <w:rPr>
          <w:sz w:val="24"/>
        </w:rPr>
        <w:t xml:space="preserve"> настоящего Порядка, проводятся в форме совместных совещаний с привлечением к рассмотрению материалов членов Рабочей группы, с участием потенциального концессионера, в том числе посредством видео-конференц-связи, в целях обсуждения условий концессионного соглашения.</w:t>
      </w:r>
    </w:p>
    <w:p>
      <w:pPr>
        <w:pStyle w:val="0"/>
        <w:spacing w:before="240" w:line-rule="auto"/>
        <w:ind w:firstLine="540"/>
        <w:jc w:val="both"/>
      </w:pPr>
      <w:r>
        <w:rPr>
          <w:sz w:val="24"/>
        </w:rPr>
        <w:t xml:space="preserve">9.2. Предложения потенциального концессионера по корректировке проекта концессионного соглашения при необходимости могут выноситься на заседания Рабочей группы для одобрения и (или) вынесения замечаний.</w:t>
      </w:r>
    </w:p>
    <w:bookmarkStart w:id="746" w:name="P746"/>
    <w:bookmarkEnd w:id="746"/>
    <w:p>
      <w:pPr>
        <w:pStyle w:val="0"/>
        <w:spacing w:before="240" w:line-rule="auto"/>
        <w:ind w:firstLine="540"/>
        <w:jc w:val="both"/>
      </w:pPr>
      <w:r>
        <w:rPr>
          <w:sz w:val="24"/>
        </w:rPr>
        <w:t xml:space="preserve">9.3.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w:t>
      </w:r>
    </w:p>
    <w:p>
      <w:pPr>
        <w:pStyle w:val="0"/>
        <w:spacing w:before="240" w:line-rule="auto"/>
        <w:ind w:firstLine="540"/>
        <w:jc w:val="both"/>
      </w:pPr>
      <w:r>
        <w:rPr>
          <w:sz w:val="24"/>
        </w:rPr>
        <w:t xml:space="preserve">Переговоры завершаются рассмотрением измененного проекта концессионного соглашения на заседании Подкомиссии МВК по ГЧП или протокола Рабочей группы о несогласовании заключения концессионного соглашения в отношении объекта концессионного соглашения.</w:t>
      </w:r>
    </w:p>
    <w:p>
      <w:pPr>
        <w:pStyle w:val="0"/>
        <w:spacing w:before="240" w:line-rule="auto"/>
        <w:ind w:firstLine="540"/>
        <w:jc w:val="both"/>
      </w:pPr>
      <w:r>
        <w:rPr>
          <w:sz w:val="24"/>
        </w:rPr>
        <w:t xml:space="preserve">9.4. По решению Рабочей группы срок переговоров может быть продлен на срок до 270 календарных дней суммарно.</w:t>
      </w:r>
    </w:p>
    <w:p>
      <w:pPr>
        <w:pStyle w:val="0"/>
        <w:spacing w:before="240" w:line-rule="auto"/>
        <w:ind w:firstLine="540"/>
        <w:jc w:val="both"/>
      </w:pPr>
      <w:r>
        <w:rPr>
          <w:sz w:val="24"/>
        </w:rPr>
        <w:t xml:space="preserve">В случае если сроки рассмотрения обращения о намерении заключения концессионного соглашения истекают в период подготовки распоряжения Правительства Российской Федерации, все установленные сроки продлеваются на период, необходимый для издания указанного распоряжения.</w:t>
      </w:r>
    </w:p>
    <w:bookmarkStart w:id="750" w:name="P750"/>
    <w:bookmarkEnd w:id="750"/>
    <w:p>
      <w:pPr>
        <w:pStyle w:val="0"/>
        <w:spacing w:before="240" w:line-rule="auto"/>
        <w:ind w:firstLine="540"/>
        <w:jc w:val="both"/>
      </w:pPr>
      <w:r>
        <w:rPr>
          <w:sz w:val="24"/>
        </w:rPr>
        <w:t xml:space="preserve">9.5. Результаты переговоров оформляются протоколом (протоколами).</w:t>
      </w:r>
    </w:p>
    <w:p>
      <w:pPr>
        <w:pStyle w:val="0"/>
        <w:spacing w:before="240" w:line-rule="auto"/>
        <w:ind w:firstLine="540"/>
        <w:jc w:val="both"/>
      </w:pPr>
      <w:r>
        <w:rPr>
          <w:sz w:val="24"/>
        </w:rPr>
        <w:t xml:space="preserve">9.6. После урегулирования всех разногласий сторон лицо, выступившее с обращением о намерении заключения концессионного соглашения, представляет в Отраслевой орган и секретарю Рабочей группы измененный проект концессионного соглашения.</w:t>
      </w:r>
    </w:p>
    <w:p>
      <w:pPr>
        <w:pStyle w:val="0"/>
        <w:spacing w:before="240" w:line-rule="auto"/>
        <w:ind w:firstLine="540"/>
        <w:jc w:val="both"/>
      </w:pPr>
      <w:r>
        <w:rPr>
          <w:sz w:val="24"/>
        </w:rPr>
        <w:t xml:space="preserve">9.7. Рабочая группа в срок, не превышающий 20 рабочих дней, рассматривает измененный проект концессионного соглашения и принимает одно из следующих решений:</w:t>
      </w:r>
    </w:p>
    <w:p>
      <w:pPr>
        <w:pStyle w:val="0"/>
        <w:spacing w:before="240" w:line-rule="auto"/>
        <w:ind w:firstLine="540"/>
        <w:jc w:val="both"/>
      </w:pPr>
      <w:r>
        <w:rPr>
          <w:sz w:val="24"/>
        </w:rPr>
        <w:t xml:space="preserve">1) признать целесообразным заключение измененного проекта концессионного соглашения;</w:t>
      </w:r>
    </w:p>
    <w:p>
      <w:pPr>
        <w:pStyle w:val="0"/>
        <w:spacing w:before="240" w:line-rule="auto"/>
        <w:ind w:firstLine="540"/>
        <w:jc w:val="both"/>
      </w:pPr>
      <w:r>
        <w:rPr>
          <w:sz w:val="24"/>
        </w:rPr>
        <w:t xml:space="preserve">2) признать нецелесообразным заключение измененного проекта концессионного соглашения с указанием причин отказа;</w:t>
      </w:r>
    </w:p>
    <w:p>
      <w:pPr>
        <w:pStyle w:val="0"/>
        <w:spacing w:before="240" w:line-rule="auto"/>
        <w:ind w:firstLine="540"/>
        <w:jc w:val="both"/>
      </w:pPr>
      <w:r>
        <w:rPr>
          <w:sz w:val="24"/>
        </w:rPr>
        <w:t xml:space="preserve">3) о повторном проведении переговоров с потенциальным концессионером.</w:t>
      </w:r>
    </w:p>
    <w:p>
      <w:pPr>
        <w:pStyle w:val="0"/>
        <w:spacing w:before="240" w:line-rule="auto"/>
        <w:ind w:firstLine="540"/>
        <w:jc w:val="both"/>
      </w:pPr>
      <w:r>
        <w:rPr>
          <w:sz w:val="24"/>
        </w:rPr>
        <w:t xml:space="preserve">9.8. В случае если Рабочей группой принято решение о повторном проведении переговоров в протокол Рабочей группы включается информация о сроках повторного проведения переговоров. Переговоры проводятся в соответствии с </w:t>
      </w:r>
      <w:hyperlink w:history="0" w:anchor="P746" w:tooltip="9.3. Переговоры проводятся в срок,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
        <w:r>
          <w:rPr>
            <w:sz w:val="24"/>
            <w:color w:val="0000ff"/>
          </w:rPr>
          <w:t xml:space="preserve">подпунктами 9.3</w:t>
        </w:r>
      </w:hyperlink>
      <w:r>
        <w:rPr>
          <w:sz w:val="24"/>
        </w:rPr>
        <w:t xml:space="preserve"> - </w:t>
      </w:r>
      <w:hyperlink w:history="0" w:anchor="P750" w:tooltip="9.5. Результаты переговоров оформляются протоколом (протоколами).">
        <w:r>
          <w:rPr>
            <w:sz w:val="24"/>
            <w:color w:val="0000ff"/>
          </w:rPr>
          <w:t xml:space="preserve">9.5 пункта 9</w:t>
        </w:r>
      </w:hyperlink>
      <w:r>
        <w:rPr>
          <w:sz w:val="24"/>
        </w:rPr>
        <w:t xml:space="preserve"> настоящего Порядка.</w:t>
      </w:r>
    </w:p>
    <w:bookmarkStart w:id="757" w:name="P757"/>
    <w:bookmarkEnd w:id="757"/>
    <w:p>
      <w:pPr>
        <w:pStyle w:val="0"/>
        <w:spacing w:before="240" w:line-rule="auto"/>
        <w:ind w:firstLine="540"/>
        <w:jc w:val="both"/>
      </w:pPr>
      <w:r>
        <w:rPr>
          <w:sz w:val="24"/>
        </w:rPr>
        <w:t xml:space="preserve">9.9. В случае если Рабочей группой принято решение о согласовании измененного проекта концессионного соглашения, лицо, выступившее с обращением о намерении заключения концессионного соглашения, представляет в Отраслевой орган измененный проект концессионного соглашения с учетом требований, предусмотренных </w:t>
      </w:r>
      <w:hyperlink w:history="0" r:id="rId179" w:tooltip="Федеральный закон от 21.07.2005 N 115-ФЗ (ред. от 30.11.2024) &quot;О концессионных соглашениях&quot; {КонсультантПлюс}">
        <w:r>
          <w:rPr>
            <w:sz w:val="24"/>
            <w:color w:val="0000ff"/>
          </w:rPr>
          <w:t xml:space="preserve">частью 4.8-3 статьи 37</w:t>
        </w:r>
      </w:hyperlink>
      <w:r>
        <w:rPr>
          <w:sz w:val="24"/>
        </w:rPr>
        <w:t xml:space="preserve"> Закона 115-ФЗ.</w:t>
      </w:r>
    </w:p>
    <w:p>
      <w:pPr>
        <w:pStyle w:val="0"/>
        <w:spacing w:before="240" w:line-rule="auto"/>
        <w:ind w:firstLine="540"/>
        <w:jc w:val="both"/>
      </w:pPr>
      <w:r>
        <w:rPr>
          <w:sz w:val="24"/>
        </w:rPr>
        <w:t xml:space="preserve">В течение 2 рабочих дней со дня регистрации в СЭДО протокола Рабочей группы о согласовании условий концессионного соглашения секретарь Рабочей группы направляет обращение, пояснительную записку, сводное заключение, формируемое специализированной организацией, в Министерство.</w:t>
      </w:r>
    </w:p>
    <w:bookmarkStart w:id="759" w:name="P759"/>
    <w:bookmarkEnd w:id="759"/>
    <w:p>
      <w:pPr>
        <w:pStyle w:val="0"/>
        <w:spacing w:before="240" w:line-rule="auto"/>
        <w:ind w:firstLine="540"/>
        <w:jc w:val="both"/>
      </w:pPr>
      <w:r>
        <w:rPr>
          <w:sz w:val="24"/>
        </w:rPr>
        <w:t xml:space="preserve">9.10. Министерство в течение 10 рабочих дней со дня поступления в его адрес материалов, указанных в </w:t>
      </w:r>
      <w:hyperlink w:history="0" w:anchor="P757" w:tooltip="9.9. В случае если Рабочей группой принято решение о согласовании измененного проекта концессионного соглашения, лицо, выступившее с обращением о намерении заключения концессионного соглашения, представляет в Отраслевой орган измененный проект концессионного соглашения с учетом требований, предусмотренных частью 4.8-3 статьи 37 Закона 115-ФЗ.">
        <w:r>
          <w:rPr>
            <w:sz w:val="24"/>
            <w:color w:val="0000ff"/>
          </w:rPr>
          <w:t xml:space="preserve">подпункте 9.9 пункта 9</w:t>
        </w:r>
      </w:hyperlink>
      <w:r>
        <w:rPr>
          <w:sz w:val="24"/>
        </w:rPr>
        <w:t xml:space="preserve">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w:t>
      </w:r>
    </w:p>
    <w:p>
      <w:pPr>
        <w:pStyle w:val="0"/>
        <w:spacing w:before="240" w:line-rule="auto"/>
        <w:ind w:firstLine="540"/>
        <w:jc w:val="both"/>
      </w:pPr>
      <w:r>
        <w:rPr>
          <w:sz w:val="24"/>
        </w:rPr>
        <w:t xml:space="preserve">9.11. По итогам рассмотрения вопроса, указанного в </w:t>
      </w:r>
      <w:hyperlink w:history="0" w:anchor="P759" w:tooltip="9.10. Министерство в течение 10 рабочих дней со дня поступления в его адрес материалов, указанных в подпункте 9.9 пункта 9 настоящего Порядка,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
        <w:r>
          <w:rPr>
            <w:sz w:val="24"/>
            <w:color w:val="0000ff"/>
          </w:rPr>
          <w:t xml:space="preserve">подпункте 9.10 пункта 9</w:t>
        </w:r>
      </w:hyperlink>
      <w:r>
        <w:rPr>
          <w:sz w:val="24"/>
        </w:rPr>
        <w:t xml:space="preserve"> настоящего Порядка, Подкомиссия МВК по ГЧП принимает одно из следующих решений:</w:t>
      </w:r>
    </w:p>
    <w:p>
      <w:pPr>
        <w:pStyle w:val="0"/>
        <w:spacing w:before="240" w:line-rule="auto"/>
        <w:ind w:firstLine="540"/>
        <w:jc w:val="both"/>
      </w:pPr>
      <w:r>
        <w:rPr>
          <w:sz w:val="24"/>
        </w:rPr>
        <w:t xml:space="preserve">1) признать целесообразным заключение измененного проекта концессионного соглашения;</w:t>
      </w:r>
    </w:p>
    <w:p>
      <w:pPr>
        <w:pStyle w:val="0"/>
        <w:spacing w:before="240" w:line-rule="auto"/>
        <w:ind w:firstLine="540"/>
        <w:jc w:val="both"/>
      </w:pPr>
      <w:r>
        <w:rPr>
          <w:sz w:val="24"/>
        </w:rPr>
        <w:t xml:space="preserve">2) признать нецелесообразным заключение измененного проекта концессионного соглашения. Отраслевой орган на основании решения Рабочей группы в течение 2 рабочих дней со дня принятия такого решения принимает решение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потенциальному концессионеру. Решение оформляется в форме приказа Отраслевого органа.</w:t>
      </w:r>
    </w:p>
    <w:p>
      <w:pPr>
        <w:pStyle w:val="0"/>
        <w:spacing w:before="240" w:line-rule="auto"/>
        <w:ind w:firstLine="540"/>
        <w:jc w:val="both"/>
      </w:pPr>
      <w:r>
        <w:rPr>
          <w:sz w:val="24"/>
        </w:rPr>
        <w:t xml:space="preserve">9.12. Отраслевой орган издает приказ и на его основании осуществляет подготовку и согласование проекта постановления Правительства Мурманской области с решением о заключении концессионного соглашения.</w:t>
      </w:r>
    </w:p>
    <w:p>
      <w:pPr>
        <w:pStyle w:val="0"/>
        <w:spacing w:before="240" w:line-rule="auto"/>
        <w:ind w:firstLine="540"/>
        <w:jc w:val="both"/>
      </w:pPr>
      <w:r>
        <w:rPr>
          <w:sz w:val="24"/>
        </w:rPr>
        <w:t xml:space="preserve">9.13. Концессионное соглашение подписывается в количестве экземпляров, необходимых для сторон в целях исполнения условий концессионного соглашения. Подписанное концессионное соглашение направляется в Министерство юстиции Мурманской области для регистрации и хранения.</w:t>
      </w:r>
    </w:p>
    <w:p>
      <w:pPr>
        <w:pStyle w:val="0"/>
        <w:spacing w:before="240" w:line-rule="auto"/>
        <w:ind w:firstLine="540"/>
        <w:jc w:val="both"/>
      </w:pPr>
      <w:r>
        <w:rPr>
          <w:sz w:val="24"/>
        </w:rPr>
        <w:t xml:space="preserve">10. Изменение условий подписанного концессионного соглашения.</w:t>
      </w:r>
    </w:p>
    <w:p>
      <w:pPr>
        <w:pStyle w:val="0"/>
        <w:spacing w:before="240" w:line-rule="auto"/>
        <w:ind w:firstLine="540"/>
        <w:jc w:val="both"/>
      </w:pPr>
      <w:r>
        <w:rPr>
          <w:sz w:val="24"/>
        </w:rPr>
        <w:t xml:space="preserve">10.1. Внесение изменений в подписанное концессионное соглашение оформляется дополнительным соглашением к концессионному соглашению (далее - дополнительное соглашение).</w:t>
      </w:r>
    </w:p>
    <w:p>
      <w:pPr>
        <w:pStyle w:val="0"/>
        <w:spacing w:before="240" w:line-rule="auto"/>
        <w:ind w:firstLine="540"/>
        <w:jc w:val="both"/>
      </w:pPr>
      <w:r>
        <w:rPr>
          <w:sz w:val="24"/>
        </w:rPr>
        <w:t xml:space="preserve">10.2. Внесение изменений по инициативе Отраслевого органа.</w:t>
      </w:r>
    </w:p>
    <w:p>
      <w:pPr>
        <w:pStyle w:val="0"/>
        <w:spacing w:before="240" w:line-rule="auto"/>
        <w:ind w:firstLine="540"/>
        <w:jc w:val="both"/>
      </w:pPr>
      <w:r>
        <w:rPr>
          <w:sz w:val="24"/>
        </w:rPr>
        <w:t xml:space="preserve">10.2.1. Отраслевой орган направляет в адрес секретаря соответствующей Рабочей группы проект дополнительного соглашения с обоснованием причин внесения изменений в концессионное соглашение.</w:t>
      </w:r>
    </w:p>
    <w:p>
      <w:pPr>
        <w:pStyle w:val="0"/>
        <w:spacing w:before="240" w:line-rule="auto"/>
        <w:ind w:firstLine="540"/>
        <w:jc w:val="both"/>
      </w:pPr>
      <w:r>
        <w:rPr>
          <w:sz w:val="24"/>
        </w:rPr>
        <w:t xml:space="preserve">10.2.2. Проект дополнительного соглашения подлежит согласованию в порядке, предусмотренном </w:t>
      </w:r>
      <w:hyperlink w:history="0" w:anchor="P723" w:tooltip="8.4.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
        <w:r>
          <w:rPr>
            <w:sz w:val="24"/>
            <w:color w:val="0000ff"/>
          </w:rPr>
          <w:t xml:space="preserve">подпунктами 8.4</w:t>
        </w:r>
      </w:hyperlink>
      <w:r>
        <w:rPr>
          <w:sz w:val="24"/>
        </w:rPr>
        <w:t xml:space="preserve"> - </w:t>
      </w:r>
      <w:hyperlink w:history="0" w:anchor="P734" w:tooltip="8.8. Копия протокола Рабочей группы направляется Отраслевым органом потенциальному концессионеру в течение 1 рабочего дня со дня регистрации указанного протокола в письменной форме.">
        <w:r>
          <w:rPr>
            <w:sz w:val="24"/>
            <w:color w:val="0000ff"/>
          </w:rPr>
          <w:t xml:space="preserve">8.8 пункта 8</w:t>
        </w:r>
      </w:hyperlink>
      <w:r>
        <w:rPr>
          <w:sz w:val="24"/>
        </w:rPr>
        <w:t xml:space="preserve"> настоящего Порядка.</w:t>
      </w:r>
    </w:p>
    <w:p>
      <w:pPr>
        <w:pStyle w:val="0"/>
        <w:spacing w:before="240" w:line-rule="auto"/>
        <w:ind w:firstLine="540"/>
        <w:jc w:val="both"/>
      </w:pPr>
      <w:r>
        <w:rPr>
          <w:sz w:val="24"/>
        </w:rPr>
        <w:t xml:space="preserve">10.2.3. В случае если дополнительным соглашением вносятся изменения, не относящиеся к существенным условиям концессионного соглашения, определенным </w:t>
      </w:r>
      <w:hyperlink w:history="0" r:id="rId180"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81"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группы, и Отраслевой орган издает соответствующий приказ на основании решения Рабочей группы.</w:t>
      </w:r>
    </w:p>
    <w:p>
      <w:pPr>
        <w:pStyle w:val="0"/>
        <w:spacing w:before="240" w:line-rule="auto"/>
        <w:ind w:firstLine="540"/>
        <w:jc w:val="both"/>
      </w:pPr>
      <w:r>
        <w:rPr>
          <w:sz w:val="24"/>
        </w:rPr>
        <w:t xml:space="preserve">10.2.4. В случае если дополнительным соглашением вносятся изменения, относящиеся к существенным условиям концессионного соглашения, определенным </w:t>
      </w:r>
      <w:hyperlink w:history="0" r:id="rId182"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83"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группы, и Отраслевой орган готовит проект постановления Мурманской области о внесении изменений в концессионное соглашение и обеспечивает его согласование в срок не более 30 календарных дней с даты регистрации протокола заседания Рабочей группы.</w:t>
      </w:r>
    </w:p>
    <w:p>
      <w:pPr>
        <w:pStyle w:val="0"/>
        <w:spacing w:before="240" w:line-rule="auto"/>
        <w:ind w:firstLine="540"/>
        <w:jc w:val="both"/>
      </w:pPr>
      <w:r>
        <w:rPr>
          <w:sz w:val="24"/>
        </w:rPr>
        <w:t xml:space="preserve">10.3. Внесение изменений по инициативе концессионера.</w:t>
      </w:r>
    </w:p>
    <w:p>
      <w:pPr>
        <w:pStyle w:val="0"/>
        <w:spacing w:before="240" w:line-rule="auto"/>
        <w:ind w:firstLine="540"/>
        <w:jc w:val="both"/>
      </w:pPr>
      <w:r>
        <w:rPr>
          <w:sz w:val="24"/>
        </w:rPr>
        <w:t xml:space="preserve">10.3.1. Концессионер направляет в адрес Отраслевого органа предложение об изменении существенных условий концессионного соглашения в форме проекта дополнительного соглашения с обоснованием причин внесения изменений в концессионное соглашение.</w:t>
      </w:r>
    </w:p>
    <w:p>
      <w:pPr>
        <w:pStyle w:val="0"/>
        <w:spacing w:before="240" w:line-rule="auto"/>
        <w:ind w:firstLine="540"/>
        <w:jc w:val="both"/>
      </w:pPr>
      <w:r>
        <w:rPr>
          <w:sz w:val="24"/>
        </w:rPr>
        <w:t xml:space="preserve">10.3.2. Проект дополнительного соглашения подлежит согласованию в порядке, предусмотренном </w:t>
      </w:r>
      <w:hyperlink w:history="0" w:anchor="P720" w:tooltip="8.3. Отраслевой орган в течение 5 рабочих дней со дня поступления обращения о намерении заключения концессионного соглашения:">
        <w:r>
          <w:rPr>
            <w:sz w:val="24"/>
            <w:color w:val="0000ff"/>
          </w:rPr>
          <w:t xml:space="preserve">подпунктами 8.3</w:t>
        </w:r>
      </w:hyperlink>
      <w:r>
        <w:rPr>
          <w:sz w:val="24"/>
        </w:rPr>
        <w:t xml:space="preserve"> - </w:t>
      </w:r>
      <w:hyperlink w:history="0" w:anchor="P734" w:tooltip="8.8. Копия протокола Рабочей группы направляется Отраслевым органом потенциальному концессионеру в течение 1 рабочего дня со дня регистрации указанного протокола в письменной форме.">
        <w:r>
          <w:rPr>
            <w:sz w:val="24"/>
            <w:color w:val="0000ff"/>
          </w:rPr>
          <w:t xml:space="preserve">8.8 пункта 8</w:t>
        </w:r>
      </w:hyperlink>
      <w:r>
        <w:rPr>
          <w:sz w:val="24"/>
        </w:rPr>
        <w:t xml:space="preserve"> настоящего Порядка, за исключением случая, предусмотренного </w:t>
      </w:r>
      <w:hyperlink w:history="0" w:anchor="P777" w:tooltip="10.3.5. В случае если дополнительным соглашением вносятся изменения, относящиеся к существенным условиям концессионного соглашения, определенным статьями 10 и 42 Закона 115-ФЗ, когда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
        <w:r>
          <w:rPr>
            <w:sz w:val="24"/>
            <w:color w:val="0000ff"/>
          </w:rPr>
          <w:t xml:space="preserve">подпунктом 10.3.5 пункта 10</w:t>
        </w:r>
      </w:hyperlink>
      <w:r>
        <w:rPr>
          <w:sz w:val="24"/>
        </w:rPr>
        <w:t xml:space="preserve"> настоящего Порядка.</w:t>
      </w:r>
    </w:p>
    <w:p>
      <w:pPr>
        <w:pStyle w:val="0"/>
        <w:spacing w:before="240" w:line-rule="auto"/>
        <w:ind w:firstLine="540"/>
        <w:jc w:val="both"/>
      </w:pPr>
      <w:r>
        <w:rPr>
          <w:sz w:val="24"/>
        </w:rPr>
        <w:t xml:space="preserve">10.3.3. В случае если дополнительным соглашением вносятся изменения, не относящиеся к существенным условиям концессионного соглашения, определенным </w:t>
      </w:r>
      <w:hyperlink w:history="0" r:id="rId184"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85"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группы, и Отраслевой орган издает соответствующий приказ на основании решения Рабочей группы.</w:t>
      </w:r>
    </w:p>
    <w:p>
      <w:pPr>
        <w:pStyle w:val="0"/>
        <w:spacing w:before="240" w:line-rule="auto"/>
        <w:ind w:firstLine="540"/>
        <w:jc w:val="both"/>
      </w:pPr>
      <w:r>
        <w:rPr>
          <w:sz w:val="24"/>
        </w:rPr>
        <w:t xml:space="preserve">10.3.4. В случае если дополнительным соглашением вносятся изменения, относящиеся к существенным условиям концессионного соглашения, определенным </w:t>
      </w:r>
      <w:hyperlink w:history="0" r:id="rId186"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87"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проект дополнительного соглашения выносится на рассмотрение Рабочей группы, и Отраслевой орган готовит проект постановления Мурманской области о внесении изменений в концессионное соглашение и обеспечивает его согласование в срок не более 30 календарных дней с даты регистрации протокола заседания Рабочей группы.</w:t>
      </w:r>
    </w:p>
    <w:bookmarkStart w:id="777" w:name="P777"/>
    <w:bookmarkEnd w:id="777"/>
    <w:p>
      <w:pPr>
        <w:pStyle w:val="0"/>
        <w:spacing w:before="240" w:line-rule="auto"/>
        <w:ind w:firstLine="540"/>
        <w:jc w:val="both"/>
      </w:pPr>
      <w:r>
        <w:rPr>
          <w:sz w:val="24"/>
        </w:rPr>
        <w:t xml:space="preserve">10.3.5. В случае если дополнительным соглашением вносятся изменения, относящиеся к существенным условиям концессионного соглашения, определенным </w:t>
      </w:r>
      <w:hyperlink w:history="0" r:id="rId188" w:tooltip="Федеральный закон от 21.07.2005 N 115-ФЗ (ред. от 30.11.2024) &quot;О концессионных соглашениях&quot; {КонсультантПлюс}">
        <w:r>
          <w:rPr>
            <w:sz w:val="24"/>
            <w:color w:val="0000ff"/>
          </w:rPr>
          <w:t xml:space="preserve">статьями 10</w:t>
        </w:r>
      </w:hyperlink>
      <w:r>
        <w:rPr>
          <w:sz w:val="24"/>
        </w:rPr>
        <w:t xml:space="preserve"> и </w:t>
      </w:r>
      <w:hyperlink w:history="0" r:id="rId189" w:tooltip="Федеральный закон от 21.07.2005 N 115-ФЗ (ред. от 30.11.2024) &quot;О концессионных соглашениях&quot; {КонсультантПлюс}">
        <w:r>
          <w:rPr>
            <w:sz w:val="24"/>
            <w:color w:val="0000ff"/>
          </w:rPr>
          <w:t xml:space="preserve">42</w:t>
        </w:r>
      </w:hyperlink>
      <w:r>
        <w:rPr>
          <w:sz w:val="24"/>
        </w:rPr>
        <w:t xml:space="preserve"> Закона 115-ФЗ, когда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 предельный срок рассмотрения предложения концессионера об изменении существенных условий концессионного соглашения не может превышать 30 календарных дней с даты поступления в Отраслевой орган.</w:t>
      </w:r>
    </w:p>
    <w:p>
      <w:pPr>
        <w:pStyle w:val="0"/>
        <w:spacing w:before="240" w:line-rule="auto"/>
        <w:ind w:firstLine="540"/>
        <w:jc w:val="both"/>
      </w:pPr>
      <w:r>
        <w:rPr>
          <w:sz w:val="24"/>
        </w:rPr>
        <w:t xml:space="preserve">10.3.5.1. Отраслевой орган в течение 3 календарных дней со дня поступления предложения об изменении условий концессионного соглашении рассматривает предложение и направляет его с указанием своей позиции о целесообразности заключения концессионного соглашения секретарю соответствующей Рабочей группы.</w:t>
      </w:r>
    </w:p>
    <w:p>
      <w:pPr>
        <w:pStyle w:val="0"/>
        <w:spacing w:before="240" w:line-rule="auto"/>
        <w:ind w:firstLine="540"/>
        <w:jc w:val="both"/>
      </w:pPr>
      <w:r>
        <w:rPr>
          <w:sz w:val="24"/>
        </w:rPr>
        <w:t xml:space="preserve">10.3.5.2. Проект дополнительного соглашения подлежит согласованию в порядке, предусмотренном </w:t>
      </w:r>
      <w:hyperlink w:history="0" w:anchor="P723" w:tooltip="8.4. Рабочие группы осуществляют свою работу на основании положения об отраслевых рабочих группах по оценке инвестиционных проектов Мурманской области, утвержденного распоряжением Правительства Мурманской области.">
        <w:r>
          <w:rPr>
            <w:sz w:val="24"/>
            <w:color w:val="0000ff"/>
          </w:rPr>
          <w:t xml:space="preserve">подпунктами 8.4</w:t>
        </w:r>
      </w:hyperlink>
      <w:r>
        <w:rPr>
          <w:sz w:val="24"/>
        </w:rPr>
        <w:t xml:space="preserve">, </w:t>
      </w:r>
      <w:hyperlink w:history="0" w:anchor="P728" w:tooltip="8.6. Рабочая группа принимает одно из следующих решений, оформляемое в форме протокола:">
        <w:r>
          <w:rPr>
            <w:sz w:val="24"/>
            <w:color w:val="0000ff"/>
          </w:rPr>
          <w:t xml:space="preserve">8.6</w:t>
        </w:r>
      </w:hyperlink>
      <w:r>
        <w:rPr>
          <w:sz w:val="24"/>
        </w:rPr>
        <w:t xml:space="preserve">, </w:t>
      </w:r>
      <w:hyperlink w:history="0" w:anchor="P733" w:tooltip="8.7. Проект протокола заседания Рабочей группы в срок, не превышающий 2 рабочих дней со дня проведения заседания Рабочей группы, представляется секретарем Рабочей группы в Министерство развития Арктики и экономики Мурманской области (далее - Министерство) для подписания и регистрации в системе электронного документооборота Правительства Мурманской области (далее - СЭДО) или подписывается председательствующим на заседании Рабочей группы на бумажном носителе с дальнейшей регистрацией в СЭДО.">
        <w:r>
          <w:rPr>
            <w:sz w:val="24"/>
            <w:color w:val="0000ff"/>
          </w:rPr>
          <w:t xml:space="preserve">8.7</w:t>
        </w:r>
      </w:hyperlink>
      <w:r>
        <w:rPr>
          <w:sz w:val="24"/>
        </w:rPr>
        <w:t xml:space="preserve">, </w:t>
      </w:r>
      <w:hyperlink w:history="0" w:anchor="P734" w:tooltip="8.8. Копия протокола Рабочей группы направляется Отраслевым органом потенциальному концессионеру в течение 1 рабочего дня со дня регистрации указанного протокола в письменной форме.">
        <w:r>
          <w:rPr>
            <w:sz w:val="24"/>
            <w:color w:val="0000ff"/>
          </w:rPr>
          <w:t xml:space="preserve">8.8 пункта 8</w:t>
        </w:r>
      </w:hyperlink>
      <w:r>
        <w:rPr>
          <w:sz w:val="24"/>
        </w:rPr>
        <w:t xml:space="preserve"> настоящего Порядка.</w:t>
      </w:r>
    </w:p>
    <w:p>
      <w:pPr>
        <w:pStyle w:val="0"/>
        <w:spacing w:before="240" w:line-rule="auto"/>
        <w:ind w:firstLine="540"/>
        <w:jc w:val="both"/>
      </w:pPr>
      <w:r>
        <w:rPr>
          <w:sz w:val="24"/>
        </w:rPr>
        <w:t xml:space="preserve">10.3.5.3. Срок рассмотрения дополнительного соглашения Рабочей группой не может превышать 10 календарных дней.</w:t>
      </w:r>
    </w:p>
    <w:p>
      <w:pPr>
        <w:pStyle w:val="0"/>
        <w:spacing w:before="240" w:line-rule="auto"/>
        <w:ind w:firstLine="540"/>
        <w:jc w:val="both"/>
      </w:pPr>
      <w:r>
        <w:rPr>
          <w:sz w:val="24"/>
        </w:rPr>
        <w:t xml:space="preserve">10.3.5.4. Отраслевой орган готовит проект постановления Мурманской области о внесении изменений в концессионное соглашение и обеспечивает его согласование в срок не более 14 календарных дней с даты регистрации протокола заседания Рабочей группы.</w:t>
      </w:r>
    </w:p>
    <w:p>
      <w:pPr>
        <w:pStyle w:val="0"/>
        <w:spacing w:before="240" w:line-rule="auto"/>
        <w:ind w:firstLine="540"/>
        <w:jc w:val="both"/>
      </w:pPr>
      <w:r>
        <w:rPr>
          <w:sz w:val="24"/>
        </w:rPr>
        <w:t xml:space="preserve">10.4. В течение 3 рабочих дней со дня принятия решения Рабочей группой о целесообразности заключения дополнительного соглашения на иных условиях или нецелесообразности заключения дополнительного соглашения Отраслевой орган направляет уведомление концессионеру с указанием причин.</w:t>
      </w:r>
    </w:p>
    <w:p>
      <w:pPr>
        <w:pStyle w:val="0"/>
        <w:spacing w:before="240" w:line-rule="auto"/>
        <w:ind w:firstLine="540"/>
        <w:jc w:val="both"/>
      </w:pPr>
      <w:r>
        <w:rPr>
          <w:sz w:val="24"/>
        </w:rPr>
        <w:t xml:space="preserve">10.5. В случае если по концессионному соглашению предусмотрено казначейское сопровождение, внесение изменений, предусмотренных нормативными правовыми актами, регулирующими казначейское сопровождение, в том числе в части условий казначейского сопровождения, осуществляется путем подписания сторонами дополнительного соглашения к подписанному концессионному соглашению.</w:t>
      </w:r>
    </w:p>
    <w:p>
      <w:pPr>
        <w:pStyle w:val="0"/>
        <w:spacing w:before="240" w:line-rule="auto"/>
        <w:ind w:firstLine="540"/>
        <w:jc w:val="both"/>
      </w:pPr>
      <w:r>
        <w:rPr>
          <w:sz w:val="24"/>
        </w:rPr>
        <w:t xml:space="preserve">10.6. Подписанное дополнительное соглашение к концессионному соглашению направляется в Министерство юстиции Мурманской области для регистрации и хранения.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24.05.2017 N 265-ПП</w:t>
            <w:br/>
            <w:t>(ред. от 09.06.2025)</w:t>
            <w:br/>
            <w:t>"О мерах по реализации отдель...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24.05.2017 N 265-ПП</w:t>
            <w:br/>
            <w:t>(ред. от 09.06.2025)</w:t>
            <w:br/>
            <w:t>"О мерах по реализации отдель...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87&amp;n=81199&amp;date=01.07.2025&amp;dst=100081&amp;field=134" TargetMode = "External"/>
	<Relationship Id="rId8" Type="http://schemas.openxmlformats.org/officeDocument/2006/relationships/hyperlink" Target="https://login.consultant.ru/link/?req=doc&amp;base=RLAW087&amp;n=137024&amp;date=01.07.2025&amp;dst=100044&amp;field=134" TargetMode = "External"/>
	<Relationship Id="rId9" Type="http://schemas.openxmlformats.org/officeDocument/2006/relationships/hyperlink" Target="https://login.consultant.ru/link/?req=doc&amp;base=RLAW087&amp;n=107542&amp;date=01.07.2025&amp;dst=100005&amp;field=134" TargetMode = "External"/>
	<Relationship Id="rId10" Type="http://schemas.openxmlformats.org/officeDocument/2006/relationships/hyperlink" Target="https://login.consultant.ru/link/?req=doc&amp;base=RLAW087&amp;n=116861&amp;date=01.07.2025&amp;dst=100005&amp;field=134" TargetMode = "External"/>
	<Relationship Id="rId11" Type="http://schemas.openxmlformats.org/officeDocument/2006/relationships/hyperlink" Target="https://login.consultant.ru/link/?req=doc&amp;base=RLAW087&amp;n=127028&amp;date=01.07.2025&amp;dst=100014&amp;field=134" TargetMode = "External"/>
	<Relationship Id="rId12" Type="http://schemas.openxmlformats.org/officeDocument/2006/relationships/hyperlink" Target="https://login.consultant.ru/link/?req=doc&amp;base=RLAW087&amp;n=133546&amp;date=01.07.2025&amp;dst=100028&amp;field=134" TargetMode = "External"/>
	<Relationship Id="rId13" Type="http://schemas.openxmlformats.org/officeDocument/2006/relationships/hyperlink" Target="https://login.consultant.ru/link/?req=doc&amp;base=RLAW087&amp;n=133037&amp;date=01.07.2025&amp;dst=100061&amp;field=134" TargetMode = "External"/>
	<Relationship Id="rId14" Type="http://schemas.openxmlformats.org/officeDocument/2006/relationships/hyperlink" Target="https://login.consultant.ru/link/?req=doc&amp;base=RLAW087&amp;n=133453&amp;date=01.07.2025&amp;dst=100015&amp;field=134" TargetMode = "External"/>
	<Relationship Id="rId15" Type="http://schemas.openxmlformats.org/officeDocument/2006/relationships/hyperlink" Target="https://login.consultant.ru/link/?req=doc&amp;base=RLAW087&amp;n=136083&amp;date=01.07.2025&amp;dst=100016&amp;field=134" TargetMode = "External"/>
	<Relationship Id="rId16" Type="http://schemas.openxmlformats.org/officeDocument/2006/relationships/hyperlink" Target="https://login.consultant.ru/link/?req=doc&amp;base=RLAW087&amp;n=136745&amp;date=01.07.2025&amp;dst=100005&amp;field=134" TargetMode = "External"/>
	<Relationship Id="rId17" Type="http://schemas.openxmlformats.org/officeDocument/2006/relationships/hyperlink" Target="https://login.consultant.ru/link/?req=doc&amp;base=RLAW087&amp;n=139404&amp;date=01.07.2025&amp;dst=100005&amp;field=134" TargetMode = "External"/>
	<Relationship Id="rId18" Type="http://schemas.openxmlformats.org/officeDocument/2006/relationships/hyperlink" Target="https://login.consultant.ru/link/?req=doc&amp;base=LAW&amp;n=492049&amp;date=01.07.2025" TargetMode = "External"/>
	<Relationship Id="rId19" Type="http://schemas.openxmlformats.org/officeDocument/2006/relationships/hyperlink" Target="https://login.consultant.ru/link/?req=doc&amp;base=RLAW087&amp;n=116861&amp;date=01.07.2025&amp;dst=100009&amp;field=134" TargetMode = "External"/>
	<Relationship Id="rId20" Type="http://schemas.openxmlformats.org/officeDocument/2006/relationships/hyperlink" Target="https://login.consultant.ru/link/?req=doc&amp;base=RLAW087&amp;n=107542&amp;date=01.07.2025&amp;dst=100007&amp;field=134" TargetMode = "External"/>
	<Relationship Id="rId21" Type="http://schemas.openxmlformats.org/officeDocument/2006/relationships/hyperlink" Target="https://login.consultant.ru/link/?req=doc&amp;base=RLAW087&amp;n=107542&amp;date=01.07.2025&amp;dst=100009&amp;field=134" TargetMode = "External"/>
	<Relationship Id="rId22" Type="http://schemas.openxmlformats.org/officeDocument/2006/relationships/hyperlink" Target="https://login.consultant.ru/link/?req=doc&amp;base=RLAW087&amp;n=116861&amp;date=01.07.2025&amp;dst=100009&amp;field=134" TargetMode = "External"/>
	<Relationship Id="rId23" Type="http://schemas.openxmlformats.org/officeDocument/2006/relationships/hyperlink" Target="https://login.consultant.ru/link/?req=doc&amp;base=RLAW087&amp;n=139404&amp;date=01.07.2025&amp;dst=100006&amp;field=134" TargetMode = "External"/>
	<Relationship Id="rId24" Type="http://schemas.openxmlformats.org/officeDocument/2006/relationships/hyperlink" Target="https://login.consultant.ru/link/?req=doc&amp;base=RLAW087&amp;n=137024&amp;date=01.07.2025&amp;dst=100046&amp;field=134" TargetMode = "External"/>
	<Relationship Id="rId25" Type="http://schemas.openxmlformats.org/officeDocument/2006/relationships/hyperlink" Target="https://login.consultant.ru/link/?req=doc&amp;base=RLAW087&amp;n=81199&amp;date=01.07.2025&amp;dst=100082&amp;field=134" TargetMode = "External"/>
	<Relationship Id="rId26" Type="http://schemas.openxmlformats.org/officeDocument/2006/relationships/hyperlink" Target="https://login.consultant.ru/link/?req=doc&amp;base=RLAW087&amp;n=137024&amp;date=01.07.2025&amp;dst=100047&amp;field=134" TargetMode = "External"/>
	<Relationship Id="rId27" Type="http://schemas.openxmlformats.org/officeDocument/2006/relationships/hyperlink" Target="https://login.consultant.ru/link/?req=doc&amp;base=RLAW087&amp;n=116861&amp;date=01.07.2025&amp;dst=100009&amp;field=134" TargetMode = "External"/>
	<Relationship Id="rId28" Type="http://schemas.openxmlformats.org/officeDocument/2006/relationships/hyperlink" Target="https://login.consultant.ru/link/?req=doc&amp;base=RLAW087&amp;n=73993&amp;date=01.07.2025&amp;dst=100187&amp;field=134" TargetMode = "External"/>
	<Relationship Id="rId29" Type="http://schemas.openxmlformats.org/officeDocument/2006/relationships/hyperlink" Target="https://login.consultant.ru/link/?req=doc&amp;base=RLAW087&amp;n=73993&amp;date=01.07.2025&amp;dst=100236&amp;field=134" TargetMode = "External"/>
	<Relationship Id="rId30" Type="http://schemas.openxmlformats.org/officeDocument/2006/relationships/hyperlink" Target="https://login.consultant.ru/link/?req=doc&amp;base=RLAW087&amp;n=123349&amp;date=01.07.2025" TargetMode = "External"/>
	<Relationship Id="rId31" Type="http://schemas.openxmlformats.org/officeDocument/2006/relationships/hyperlink" Target="https://login.consultant.ru/link/?req=doc&amp;base=RLAW087&amp;n=73993&amp;date=01.07.2025&amp;dst=100195&amp;field=134" TargetMode = "External"/>
	<Relationship Id="rId32" Type="http://schemas.openxmlformats.org/officeDocument/2006/relationships/hyperlink" Target="https://login.consultant.ru/link/?req=doc&amp;base=RLAW087&amp;n=73993&amp;date=01.07.2025&amp;dst=100240&amp;field=134" TargetMode = "External"/>
	<Relationship Id="rId33" Type="http://schemas.openxmlformats.org/officeDocument/2006/relationships/hyperlink" Target="https://login.consultant.ru/link/?req=doc&amp;base=RLAW087&amp;n=73993&amp;date=01.07.2025&amp;dst=100195&amp;field=134" TargetMode = "External"/>
	<Relationship Id="rId34" Type="http://schemas.openxmlformats.org/officeDocument/2006/relationships/hyperlink" Target="https://login.consultant.ru/link/?req=doc&amp;base=RLAW087&amp;n=73993&amp;date=01.07.2025&amp;dst=100206&amp;field=134" TargetMode = "External"/>
	<Relationship Id="rId35" Type="http://schemas.openxmlformats.org/officeDocument/2006/relationships/hyperlink" Target="https://login.consultant.ru/link/?req=doc&amp;base=RLAW087&amp;n=73993&amp;date=01.07.2025&amp;dst=100208&amp;field=134" TargetMode = "External"/>
	<Relationship Id="rId36" Type="http://schemas.openxmlformats.org/officeDocument/2006/relationships/hyperlink" Target="https://login.consultant.ru/link/?req=doc&amp;base=RLAW087&amp;n=67806&amp;date=01.07.2025&amp;dst=100028&amp;field=134" TargetMode = "External"/>
	<Relationship Id="rId37" Type="http://schemas.openxmlformats.org/officeDocument/2006/relationships/hyperlink" Target="https://login.consultant.ru/link/?req=doc&amp;base=RLAW087&amp;n=67806&amp;date=01.07.2025&amp;dst=100057&amp;field=134" TargetMode = "External"/>
	<Relationship Id="rId38" Type="http://schemas.openxmlformats.org/officeDocument/2006/relationships/hyperlink" Target="https://login.consultant.ru/link/?req=doc&amp;base=RLAW087&amp;n=67806&amp;date=01.07.2025&amp;dst=100067&amp;field=134" TargetMode = "External"/>
	<Relationship Id="rId39" Type="http://schemas.openxmlformats.org/officeDocument/2006/relationships/hyperlink" Target="https://login.consultant.ru/link/?req=doc&amp;base=LAW&amp;n=492035&amp;date=01.07.2025" TargetMode = "External"/>
	<Relationship Id="rId40" Type="http://schemas.openxmlformats.org/officeDocument/2006/relationships/hyperlink" Target="https://login.consultant.ru/link/?req=doc&amp;base=RLAW087&amp;n=116861&amp;date=01.07.2025&amp;dst=100006&amp;field=134" TargetMode = "External"/>
	<Relationship Id="rId41" Type="http://schemas.openxmlformats.org/officeDocument/2006/relationships/hyperlink" Target="https://login.consultant.ru/link/?req=doc&amp;base=RLAW087&amp;n=127028&amp;date=01.07.2025&amp;dst=100015&amp;field=134" TargetMode = "External"/>
	<Relationship Id="rId42" Type="http://schemas.openxmlformats.org/officeDocument/2006/relationships/hyperlink" Target="https://login.consultant.ru/link/?req=doc&amp;base=RLAW087&amp;n=133546&amp;date=01.07.2025&amp;dst=100029&amp;field=134" TargetMode = "External"/>
	<Relationship Id="rId43" Type="http://schemas.openxmlformats.org/officeDocument/2006/relationships/hyperlink" Target="https://login.consultant.ru/link/?req=doc&amp;base=RLAW087&amp;n=133546&amp;date=01.07.2025&amp;dst=100030&amp;field=134" TargetMode = "External"/>
	<Relationship Id="rId44" Type="http://schemas.openxmlformats.org/officeDocument/2006/relationships/hyperlink" Target="https://login.consultant.ru/link/?req=doc&amp;base=LAW&amp;n=508374&amp;date=01.07.2025&amp;dst=103474&amp;field=134" TargetMode = "External"/>
	<Relationship Id="rId45" Type="http://schemas.openxmlformats.org/officeDocument/2006/relationships/hyperlink" Target="https://login.consultant.ru/link/?req=doc&amp;base=LAW&amp;n=508374&amp;date=01.07.2025&amp;dst=6811&amp;field=134" TargetMode = "External"/>
	<Relationship Id="rId46" Type="http://schemas.openxmlformats.org/officeDocument/2006/relationships/hyperlink" Target="https://login.consultant.ru/link/?req=doc&amp;base=RLAW087&amp;n=127028&amp;date=01.07.2025&amp;dst=100018&amp;field=134" TargetMode = "External"/>
	<Relationship Id="rId47" Type="http://schemas.openxmlformats.org/officeDocument/2006/relationships/hyperlink" Target="https://login.consultant.ru/link/?req=doc&amp;base=RLAW087&amp;n=133037&amp;date=01.07.2025&amp;dst=100062&amp;field=134" TargetMode = "External"/>
	<Relationship Id="rId48" Type="http://schemas.openxmlformats.org/officeDocument/2006/relationships/hyperlink" Target="https://login.consultant.ru/link/?req=doc&amp;base=RLAW087&amp;n=133037&amp;date=01.07.2025&amp;dst=100064&amp;field=134" TargetMode = "External"/>
	<Relationship Id="rId49" Type="http://schemas.openxmlformats.org/officeDocument/2006/relationships/hyperlink" Target="https://login.consultant.ru/link/?req=doc&amp;base=RLAW087&amp;n=133037&amp;date=01.07.2025&amp;dst=100065&amp;field=134" TargetMode = "External"/>
	<Relationship Id="rId50" Type="http://schemas.openxmlformats.org/officeDocument/2006/relationships/hyperlink" Target="https://login.consultant.ru/link/?req=doc&amp;base=LAW&amp;n=492049&amp;date=01.07.2025" TargetMode = "External"/>
	<Relationship Id="rId51" Type="http://schemas.openxmlformats.org/officeDocument/2006/relationships/hyperlink" Target="https://login.consultant.ru/link/?req=doc&amp;base=LAW&amp;n=492049&amp;date=01.07.2025" TargetMode = "External"/>
	<Relationship Id="rId52" Type="http://schemas.openxmlformats.org/officeDocument/2006/relationships/hyperlink" Target="https://login.consultant.ru/link/?req=doc&amp;base=LAW&amp;n=492049&amp;date=01.07.2025" TargetMode = "External"/>
	<Relationship Id="rId53" Type="http://schemas.openxmlformats.org/officeDocument/2006/relationships/hyperlink" Target="https://login.consultant.ru/link/?req=doc&amp;base=LAW&amp;n=492049&amp;date=01.07.2025&amp;dst=681&amp;field=134" TargetMode = "External"/>
	<Relationship Id="rId54" Type="http://schemas.openxmlformats.org/officeDocument/2006/relationships/hyperlink" Target="https://login.consultant.ru/link/?req=doc&amp;base=LAW&amp;n=492049&amp;date=01.07.2025&amp;dst=100158&amp;field=134" TargetMode = "External"/>
	<Relationship Id="rId55" Type="http://schemas.openxmlformats.org/officeDocument/2006/relationships/hyperlink" Target="https://login.consultant.ru/link/?req=doc&amp;base=LAW&amp;n=492049&amp;date=01.07.2025&amp;dst=100158&amp;field=134" TargetMode = "External"/>
	<Relationship Id="rId56" Type="http://schemas.openxmlformats.org/officeDocument/2006/relationships/hyperlink" Target="https://login.consultant.ru/link/?req=doc&amp;base=LAW&amp;n=492049&amp;date=01.07.2025" TargetMode = "External"/>
	<Relationship Id="rId57" Type="http://schemas.openxmlformats.org/officeDocument/2006/relationships/hyperlink" Target="https://login.consultant.ru/link/?req=doc&amp;base=RLAW087&amp;n=133037&amp;date=01.07.2025&amp;dst=100128&amp;field=134" TargetMode = "External"/>
	<Relationship Id="rId58" Type="http://schemas.openxmlformats.org/officeDocument/2006/relationships/hyperlink" Target="https://login.consultant.ru/link/?req=doc&amp;base=RLAW087&amp;n=136745&amp;date=01.07.2025&amp;dst=100006&amp;field=134" TargetMode = "External"/>
	<Relationship Id="rId59" Type="http://schemas.openxmlformats.org/officeDocument/2006/relationships/hyperlink" Target="https://login.consultant.ru/link/?req=doc&amp;base=LAW&amp;n=492049&amp;date=01.07.2025&amp;dst=698&amp;field=134" TargetMode = "External"/>
	<Relationship Id="rId60" Type="http://schemas.openxmlformats.org/officeDocument/2006/relationships/hyperlink" Target="https://login.consultant.ru/link/?req=doc&amp;base=LAW&amp;n=492049&amp;date=01.07.2025&amp;dst=683&amp;field=134" TargetMode = "External"/>
	<Relationship Id="rId61" Type="http://schemas.openxmlformats.org/officeDocument/2006/relationships/hyperlink" Target="https://login.consultant.ru/link/?req=doc&amp;base=LAW&amp;n=492049&amp;date=01.07.2025&amp;dst=202&amp;field=134" TargetMode = "External"/>
	<Relationship Id="rId62" Type="http://schemas.openxmlformats.org/officeDocument/2006/relationships/hyperlink" Target="https://login.consultant.ru/link/?req=doc&amp;base=LAW&amp;n=492049&amp;date=01.07.2025&amp;dst=207&amp;field=134" TargetMode = "External"/>
	<Relationship Id="rId63" Type="http://schemas.openxmlformats.org/officeDocument/2006/relationships/hyperlink" Target="https://login.consultant.ru/link/?req=doc&amp;base=LAW&amp;n=492049&amp;date=01.07.2025&amp;dst=697&amp;field=134" TargetMode = "External"/>
	<Relationship Id="rId64" Type="http://schemas.openxmlformats.org/officeDocument/2006/relationships/hyperlink" Target="https://login.consultant.ru/link/?req=doc&amp;base=LAW&amp;n=492049&amp;date=01.07.2025&amp;dst=231&amp;field=134" TargetMode = "External"/>
	<Relationship Id="rId65" Type="http://schemas.openxmlformats.org/officeDocument/2006/relationships/hyperlink" Target="https://login.consultant.ru/link/?req=doc&amp;base=LAW&amp;n=492049&amp;date=01.07.2025" TargetMode = "External"/>
	<Relationship Id="rId66" Type="http://schemas.openxmlformats.org/officeDocument/2006/relationships/hyperlink" Target="https://login.consultant.ru/link/?req=doc&amp;base=LAW&amp;n=492049&amp;date=01.07.2025" TargetMode = "External"/>
	<Relationship Id="rId67" Type="http://schemas.openxmlformats.org/officeDocument/2006/relationships/hyperlink" Target="https://login.consultant.ru/link/?req=doc&amp;base=RLAW087&amp;n=137024&amp;date=01.07.2025" TargetMode = "External"/>
	<Relationship Id="rId68" Type="http://schemas.openxmlformats.org/officeDocument/2006/relationships/hyperlink" Target="https://login.consultant.ru/link/?req=doc&amp;base=LAW&amp;n=492049&amp;date=01.07.2025&amp;dst=526&amp;field=134" TargetMode = "External"/>
	<Relationship Id="rId69" Type="http://schemas.openxmlformats.org/officeDocument/2006/relationships/hyperlink" Target="https://login.consultant.ru/link/?req=doc&amp;base=LAW&amp;n=492049&amp;date=01.07.2025&amp;dst=100083&amp;field=134" TargetMode = "External"/>
	<Relationship Id="rId70" Type="http://schemas.openxmlformats.org/officeDocument/2006/relationships/hyperlink" Target="https://login.consultant.ru/link/?req=doc&amp;base=LAW&amp;n=492049&amp;date=01.07.2025&amp;dst=100546&amp;field=134" TargetMode = "External"/>
	<Relationship Id="rId71" Type="http://schemas.openxmlformats.org/officeDocument/2006/relationships/hyperlink" Target="https://login.consultant.ru/link/?req=doc&amp;base=LAW&amp;n=492049&amp;date=01.07.2025&amp;dst=207&amp;field=134" TargetMode = "External"/>
	<Relationship Id="rId72" Type="http://schemas.openxmlformats.org/officeDocument/2006/relationships/hyperlink" Target="https://login.consultant.ru/link/?req=doc&amp;base=LAW&amp;n=492049&amp;date=01.07.2025&amp;dst=100083&amp;field=134" TargetMode = "External"/>
	<Relationship Id="rId73" Type="http://schemas.openxmlformats.org/officeDocument/2006/relationships/hyperlink" Target="https://login.consultant.ru/link/?req=doc&amp;base=LAW&amp;n=492049&amp;date=01.07.2025&amp;dst=100546&amp;field=134" TargetMode = "External"/>
	<Relationship Id="rId74" Type="http://schemas.openxmlformats.org/officeDocument/2006/relationships/hyperlink" Target="https://login.consultant.ru/link/?req=doc&amp;base=LAW&amp;n=492049&amp;date=01.07.2025&amp;dst=331&amp;field=134" TargetMode = "External"/>
	<Relationship Id="rId75" Type="http://schemas.openxmlformats.org/officeDocument/2006/relationships/hyperlink" Target="https://login.consultant.ru/link/?req=doc&amp;base=LAW&amp;n=492049&amp;date=01.07.2025&amp;dst=445&amp;field=134" TargetMode = "External"/>
	<Relationship Id="rId76" Type="http://schemas.openxmlformats.org/officeDocument/2006/relationships/hyperlink" Target="https://login.consultant.ru/link/?req=doc&amp;base=LAW&amp;n=492049&amp;date=01.07.2025&amp;dst=207&amp;field=134" TargetMode = "External"/>
	<Relationship Id="rId77" Type="http://schemas.openxmlformats.org/officeDocument/2006/relationships/hyperlink" Target="https://login.consultant.ru/link/?req=doc&amp;base=LAW&amp;n=492049&amp;date=01.07.2025&amp;dst=199&amp;field=134" TargetMode = "External"/>
	<Relationship Id="rId78" Type="http://schemas.openxmlformats.org/officeDocument/2006/relationships/hyperlink" Target="https://login.consultant.ru/link/?req=doc&amp;base=LAW&amp;n=492049&amp;date=01.07.2025" TargetMode = "External"/>
	<Relationship Id="rId79" Type="http://schemas.openxmlformats.org/officeDocument/2006/relationships/hyperlink" Target="https://login.consultant.ru/link/?req=doc&amp;base=LAW&amp;n=492049&amp;date=01.07.2025" TargetMode = "External"/>
	<Relationship Id="rId80" Type="http://schemas.openxmlformats.org/officeDocument/2006/relationships/hyperlink" Target="https://login.consultant.ru/link/?req=doc&amp;base=LAW&amp;n=492049&amp;date=01.07.2025&amp;dst=100158&amp;field=134" TargetMode = "External"/>
	<Relationship Id="rId81" Type="http://schemas.openxmlformats.org/officeDocument/2006/relationships/hyperlink" Target="https://login.consultant.ru/link/?req=doc&amp;base=LAW&amp;n=492049&amp;date=01.07.2025" TargetMode = "External"/>
	<Relationship Id="rId82" Type="http://schemas.openxmlformats.org/officeDocument/2006/relationships/hyperlink" Target="https://login.consultant.ru/link/?req=doc&amp;base=LAW&amp;n=492049&amp;date=01.07.2025" TargetMode = "External"/>
	<Relationship Id="rId83" Type="http://schemas.openxmlformats.org/officeDocument/2006/relationships/hyperlink" Target="https://login.consultant.ru/link/?req=doc&amp;base=LAW&amp;n=492049&amp;date=01.07.2025" TargetMode = "External"/>
	<Relationship Id="rId84" Type="http://schemas.openxmlformats.org/officeDocument/2006/relationships/hyperlink" Target="https://login.consultant.ru/link/?req=doc&amp;base=LAW&amp;n=492049&amp;date=01.07.2025&amp;dst=697&amp;field=134" TargetMode = "External"/>
	<Relationship Id="rId85" Type="http://schemas.openxmlformats.org/officeDocument/2006/relationships/hyperlink" Target="https://login.consultant.ru/link/?req=doc&amp;base=RLAW087&amp;n=136745&amp;date=01.07.2025&amp;dst=100006&amp;field=134" TargetMode = "External"/>
	<Relationship Id="rId86" Type="http://schemas.openxmlformats.org/officeDocument/2006/relationships/hyperlink" Target="https://login.consultant.ru/link/?req=doc&amp;base=LAW&amp;n=492049&amp;date=01.07.2025&amp;dst=692&amp;field=134" TargetMode = "External"/>
	<Relationship Id="rId87" Type="http://schemas.openxmlformats.org/officeDocument/2006/relationships/hyperlink" Target="https://login.consultant.ru/link/?req=doc&amp;base=LAW&amp;n=492049&amp;date=01.07.2025" TargetMode = "External"/>
	<Relationship Id="rId88" Type="http://schemas.openxmlformats.org/officeDocument/2006/relationships/hyperlink" Target="https://login.consultant.ru/link/?req=doc&amp;base=LAW&amp;n=492049&amp;date=01.07.2025" TargetMode = "External"/>
	<Relationship Id="rId89" Type="http://schemas.openxmlformats.org/officeDocument/2006/relationships/hyperlink" Target="https://login.consultant.ru/link/?req=doc&amp;base=LAW&amp;n=492049&amp;date=01.07.2025&amp;dst=100158&amp;field=134" TargetMode = "External"/>
	<Relationship Id="rId90" Type="http://schemas.openxmlformats.org/officeDocument/2006/relationships/hyperlink" Target="https://login.consultant.ru/link/?req=doc&amp;base=LAW&amp;n=492049&amp;date=01.07.2025" TargetMode = "External"/>
	<Relationship Id="rId91" Type="http://schemas.openxmlformats.org/officeDocument/2006/relationships/hyperlink" Target="https://login.consultant.ru/link/?req=doc&amp;base=LAW&amp;n=492049&amp;date=01.07.2025" TargetMode = "External"/>
	<Relationship Id="rId92" Type="http://schemas.openxmlformats.org/officeDocument/2006/relationships/hyperlink" Target="https://login.consultant.ru/link/?req=doc&amp;base=LAW&amp;n=492049&amp;date=01.07.2025" TargetMode = "External"/>
	<Relationship Id="rId93" Type="http://schemas.openxmlformats.org/officeDocument/2006/relationships/hyperlink" Target="https://login.consultant.ru/link/?req=doc&amp;base=LAW&amp;n=492049&amp;date=01.07.2025&amp;dst=697&amp;field=134" TargetMode = "External"/>
	<Relationship Id="rId94" Type="http://schemas.openxmlformats.org/officeDocument/2006/relationships/hyperlink" Target="https://login.consultant.ru/link/?req=doc&amp;base=LAW&amp;n=492049&amp;date=01.07.2025&amp;dst=100083&amp;field=134" TargetMode = "External"/>
	<Relationship Id="rId95" Type="http://schemas.openxmlformats.org/officeDocument/2006/relationships/hyperlink" Target="https://login.consultant.ru/link/?req=doc&amp;base=LAW&amp;n=492049&amp;date=01.07.2025&amp;dst=331&amp;field=134" TargetMode = "External"/>
	<Relationship Id="rId96" Type="http://schemas.openxmlformats.org/officeDocument/2006/relationships/hyperlink" Target="https://login.consultant.ru/link/?req=doc&amp;base=LAW&amp;n=492049&amp;date=01.07.2025&amp;dst=100083&amp;field=134" TargetMode = "External"/>
	<Relationship Id="rId97" Type="http://schemas.openxmlformats.org/officeDocument/2006/relationships/hyperlink" Target="https://login.consultant.ru/link/?req=doc&amp;base=LAW&amp;n=492049&amp;date=01.07.2025&amp;dst=331&amp;field=134" TargetMode = "External"/>
	<Relationship Id="rId98" Type="http://schemas.openxmlformats.org/officeDocument/2006/relationships/hyperlink" Target="https://login.consultant.ru/link/?req=doc&amp;base=LAW&amp;n=492049&amp;date=01.07.2025&amp;dst=255&amp;field=134" TargetMode = "External"/>
	<Relationship Id="rId99" Type="http://schemas.openxmlformats.org/officeDocument/2006/relationships/hyperlink" Target="https://login.consultant.ru/link/?req=doc&amp;base=LAW&amp;n=492049&amp;date=01.07.2025&amp;dst=350&amp;field=134" TargetMode = "External"/>
	<Relationship Id="rId100" Type="http://schemas.openxmlformats.org/officeDocument/2006/relationships/hyperlink" Target="https://login.consultant.ru/link/?req=doc&amp;base=RLAW087&amp;n=133037&amp;date=01.07.2025&amp;dst=100233&amp;field=134" TargetMode = "External"/>
	<Relationship Id="rId101" Type="http://schemas.openxmlformats.org/officeDocument/2006/relationships/hyperlink" Target="https://login.consultant.ru/link/?req=doc&amp;base=RLAW087&amp;n=133453&amp;date=01.07.2025&amp;dst=100015&amp;field=134" TargetMode = "External"/>
	<Relationship Id="rId102" Type="http://schemas.openxmlformats.org/officeDocument/2006/relationships/hyperlink" Target="https://login.consultant.ru/link/?req=doc&amp;base=RLAW087&amp;n=136745&amp;date=01.07.2025&amp;dst=100007&amp;field=134" TargetMode = "External"/>
	<Relationship Id="rId103" Type="http://schemas.openxmlformats.org/officeDocument/2006/relationships/hyperlink" Target="https://login.consultant.ru/link/?req=doc&amp;base=LAW&amp;n=492049&amp;date=01.07.2025" TargetMode = "External"/>
	<Relationship Id="rId104" Type="http://schemas.openxmlformats.org/officeDocument/2006/relationships/hyperlink" Target="https://login.consultant.ru/link/?req=doc&amp;base=RLAW087&amp;n=137024&amp;date=01.07.2025" TargetMode = "External"/>
	<Relationship Id="rId105" Type="http://schemas.openxmlformats.org/officeDocument/2006/relationships/hyperlink" Target="https://login.consultant.ru/link/?req=doc&amp;base=LAW&amp;n=492049&amp;date=01.07.2025&amp;dst=526&amp;field=134" TargetMode = "External"/>
	<Relationship Id="rId106" Type="http://schemas.openxmlformats.org/officeDocument/2006/relationships/hyperlink" Target="https://login.consultant.ru/link/?req=doc&amp;base=LAW&amp;n=492049&amp;date=01.07.2025&amp;dst=385&amp;field=134" TargetMode = "External"/>
	<Relationship Id="rId107" Type="http://schemas.openxmlformats.org/officeDocument/2006/relationships/hyperlink" Target="https://login.consultant.ru/link/?req=doc&amp;base=LAW&amp;n=492049&amp;date=01.07.2025&amp;dst=445&amp;field=134" TargetMode = "External"/>
	<Relationship Id="rId108" Type="http://schemas.openxmlformats.org/officeDocument/2006/relationships/hyperlink" Target="https://login.consultant.ru/link/?req=doc&amp;base=LAW&amp;n=492049&amp;date=01.07.2025&amp;dst=369&amp;field=134" TargetMode = "External"/>
	<Relationship Id="rId109" Type="http://schemas.openxmlformats.org/officeDocument/2006/relationships/hyperlink" Target="https://login.consultant.ru/link/?req=doc&amp;base=LAW&amp;n=492049&amp;date=01.07.2025&amp;dst=372&amp;field=134" TargetMode = "External"/>
	<Relationship Id="rId110" Type="http://schemas.openxmlformats.org/officeDocument/2006/relationships/hyperlink" Target="https://login.consultant.ru/link/?req=doc&amp;base=LAW&amp;n=492049&amp;date=01.07.2025&amp;dst=379&amp;field=134" TargetMode = "External"/>
	<Relationship Id="rId111" Type="http://schemas.openxmlformats.org/officeDocument/2006/relationships/hyperlink" Target="https://login.consultant.ru/link/?req=doc&amp;base=LAW&amp;n=492049&amp;date=01.07.2025&amp;dst=100083&amp;field=134" TargetMode = "External"/>
	<Relationship Id="rId112" Type="http://schemas.openxmlformats.org/officeDocument/2006/relationships/hyperlink" Target="https://login.consultant.ru/link/?req=doc&amp;base=LAW&amp;n=492049&amp;date=01.07.2025&amp;dst=100546&amp;field=134" TargetMode = "External"/>
	<Relationship Id="rId113" Type="http://schemas.openxmlformats.org/officeDocument/2006/relationships/hyperlink" Target="https://login.consultant.ru/link/?req=doc&amp;base=LAW&amp;n=492049&amp;date=01.07.2025&amp;dst=331&amp;field=134" TargetMode = "External"/>
	<Relationship Id="rId114" Type="http://schemas.openxmlformats.org/officeDocument/2006/relationships/hyperlink" Target="https://login.consultant.ru/link/?req=doc&amp;base=LAW&amp;n=492049&amp;date=01.07.2025&amp;dst=445&amp;field=134" TargetMode = "External"/>
	<Relationship Id="rId115" Type="http://schemas.openxmlformats.org/officeDocument/2006/relationships/hyperlink" Target="https://login.consultant.ru/link/?req=doc&amp;base=LAW&amp;n=492049&amp;date=01.07.2025&amp;dst=207&amp;field=134" TargetMode = "External"/>
	<Relationship Id="rId116" Type="http://schemas.openxmlformats.org/officeDocument/2006/relationships/hyperlink" Target="https://login.consultant.ru/link/?req=doc&amp;base=LAW&amp;n=492049&amp;date=01.07.2025&amp;dst=207&amp;field=134" TargetMode = "External"/>
	<Relationship Id="rId117" Type="http://schemas.openxmlformats.org/officeDocument/2006/relationships/hyperlink" Target="https://login.consultant.ru/link/?req=doc&amp;base=LAW&amp;n=492049&amp;date=01.07.2025" TargetMode = "External"/>
	<Relationship Id="rId118" Type="http://schemas.openxmlformats.org/officeDocument/2006/relationships/hyperlink" Target="https://login.consultant.ru/link/?req=doc&amp;base=LAW&amp;n=492049&amp;date=01.07.2025&amp;dst=199&amp;field=134" TargetMode = "External"/>
	<Relationship Id="rId119" Type="http://schemas.openxmlformats.org/officeDocument/2006/relationships/hyperlink" Target="https://login.consultant.ru/link/?req=doc&amp;base=LAW&amp;n=492049&amp;date=01.07.2025" TargetMode = "External"/>
	<Relationship Id="rId120" Type="http://schemas.openxmlformats.org/officeDocument/2006/relationships/hyperlink" Target="https://login.consultant.ru/link/?req=doc&amp;base=LAW&amp;n=492049&amp;date=01.07.2025" TargetMode = "External"/>
	<Relationship Id="rId121" Type="http://schemas.openxmlformats.org/officeDocument/2006/relationships/hyperlink" Target="https://login.consultant.ru/link/?req=doc&amp;base=LAW&amp;n=492049&amp;date=01.07.2025&amp;dst=100158&amp;field=134" TargetMode = "External"/>
	<Relationship Id="rId122" Type="http://schemas.openxmlformats.org/officeDocument/2006/relationships/hyperlink" Target="https://login.consultant.ru/link/?req=doc&amp;base=LAW&amp;n=492049&amp;date=01.07.2025" TargetMode = "External"/>
	<Relationship Id="rId123" Type="http://schemas.openxmlformats.org/officeDocument/2006/relationships/hyperlink" Target="https://login.consultant.ru/link/?req=doc&amp;base=LAW&amp;n=492049&amp;date=01.07.2025" TargetMode = "External"/>
	<Relationship Id="rId124" Type="http://schemas.openxmlformats.org/officeDocument/2006/relationships/hyperlink" Target="https://login.consultant.ru/link/?req=doc&amp;base=LAW&amp;n=492049&amp;date=01.07.2025&amp;dst=697&amp;field=134" TargetMode = "External"/>
	<Relationship Id="rId125" Type="http://schemas.openxmlformats.org/officeDocument/2006/relationships/hyperlink" Target="https://login.consultant.ru/link/?req=doc&amp;base=RLAW087&amp;n=136745&amp;date=01.07.2025&amp;dst=100007&amp;field=134" TargetMode = "External"/>
	<Relationship Id="rId126" Type="http://schemas.openxmlformats.org/officeDocument/2006/relationships/hyperlink" Target="https://login.consultant.ru/link/?req=doc&amp;base=LAW&amp;n=492049&amp;date=01.07.2025&amp;dst=692&amp;field=134" TargetMode = "External"/>
	<Relationship Id="rId127" Type="http://schemas.openxmlformats.org/officeDocument/2006/relationships/hyperlink" Target="https://login.consultant.ru/link/?req=doc&amp;base=RLAW087&amp;n=133453&amp;date=01.07.2025&amp;dst=100015&amp;field=134" TargetMode = "External"/>
	<Relationship Id="rId128" Type="http://schemas.openxmlformats.org/officeDocument/2006/relationships/hyperlink" Target="https://login.consultant.ru/link/?req=doc&amp;base=LAW&amp;n=492049&amp;date=01.07.2025" TargetMode = "External"/>
	<Relationship Id="rId129" Type="http://schemas.openxmlformats.org/officeDocument/2006/relationships/hyperlink" Target="https://login.consultant.ru/link/?req=doc&amp;base=LAW&amp;n=492049&amp;date=01.07.2025&amp;dst=199&amp;field=134" TargetMode = "External"/>
	<Relationship Id="rId130" Type="http://schemas.openxmlformats.org/officeDocument/2006/relationships/hyperlink" Target="https://login.consultant.ru/link/?req=doc&amp;base=LAW&amp;n=492049&amp;date=01.07.2025&amp;dst=100083&amp;field=134" TargetMode = "External"/>
	<Relationship Id="rId131" Type="http://schemas.openxmlformats.org/officeDocument/2006/relationships/hyperlink" Target="https://login.consultant.ru/link/?req=doc&amp;base=LAW&amp;n=492049&amp;date=01.07.2025&amp;dst=331&amp;field=134" TargetMode = "External"/>
	<Relationship Id="rId132" Type="http://schemas.openxmlformats.org/officeDocument/2006/relationships/hyperlink" Target="https://login.consultant.ru/link/?req=doc&amp;base=LAW&amp;n=492049&amp;date=01.07.2025&amp;dst=100158&amp;field=134" TargetMode = "External"/>
	<Relationship Id="rId133" Type="http://schemas.openxmlformats.org/officeDocument/2006/relationships/hyperlink" Target="https://login.consultant.ru/link/?req=doc&amp;base=LAW&amp;n=492049&amp;date=01.07.2025&amp;dst=100158&amp;field=134" TargetMode = "External"/>
	<Relationship Id="rId134" Type="http://schemas.openxmlformats.org/officeDocument/2006/relationships/hyperlink" Target="https://login.consultant.ru/link/?req=doc&amp;base=LAW&amp;n=492049&amp;date=01.07.2025" TargetMode = "External"/>
	<Relationship Id="rId135" Type="http://schemas.openxmlformats.org/officeDocument/2006/relationships/hyperlink" Target="https://login.consultant.ru/link/?req=doc&amp;base=LAW&amp;n=492049&amp;date=01.07.2025&amp;dst=697&amp;field=134" TargetMode = "External"/>
	<Relationship Id="rId136" Type="http://schemas.openxmlformats.org/officeDocument/2006/relationships/hyperlink" Target="https://login.consultant.ru/link/?req=doc&amp;base=LAW&amp;n=492049&amp;date=01.07.2025&amp;dst=100083&amp;field=134" TargetMode = "External"/>
	<Relationship Id="rId137" Type="http://schemas.openxmlformats.org/officeDocument/2006/relationships/hyperlink" Target="https://login.consultant.ru/link/?req=doc&amp;base=LAW&amp;n=492049&amp;date=01.07.2025&amp;dst=331&amp;field=134" TargetMode = "External"/>
	<Relationship Id="rId138" Type="http://schemas.openxmlformats.org/officeDocument/2006/relationships/hyperlink" Target="https://login.consultant.ru/link/?req=doc&amp;base=LAW&amp;n=492049&amp;date=01.07.2025&amp;dst=255&amp;field=134" TargetMode = "External"/>
	<Relationship Id="rId139" Type="http://schemas.openxmlformats.org/officeDocument/2006/relationships/hyperlink" Target="https://login.consultant.ru/link/?req=doc&amp;base=LAW&amp;n=492049&amp;date=01.07.2025&amp;dst=350&amp;field=134" TargetMode = "External"/>
	<Relationship Id="rId140" Type="http://schemas.openxmlformats.org/officeDocument/2006/relationships/hyperlink" Target="https://login.consultant.ru/link/?req=doc&amp;base=RLAW087&amp;n=137024&amp;date=01.07.2025&amp;dst=100049&amp;field=134" TargetMode = "External"/>
	<Relationship Id="rId141" Type="http://schemas.openxmlformats.org/officeDocument/2006/relationships/hyperlink" Target="https://login.consultant.ru/link/?req=doc&amp;base=RLAW087&amp;n=81199&amp;date=01.07.2025&amp;dst=100094&amp;field=134" TargetMode = "External"/>
	<Relationship Id="rId142" Type="http://schemas.openxmlformats.org/officeDocument/2006/relationships/hyperlink" Target="https://login.consultant.ru/link/?req=doc&amp;base=RLAW087&amp;n=116861&amp;date=01.07.2025&amp;dst=100009&amp;field=134" TargetMode = "External"/>
	<Relationship Id="rId143" Type="http://schemas.openxmlformats.org/officeDocument/2006/relationships/hyperlink" Target="https://login.consultant.ru/link/?req=doc&amp;base=RLAW087&amp;n=133037&amp;date=01.07.2025&amp;dst=100066&amp;field=134" TargetMode = "External"/>
	<Relationship Id="rId144" Type="http://schemas.openxmlformats.org/officeDocument/2006/relationships/hyperlink" Target="https://login.consultant.ru/link/?req=doc&amp;base=RLAW087&amp;n=116861&amp;date=01.07.2025&amp;dst=100009&amp;field=134" TargetMode = "External"/>
	<Relationship Id="rId145" Type="http://schemas.openxmlformats.org/officeDocument/2006/relationships/hyperlink" Target="https://login.consultant.ru/link/?req=doc&amp;base=LAW&amp;n=492049&amp;date=01.07.2025" TargetMode = "External"/>
	<Relationship Id="rId146" Type="http://schemas.openxmlformats.org/officeDocument/2006/relationships/hyperlink" Target="https://login.consultant.ru/link/?req=doc&amp;base=LAW&amp;n=492049&amp;date=01.07.2025&amp;dst=100049&amp;field=134" TargetMode = "External"/>
	<Relationship Id="rId147" Type="http://schemas.openxmlformats.org/officeDocument/2006/relationships/hyperlink" Target="https://login.consultant.ru/link/?req=doc&amp;base=LAW&amp;n=492049&amp;date=01.07.2025&amp;dst=100359&amp;field=134" TargetMode = "External"/>
	<Relationship Id="rId148" Type="http://schemas.openxmlformats.org/officeDocument/2006/relationships/hyperlink" Target="https://login.consultant.ru/link/?req=doc&amp;base=RLAW087&amp;n=116861&amp;date=01.07.2025&amp;dst=100009&amp;field=134" TargetMode = "External"/>
	<Relationship Id="rId149" Type="http://schemas.openxmlformats.org/officeDocument/2006/relationships/hyperlink" Target="https://login.consultant.ru/link/?req=doc&amp;base=LAW&amp;n=492049&amp;date=01.07.2025" TargetMode = "External"/>
	<Relationship Id="rId150" Type="http://schemas.openxmlformats.org/officeDocument/2006/relationships/hyperlink" Target="https://login.consultant.ru/link/?req=doc&amp;base=LAW&amp;n=375494&amp;date=01.07.2025&amp;dst=100017&amp;field=134" TargetMode = "External"/>
	<Relationship Id="rId151" Type="http://schemas.openxmlformats.org/officeDocument/2006/relationships/hyperlink" Target="https://login.consultant.ru/link/?req=doc&amp;base=RLAW087&amp;n=133037&amp;date=01.07.2025&amp;dst=100066&amp;field=134" TargetMode = "External"/>
	<Relationship Id="rId152" Type="http://schemas.openxmlformats.org/officeDocument/2006/relationships/hyperlink" Target="https://login.consultant.ru/link/?req=doc&amp;base=RLAW087&amp;n=116861&amp;date=01.07.2025&amp;dst=100009&amp;field=134" TargetMode = "External"/>
	<Relationship Id="rId153" Type="http://schemas.openxmlformats.org/officeDocument/2006/relationships/hyperlink" Target="https://login.consultant.ru/link/?req=doc&amp;base=RLAW087&amp;n=116861&amp;date=01.07.2025&amp;dst=100009&amp;field=134" TargetMode = "External"/>
	<Relationship Id="rId154" Type="http://schemas.openxmlformats.org/officeDocument/2006/relationships/header" Target="header2.xml"/>
	<Relationship Id="rId155" Type="http://schemas.openxmlformats.org/officeDocument/2006/relationships/footer" Target="footer2.xml"/>
	<Relationship Id="rId156" Type="http://schemas.openxmlformats.org/officeDocument/2006/relationships/hyperlink" Target="https://login.consultant.ru/link/?req=doc&amp;base=RLAW087&amp;n=133037&amp;date=01.07.2025&amp;dst=100065&amp;field=134" TargetMode = "External"/>
	<Relationship Id="rId157" Type="http://schemas.openxmlformats.org/officeDocument/2006/relationships/hyperlink" Target="https://login.consultant.ru/link/?req=doc&amp;base=RLAW087&amp;n=136083&amp;date=01.07.2025&amp;dst=100016&amp;field=134" TargetMode = "External"/>
	<Relationship Id="rId158" Type="http://schemas.openxmlformats.org/officeDocument/2006/relationships/hyperlink" Target="https://login.consultant.ru/link/?req=doc&amp;base=RLAW087&amp;n=136745&amp;date=01.07.2025&amp;dst=100008&amp;field=134" TargetMode = "External"/>
	<Relationship Id="rId159" Type="http://schemas.openxmlformats.org/officeDocument/2006/relationships/hyperlink" Target="https://login.consultant.ru/link/?req=doc&amp;base=LAW&amp;n=492049&amp;date=01.07.2025" TargetMode = "External"/>
	<Relationship Id="rId160" Type="http://schemas.openxmlformats.org/officeDocument/2006/relationships/hyperlink" Target="https://login.consultant.ru/link/?req=doc&amp;base=RLAW087&amp;n=137024&amp;date=01.07.2025" TargetMode = "External"/>
	<Relationship Id="rId161" Type="http://schemas.openxmlformats.org/officeDocument/2006/relationships/hyperlink" Target="https://login.consultant.ru/link/?req=doc&amp;base=LAW&amp;n=492049&amp;date=01.07.2025" TargetMode = "External"/>
	<Relationship Id="rId162" Type="http://schemas.openxmlformats.org/officeDocument/2006/relationships/hyperlink" Target="https://login.consultant.ru/link/?req=doc&amp;base=LAW&amp;n=492049&amp;date=01.07.2025&amp;dst=207&amp;field=134" TargetMode = "External"/>
	<Relationship Id="rId163" Type="http://schemas.openxmlformats.org/officeDocument/2006/relationships/hyperlink" Target="https://login.consultant.ru/link/?req=doc&amp;base=RLAW087&amp;n=136745&amp;date=01.07.2025&amp;dst=100008&amp;field=134" TargetMode = "External"/>
	<Relationship Id="rId164" Type="http://schemas.openxmlformats.org/officeDocument/2006/relationships/hyperlink" Target="https://login.consultant.ru/link/?req=doc&amp;base=LAW&amp;n=492049&amp;date=01.07.2025&amp;dst=692&amp;field=134" TargetMode = "External"/>
	<Relationship Id="rId165" Type="http://schemas.openxmlformats.org/officeDocument/2006/relationships/hyperlink" Target="https://login.consultant.ru/link/?req=doc&amp;base=LAW&amp;n=492049&amp;date=01.07.2025&amp;dst=100083&amp;field=134" TargetMode = "External"/>
	<Relationship Id="rId166" Type="http://schemas.openxmlformats.org/officeDocument/2006/relationships/hyperlink" Target="https://login.consultant.ru/link/?req=doc&amp;base=RLAW087&amp;n=136083&amp;date=01.07.2025&amp;dst=100016&amp;field=134" TargetMode = "External"/>
	<Relationship Id="rId167" Type="http://schemas.openxmlformats.org/officeDocument/2006/relationships/hyperlink" Target="https://login.consultant.ru/link/?req=doc&amp;base=LAW&amp;n=492049&amp;date=01.07.2025&amp;dst=255&amp;field=134" TargetMode = "External"/>
	<Relationship Id="rId168" Type="http://schemas.openxmlformats.org/officeDocument/2006/relationships/hyperlink" Target="https://login.consultant.ru/link/?req=doc&amp;base=LAW&amp;n=492049&amp;date=01.07.2025&amp;dst=350&amp;field=134" TargetMode = "External"/>
	<Relationship Id="rId169" Type="http://schemas.openxmlformats.org/officeDocument/2006/relationships/hyperlink" Target="https://login.consultant.ru/link/?req=doc&amp;base=RLAW087&amp;n=139404&amp;date=01.07.2025&amp;dst=100008&amp;field=134" TargetMode = "External"/>
	<Relationship Id="rId170" Type="http://schemas.openxmlformats.org/officeDocument/2006/relationships/hyperlink" Target="https://login.consultant.ru/link/?req=doc&amp;base=LAW&amp;n=492049&amp;date=01.07.2025&amp;dst=698&amp;field=134" TargetMode = "External"/>
	<Relationship Id="rId171" Type="http://schemas.openxmlformats.org/officeDocument/2006/relationships/hyperlink" Target="https://login.consultant.ru/link/?req=doc&amp;base=LAW&amp;n=492049&amp;date=01.07.2025" TargetMode = "External"/>
	<Relationship Id="rId172" Type="http://schemas.openxmlformats.org/officeDocument/2006/relationships/hyperlink" Target="https://login.consultant.ru/link/?req=doc&amp;base=LAW&amp;n=492049&amp;date=01.07.2025" TargetMode = "External"/>
	<Relationship Id="rId173" Type="http://schemas.openxmlformats.org/officeDocument/2006/relationships/hyperlink" Target="https://login.consultant.ru/link/?req=doc&amp;base=LAW&amp;n=495193&amp;date=01.07.2025" TargetMode = "External"/>
	<Relationship Id="rId174" Type="http://schemas.openxmlformats.org/officeDocument/2006/relationships/hyperlink" Target="https://login.consultant.ru/link/?req=doc&amp;base=LAW&amp;n=492049&amp;date=01.07.2025&amp;dst=100083&amp;field=134" TargetMode = "External"/>
	<Relationship Id="rId175" Type="http://schemas.openxmlformats.org/officeDocument/2006/relationships/hyperlink" Target="https://login.consultant.ru/link/?req=doc&amp;base=LAW&amp;n=492049&amp;date=01.07.2025&amp;dst=331&amp;field=134" TargetMode = "External"/>
	<Relationship Id="rId176" Type="http://schemas.openxmlformats.org/officeDocument/2006/relationships/hyperlink" Target="https://login.consultant.ru/link/?req=doc&amp;base=LAW&amp;n=492049&amp;date=01.07.2025&amp;dst=100083&amp;field=134" TargetMode = "External"/>
	<Relationship Id="rId177" Type="http://schemas.openxmlformats.org/officeDocument/2006/relationships/hyperlink" Target="https://login.consultant.ru/link/?req=doc&amp;base=LAW&amp;n=492049&amp;date=01.07.2025&amp;dst=100546&amp;field=134" TargetMode = "External"/>
	<Relationship Id="rId178" Type="http://schemas.openxmlformats.org/officeDocument/2006/relationships/hyperlink" Target="https://login.consultant.ru/link/?req=doc&amp;base=LAW&amp;n=492049&amp;date=01.07.2025&amp;dst=207&amp;field=134" TargetMode = "External"/>
	<Relationship Id="rId179" Type="http://schemas.openxmlformats.org/officeDocument/2006/relationships/hyperlink" Target="https://login.consultant.ru/link/?req=doc&amp;base=LAW&amp;n=492049&amp;date=01.07.2025&amp;dst=692&amp;field=134" TargetMode = "External"/>
	<Relationship Id="rId180" Type="http://schemas.openxmlformats.org/officeDocument/2006/relationships/hyperlink" Target="https://login.consultant.ru/link/?req=doc&amp;base=LAW&amp;n=492049&amp;date=01.07.2025&amp;dst=100083&amp;field=134" TargetMode = "External"/>
	<Relationship Id="rId181" Type="http://schemas.openxmlformats.org/officeDocument/2006/relationships/hyperlink" Target="https://login.consultant.ru/link/?req=doc&amp;base=LAW&amp;n=492049&amp;date=01.07.2025&amp;dst=331&amp;field=134" TargetMode = "External"/>
	<Relationship Id="rId182" Type="http://schemas.openxmlformats.org/officeDocument/2006/relationships/hyperlink" Target="https://login.consultant.ru/link/?req=doc&amp;base=LAW&amp;n=492049&amp;date=01.07.2025&amp;dst=100083&amp;field=134" TargetMode = "External"/>
	<Relationship Id="rId183" Type="http://schemas.openxmlformats.org/officeDocument/2006/relationships/hyperlink" Target="https://login.consultant.ru/link/?req=doc&amp;base=LAW&amp;n=492049&amp;date=01.07.2025&amp;dst=331&amp;field=134" TargetMode = "External"/>
	<Relationship Id="rId184" Type="http://schemas.openxmlformats.org/officeDocument/2006/relationships/hyperlink" Target="https://login.consultant.ru/link/?req=doc&amp;base=LAW&amp;n=492049&amp;date=01.07.2025&amp;dst=100083&amp;field=134" TargetMode = "External"/>
	<Relationship Id="rId185" Type="http://schemas.openxmlformats.org/officeDocument/2006/relationships/hyperlink" Target="https://login.consultant.ru/link/?req=doc&amp;base=LAW&amp;n=492049&amp;date=01.07.2025&amp;dst=331&amp;field=134" TargetMode = "External"/>
	<Relationship Id="rId186" Type="http://schemas.openxmlformats.org/officeDocument/2006/relationships/hyperlink" Target="https://login.consultant.ru/link/?req=doc&amp;base=LAW&amp;n=492049&amp;date=01.07.2025&amp;dst=100083&amp;field=134" TargetMode = "External"/>
	<Relationship Id="rId187" Type="http://schemas.openxmlformats.org/officeDocument/2006/relationships/hyperlink" Target="https://login.consultant.ru/link/?req=doc&amp;base=LAW&amp;n=492049&amp;date=01.07.2025&amp;dst=331&amp;field=134" TargetMode = "External"/>
	<Relationship Id="rId188" Type="http://schemas.openxmlformats.org/officeDocument/2006/relationships/hyperlink" Target="https://login.consultant.ru/link/?req=doc&amp;base=LAW&amp;n=492049&amp;date=01.07.2025&amp;dst=100083&amp;field=134" TargetMode = "External"/>
	<Relationship Id="rId189" Type="http://schemas.openxmlformats.org/officeDocument/2006/relationships/hyperlink" Target="https://login.consultant.ru/link/?req=doc&amp;base=LAW&amp;n=492049&amp;date=01.07.2025&amp;dst=33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24.05.2017 N 265-ПП
(ред. от 09.06.2025)
"О мерах по реализации отдельных положений Федерального закона от 21.07.2005 N 115-ФЗ "О концессионных соглашениях" на территории Мурманской области"
(вместе с "Порядком межведомственного взаимодействия исполнительных органов Мурманской области при разработке, рассмотрении, принятии решения о заключении концессионных соглашений, инициаторами которых являются исполнительные органы Мурманской области", "Порядком рассмот</dc:title>
  <dcterms:created xsi:type="dcterms:W3CDTF">2025-07-01T07:24:20Z</dcterms:created>
</cp:coreProperties>
</file>