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126EF9">
        <w:t>1</w:t>
      </w:r>
      <w:r w:rsidR="00212DFD">
        <w:t xml:space="preserve"> квартал 201</w:t>
      </w:r>
      <w:r w:rsidR="00D024C2">
        <w:t>7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D0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 w:rsidR="00D024C2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D0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126E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D024C2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3649" w:type="dxa"/>
            <w:gridSpan w:val="3"/>
            <w:shd w:val="clear" w:color="auto" w:fill="auto"/>
          </w:tcPr>
          <w:p w:rsidR="00D024C2" w:rsidRPr="00660DA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1701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D024C2" w:rsidRPr="00D2176B" w:rsidRDefault="00C6747B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</w:t>
            </w:r>
          </w:p>
        </w:tc>
        <w:tc>
          <w:tcPr>
            <w:tcW w:w="1275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</w:t>
            </w:r>
          </w:p>
        </w:tc>
        <w:tc>
          <w:tcPr>
            <w:tcW w:w="993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-73</w:t>
            </w:r>
          </w:p>
        </w:tc>
        <w:tc>
          <w:tcPr>
            <w:tcW w:w="1275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-4,3 %</w:t>
            </w:r>
          </w:p>
        </w:tc>
      </w:tr>
      <w:tr w:rsidR="00D024C2" w:rsidRPr="00D2176B" w:rsidTr="0058735B">
        <w:tc>
          <w:tcPr>
            <w:tcW w:w="941" w:type="dxa"/>
            <w:vMerge w:val="restart"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D024C2" w:rsidRPr="00D2176B" w:rsidRDefault="00D024C2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</w:t>
            </w:r>
          </w:p>
        </w:tc>
        <w:tc>
          <w:tcPr>
            <w:tcW w:w="1701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D024C2" w:rsidRPr="00D2176B" w:rsidRDefault="00C6747B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</w:t>
            </w:r>
          </w:p>
        </w:tc>
        <w:tc>
          <w:tcPr>
            <w:tcW w:w="1275" w:type="dxa"/>
          </w:tcPr>
          <w:p w:rsidR="00D024C2" w:rsidRPr="00D2176B" w:rsidRDefault="00C6747B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</w:t>
            </w:r>
          </w:p>
        </w:tc>
        <w:tc>
          <w:tcPr>
            <w:tcW w:w="993" w:type="dxa"/>
          </w:tcPr>
          <w:p w:rsidR="00D024C2" w:rsidRPr="00D2176B" w:rsidRDefault="00C6747B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-63</w:t>
            </w:r>
          </w:p>
        </w:tc>
        <w:tc>
          <w:tcPr>
            <w:tcW w:w="1275" w:type="dxa"/>
          </w:tcPr>
          <w:p w:rsidR="00D024C2" w:rsidRPr="00D2176B" w:rsidRDefault="00E26C46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-3,8 %</w:t>
            </w:r>
          </w:p>
        </w:tc>
      </w:tr>
      <w:tr w:rsidR="00D024C2" w:rsidRPr="00D2176B" w:rsidTr="0058735B">
        <w:tc>
          <w:tcPr>
            <w:tcW w:w="941" w:type="dxa"/>
            <w:vMerge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D024C2" w:rsidRPr="00D2176B" w:rsidRDefault="00D024C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024C2" w:rsidRPr="00D2176B" w:rsidRDefault="00D024C2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D024C2" w:rsidRPr="00D2176B" w:rsidRDefault="00D024C2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701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D024C2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D024C2" w:rsidRPr="00D2176B" w:rsidRDefault="00D024C2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993" w:type="dxa"/>
          </w:tcPr>
          <w:p w:rsidR="00D024C2" w:rsidRPr="00D2176B" w:rsidRDefault="00E26C4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</w:tcPr>
          <w:p w:rsidR="00D024C2" w:rsidRPr="00D2176B" w:rsidRDefault="00E26C4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D024C2" w:rsidRPr="00D2176B" w:rsidTr="0058735B">
        <w:tc>
          <w:tcPr>
            <w:tcW w:w="941" w:type="dxa"/>
            <w:vMerge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024C2" w:rsidRPr="00D2176B" w:rsidRDefault="00C6747B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024C2" w:rsidRPr="00D2176B" w:rsidRDefault="00E26C46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-71,4 %</w:t>
            </w:r>
          </w:p>
        </w:tc>
      </w:tr>
      <w:tr w:rsidR="00D024C2" w:rsidRPr="00D2176B" w:rsidTr="0058735B">
        <w:tc>
          <w:tcPr>
            <w:tcW w:w="941" w:type="dxa"/>
            <w:vMerge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D024C2" w:rsidRPr="00D2176B" w:rsidRDefault="00C6747B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C6747B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C6747B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24C2" w:rsidRPr="00D2176B" w:rsidTr="0058735B">
        <w:tc>
          <w:tcPr>
            <w:tcW w:w="941" w:type="dxa"/>
            <w:vMerge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024C2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D024C2" w:rsidRPr="00D2176B" w:rsidRDefault="00D024C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024C2" w:rsidRPr="00D2176B" w:rsidRDefault="00C6747B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C6747B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</w:t>
            </w:r>
          </w:p>
        </w:tc>
      </w:tr>
      <w:tr w:rsidR="00D024C2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024C2" w:rsidRPr="008F003F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D024C2" w:rsidRPr="00D2176B" w:rsidRDefault="00D024C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-89,6 %</w:t>
            </w:r>
          </w:p>
        </w:tc>
      </w:tr>
      <w:tr w:rsidR="00D024C2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024C2" w:rsidRPr="008F003F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D024C2" w:rsidRPr="00D2176B" w:rsidRDefault="00D024C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D024C2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024C2" w:rsidRPr="008F003F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D024C2" w:rsidRPr="00D2176B" w:rsidRDefault="00D024C2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</w:t>
            </w:r>
          </w:p>
        </w:tc>
        <w:tc>
          <w:tcPr>
            <w:tcW w:w="1701" w:type="dxa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C6747B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</w:t>
            </w:r>
          </w:p>
        </w:tc>
        <w:tc>
          <w:tcPr>
            <w:tcW w:w="1275" w:type="dxa"/>
          </w:tcPr>
          <w:p w:rsidR="00D024C2" w:rsidRPr="00D2176B" w:rsidRDefault="00C6747B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</w:t>
            </w:r>
          </w:p>
        </w:tc>
        <w:tc>
          <w:tcPr>
            <w:tcW w:w="993" w:type="dxa"/>
          </w:tcPr>
          <w:p w:rsidR="00D024C2" w:rsidRPr="00D2176B" w:rsidRDefault="00E26C4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-2,6 %</w:t>
            </w:r>
          </w:p>
        </w:tc>
      </w:tr>
      <w:tr w:rsidR="00D024C2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D024C2" w:rsidRDefault="00D024C2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</w:tc>
        <w:tc>
          <w:tcPr>
            <w:tcW w:w="1277" w:type="dxa"/>
            <w:shd w:val="clear" w:color="auto" w:fill="D9D9D9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D024C2" w:rsidRPr="00D2176B" w:rsidRDefault="00C6747B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shd w:val="clear" w:color="auto" w:fill="D9D9D9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D024C2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D024C2" w:rsidRPr="00660DAB" w:rsidRDefault="00D024C2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277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1701" w:type="dxa"/>
          </w:tcPr>
          <w:p w:rsidR="00D024C2" w:rsidRPr="00D2176B" w:rsidRDefault="00E26C46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D024C2" w:rsidRPr="00D2176B" w:rsidRDefault="00E26C4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</w:t>
            </w:r>
          </w:p>
        </w:tc>
        <w:tc>
          <w:tcPr>
            <w:tcW w:w="1275" w:type="dxa"/>
          </w:tcPr>
          <w:p w:rsidR="00D024C2" w:rsidRPr="00D2176B" w:rsidRDefault="00E26C46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93" w:type="dxa"/>
          </w:tcPr>
          <w:p w:rsidR="00D024C2" w:rsidRPr="00D2176B" w:rsidRDefault="00E26C46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-4,2 %</w:t>
            </w:r>
          </w:p>
        </w:tc>
      </w:tr>
      <w:tr w:rsidR="00D024C2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D024C2" w:rsidRPr="00660DAB" w:rsidRDefault="00D024C2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коллективных обращений</w:t>
            </w:r>
          </w:p>
        </w:tc>
        <w:tc>
          <w:tcPr>
            <w:tcW w:w="1277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D024C2" w:rsidRPr="00D2176B" w:rsidRDefault="00E26C46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024C2" w:rsidRPr="00D2176B" w:rsidRDefault="00E26C46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-30 %</w:t>
            </w:r>
          </w:p>
        </w:tc>
      </w:tr>
      <w:tr w:rsidR="00D024C2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D024C2" w:rsidRPr="00660DAB" w:rsidRDefault="00D024C2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33,3 %</w:t>
            </w:r>
          </w:p>
        </w:tc>
      </w:tr>
      <w:tr w:rsidR="00D024C2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D024C2" w:rsidRPr="00B802A8" w:rsidRDefault="00D024C2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 w:val="restart"/>
          </w:tcPr>
          <w:p w:rsidR="00D024C2" w:rsidRPr="00660DAB" w:rsidRDefault="00D024C2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D024C2" w:rsidRPr="00D2176B" w:rsidRDefault="00D024C2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D024C2" w:rsidRPr="00D2176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24C2" w:rsidRPr="00D2176B" w:rsidRDefault="00D024C2" w:rsidP="001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квартал 2016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D024C2" w:rsidRPr="00D2176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24C2" w:rsidRPr="00D2176B" w:rsidRDefault="00D024C2" w:rsidP="001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1 квартал 2017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024C2" w:rsidRPr="00660DA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024C2" w:rsidRPr="00660DA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Default="00D024C2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660DA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660DA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D024C2" w:rsidRPr="00660DAB" w:rsidRDefault="00D024C2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660DA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660DAB" w:rsidRDefault="00D024C2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D024C2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E26C46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-26,8 %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36181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26C46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-21,3 %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36181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26C46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-28,8 % 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36181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26C46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-20,2 %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6C46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-12,2 %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E26C4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D024C2" w:rsidRPr="008F003F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D024C2" w:rsidRPr="006A2B20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E26C46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361819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 w:val="restart"/>
          </w:tcPr>
          <w:p w:rsidR="00D024C2" w:rsidRPr="00660DAB" w:rsidRDefault="00D024C2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D024C2" w:rsidRPr="00D2176B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361819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-33,3 %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D024C2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0576C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361819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057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Default="00D024C2" w:rsidP="00126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D024C2" w:rsidRPr="00D2176B" w:rsidRDefault="00D024C2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-18,1 %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здравоохранения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0576C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Default="00D024C2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транспорта и дорожного хозяйства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Default="00D024C2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Минтерразвития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Default="00D024C2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Минжнерго и ЖКХ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Общественные приёмные Президента,  Председателя Партии 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-80 %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Pr="00D2176B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0576C4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D024C2" w:rsidRDefault="00D024C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УМВД России по МО по г. Мурманску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0576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D024C2" w:rsidRPr="00D2176B" w:rsidTr="0058735B">
        <w:tc>
          <w:tcPr>
            <w:tcW w:w="1400" w:type="dxa"/>
            <w:gridSpan w:val="2"/>
            <w:vMerge/>
          </w:tcPr>
          <w:p w:rsidR="00D024C2" w:rsidRPr="00D2176B" w:rsidRDefault="00D024C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D024C2" w:rsidRPr="006A2B20" w:rsidRDefault="00D024C2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024C2" w:rsidRPr="00D2176B" w:rsidRDefault="000576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D024C2" w:rsidRPr="00D2176B" w:rsidTr="00FE6BE1">
        <w:tc>
          <w:tcPr>
            <w:tcW w:w="7985" w:type="dxa"/>
            <w:gridSpan w:val="2"/>
          </w:tcPr>
          <w:p w:rsidR="00D024C2" w:rsidRPr="005421A3" w:rsidRDefault="00D024C2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</w:p>
        </w:tc>
        <w:tc>
          <w:tcPr>
            <w:tcW w:w="1739" w:type="dxa"/>
            <w:gridSpan w:val="2"/>
          </w:tcPr>
          <w:p w:rsidR="00D024C2" w:rsidRPr="00D2176B" w:rsidRDefault="00D024C2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D024C2" w:rsidRPr="00D2176B" w:rsidRDefault="00E35385" w:rsidP="00E0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1559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FE6BE1">
        <w:tc>
          <w:tcPr>
            <w:tcW w:w="7985" w:type="dxa"/>
            <w:gridSpan w:val="2"/>
          </w:tcPr>
          <w:p w:rsidR="00D024C2" w:rsidRPr="00D2176B" w:rsidRDefault="00D024C2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39" w:type="dxa"/>
            <w:gridSpan w:val="2"/>
          </w:tcPr>
          <w:p w:rsidR="00D024C2" w:rsidRPr="00D2176B" w:rsidRDefault="00D024C2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FE6BE1">
        <w:tc>
          <w:tcPr>
            <w:tcW w:w="7985" w:type="dxa"/>
            <w:gridSpan w:val="2"/>
          </w:tcPr>
          <w:p w:rsidR="00D024C2" w:rsidRPr="00D2176B" w:rsidRDefault="00D024C2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FE6BE1">
        <w:tc>
          <w:tcPr>
            <w:tcW w:w="7985" w:type="dxa"/>
            <w:gridSpan w:val="2"/>
          </w:tcPr>
          <w:p w:rsidR="00D024C2" w:rsidRPr="005421A3" w:rsidRDefault="00D024C2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739" w:type="dxa"/>
            <w:gridSpan w:val="2"/>
          </w:tcPr>
          <w:p w:rsidR="00D024C2" w:rsidRPr="00D2176B" w:rsidRDefault="00D024C2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D024C2" w:rsidRPr="00D2176B" w:rsidRDefault="00E35385" w:rsidP="0044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559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FE6BE1">
        <w:tc>
          <w:tcPr>
            <w:tcW w:w="7985" w:type="dxa"/>
            <w:gridSpan w:val="2"/>
          </w:tcPr>
          <w:p w:rsidR="00D024C2" w:rsidRPr="00D2176B" w:rsidRDefault="00D024C2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39" w:type="dxa"/>
            <w:gridSpan w:val="2"/>
          </w:tcPr>
          <w:p w:rsidR="00D024C2" w:rsidRPr="00D2176B" w:rsidRDefault="00D024C2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D024C2" w:rsidRPr="00D2176B" w:rsidRDefault="00E35385" w:rsidP="00202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lastRenderedPageBreak/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8F003F" w:rsidRDefault="00D024C2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D3685D" w:rsidRDefault="00D024C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  <w:sz w:val="24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D3685D" w:rsidRDefault="00D024C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D3685D" w:rsidRDefault="00D024C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D3685D" w:rsidRDefault="00D024C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D3685D" w:rsidRDefault="00D024C2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Акция «Помоги спасти жизнь ребенку»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4C2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024C2" w:rsidRPr="00D2176B" w:rsidRDefault="00E3538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3"/>
        <w:gridCol w:w="921"/>
        <w:gridCol w:w="922"/>
        <w:gridCol w:w="851"/>
        <w:gridCol w:w="851"/>
        <w:gridCol w:w="922"/>
        <w:gridCol w:w="923"/>
        <w:gridCol w:w="779"/>
        <w:gridCol w:w="780"/>
      </w:tblGrid>
      <w:tr w:rsidR="00D024C2" w:rsidRPr="00D2176B" w:rsidTr="00FE6BE1">
        <w:tc>
          <w:tcPr>
            <w:tcW w:w="8043" w:type="dxa"/>
          </w:tcPr>
          <w:p w:rsidR="00D024C2" w:rsidRPr="00684286" w:rsidRDefault="00D024C2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1604</w:t>
            </w:r>
          </w:p>
        </w:tc>
        <w:tc>
          <w:tcPr>
            <w:tcW w:w="1702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D024C2" w:rsidRPr="00D2176B" w:rsidRDefault="00E35385" w:rsidP="004032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1553</w:t>
            </w:r>
          </w:p>
        </w:tc>
        <w:tc>
          <w:tcPr>
            <w:tcW w:w="1559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FE6BE1">
        <w:tc>
          <w:tcPr>
            <w:tcW w:w="8043" w:type="dxa"/>
          </w:tcPr>
          <w:p w:rsidR="00D024C2" w:rsidRPr="00684286" w:rsidRDefault="00D024C2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702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59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FE6BE1">
        <w:tc>
          <w:tcPr>
            <w:tcW w:w="8043" w:type="dxa"/>
          </w:tcPr>
          <w:p w:rsidR="00D024C2" w:rsidRPr="00684286" w:rsidRDefault="00D024C2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304864">
        <w:tc>
          <w:tcPr>
            <w:tcW w:w="8043" w:type="dxa"/>
          </w:tcPr>
          <w:p w:rsidR="00D024C2" w:rsidRPr="00684286" w:rsidRDefault="00D024C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304864">
        <w:tc>
          <w:tcPr>
            <w:tcW w:w="8043" w:type="dxa"/>
          </w:tcPr>
          <w:p w:rsidR="00D024C2" w:rsidRPr="00684286" w:rsidRDefault="00D024C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22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1600</w:t>
            </w:r>
          </w:p>
        </w:tc>
        <w:tc>
          <w:tcPr>
            <w:tcW w:w="851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D024C2" w:rsidRPr="00D2176B" w:rsidRDefault="00E35385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23" w:type="dxa"/>
          </w:tcPr>
          <w:p w:rsidR="00D024C2" w:rsidRPr="00D2176B" w:rsidRDefault="00E35385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1555</w:t>
            </w:r>
          </w:p>
        </w:tc>
        <w:tc>
          <w:tcPr>
            <w:tcW w:w="779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304864">
        <w:tc>
          <w:tcPr>
            <w:tcW w:w="8043" w:type="dxa"/>
          </w:tcPr>
          <w:p w:rsidR="00D024C2" w:rsidRPr="00684286" w:rsidRDefault="00D024C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D024C2" w:rsidRPr="00684286" w:rsidRDefault="00D024C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304864">
        <w:tc>
          <w:tcPr>
            <w:tcW w:w="8043" w:type="dxa"/>
          </w:tcPr>
          <w:p w:rsidR="00D024C2" w:rsidRPr="00684286" w:rsidRDefault="00D024C2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D024C2" w:rsidRPr="00684286" w:rsidRDefault="00D024C2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304864">
        <w:tc>
          <w:tcPr>
            <w:tcW w:w="8043" w:type="dxa"/>
          </w:tcPr>
          <w:p w:rsidR="00D024C2" w:rsidRPr="00684286" w:rsidRDefault="00D024C2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FE6BE1">
        <w:tc>
          <w:tcPr>
            <w:tcW w:w="8043" w:type="dxa"/>
          </w:tcPr>
          <w:p w:rsidR="00D024C2" w:rsidRDefault="00D024C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2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FE6BE1">
        <w:tc>
          <w:tcPr>
            <w:tcW w:w="8043" w:type="dxa"/>
          </w:tcPr>
          <w:p w:rsidR="00D024C2" w:rsidRDefault="00D024C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1702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</w:t>
            </w:r>
          </w:p>
        </w:tc>
        <w:tc>
          <w:tcPr>
            <w:tcW w:w="1559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024C2" w:rsidRPr="00D2176B" w:rsidTr="00FE6BE1">
        <w:tc>
          <w:tcPr>
            <w:tcW w:w="8043" w:type="dxa"/>
          </w:tcPr>
          <w:p w:rsidR="00D024C2" w:rsidRPr="00F25830" w:rsidRDefault="00D024C2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D024C2" w:rsidRPr="00D2176B" w:rsidRDefault="00D024C2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2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D024C2" w:rsidRPr="00D2176B" w:rsidRDefault="00E35385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D024C2" w:rsidRPr="00D2176B" w:rsidRDefault="00D024C2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По данным мониторинга за </w:t>
      </w:r>
      <w:r w:rsidR="000862FF">
        <w:rPr>
          <w:rFonts w:ascii="Times New Roman" w:hAnsi="Times New Roman"/>
          <w:sz w:val="28"/>
          <w:szCs w:val="28"/>
        </w:rPr>
        <w:t>1</w:t>
      </w:r>
      <w:r w:rsidRPr="007B1C06">
        <w:rPr>
          <w:rFonts w:ascii="Times New Roman" w:hAnsi="Times New Roman"/>
          <w:sz w:val="28"/>
          <w:szCs w:val="28"/>
        </w:rPr>
        <w:t xml:space="preserve"> квартал 201</w:t>
      </w:r>
      <w:r w:rsidR="00E35385">
        <w:rPr>
          <w:rFonts w:ascii="Times New Roman" w:hAnsi="Times New Roman"/>
          <w:sz w:val="28"/>
          <w:szCs w:val="28"/>
        </w:rPr>
        <w:t>7</w:t>
      </w:r>
      <w:r w:rsidRPr="007B1C06">
        <w:rPr>
          <w:rFonts w:ascii="Times New Roman" w:hAnsi="Times New Roman"/>
          <w:sz w:val="28"/>
          <w:szCs w:val="28"/>
        </w:rPr>
        <w:t xml:space="preserve"> года в сравнении с соответствующим периодом 20</w:t>
      </w:r>
      <w:r>
        <w:rPr>
          <w:rFonts w:ascii="Times New Roman" w:hAnsi="Times New Roman"/>
          <w:sz w:val="28"/>
          <w:szCs w:val="28"/>
        </w:rPr>
        <w:t>1</w:t>
      </w:r>
      <w:r w:rsidR="000862FF">
        <w:rPr>
          <w:rFonts w:ascii="Times New Roman" w:hAnsi="Times New Roman"/>
          <w:sz w:val="28"/>
          <w:szCs w:val="28"/>
        </w:rPr>
        <w:t>5</w:t>
      </w:r>
      <w:r w:rsidRPr="007B1C06">
        <w:rPr>
          <w:rFonts w:ascii="Times New Roman" w:hAnsi="Times New Roman"/>
          <w:sz w:val="28"/>
          <w:szCs w:val="28"/>
        </w:rPr>
        <w:t xml:space="preserve"> года, число письменных обращений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="000862FF">
        <w:rPr>
          <w:rFonts w:ascii="Times New Roman" w:hAnsi="Times New Roman"/>
          <w:sz w:val="28"/>
          <w:szCs w:val="28"/>
        </w:rPr>
        <w:t xml:space="preserve">незначительно </w:t>
      </w:r>
      <w:r w:rsidR="00E35385">
        <w:rPr>
          <w:rFonts w:ascii="Times New Roman" w:hAnsi="Times New Roman"/>
          <w:sz w:val="28"/>
          <w:szCs w:val="28"/>
        </w:rPr>
        <w:t>уменьшилось</w:t>
      </w:r>
      <w:r w:rsidRPr="007B1C06">
        <w:rPr>
          <w:rFonts w:ascii="Times New Roman" w:hAnsi="Times New Roman"/>
          <w:sz w:val="28"/>
          <w:szCs w:val="28"/>
        </w:rPr>
        <w:t xml:space="preserve"> </w:t>
      </w:r>
      <w:r w:rsidR="000862FF">
        <w:rPr>
          <w:rFonts w:ascii="Times New Roman" w:hAnsi="Times New Roman"/>
          <w:sz w:val="28"/>
          <w:szCs w:val="28"/>
        </w:rPr>
        <w:t>(</w:t>
      </w:r>
      <w:r w:rsidR="00E35385">
        <w:rPr>
          <w:rFonts w:ascii="Times New Roman" w:hAnsi="Times New Roman"/>
          <w:sz w:val="28"/>
          <w:szCs w:val="28"/>
        </w:rPr>
        <w:t>-4,3</w:t>
      </w:r>
      <w:r w:rsidRPr="000862FF">
        <w:rPr>
          <w:rFonts w:ascii="Times New Roman" w:hAnsi="Times New Roman"/>
          <w:sz w:val="28"/>
          <w:szCs w:val="28"/>
        </w:rPr>
        <w:t xml:space="preserve"> %</w:t>
      </w:r>
      <w:r w:rsidR="000862FF" w:rsidRPr="000862FF">
        <w:rPr>
          <w:rFonts w:ascii="Times New Roman" w:hAnsi="Times New Roman"/>
          <w:sz w:val="28"/>
          <w:szCs w:val="28"/>
        </w:rPr>
        <w:t>)</w:t>
      </w:r>
      <w:r w:rsidRPr="000862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содержанию вопросов в письменных обращениях по-прежнему преобладают обращения граждан, находящихся в трудной жизненной ситуации. </w:t>
      </w:r>
    </w:p>
    <w:p w:rsidR="00E35385" w:rsidRDefault="00E35385" w:rsidP="00E3538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04733">
        <w:rPr>
          <w:rFonts w:ascii="Times New Roman" w:hAnsi="Times New Roman"/>
          <w:sz w:val="27"/>
          <w:szCs w:val="27"/>
        </w:rPr>
        <w:t xml:space="preserve">Количество обращений по вопросам опеки и попечительства над совершеннолетними недееспособными в 1 квартале 2017 года в сравнении с 1 кварталом 2016 года несущественно увеличилось </w:t>
      </w:r>
      <w:r>
        <w:rPr>
          <w:rFonts w:ascii="Times New Roman" w:hAnsi="Times New Roman"/>
          <w:sz w:val="27"/>
          <w:szCs w:val="27"/>
        </w:rPr>
        <w:t>7,1</w:t>
      </w:r>
      <w:r w:rsidRPr="00804733">
        <w:rPr>
          <w:rFonts w:ascii="Times New Roman" w:hAnsi="Times New Roman"/>
          <w:sz w:val="27"/>
          <w:szCs w:val="27"/>
        </w:rPr>
        <w:t xml:space="preserve"> %), что связано с  необходимостью переоформления опекунами документов, дающих разрешение на распоряжение имуществом и доходами опекаемых.</w:t>
      </w:r>
    </w:p>
    <w:p w:rsidR="00D47EF2" w:rsidRPr="00804733" w:rsidRDefault="00D47EF2" w:rsidP="00D47EF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04733">
        <w:rPr>
          <w:rFonts w:ascii="Times New Roman" w:hAnsi="Times New Roman"/>
          <w:sz w:val="27"/>
          <w:szCs w:val="27"/>
        </w:rPr>
        <w:t xml:space="preserve">Количество обращений по вопросам предоставления земельных участков </w:t>
      </w:r>
      <w:r>
        <w:rPr>
          <w:rFonts w:ascii="Times New Roman" w:hAnsi="Times New Roman"/>
          <w:sz w:val="28"/>
          <w:szCs w:val="23"/>
        </w:rPr>
        <w:t>для ведения дачного, огородного или садового хозяйства гражданам, зарегистрированным по месту жительства в городе Мурманске,</w:t>
      </w:r>
      <w:r w:rsidRPr="00804733">
        <w:rPr>
          <w:rFonts w:ascii="Times New Roman" w:hAnsi="Times New Roman"/>
          <w:sz w:val="27"/>
          <w:szCs w:val="27"/>
        </w:rPr>
        <w:t xml:space="preserve"> несущественно сдвинулось в сторону увеличения по сравнению с 1 кварталом 2016 года, что объясняется, скорее, колебаниями заявительной активности граждан. </w:t>
      </w:r>
    </w:p>
    <w:p w:rsidR="00941280" w:rsidRDefault="00202326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>На прежнем уровне осталось</w:t>
      </w:r>
      <w:r w:rsidR="00941280">
        <w:rPr>
          <w:rFonts w:ascii="Times New Roman" w:hAnsi="Times New Roman"/>
          <w:sz w:val="28"/>
          <w:szCs w:val="28"/>
        </w:rPr>
        <w:t xml:space="preserve">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202326" w:rsidRPr="007B1C06" w:rsidRDefault="00202326" w:rsidP="002023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7B1C0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большинстве</w:t>
      </w:r>
      <w:r w:rsidRPr="007B1C06">
        <w:rPr>
          <w:rFonts w:ascii="Times New Roman" w:hAnsi="Times New Roman"/>
          <w:sz w:val="28"/>
          <w:szCs w:val="28"/>
        </w:rPr>
        <w:t xml:space="preserve"> случаев </w:t>
      </w:r>
      <w:r>
        <w:rPr>
          <w:rFonts w:ascii="Times New Roman" w:hAnsi="Times New Roman"/>
          <w:sz w:val="28"/>
          <w:szCs w:val="28"/>
        </w:rPr>
        <w:t>по заявлениям</w:t>
      </w:r>
      <w:r w:rsidRPr="007B1C06">
        <w:rPr>
          <w:rFonts w:ascii="Times New Roman" w:hAnsi="Times New Roman"/>
          <w:sz w:val="28"/>
          <w:szCs w:val="28"/>
        </w:rPr>
        <w:t xml:space="preserve"> граждан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комитета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C06">
        <w:rPr>
          <w:rFonts w:ascii="Times New Roman" w:hAnsi="Times New Roman"/>
          <w:sz w:val="28"/>
          <w:szCs w:val="28"/>
        </w:rPr>
        <w:t>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62" w:rsidRDefault="00BB5562" w:rsidP="009E26EB">
      <w:pPr>
        <w:spacing w:after="0" w:line="240" w:lineRule="auto"/>
      </w:pPr>
      <w:r>
        <w:separator/>
      </w:r>
    </w:p>
  </w:endnote>
  <w:endnote w:type="continuationSeparator" w:id="1">
    <w:p w:rsidR="00BB5562" w:rsidRDefault="00BB5562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62" w:rsidRDefault="00BB5562" w:rsidP="009E26EB">
      <w:pPr>
        <w:spacing w:after="0" w:line="240" w:lineRule="auto"/>
      </w:pPr>
      <w:r>
        <w:separator/>
      </w:r>
    </w:p>
  </w:footnote>
  <w:footnote w:type="continuationSeparator" w:id="1">
    <w:p w:rsidR="00BB5562" w:rsidRDefault="00BB5562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576C4"/>
    <w:rsid w:val="00061D68"/>
    <w:rsid w:val="00073FDE"/>
    <w:rsid w:val="0007703B"/>
    <w:rsid w:val="000862FF"/>
    <w:rsid w:val="0009799F"/>
    <w:rsid w:val="000E1048"/>
    <w:rsid w:val="000F711F"/>
    <w:rsid w:val="000F7DC5"/>
    <w:rsid w:val="00126EF9"/>
    <w:rsid w:val="001433E0"/>
    <w:rsid w:val="001A58DC"/>
    <w:rsid w:val="001A714D"/>
    <w:rsid w:val="001B131D"/>
    <w:rsid w:val="001D1E97"/>
    <w:rsid w:val="001E20AE"/>
    <w:rsid w:val="001E7D2D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7D47"/>
    <w:rsid w:val="00361819"/>
    <w:rsid w:val="003835B6"/>
    <w:rsid w:val="0038381C"/>
    <w:rsid w:val="00385E77"/>
    <w:rsid w:val="003D44DF"/>
    <w:rsid w:val="003E5FDF"/>
    <w:rsid w:val="004032CF"/>
    <w:rsid w:val="00406885"/>
    <w:rsid w:val="00407CFF"/>
    <w:rsid w:val="00430948"/>
    <w:rsid w:val="004443F7"/>
    <w:rsid w:val="00445521"/>
    <w:rsid w:val="00446DA9"/>
    <w:rsid w:val="00450104"/>
    <w:rsid w:val="0046187A"/>
    <w:rsid w:val="00495A9F"/>
    <w:rsid w:val="004B438C"/>
    <w:rsid w:val="004C528D"/>
    <w:rsid w:val="004D5A1D"/>
    <w:rsid w:val="004E61C5"/>
    <w:rsid w:val="004E7BAA"/>
    <w:rsid w:val="00504E41"/>
    <w:rsid w:val="00531154"/>
    <w:rsid w:val="00532D89"/>
    <w:rsid w:val="0054062D"/>
    <w:rsid w:val="005421A3"/>
    <w:rsid w:val="0058735B"/>
    <w:rsid w:val="005A4C80"/>
    <w:rsid w:val="005A59AF"/>
    <w:rsid w:val="00601A68"/>
    <w:rsid w:val="006114AC"/>
    <w:rsid w:val="006223C4"/>
    <w:rsid w:val="00622BFD"/>
    <w:rsid w:val="00630495"/>
    <w:rsid w:val="0065223B"/>
    <w:rsid w:val="00660DAB"/>
    <w:rsid w:val="00661866"/>
    <w:rsid w:val="00684286"/>
    <w:rsid w:val="006A2B20"/>
    <w:rsid w:val="006F37F5"/>
    <w:rsid w:val="00715ED3"/>
    <w:rsid w:val="00734DE8"/>
    <w:rsid w:val="00752B09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5004B"/>
    <w:rsid w:val="00863FFB"/>
    <w:rsid w:val="008671CA"/>
    <w:rsid w:val="008F003F"/>
    <w:rsid w:val="00917E41"/>
    <w:rsid w:val="00941280"/>
    <w:rsid w:val="00943C86"/>
    <w:rsid w:val="00944DFF"/>
    <w:rsid w:val="00957ED1"/>
    <w:rsid w:val="00981EAF"/>
    <w:rsid w:val="00985AFC"/>
    <w:rsid w:val="009945C2"/>
    <w:rsid w:val="00997D1A"/>
    <w:rsid w:val="009A10C5"/>
    <w:rsid w:val="009B3904"/>
    <w:rsid w:val="009B3C75"/>
    <w:rsid w:val="009D056D"/>
    <w:rsid w:val="009E26EB"/>
    <w:rsid w:val="00A16AA7"/>
    <w:rsid w:val="00A451E9"/>
    <w:rsid w:val="00A66790"/>
    <w:rsid w:val="00A72FB0"/>
    <w:rsid w:val="00A8187C"/>
    <w:rsid w:val="00A81ED3"/>
    <w:rsid w:val="00A84AAC"/>
    <w:rsid w:val="00A86C42"/>
    <w:rsid w:val="00AD5D4E"/>
    <w:rsid w:val="00AF690D"/>
    <w:rsid w:val="00B13A25"/>
    <w:rsid w:val="00B156AF"/>
    <w:rsid w:val="00B223B8"/>
    <w:rsid w:val="00B23871"/>
    <w:rsid w:val="00B36D05"/>
    <w:rsid w:val="00B3720D"/>
    <w:rsid w:val="00B802A8"/>
    <w:rsid w:val="00B96979"/>
    <w:rsid w:val="00BB4422"/>
    <w:rsid w:val="00BB5562"/>
    <w:rsid w:val="00BD01FA"/>
    <w:rsid w:val="00BD0B11"/>
    <w:rsid w:val="00BD751F"/>
    <w:rsid w:val="00BD7611"/>
    <w:rsid w:val="00BE257C"/>
    <w:rsid w:val="00BF3526"/>
    <w:rsid w:val="00BF371B"/>
    <w:rsid w:val="00C05D8F"/>
    <w:rsid w:val="00C109C0"/>
    <w:rsid w:val="00C23A9A"/>
    <w:rsid w:val="00C25F52"/>
    <w:rsid w:val="00C422AF"/>
    <w:rsid w:val="00C437AD"/>
    <w:rsid w:val="00C6747B"/>
    <w:rsid w:val="00C90814"/>
    <w:rsid w:val="00CB4E94"/>
    <w:rsid w:val="00CE425F"/>
    <w:rsid w:val="00CF511D"/>
    <w:rsid w:val="00CF5333"/>
    <w:rsid w:val="00D024C2"/>
    <w:rsid w:val="00D2176B"/>
    <w:rsid w:val="00D21FCF"/>
    <w:rsid w:val="00D3685D"/>
    <w:rsid w:val="00D42AF0"/>
    <w:rsid w:val="00D45F21"/>
    <w:rsid w:val="00D47EF2"/>
    <w:rsid w:val="00D90306"/>
    <w:rsid w:val="00D974E1"/>
    <w:rsid w:val="00D97DA5"/>
    <w:rsid w:val="00DA3007"/>
    <w:rsid w:val="00DD2560"/>
    <w:rsid w:val="00DE3185"/>
    <w:rsid w:val="00DF5217"/>
    <w:rsid w:val="00E04C83"/>
    <w:rsid w:val="00E0529F"/>
    <w:rsid w:val="00E24A0D"/>
    <w:rsid w:val="00E26C46"/>
    <w:rsid w:val="00E35385"/>
    <w:rsid w:val="00E46CE6"/>
    <w:rsid w:val="00E53149"/>
    <w:rsid w:val="00E538E3"/>
    <w:rsid w:val="00E82753"/>
    <w:rsid w:val="00E904EB"/>
    <w:rsid w:val="00EB1714"/>
    <w:rsid w:val="00ED2165"/>
    <w:rsid w:val="00EE5850"/>
    <w:rsid w:val="00F02C1E"/>
    <w:rsid w:val="00F07D2C"/>
    <w:rsid w:val="00F16ABB"/>
    <w:rsid w:val="00F25830"/>
    <w:rsid w:val="00F25A22"/>
    <w:rsid w:val="00F2712E"/>
    <w:rsid w:val="00F30E6E"/>
    <w:rsid w:val="00F36A15"/>
    <w:rsid w:val="00F7188C"/>
    <w:rsid w:val="00F75C26"/>
    <w:rsid w:val="00F81316"/>
    <w:rsid w:val="00F83F17"/>
    <w:rsid w:val="00F8707A"/>
    <w:rsid w:val="00F87837"/>
    <w:rsid w:val="00F965D6"/>
    <w:rsid w:val="00FA1579"/>
    <w:rsid w:val="00FA1C56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AFC-77A5-489C-908E-3E75D5E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3</cp:revision>
  <cp:lastPrinted>2016-04-13T12:21:00Z</cp:lastPrinted>
  <dcterms:created xsi:type="dcterms:W3CDTF">2017-04-17T15:25:00Z</dcterms:created>
  <dcterms:modified xsi:type="dcterms:W3CDTF">2017-04-17T15:27:00Z</dcterms:modified>
</cp:coreProperties>
</file>