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val="en-US" w:eastAsia="en-US"/>
        </w:rPr>
        <w:t>III</w:t>
      </w:r>
      <w:r w:rsidRPr="003D593F">
        <w:rPr>
          <w:szCs w:val="28"/>
          <w:lang w:eastAsia="en-US"/>
        </w:rPr>
        <w:t xml:space="preserve">. Подпрограмма «Создание современной инфраструктуры учреждений молодежной политики города Мурманска» на 2018 – 2024 годы </w:t>
      </w:r>
    </w:p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3D593F">
        <w:rPr>
          <w:rFonts w:eastAsia="Calibri"/>
          <w:bCs/>
          <w:szCs w:val="28"/>
        </w:rPr>
        <w:t>Паспорт подпрограммы</w:t>
      </w: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tabs>
                <w:tab w:val="left" w:pos="567"/>
              </w:tabs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«Развитие образования» на 2018 – 2024 годы</w:t>
            </w:r>
          </w:p>
        </w:tc>
      </w:tr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подпрограммы,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FF0000"/>
                <w:szCs w:val="28"/>
              </w:rPr>
            </w:pPr>
            <w:r w:rsidRPr="003D593F">
              <w:rPr>
                <w:rFonts w:eastAsia="Calibri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подпрограммы, м2</w:t>
            </w:r>
          </w:p>
        </w:tc>
      </w:tr>
      <w:tr w:rsidR="003D593F" w:rsidRPr="003D593F" w:rsidTr="0093163A">
        <w:trPr>
          <w:trHeight w:val="1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Заказчики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593F">
              <w:rPr>
                <w:rFonts w:eastAsia="Calibri"/>
                <w:szCs w:val="28"/>
              </w:rPr>
              <w:t>К</w:t>
            </w:r>
            <w:r w:rsidRPr="003D593F">
              <w:rPr>
                <w:szCs w:val="28"/>
              </w:rPr>
              <w:t>омитет по социальной поддержке, взаимодействию с общественными организациями и делам молодежи администрации города Мурманска.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593F">
              <w:rPr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3D593F" w:rsidRPr="003D593F" w:rsidTr="0093163A">
        <w:trPr>
          <w:trHeight w:val="9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Заказчик-координатор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3D593F" w:rsidRPr="003D593F" w:rsidTr="0093163A">
        <w:trPr>
          <w:trHeight w:val="8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2018 – 2024 годы</w:t>
            </w:r>
          </w:p>
        </w:tc>
      </w:tr>
      <w:tr w:rsidR="003D593F" w:rsidRPr="003D593F" w:rsidTr="0093163A">
        <w:trPr>
          <w:trHeight w:val="5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Всего по подпрограмме: 301 556,8 тыс. руб., в т.ч.: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МБ: 301 556,8тыс. руб., из них: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2018 год – 55 598,8 тыс. руб.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 xml:space="preserve">2019 год – 13 763,0 тыс. руб. 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2020 год – 113 000,0 тыс. руб.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2021 год – 113 000,0 тыс. руб.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2022 год – 2</w:t>
            </w:r>
            <w:r>
              <w:rPr>
                <w:color w:val="000000"/>
                <w:szCs w:val="28"/>
              </w:rPr>
              <w:t xml:space="preserve"> </w:t>
            </w:r>
            <w:r w:rsidRPr="003D593F">
              <w:rPr>
                <w:color w:val="000000"/>
                <w:szCs w:val="28"/>
              </w:rPr>
              <w:t>037,0 тыс. руб.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2023 год – 2</w:t>
            </w:r>
            <w:r>
              <w:rPr>
                <w:color w:val="000000"/>
                <w:szCs w:val="28"/>
              </w:rPr>
              <w:t xml:space="preserve"> </w:t>
            </w:r>
            <w:r w:rsidRPr="003D593F">
              <w:rPr>
                <w:color w:val="000000"/>
                <w:szCs w:val="28"/>
              </w:rPr>
              <w:t>061,0 тыс. руб.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lastRenderedPageBreak/>
              <w:t>2024 год – 2097,0 тыс. руб.</w:t>
            </w:r>
          </w:p>
        </w:tc>
      </w:tr>
      <w:tr w:rsidR="003D593F" w:rsidRPr="003D593F" w:rsidTr="0093163A">
        <w:trPr>
          <w:trHeight w:val="29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lastRenderedPageBreak/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</w:t>
            </w:r>
            <w:r>
              <w:rPr>
                <w:rFonts w:eastAsia="Calibri"/>
                <w:szCs w:val="28"/>
              </w:rPr>
              <w:t xml:space="preserve"> годам реализации подпрограммы </w:t>
            </w:r>
            <w:r w:rsidRPr="003D593F">
              <w:rPr>
                <w:rFonts w:eastAsia="Calibri"/>
                <w:szCs w:val="28"/>
              </w:rPr>
              <w:t>– 46,0 %;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3D593F">
              <w:rPr>
                <w:rFonts w:eastAsia="Calibri"/>
                <w:color w:val="000000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8"/>
              </w:rPr>
            </w:pPr>
            <w:r w:rsidRPr="003D593F">
              <w:rPr>
                <w:rFonts w:eastAsia="Calibri"/>
                <w:color w:val="000000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</w:t>
            </w:r>
          </w:p>
        </w:tc>
      </w:tr>
    </w:tbl>
    <w:p w:rsidR="003D593F" w:rsidRPr="003D593F" w:rsidRDefault="003D593F" w:rsidP="003D593F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3D593F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D593F">
        <w:rPr>
          <w:szCs w:val="28"/>
        </w:rPr>
        <w:t xml:space="preserve">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 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lang w:eastAsia="ar-SA"/>
        </w:rPr>
      </w:pPr>
      <w:r w:rsidRPr="003D593F">
        <w:rPr>
          <w:bCs/>
          <w:szCs w:val="28"/>
          <w:lang w:eastAsia="ar-SA"/>
        </w:rPr>
        <w:t xml:space="preserve">На 01.09.2017 система молодежной политики города Мурманска представлена двумя муниципальными учреждениями, имеющих структурные подразделения, которые осуществляют работу с молодежью по различным направлениям </w:t>
      </w:r>
      <w:r w:rsidRPr="003D593F">
        <w:rPr>
          <w:rFonts w:eastAsia="Calibri"/>
          <w:color w:val="000000"/>
          <w:szCs w:val="28"/>
        </w:rPr>
        <w:t>–</w:t>
      </w:r>
      <w:r w:rsidRPr="003D593F">
        <w:rPr>
          <w:bCs/>
          <w:szCs w:val="28"/>
          <w:lang w:eastAsia="ar-SA"/>
        </w:rPr>
        <w:t xml:space="preserve">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центров».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 xml:space="preserve">Опыт реализации подпрограммы </w:t>
      </w:r>
      <w:r w:rsidRPr="003D593F">
        <w:rPr>
          <w:szCs w:val="28"/>
          <w:lang w:eastAsia="en-US"/>
        </w:rPr>
        <w:t>«</w:t>
      </w:r>
      <w:r w:rsidR="00D70CAF" w:rsidRPr="00D70CAF">
        <w:rPr>
          <w:szCs w:val="28"/>
          <w:lang w:eastAsia="en-US"/>
        </w:rPr>
        <w:t>Создание современной инфраструктуры учреждений молодежной политики города Мурманска</w:t>
      </w:r>
      <w:r w:rsidRPr="003D593F">
        <w:rPr>
          <w:szCs w:val="28"/>
          <w:lang w:eastAsia="en-US"/>
        </w:rPr>
        <w:t xml:space="preserve">» </w:t>
      </w:r>
      <w:r w:rsidR="00D70CAF">
        <w:rPr>
          <w:szCs w:val="28"/>
          <w:lang w:eastAsia="en-US"/>
        </w:rPr>
        <w:t xml:space="preserve">на 2018 – 2024 годы </w:t>
      </w:r>
      <w:hyperlink r:id="rId8" w:history="1">
        <w:r w:rsidRPr="003D593F">
          <w:rPr>
            <w:szCs w:val="28"/>
          </w:rPr>
          <w:t>муниципальной</w:t>
        </w:r>
      </w:hyperlink>
      <w:r w:rsidRPr="003D593F">
        <w:rPr>
          <w:szCs w:val="28"/>
        </w:rPr>
        <w:t xml:space="preserve"> программы города Мурманск</w:t>
      </w:r>
      <w:r w:rsidR="00D70CAF">
        <w:rPr>
          <w:szCs w:val="28"/>
        </w:rPr>
        <w:t xml:space="preserve">а «Развитие образования» на 2018 </w:t>
      </w:r>
      <w:r w:rsidR="00D70CAF" w:rsidRPr="00D70CAF">
        <w:rPr>
          <w:szCs w:val="28"/>
        </w:rPr>
        <w:t xml:space="preserve">– </w:t>
      </w:r>
      <w:r w:rsidR="00D70CAF">
        <w:rPr>
          <w:szCs w:val="28"/>
        </w:rPr>
        <w:t>2024</w:t>
      </w:r>
      <w:r w:rsidRPr="003D593F">
        <w:rPr>
          <w:szCs w:val="28"/>
        </w:rPr>
        <w:t xml:space="preserve"> годы подтверждает эффективность и целесообразность создания современных объектов в сфере молодежной политики. В период с 2014 по 2017 годы доля молодежи, вовлеченной в социальную практику, от общей численности молодежи города Мурманска увеличилась с 27,8 % до 74 %, в том числе </w:t>
      </w:r>
      <w:r w:rsidRPr="003D593F">
        <w:rPr>
          <w:szCs w:val="28"/>
        </w:rPr>
        <w:lastRenderedPageBreak/>
        <w:t xml:space="preserve">благодаря проведению модернизации 9 структурных подразделений учреждений молодежной политики. 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en-US"/>
        </w:rPr>
      </w:pPr>
      <w:r w:rsidRPr="003D593F">
        <w:rPr>
          <w:szCs w:val="28"/>
          <w:lang w:eastAsia="ar-SA"/>
        </w:rPr>
        <w:t>Одна из основных задач деятельности учреждений молодежной политики -это проведение работы по вовлечению молодежи в социальную практику, формирование деловой, экономической и политической активности молодежи.</w:t>
      </w:r>
    </w:p>
    <w:p w:rsidR="003D593F" w:rsidRPr="003D593F" w:rsidRDefault="003D593F" w:rsidP="003D593F">
      <w:pPr>
        <w:ind w:firstLine="709"/>
        <w:jc w:val="both"/>
        <w:rPr>
          <w:rFonts w:eastAsia="Calibri"/>
          <w:szCs w:val="28"/>
          <w:lang w:eastAsia="en-US"/>
        </w:rPr>
      </w:pPr>
      <w:r w:rsidRPr="003D593F">
        <w:rPr>
          <w:rFonts w:eastAsia="Calibri"/>
          <w:szCs w:val="28"/>
          <w:lang w:eastAsia="en-US"/>
        </w:rPr>
        <w:t xml:space="preserve">В целях решения данной задачи необходимо продолжить проведение мероприятий, направленных на модернизацию существующих и строительство новых объектов молодежной политики, </w:t>
      </w:r>
      <w:r w:rsidRPr="003D593F">
        <w:rPr>
          <w:szCs w:val="28"/>
          <w:lang w:eastAsia="en-US"/>
        </w:rPr>
        <w:t xml:space="preserve">поддержание современного уровня материально-технической базы учреждений путем </w:t>
      </w:r>
      <w:r w:rsidRPr="003D593F">
        <w:rPr>
          <w:rFonts w:eastAsia="Calibri"/>
          <w:szCs w:val="28"/>
          <w:lang w:eastAsia="en-US"/>
        </w:rPr>
        <w:t>своевременного проведения капитального и текущего ремонта объектов</w:t>
      </w:r>
      <w:r w:rsidRPr="003D593F">
        <w:rPr>
          <w:szCs w:val="28"/>
          <w:lang w:eastAsia="en-US"/>
        </w:rPr>
        <w:t xml:space="preserve">, </w:t>
      </w:r>
      <w:r w:rsidRPr="003D593F">
        <w:rPr>
          <w:rFonts w:eastAsia="Calibri"/>
          <w:szCs w:val="28"/>
          <w:lang w:eastAsia="en-US"/>
        </w:rPr>
        <w:t>регулярно обновлять материально-техническую базу,</w:t>
      </w:r>
      <w:r w:rsidRPr="003D593F">
        <w:rPr>
          <w:szCs w:val="28"/>
          <w:lang w:eastAsia="en-US"/>
        </w:rPr>
        <w:t xml:space="preserve"> использовать актуальные технологии работы с молодежью, </w:t>
      </w:r>
      <w:r w:rsidRPr="003D593F">
        <w:rPr>
          <w:rFonts w:eastAsia="Calibri"/>
          <w:szCs w:val="28"/>
          <w:lang w:eastAsia="en-US"/>
        </w:rPr>
        <w:t xml:space="preserve">проводить мероприятия, направленные на внедрение инновационных технологий в сфере молодежной политики. </w:t>
      </w:r>
    </w:p>
    <w:p w:rsidR="003D593F" w:rsidRPr="003D593F" w:rsidRDefault="003D593F" w:rsidP="003D593F">
      <w:pPr>
        <w:ind w:firstLine="709"/>
        <w:jc w:val="both"/>
        <w:rPr>
          <w:rFonts w:eastAsia="Calibri"/>
          <w:szCs w:val="28"/>
          <w:lang w:eastAsia="en-US"/>
        </w:rPr>
      </w:pPr>
      <w:r w:rsidRPr="003D593F">
        <w:rPr>
          <w:rFonts w:eastAsia="Calibri"/>
          <w:szCs w:val="28"/>
        </w:rPr>
        <w:t xml:space="preserve">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</w:t>
      </w:r>
      <w:r w:rsidRPr="003D593F">
        <w:rPr>
          <w:rFonts w:eastAsia="Calibri"/>
          <w:szCs w:val="28"/>
          <w:lang w:eastAsia="en-US"/>
        </w:rPr>
        <w:t xml:space="preserve">будут проведены мероприятия по ремонту зданий и помещений, закуплено необходимое оборудование, с учетом необходимости обеспечения доступности для лиц с ограниченными возможностями здоровья. Будет организована модернизация материально-технической базы учреждений молодежной политики города. 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>Использование программно-целевого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>Применение программно-целевого метода позволит обеспечить при решении проблемы комплексность и системность путем: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>- определения целей, задач и мероприятий;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>- концентрации ресурсов на реализацию мероприятий, соответствующих приоритетным целям и задачам в сфере молодежной политики;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>- повышения эффективности деятельности учреждений молодежной политики.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p w:rsidR="003D593F" w:rsidRPr="003D593F" w:rsidRDefault="003D593F" w:rsidP="003D593F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  <w:r w:rsidRPr="003D593F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tbl>
      <w:tblPr>
        <w:tblW w:w="10211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567"/>
      </w:tblGrid>
      <w:tr w:rsidR="003D593F" w:rsidRPr="003D593F" w:rsidTr="0093163A">
        <w:trPr>
          <w:trHeight w:val="273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 xml:space="preserve">№ </w:t>
            </w:r>
            <w:r w:rsidRPr="003D593F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 xml:space="preserve">Ед. </w:t>
            </w:r>
            <w:r w:rsidRPr="003D593F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3D593F" w:rsidRPr="003D593F" w:rsidTr="0093163A">
        <w:trPr>
          <w:trHeight w:val="355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47" w:right="-67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3D593F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3D593F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3D593F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83" w:right="-64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3D593F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3D593F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3D593F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48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3D593F" w:rsidRPr="003D593F" w:rsidTr="0093163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2016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2020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2024</w:t>
            </w:r>
          </w:p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3D593F" w:rsidRPr="003D593F" w:rsidTr="0093163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3D593F" w:rsidRPr="003D593F" w:rsidTr="0093163A">
        <w:trPr>
          <w:tblCellSpacing w:w="5" w:type="nil"/>
        </w:trPr>
        <w:tc>
          <w:tcPr>
            <w:tcW w:w="1021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3D593F">
              <w:rPr>
                <w:sz w:val="18"/>
                <w:szCs w:val="18"/>
                <w:lang w:eastAsia="ar-SA"/>
              </w:rPr>
              <w:t xml:space="preserve">Цель: </w:t>
            </w:r>
            <w:r w:rsidRPr="003D593F">
              <w:rPr>
                <w:color w:val="000000"/>
                <w:sz w:val="18"/>
                <w:szCs w:val="18"/>
                <w:lang w:eastAsia="en-US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D593F" w:rsidRPr="003D593F" w:rsidTr="0093163A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D593F">
              <w:rPr>
                <w:rFonts w:eastAsia="Calibri"/>
                <w:sz w:val="18"/>
                <w:szCs w:val="18"/>
              </w:rPr>
              <w:t>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6,0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46,0</w:t>
            </w:r>
          </w:p>
        </w:tc>
      </w:tr>
      <w:tr w:rsidR="003D593F" w:rsidRPr="003D593F" w:rsidTr="0093163A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lastRenderedPageBreak/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18"/>
                <w:szCs w:val="18"/>
              </w:rPr>
            </w:pPr>
            <w:r w:rsidRPr="003D593F">
              <w:rPr>
                <w:rFonts w:eastAsia="Calibri"/>
                <w:sz w:val="18"/>
                <w:szCs w:val="18"/>
              </w:rPr>
              <w:t>Доля структурных подразделений</w:t>
            </w:r>
            <w:r w:rsidRPr="003D593F">
              <w:rPr>
                <w:sz w:val="18"/>
                <w:szCs w:val="18"/>
              </w:rPr>
              <w:t xml:space="preserve"> </w:t>
            </w:r>
            <w:r w:rsidRPr="003D593F">
              <w:rPr>
                <w:rFonts w:eastAsia="Calibri"/>
                <w:sz w:val="18"/>
                <w:szCs w:val="18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</w:t>
            </w:r>
            <w:r w:rsidRPr="003D593F">
              <w:rPr>
                <w:sz w:val="18"/>
                <w:szCs w:val="18"/>
              </w:rPr>
              <w:t xml:space="preserve"> </w:t>
            </w:r>
            <w:r w:rsidRPr="003D593F">
              <w:rPr>
                <w:rFonts w:eastAsia="Calibri"/>
                <w:sz w:val="18"/>
                <w:szCs w:val="18"/>
              </w:rPr>
              <w:t>на начало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%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3D593F" w:rsidRPr="003D593F" w:rsidTr="0093163A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D593F">
              <w:rPr>
                <w:sz w:val="18"/>
                <w:szCs w:val="18"/>
                <w:lang w:eastAsia="en-US"/>
              </w:rPr>
              <w:t xml:space="preserve">Площадь капитально отремонтированных структурных подразделений </w:t>
            </w:r>
            <w:r w:rsidRPr="003D593F">
              <w:rPr>
                <w:rFonts w:eastAsia="Calibri"/>
                <w:sz w:val="18"/>
                <w:szCs w:val="18"/>
              </w:rPr>
              <w:t>учреждений молодежной политики</w:t>
            </w:r>
            <w:r w:rsidRPr="003D593F">
              <w:rPr>
                <w:color w:val="000000"/>
                <w:sz w:val="18"/>
                <w:szCs w:val="18"/>
                <w:lang w:eastAsia="en-US"/>
              </w:rPr>
              <w:t xml:space="preserve"> с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м2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3D593F">
              <w:rPr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3D593F">
              <w:rPr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3D593F">
              <w:rPr>
                <w:color w:val="000000"/>
                <w:sz w:val="18"/>
                <w:szCs w:val="18"/>
                <w:lang w:eastAsia="ar-SA"/>
              </w:rPr>
              <w:t>75,1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3D593F">
              <w:rPr>
                <w:color w:val="000000"/>
                <w:sz w:val="18"/>
                <w:szCs w:val="18"/>
              </w:rPr>
              <w:t>637,1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14"/>
              <w:jc w:val="center"/>
              <w:rPr>
                <w:color w:val="000000"/>
                <w:sz w:val="18"/>
                <w:szCs w:val="18"/>
              </w:rPr>
            </w:pPr>
            <w:r w:rsidRPr="003D593F">
              <w:rPr>
                <w:color w:val="000000"/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jc w:val="center"/>
              <w:rPr>
                <w:sz w:val="18"/>
                <w:szCs w:val="18"/>
              </w:rPr>
            </w:pPr>
            <w:r w:rsidRPr="003D593F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jc w:val="center"/>
              <w:rPr>
                <w:sz w:val="18"/>
                <w:szCs w:val="18"/>
              </w:rPr>
            </w:pPr>
            <w:r w:rsidRPr="003D593F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jc w:val="center"/>
              <w:rPr>
                <w:sz w:val="18"/>
                <w:szCs w:val="18"/>
              </w:rPr>
            </w:pPr>
            <w:r w:rsidRPr="003D593F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jc w:val="center"/>
              <w:rPr>
                <w:sz w:val="18"/>
                <w:szCs w:val="18"/>
              </w:rPr>
            </w:pPr>
            <w:r w:rsidRPr="003D593F">
              <w:rPr>
                <w:sz w:val="18"/>
                <w:szCs w:val="18"/>
                <w:lang w:eastAsia="ar-SA"/>
              </w:rPr>
              <w:t>637,1</w:t>
            </w:r>
          </w:p>
        </w:tc>
      </w:tr>
    </w:tbl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720"/>
        <w:jc w:val="both"/>
        <w:rPr>
          <w:sz w:val="20"/>
          <w:highlight w:val="cyan"/>
        </w:rPr>
        <w:sectPr w:rsidR="003D593F" w:rsidRPr="003D593F" w:rsidSect="0093163A">
          <w:headerReference w:type="even" r:id="rId9"/>
          <w:headerReference w:type="default" r:id="rId10"/>
          <w:pgSz w:w="11905" w:h="16838" w:code="9"/>
          <w:pgMar w:top="814" w:right="851" w:bottom="1134" w:left="1134" w:header="397" w:footer="198" w:gutter="0"/>
          <w:pgNumType w:start="41"/>
          <w:cols w:space="720"/>
          <w:docGrid w:linePitch="381"/>
        </w:sect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3D593F">
        <w:rPr>
          <w:rFonts w:eastAsia="Calibri"/>
          <w:szCs w:val="28"/>
        </w:rPr>
        <w:t xml:space="preserve">3. Перечень основных мероприятий подпрограммы 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027" w:type="dxa"/>
        <w:tblInd w:w="-105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709"/>
        <w:gridCol w:w="849"/>
        <w:gridCol w:w="709"/>
        <w:gridCol w:w="709"/>
        <w:gridCol w:w="720"/>
        <w:gridCol w:w="698"/>
        <w:gridCol w:w="709"/>
        <w:gridCol w:w="708"/>
        <w:gridCol w:w="709"/>
        <w:gridCol w:w="720"/>
        <w:gridCol w:w="709"/>
        <w:gridCol w:w="1701"/>
        <w:gridCol w:w="555"/>
        <w:gridCol w:w="567"/>
        <w:gridCol w:w="569"/>
        <w:gridCol w:w="427"/>
        <w:gridCol w:w="433"/>
        <w:gridCol w:w="567"/>
        <w:gridCol w:w="567"/>
        <w:gridCol w:w="1132"/>
      </w:tblGrid>
      <w:tr w:rsidR="003D593F" w:rsidRPr="003D593F" w:rsidTr="003830BB">
        <w:trPr>
          <w:trHeight w:val="917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3D593F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Pr="003D593F">
              <w:rPr>
                <w:rFonts w:eastAsia="Calibri"/>
                <w:sz w:val="16"/>
                <w:szCs w:val="16"/>
              </w:rPr>
              <w:t>-нения</w:t>
            </w:r>
            <w:proofErr w:type="gramEnd"/>
            <w:r w:rsidRPr="003D593F">
              <w:rPr>
                <w:rFonts w:eastAsia="Calibri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3D593F">
              <w:rPr>
                <w:rFonts w:eastAsia="Calibri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3D593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D593F">
              <w:rPr>
                <w:rFonts w:eastAsia="Calibri"/>
                <w:sz w:val="16"/>
                <w:szCs w:val="16"/>
              </w:rPr>
              <w:t>финан-сирования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3D593F" w:rsidRPr="003D593F" w:rsidTr="0093163A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F" w:rsidRPr="003D593F" w:rsidRDefault="003D593F" w:rsidP="003D593F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F" w:rsidRPr="003D593F" w:rsidRDefault="003D593F" w:rsidP="003D593F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F" w:rsidRPr="003D593F" w:rsidRDefault="003D593F" w:rsidP="003D59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F" w:rsidRPr="003D593F" w:rsidRDefault="003D593F" w:rsidP="003D59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2020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2024</w:t>
            </w:r>
          </w:p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2020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2024</w:t>
            </w:r>
          </w:p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F" w:rsidRPr="003D593F" w:rsidRDefault="003D593F" w:rsidP="003D593F">
            <w:pPr>
              <w:rPr>
                <w:sz w:val="16"/>
                <w:szCs w:val="16"/>
              </w:rPr>
            </w:pPr>
          </w:p>
        </w:tc>
      </w:tr>
      <w:tr w:rsidR="003D593F" w:rsidRPr="003D593F" w:rsidTr="0093163A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3D593F" w:rsidRPr="003D593F" w:rsidTr="003830BB">
        <w:trPr>
          <w:trHeight w:val="118"/>
        </w:trPr>
        <w:tc>
          <w:tcPr>
            <w:tcW w:w="160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D593F" w:rsidRPr="003D593F" w:rsidTr="0093163A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Всего: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301556,8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13763,0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407CDD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="003D593F" w:rsidRPr="003D593F">
              <w:rPr>
                <w:rFonts w:eastAsia="Calibri"/>
                <w:color w:val="000000"/>
                <w:sz w:val="16"/>
                <w:szCs w:val="16"/>
              </w:rPr>
              <w:t>097,0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 xml:space="preserve">Количество отремонтированных, 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КСПООДМ,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МАУ МП «Объединение молодежных центров», КС, ММКУ «УКС»</w:t>
            </w:r>
          </w:p>
        </w:tc>
      </w:tr>
      <w:tr w:rsidR="003D593F" w:rsidRPr="003D593F" w:rsidTr="0093163A">
        <w:trPr>
          <w:trHeight w:val="2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301556,8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13763,0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407CDD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="003D593F" w:rsidRPr="003D593F">
              <w:rPr>
                <w:rFonts w:eastAsia="Calibri"/>
                <w:color w:val="000000"/>
                <w:sz w:val="16"/>
                <w:szCs w:val="16"/>
              </w:rPr>
              <w:t>097,0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</w:p>
        </w:tc>
      </w:tr>
      <w:tr w:rsidR="003D593F" w:rsidRPr="003D593F" w:rsidTr="0093163A">
        <w:trPr>
          <w:trHeight w:val="5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Всего: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16695,0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28"/>
              <w:rPr>
                <w:bCs/>
                <w:sz w:val="16"/>
                <w:szCs w:val="16"/>
                <w:lang w:eastAsia="en-US"/>
              </w:rPr>
            </w:pPr>
            <w:r w:rsidRPr="003D593F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 w:right="-83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 </w:t>
            </w:r>
          </w:p>
        </w:tc>
      </w:tr>
      <w:tr w:rsidR="003D593F" w:rsidRPr="003D593F" w:rsidTr="0093163A">
        <w:trPr>
          <w:trHeight w:val="59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16695,0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3D593F" w:rsidRPr="003D593F" w:rsidTr="0093163A">
        <w:trPr>
          <w:trHeight w:val="95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28" w:right="-103"/>
              <w:rPr>
                <w:sz w:val="16"/>
                <w:szCs w:val="16"/>
                <w:lang w:eastAsia="en-US"/>
              </w:rPr>
            </w:pPr>
            <w:proofErr w:type="gramStart"/>
            <w:r w:rsidRPr="003D593F">
              <w:rPr>
                <w:sz w:val="16"/>
                <w:szCs w:val="16"/>
                <w:lang w:eastAsia="en-US"/>
              </w:rPr>
              <w:t>Количество структурных подразделений</w:t>
            </w:r>
            <w:proofErr w:type="gramEnd"/>
            <w:r w:rsidRPr="003D593F">
              <w:rPr>
                <w:sz w:val="16"/>
                <w:szCs w:val="16"/>
              </w:rPr>
              <w:t xml:space="preserve"> </w:t>
            </w:r>
            <w:r w:rsidRPr="003D593F">
              <w:rPr>
                <w:sz w:val="16"/>
                <w:szCs w:val="16"/>
                <w:lang w:eastAsia="en-US"/>
              </w:rPr>
              <w:t>в которых проведен текущий ремонт, ед.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D593F" w:rsidRPr="003D593F" w:rsidTr="00407CDD">
        <w:trPr>
          <w:trHeight w:val="60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Всего: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D593F">
              <w:rPr>
                <w:color w:val="000000"/>
                <w:sz w:val="16"/>
                <w:szCs w:val="16"/>
              </w:rPr>
              <w:t>20863,2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rPr>
                <w:rFonts w:eastAsia="Calibri"/>
                <w:sz w:val="16"/>
                <w:szCs w:val="16"/>
              </w:rPr>
            </w:pPr>
            <w:r w:rsidRPr="003D593F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3D593F" w:rsidRPr="003D593F" w:rsidTr="00D16BF7">
        <w:trPr>
          <w:trHeight w:val="17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D593F">
              <w:rPr>
                <w:color w:val="000000"/>
                <w:sz w:val="16"/>
                <w:szCs w:val="16"/>
              </w:rPr>
              <w:t>20863,2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D593F" w:rsidRPr="003D593F" w:rsidTr="00D16BF7">
        <w:trPr>
          <w:trHeight w:val="30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Всего: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263998,6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D16BF7">
            <w:pPr>
              <w:ind w:right="-75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110000,0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D16BF7">
            <w:pPr>
              <w:ind w:right="-75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A47CDE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 xml:space="preserve">Разработка проектной и рабочей документации по объекту «Приспособление объекта культурного наследия «Здание кинотеатра «Родина» под «Дворец молодёжи» (да – 1, нет – 0) 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rPr>
                <w:rFonts w:eastAsia="Calibri"/>
                <w:sz w:val="16"/>
                <w:szCs w:val="16"/>
              </w:rPr>
            </w:pPr>
            <w:r w:rsidRPr="003D593F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3D593F" w:rsidRPr="003D593F" w:rsidRDefault="003D593F" w:rsidP="003D59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D593F" w:rsidRPr="003D593F" w:rsidTr="00682E53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33998,6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ED297F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ED297F" w:rsidP="00D16BF7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ED297F" w:rsidP="00D16BF7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28" w:right="-103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rPr>
                <w:sz w:val="16"/>
                <w:szCs w:val="16"/>
                <w:lang w:eastAsia="en-US"/>
              </w:rPr>
            </w:pPr>
          </w:p>
        </w:tc>
      </w:tr>
      <w:tr w:rsidR="00682E53" w:rsidRPr="003D593F" w:rsidTr="00C325B5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230000,0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ind w:right="-75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110000,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ind w:right="-75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110000,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53" w:rsidRPr="003D593F" w:rsidRDefault="00682E53" w:rsidP="003D593F">
            <w:pPr>
              <w:ind w:left="-28" w:right="-103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Осуществление работ по строительству (реконструкции) объектов молодежной политики,</w:t>
            </w:r>
          </w:p>
          <w:p w:rsidR="00682E53" w:rsidRPr="003D593F" w:rsidRDefault="00682E53" w:rsidP="003D593F">
            <w:pPr>
              <w:ind w:left="-28" w:right="-103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 xml:space="preserve"> (да-1, нет -0)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ED217D" w:rsidRDefault="00682E53" w:rsidP="003D593F">
            <w:pPr>
              <w:rPr>
                <w:sz w:val="16"/>
                <w:szCs w:val="16"/>
                <w:lang w:eastAsia="en-US"/>
              </w:rPr>
            </w:pPr>
            <w:r w:rsidRPr="00ED217D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682E53" w:rsidRPr="003D593F" w:rsidTr="006C3EF4">
        <w:trPr>
          <w:trHeight w:val="8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53" w:rsidRPr="003D593F" w:rsidRDefault="00682E53" w:rsidP="003D59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</w:rPr>
              <w:t>Количество объектов молодежной политики, в которых проведена реконструкция, ед.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ED217D" w:rsidRDefault="00682E53" w:rsidP="003D593F">
            <w:pPr>
              <w:rPr>
                <w:sz w:val="16"/>
                <w:szCs w:val="16"/>
                <w:lang w:eastAsia="en-US"/>
              </w:rPr>
            </w:pPr>
            <w:r w:rsidRPr="00ED217D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682E53" w:rsidRPr="003D593F" w:rsidTr="0093163A">
        <w:trPr>
          <w:trHeight w:val="43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Всего:</w:t>
            </w:r>
          </w:p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301556,8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13763,0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Pr="003D593F">
              <w:rPr>
                <w:rFonts w:eastAsia="Calibri"/>
                <w:color w:val="000000"/>
                <w:sz w:val="16"/>
                <w:szCs w:val="16"/>
              </w:rPr>
              <w:t>097,0</w:t>
            </w:r>
          </w:p>
        </w:tc>
        <w:tc>
          <w:tcPr>
            <w:tcW w:w="65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82E53" w:rsidRPr="003D593F" w:rsidTr="0093163A">
        <w:trPr>
          <w:trHeight w:val="166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301556,8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13763,0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Pr="003D593F">
              <w:rPr>
                <w:rFonts w:eastAsia="Calibri"/>
                <w:color w:val="000000"/>
                <w:sz w:val="16"/>
                <w:szCs w:val="16"/>
              </w:rPr>
              <w:t>097,0</w:t>
            </w:r>
          </w:p>
        </w:tc>
        <w:tc>
          <w:tcPr>
            <w:tcW w:w="65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3D593F" w:rsidRPr="003D593F" w:rsidRDefault="003D593F" w:rsidP="003D593F">
      <w:pPr>
        <w:rPr>
          <w:szCs w:val="28"/>
          <w:highlight w:val="cyan"/>
          <w:lang w:eastAsia="en-US"/>
        </w:rPr>
      </w:pPr>
    </w:p>
    <w:p w:rsidR="003D593F" w:rsidRPr="003D593F" w:rsidRDefault="003D593F" w:rsidP="003D593F">
      <w:pPr>
        <w:rPr>
          <w:szCs w:val="28"/>
          <w:highlight w:val="cyan"/>
          <w:lang w:eastAsia="en-US"/>
        </w:rPr>
        <w:sectPr w:rsidR="003D593F" w:rsidRPr="003D593F" w:rsidSect="008758E5">
          <w:headerReference w:type="even" r:id="rId11"/>
          <w:headerReference w:type="default" r:id="rId12"/>
          <w:pgSz w:w="16838" w:h="11905" w:orient="landscape" w:code="9"/>
          <w:pgMar w:top="624" w:right="851" w:bottom="426" w:left="1701" w:header="397" w:footer="199" w:gutter="0"/>
          <w:cols w:space="720"/>
          <w:docGrid w:linePitch="381"/>
        </w:sect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3D593F">
        <w:rPr>
          <w:rFonts w:eastAsia="Calibri"/>
          <w:bCs/>
          <w:szCs w:val="28"/>
        </w:rPr>
        <w:lastRenderedPageBreak/>
        <w:t>4. Обоснование ресурсного обеспечения подпрограммы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3D593F" w:rsidRPr="003D593F" w:rsidRDefault="003D593F" w:rsidP="003D593F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3D593F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3D593F" w:rsidRPr="003D593F" w:rsidRDefault="003D593F" w:rsidP="003D593F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3D593F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3D593F" w:rsidRPr="003D593F" w:rsidRDefault="003D593F" w:rsidP="003D593F">
      <w:pPr>
        <w:tabs>
          <w:tab w:val="left" w:pos="10206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Общий объем прогнозируемых затрат на реализацию подпрограммы </w:t>
      </w:r>
      <w:r w:rsidRPr="003D593F">
        <w:rPr>
          <w:color w:val="000000"/>
          <w:szCs w:val="28"/>
          <w:lang w:eastAsia="en-US"/>
        </w:rPr>
        <w:t xml:space="preserve">составит </w:t>
      </w:r>
      <w:r w:rsidRPr="003D593F">
        <w:rPr>
          <w:color w:val="000000"/>
          <w:szCs w:val="28"/>
        </w:rPr>
        <w:t>301 556,8</w:t>
      </w:r>
      <w:r w:rsidRPr="003D593F">
        <w:rPr>
          <w:color w:val="FF0000"/>
          <w:szCs w:val="28"/>
        </w:rPr>
        <w:t xml:space="preserve"> </w:t>
      </w:r>
      <w:r w:rsidRPr="003D593F">
        <w:rPr>
          <w:color w:val="000000"/>
          <w:szCs w:val="28"/>
          <w:lang w:eastAsia="en-US"/>
        </w:rPr>
        <w:t>тыс. руб.</w:t>
      </w:r>
    </w:p>
    <w:p w:rsidR="003D593F" w:rsidRPr="003D593F" w:rsidRDefault="003D593F" w:rsidP="003D593F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Объем финансирования подпрограммы: </w:t>
      </w:r>
    </w:p>
    <w:p w:rsidR="003D593F" w:rsidRPr="003D593F" w:rsidRDefault="003D593F" w:rsidP="003D593F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992"/>
        <w:gridCol w:w="993"/>
        <w:gridCol w:w="992"/>
        <w:gridCol w:w="1134"/>
        <w:gridCol w:w="992"/>
        <w:gridCol w:w="992"/>
      </w:tblGrid>
      <w:tr w:rsidR="003D593F" w:rsidRPr="00D956A6" w:rsidTr="0093163A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3D593F" w:rsidRPr="00D956A6" w:rsidTr="0093163A">
        <w:trPr>
          <w:trHeight w:val="2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F" w:rsidRPr="00D956A6" w:rsidRDefault="003D593F" w:rsidP="003D59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F" w:rsidRPr="00D956A6" w:rsidRDefault="003D593F" w:rsidP="003D59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3D593F" w:rsidRPr="00D956A6" w:rsidTr="0093163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9</w:t>
            </w:r>
          </w:p>
        </w:tc>
      </w:tr>
      <w:tr w:rsidR="003D593F" w:rsidRPr="00D956A6" w:rsidTr="00804E28">
        <w:trPr>
          <w:trHeight w:val="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956A6">
              <w:rPr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301 556,8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55 598,8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13 763,0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113 000,0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113 000,0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2 097,0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956A6">
              <w:rPr>
                <w:bCs/>
                <w:color w:val="000000"/>
                <w:sz w:val="18"/>
                <w:szCs w:val="18"/>
              </w:rPr>
              <w:t>в том числе за счет: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956A6">
              <w:rPr>
                <w:bCs/>
                <w:color w:val="000000"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301 556,8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55 598,8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13 763,0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113 000,0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113 000,0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2 097,0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956A6">
              <w:rPr>
                <w:bCs/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956A6">
              <w:rPr>
                <w:bCs/>
                <w:color w:val="000000"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50 693,6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EE4F0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097,0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50 693,6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EE4F0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097,0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  <w:lang w:eastAsia="en-US"/>
              </w:rPr>
              <w:t>комитет по строительству администрации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956A6">
              <w:rPr>
                <w:color w:val="000000"/>
                <w:sz w:val="18"/>
                <w:szCs w:val="18"/>
              </w:rPr>
              <w:t>250 863,2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19</w:t>
            </w:r>
            <w:r w:rsidR="00EE4F0F" w:rsidRPr="00D956A6">
              <w:rPr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11 513,0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956A6">
              <w:rPr>
                <w:color w:val="000000"/>
                <w:sz w:val="18"/>
                <w:szCs w:val="18"/>
              </w:rPr>
              <w:t>250 863,2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19</w:t>
            </w:r>
            <w:r w:rsidR="00EE4F0F" w:rsidRPr="00D956A6">
              <w:rPr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11 513,0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54097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97" w:rsidRPr="00D956A6" w:rsidRDefault="00A54097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3D593F" w:rsidRDefault="003D593F" w:rsidP="003D593F">
      <w:pPr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5. Механизм реализации подпрограммы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является организатором выполнения подпрограммы и осуществляет оперативный </w:t>
      </w:r>
      <w:r w:rsidRPr="003D593F">
        <w:rPr>
          <w:szCs w:val="28"/>
          <w:lang w:eastAsia="ar-SA"/>
        </w:rPr>
        <w:lastRenderedPageBreak/>
        <w:t>контроль за ходом ее реализации.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Мурманское муниципальное казенное учреждение «Управление капитального строительства» обеспечивает выполнение мероприятия «Капитальный ремонт структурных подразделений учреждений молодежной политики» подпрограммы. 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Исполнители подпрограммы в случае необходимости готовят предложения по уточнению программных мероприятий.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Основные исполнители и участники мероприятий подпрограммы: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муниципальные учреждения молодежной политики;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 xml:space="preserve">- </w:t>
      </w:r>
      <w:r w:rsidRPr="003D593F">
        <w:rPr>
          <w:szCs w:val="28"/>
        </w:rPr>
        <w:t>комитет по строительству администрации города Мурманска</w:t>
      </w:r>
      <w:r w:rsidRPr="003D593F">
        <w:rPr>
          <w:szCs w:val="28"/>
          <w:lang w:eastAsia="ar-SA"/>
        </w:rPr>
        <w:t>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Мурманское муниципальное казенное учреждение «Управление капитального строительства».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 xml:space="preserve">По итогам работы заказчиком заказчику-координатору подпрограммы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Заказчик-координатор подпрограммы в срок до 15-го числа месяца, следующего за отчетным кварталом, направляет сводный отчет заказчику-координатору муниципальной программы «Развитие образования» на 2018 - 2024 годы в соответствии с Порядком разработки, реализации и оценки эффективности муниципальных программ города Мурманска.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3D593F" w:rsidRDefault="003D593F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6. Оценка эффективности подпрограммы, рисков ее реализации</w:t>
      </w:r>
    </w:p>
    <w:p w:rsidR="005135CC" w:rsidRPr="003D593F" w:rsidRDefault="005135CC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Реализация мероприятий, предусмотренных подпрограммой, обеспечит достижение следующих положительных результатов: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обеспечение учреждений молодежной политики современным оборудованием в соответствии с потребностями молодежи города Мурманска;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 xml:space="preserve">- улучшение качества предоставления и повышение числа услуг для молодежи города Мурманска; 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улучшение эмоциональной и интеллектуальной атмосферы среди молодежи;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сохранение численности молодежи, посещающей учреждения молодежной политики;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повышение престижа учреждений молодежной политики.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оценки рисков реализации подпрограммы рассматриваются внешние и внутренние риски. К внешним рискам относятся: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lastRenderedPageBreak/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природные и техногенные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отток молодого населения за пределы муниципального образования город Мурманск;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экологические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эпидемии.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Внутренние риски реализации подпрограммы: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некачественное составление конкурсной документации в целях размещения муниципального заказа на выполнение мероприятий подпрограммы;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несвоевременное либо некачественное выполнение ремонтных работ;</w:t>
      </w:r>
    </w:p>
    <w:p w:rsidR="003D593F" w:rsidRPr="003D593F" w:rsidRDefault="003D593F" w:rsidP="003D593F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недостоверная либо недостаточная информация об услугах, предоставляемых учреждениями молодежной политики.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снижения вероятности неблагоприятного воздействия рисков планируется: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организовать своевременную проверку и согласование комитетом по социальной поддержке, взаимодействию с общественными организациями и делам молодежи администрации города Мурманска конкурсной документации, представляемой</w:t>
      </w:r>
      <w:r w:rsidRPr="003D593F">
        <w:rPr>
          <w:szCs w:val="28"/>
        </w:rPr>
        <w:t xml:space="preserve"> </w:t>
      </w:r>
      <w:r w:rsidRPr="003D593F">
        <w:rPr>
          <w:szCs w:val="28"/>
          <w:lang w:eastAsia="en-US"/>
        </w:rPr>
        <w:t>учреждениями молодежной политики;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оптимизировать систему организации капитального и текущего ремонта, включая улучшение качества подготовки технических заданий, разработку планов-графиков, согласованных по объемам, этапам выполнения и срокам финансирования работ, усиление контроля за проведением ремонта непосредственно на объекте;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временно размещать сотрудников структурных подразделений учреждений молодежной политики в действующих структурных подразделениях в том случае,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регулярно освещать в средствах массовой информации материалы об услугах, предоставляемых учреждениями молодежной политики.</w:t>
      </w:r>
    </w:p>
    <w:p w:rsidR="003D593F" w:rsidRPr="003D593F" w:rsidRDefault="003D593F" w:rsidP="003D593F">
      <w:pPr>
        <w:shd w:val="clear" w:color="auto" w:fill="FFFFFF"/>
        <w:ind w:firstLine="709"/>
        <w:jc w:val="both"/>
        <w:rPr>
          <w:szCs w:val="28"/>
        </w:rPr>
      </w:pPr>
      <w:r w:rsidRPr="003D593F">
        <w:rPr>
          <w:szCs w:val="28"/>
          <w:lang w:eastAsia="en-US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3D593F" w:rsidRPr="003D593F" w:rsidRDefault="003D593F" w:rsidP="003D593F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713157" w:rsidRDefault="00713157" w:rsidP="00C468F5">
      <w:pPr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</w:p>
    <w:sectPr w:rsidR="00713157" w:rsidSect="00C468F5">
      <w:headerReference w:type="default" r:id="rId13"/>
      <w:pgSz w:w="11907" w:h="16840" w:code="9"/>
      <w:pgMar w:top="1134" w:right="851" w:bottom="709" w:left="1418" w:header="720" w:footer="720" w:gutter="0"/>
      <w:pgNumType w:start="49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5D" w:rsidRDefault="00DA3B5D">
      <w:r>
        <w:separator/>
      </w:r>
    </w:p>
  </w:endnote>
  <w:endnote w:type="continuationSeparator" w:id="0">
    <w:p w:rsidR="00DA3B5D" w:rsidRDefault="00D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5D" w:rsidRDefault="00DA3B5D">
      <w:r>
        <w:separator/>
      </w:r>
    </w:p>
  </w:footnote>
  <w:footnote w:type="continuationSeparator" w:id="0">
    <w:p w:rsidR="00DA3B5D" w:rsidRDefault="00DA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E6CD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F8141D" w:rsidRDefault="004E633D" w:rsidP="0093163A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C468F5">
      <w:rPr>
        <w:noProof/>
      </w:rPr>
      <w:t>44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E6CD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6CDC" w:rsidRDefault="004E6CDC">
    <w:pPr>
      <w:pStyle w:val="a8"/>
    </w:pPr>
  </w:p>
  <w:p w:rsidR="004E6CDC" w:rsidRDefault="004E6CD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93163A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C468F5">
      <w:rPr>
        <w:noProof/>
      </w:rPr>
      <w:t>46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C468F5">
      <w:rPr>
        <w:noProof/>
      </w:rPr>
      <w:t>50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B07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68F5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BEA0FF8-0DDD-4375-8C9E-2218BAE3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A1A5054ECF8FB84061ACE92D205F990CE6D9FE531BB6A30622C8853D69CF485601381C058F538274C7DK3UAN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5278-8C8F-4309-AC46-C73F5465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17105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42</cp:revision>
  <cp:lastPrinted>2018-12-17T13:51:00Z</cp:lastPrinted>
  <dcterms:created xsi:type="dcterms:W3CDTF">2018-12-17T06:27:00Z</dcterms:created>
  <dcterms:modified xsi:type="dcterms:W3CDTF">2018-12-19T08:38:00Z</dcterms:modified>
</cp:coreProperties>
</file>