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9F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49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ГОРОДА МУРМАНСКА</w:t>
      </w: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9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</w:t>
      </w:r>
      <w:r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№ ________</w:t>
      </w: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C1" w:rsidRPr="00C75FC1" w:rsidRDefault="00C75FC1" w:rsidP="00C75F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C75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организационном комитете</w:t>
      </w:r>
    </w:p>
    <w:p w:rsidR="00C75FC1" w:rsidRPr="00C75FC1" w:rsidRDefault="00C75FC1" w:rsidP="00C75F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подготовке и проведению Года добровольца (волонтера)</w:t>
      </w:r>
    </w:p>
    <w:p w:rsidR="00C75FC1" w:rsidRPr="00C75FC1" w:rsidRDefault="00C75FC1" w:rsidP="00C75F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муниципального образования город Мурманск</w:t>
      </w:r>
    </w:p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2249FE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</w:t>
      </w:r>
      <w:r w:rsidR="00C75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Мурманской области от 30.03.2018 № 63 – РП</w:t>
      </w:r>
      <w:r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C75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 проведению Года добровольца (волонтера) на территории Мурманской области</w:t>
      </w:r>
      <w:r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</w:t>
      </w:r>
      <w:r w:rsidR="00C7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подготовкой мероприятий, посвященных Году добровольца (волонтера)</w:t>
      </w:r>
      <w:r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Мурманской области                                          </w:t>
      </w:r>
      <w:r w:rsidRPr="00224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2249FE" w:rsidRPr="002249FE" w:rsidRDefault="007B1545" w:rsidP="007B15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организационный комитет по подготовке и проведению </w:t>
      </w:r>
      <w:r w:rsidRPr="007B1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добровольца (волонтера)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1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город Мурманск</w:t>
      </w:r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9FE" w:rsidRPr="002249FE" w:rsidRDefault="007B1545" w:rsidP="007B1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организационном комитете по подготовке и проведению </w:t>
      </w:r>
      <w:r w:rsidRPr="007B1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добровольца (волонтера)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1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город Мурманск</w:t>
      </w:r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2249FE" w:rsidRPr="002249FE" w:rsidRDefault="007B1545" w:rsidP="007B1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Интернет.</w:t>
      </w:r>
    </w:p>
    <w:p w:rsidR="002249FE" w:rsidRPr="002249FE" w:rsidRDefault="007B1545" w:rsidP="007B1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газеты «Вечерний Мурманск» (Хабаров В.А.) </w:t>
      </w:r>
      <w:hyperlink r:id="rId7" w:history="1">
        <w:r w:rsidR="002249FE" w:rsidRPr="002249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с приложением.</w:t>
      </w:r>
    </w:p>
    <w:p w:rsidR="002249FE" w:rsidRPr="002249FE" w:rsidRDefault="007B1545" w:rsidP="007B1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7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</w:t>
      </w:r>
      <w:hyperlink r:id="rId8" w:history="1">
        <w:r w:rsidR="002249FE" w:rsidRPr="002249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9FE" w:rsidRPr="002249FE" w:rsidRDefault="007B1545" w:rsidP="007B1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8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249FE" w:rsidRPr="00224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bookmarkEnd w:id="3"/>
    <w:p w:rsidR="002249FE" w:rsidRP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FE" w:rsidRDefault="002249FE" w:rsidP="00224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9"/>
        <w:gridCol w:w="3180"/>
      </w:tblGrid>
      <w:tr w:rsidR="002249FE" w:rsidRPr="002249FE" w:rsidTr="007B1545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2249FE" w:rsidRPr="002249FE" w:rsidRDefault="002249FE" w:rsidP="0022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4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Глава администрации</w:t>
            </w:r>
            <w:r w:rsidRPr="00224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города Мурманска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2249FE" w:rsidRPr="002249FE" w:rsidRDefault="002249FE" w:rsidP="0022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49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А.И. Сысоев</w:t>
            </w:r>
          </w:p>
        </w:tc>
      </w:tr>
    </w:tbl>
    <w:p w:rsidR="00D37BAF" w:rsidRDefault="00D37BAF" w:rsidP="007B1545"/>
    <w:tbl>
      <w:tblPr>
        <w:tblStyle w:val="a5"/>
        <w:tblW w:w="0" w:type="auto"/>
        <w:jc w:val="right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</w:tblGrid>
      <w:tr w:rsidR="001721BF" w:rsidRPr="00793392" w:rsidTr="00A90636">
        <w:trPr>
          <w:jc w:val="right"/>
        </w:trPr>
        <w:tc>
          <w:tcPr>
            <w:tcW w:w="5061" w:type="dxa"/>
          </w:tcPr>
          <w:p w:rsidR="001721BF" w:rsidRPr="00793392" w:rsidRDefault="001721BF" w:rsidP="00A90636">
            <w:pPr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392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1721BF" w:rsidRPr="00793392" w:rsidRDefault="001721BF" w:rsidP="00A90636">
            <w:pPr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392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1721BF" w:rsidRPr="00793392" w:rsidRDefault="001721BF" w:rsidP="00A90636">
            <w:pPr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392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1721BF" w:rsidRPr="00793392" w:rsidRDefault="001721BF" w:rsidP="00A90636">
            <w:pPr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392">
              <w:rPr>
                <w:rFonts w:ascii="Times New Roman" w:hAnsi="Times New Roman"/>
                <w:sz w:val="28"/>
                <w:szCs w:val="28"/>
              </w:rPr>
              <w:t>от ________ № _________</w:t>
            </w:r>
          </w:p>
        </w:tc>
      </w:tr>
    </w:tbl>
    <w:p w:rsidR="001721BF" w:rsidRPr="00667E8D" w:rsidRDefault="001721BF" w:rsidP="001721BF">
      <w:pPr>
        <w:jc w:val="center"/>
        <w:rPr>
          <w:rFonts w:ascii="Times New Roman" w:hAnsi="Times New Roman" w:cs="Times New Roman"/>
          <w:b/>
        </w:rPr>
      </w:pPr>
    </w:p>
    <w:p w:rsidR="001721BF" w:rsidRPr="00480AD1" w:rsidRDefault="001721BF" w:rsidP="00172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AD1">
        <w:rPr>
          <w:rFonts w:ascii="Times New Roman" w:hAnsi="Times New Roman" w:cs="Times New Roman"/>
          <w:sz w:val="28"/>
          <w:szCs w:val="28"/>
        </w:rPr>
        <w:t>Положение</w:t>
      </w:r>
    </w:p>
    <w:p w:rsidR="001721BF" w:rsidRPr="00480AD1" w:rsidRDefault="001721BF" w:rsidP="00172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AD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80AD1">
        <w:rPr>
          <w:rFonts w:ascii="Times New Roman" w:hAnsi="Times New Roman" w:cs="Times New Roman"/>
          <w:sz w:val="28"/>
          <w:szCs w:val="28"/>
        </w:rPr>
        <w:t xml:space="preserve"> организационном комитете</w:t>
      </w:r>
    </w:p>
    <w:p w:rsidR="001721BF" w:rsidRPr="00480AD1" w:rsidRDefault="001721BF" w:rsidP="00172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AD1">
        <w:rPr>
          <w:rFonts w:ascii="Times New Roman" w:hAnsi="Times New Roman" w:cs="Times New Roman"/>
          <w:sz w:val="28"/>
          <w:szCs w:val="28"/>
        </w:rPr>
        <w:t xml:space="preserve">по подготовке и проведению Года добровольца (волонтера) </w:t>
      </w:r>
    </w:p>
    <w:p w:rsidR="001721BF" w:rsidRPr="00480AD1" w:rsidRDefault="001721BF" w:rsidP="00172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AD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1721BF" w:rsidRPr="00480AD1" w:rsidRDefault="001721BF" w:rsidP="00172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F" w:rsidRPr="00EE6FC0" w:rsidRDefault="001721BF" w:rsidP="001721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color w:val="auto"/>
          <w:sz w:val="28"/>
          <w:szCs w:val="28"/>
        </w:rPr>
      </w:pPr>
      <w:bookmarkStart w:id="4" w:name="P25"/>
      <w:bookmarkEnd w:id="4"/>
      <w:r>
        <w:rPr>
          <w:rFonts w:ascii="Times New Roman" w:hAnsi="Times New Roman"/>
          <w:color w:val="auto"/>
          <w:sz w:val="28"/>
          <w:szCs w:val="28"/>
        </w:rPr>
        <w:t xml:space="preserve">1. </w:t>
      </w:r>
      <w:r w:rsidRPr="00AB2529">
        <w:rPr>
          <w:rFonts w:ascii="Times New Roman" w:hAnsi="Times New Roman"/>
          <w:color w:val="auto"/>
          <w:sz w:val="28"/>
          <w:szCs w:val="28"/>
        </w:rPr>
        <w:t>Общие положения</w:t>
      </w:r>
    </w:p>
    <w:p w:rsidR="001721BF" w:rsidRPr="00667E8D" w:rsidRDefault="001721BF" w:rsidP="001721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721BF" w:rsidRPr="00CD2DEE" w:rsidRDefault="001721BF" w:rsidP="001721BF">
      <w:pPr>
        <w:pStyle w:val="1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2DEE">
        <w:rPr>
          <w:rFonts w:ascii="Times New Roman" w:hAnsi="Times New Roman"/>
          <w:color w:val="auto"/>
          <w:sz w:val="28"/>
          <w:szCs w:val="28"/>
        </w:rPr>
        <w:t>Настояще</w:t>
      </w:r>
      <w:r>
        <w:rPr>
          <w:rFonts w:ascii="Times New Roman" w:hAnsi="Times New Roman"/>
          <w:color w:val="auto"/>
          <w:sz w:val="28"/>
          <w:szCs w:val="28"/>
        </w:rPr>
        <w:t>е П</w:t>
      </w:r>
      <w:r w:rsidRPr="00CD2DEE">
        <w:rPr>
          <w:rFonts w:ascii="Times New Roman" w:hAnsi="Times New Roman"/>
          <w:color w:val="auto"/>
          <w:sz w:val="28"/>
          <w:szCs w:val="28"/>
        </w:rPr>
        <w:t xml:space="preserve">оложение определяет порядок работы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 w:rsidRPr="00CD2DEE">
        <w:rPr>
          <w:rFonts w:ascii="Times New Roman" w:hAnsi="Times New Roman"/>
          <w:color w:val="auto"/>
          <w:sz w:val="28"/>
          <w:szCs w:val="28"/>
        </w:rPr>
        <w:t xml:space="preserve"> организационного комитета по </w:t>
      </w:r>
      <w:r>
        <w:rPr>
          <w:rFonts w:ascii="Times New Roman" w:hAnsi="Times New Roman"/>
          <w:color w:val="auto"/>
          <w:sz w:val="28"/>
          <w:szCs w:val="28"/>
        </w:rPr>
        <w:t xml:space="preserve">подготовке и </w:t>
      </w:r>
      <w:r w:rsidRPr="00CD2DEE">
        <w:rPr>
          <w:rFonts w:ascii="Times New Roman" w:hAnsi="Times New Roman"/>
          <w:color w:val="auto"/>
          <w:sz w:val="28"/>
          <w:szCs w:val="28"/>
        </w:rPr>
        <w:t xml:space="preserve">проведению Года добровольца (волонтера) на территории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город Мурманск</w:t>
      </w:r>
      <w:r w:rsidRPr="00CD2DEE">
        <w:rPr>
          <w:rFonts w:ascii="Times New Roman" w:hAnsi="Times New Roman"/>
          <w:color w:val="auto"/>
          <w:sz w:val="28"/>
          <w:szCs w:val="28"/>
        </w:rPr>
        <w:t xml:space="preserve"> (далее – Год добровольца (</w:t>
      </w:r>
      <w:r w:rsidRPr="00CD2DEE">
        <w:rPr>
          <w:rFonts w:ascii="Times New Roman" w:hAnsi="Times New Roman"/>
          <w:color w:val="auto"/>
          <w:sz w:val="28"/>
          <w:szCs w:val="28"/>
        </w:rPr>
        <w:t>волонтера)).</w:t>
      </w:r>
    </w:p>
    <w:p w:rsidR="001721BF" w:rsidRPr="008538E2" w:rsidRDefault="001721BF" w:rsidP="001721BF">
      <w:pPr>
        <w:pStyle w:val="1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Муниципальный организационный комитет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D2DEE">
        <w:rPr>
          <w:rFonts w:ascii="Times New Roman" w:hAnsi="Times New Roman"/>
          <w:color w:val="auto"/>
          <w:sz w:val="28"/>
          <w:szCs w:val="28"/>
        </w:rPr>
        <w:t xml:space="preserve">по </w:t>
      </w:r>
      <w:r>
        <w:rPr>
          <w:rFonts w:ascii="Times New Roman" w:hAnsi="Times New Roman"/>
          <w:color w:val="auto"/>
          <w:sz w:val="28"/>
          <w:szCs w:val="28"/>
        </w:rPr>
        <w:t xml:space="preserve">подготовке и </w:t>
      </w:r>
      <w:r w:rsidRPr="00CD2DEE">
        <w:rPr>
          <w:rFonts w:ascii="Times New Roman" w:hAnsi="Times New Roman"/>
          <w:color w:val="auto"/>
          <w:sz w:val="28"/>
          <w:szCs w:val="28"/>
        </w:rPr>
        <w:t xml:space="preserve">проведению </w:t>
      </w:r>
      <w:r w:rsidRPr="00AB2529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Года 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добров</w:t>
      </w:r>
      <w:r w:rsidRPr="00AB2529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ольца (волонтера)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 в </w:t>
      </w:r>
      <w:proofErr w:type="gramStart"/>
      <w:r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муниципальном</w:t>
      </w:r>
      <w:proofErr w:type="gramEnd"/>
      <w:r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 образовании город Мурманск (далее – М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ОК) является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коллегиальным органом, действующим в период проведения </w:t>
      </w:r>
      <w:r w:rsidRPr="00AB2529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Года 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д</w:t>
      </w:r>
      <w:r w:rsidRPr="00AB2529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обровольца (волонтера) 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в </w:t>
      </w:r>
      <w:r w:rsidRPr="00AB2529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Российской Федерации.</w:t>
      </w:r>
    </w:p>
    <w:p w:rsidR="001721BF" w:rsidRPr="00E1503E" w:rsidRDefault="001721BF" w:rsidP="001721BF">
      <w:pPr>
        <w:pStyle w:val="1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М</w:t>
      </w:r>
      <w:r w:rsidRPr="00E1503E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ОК создается в целях эффективной реализации мероприятий в рамках проведения Года 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д</w:t>
      </w:r>
      <w:r w:rsidRPr="00E1503E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обровольца (волонтера), направленных на создание необходимых условий для реализации потребности граждан участвовать в добровольческой (волонтерской) деятельности, повышения престижа добровольческой (волонтерской) деятельности.</w:t>
      </w:r>
      <w:proofErr w:type="gramEnd"/>
    </w:p>
    <w:p w:rsidR="001721BF" w:rsidRPr="009F4EA0" w:rsidRDefault="001721BF" w:rsidP="001721BF">
      <w:pPr>
        <w:pStyle w:val="1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В своей </w:t>
      </w:r>
      <w:r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деятельности М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ОК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</w:t>
      </w:r>
      <w:r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вительства Российской Федерации</w:t>
      </w:r>
      <w:r w:rsidRPr="00AB2529">
        <w:rPr>
          <w:rFonts w:ascii="Times New Roman" w:hAnsi="Times New Roman"/>
          <w:color w:val="auto"/>
          <w:sz w:val="28"/>
          <w:szCs w:val="28"/>
          <w:u w:color="FF0000"/>
          <w:shd w:val="clear" w:color="auto" w:fill="FEFEFE"/>
        </w:rPr>
        <w:t>.</w:t>
      </w:r>
    </w:p>
    <w:p w:rsidR="001721BF" w:rsidRPr="00A5376F" w:rsidRDefault="001721BF" w:rsidP="001721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21BF" w:rsidRPr="00EE6FC0" w:rsidRDefault="001721BF" w:rsidP="001721BF">
      <w:pPr>
        <w:pStyle w:val="1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center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Полномочия М</w:t>
      </w:r>
      <w:r w:rsidRPr="00AB2529">
        <w:rPr>
          <w:rFonts w:ascii="Times New Roman" w:hAnsi="Times New Roman"/>
          <w:color w:val="auto"/>
          <w:sz w:val="28"/>
          <w:szCs w:val="28"/>
        </w:rPr>
        <w:t>ОК</w:t>
      </w:r>
    </w:p>
    <w:p w:rsidR="001721BF" w:rsidRPr="00A5376F" w:rsidRDefault="001721BF" w:rsidP="001721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721BF" w:rsidRPr="00AB2529" w:rsidRDefault="001721BF" w:rsidP="001721BF">
      <w:pPr>
        <w:pStyle w:val="1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Основными полномочиями М</w:t>
      </w:r>
      <w:r w:rsidRPr="00AB2529">
        <w:rPr>
          <w:rFonts w:ascii="Times New Roman" w:hAnsi="Times New Roman"/>
          <w:color w:val="auto"/>
          <w:sz w:val="28"/>
          <w:szCs w:val="28"/>
        </w:rPr>
        <w:t>ОК являются:</w:t>
      </w:r>
    </w:p>
    <w:p w:rsidR="001721BF" w:rsidRPr="008538E2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оказание </w:t>
      </w:r>
      <w:r w:rsidRPr="00AB2529">
        <w:rPr>
          <w:rFonts w:ascii="Times New Roman" w:hAnsi="Times New Roman"/>
          <w:color w:val="auto"/>
          <w:sz w:val="28"/>
          <w:szCs w:val="28"/>
        </w:rPr>
        <w:t>с</w:t>
      </w:r>
      <w:r>
        <w:rPr>
          <w:rFonts w:ascii="Times New Roman" w:hAnsi="Times New Roman"/>
          <w:color w:val="auto"/>
          <w:sz w:val="28"/>
          <w:szCs w:val="28"/>
        </w:rPr>
        <w:t>одействия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Оргкомитету 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</w:rPr>
        <w:t xml:space="preserve">реализации Плана основных мероприятий по проведению в Российской 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Федерации Года добровольца (волонтера) и решений Оргкомитета;</w:t>
      </w:r>
    </w:p>
    <w:p w:rsidR="001721BF" w:rsidRPr="00AB2529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содействие участию представителей </w:t>
      </w:r>
      <w:r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муниципального образования город Мурманск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 в</w:t>
      </w:r>
      <w:r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 региональных и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 федеральных </w:t>
      </w:r>
      <w:proofErr w:type="gramStart"/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мероприятиях</w:t>
      </w:r>
      <w:proofErr w:type="gramEnd"/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, посвященных Году добровольца (</w:t>
      </w:r>
      <w:r w:rsidRPr="00AB2529">
        <w:rPr>
          <w:rFonts w:ascii="Times New Roman" w:hAnsi="Times New Roman"/>
          <w:color w:val="auto"/>
          <w:sz w:val="28"/>
          <w:szCs w:val="28"/>
        </w:rPr>
        <w:t>волонтера);</w:t>
      </w:r>
    </w:p>
    <w:p w:rsidR="001721BF" w:rsidRPr="008538E2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участие в </w:t>
      </w:r>
      <w:proofErr w:type="gramStart"/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формировании</w:t>
      </w:r>
      <w:proofErr w:type="gramEnd"/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 и реализации </w:t>
      </w:r>
      <w:r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>муниципального</w:t>
      </w:r>
      <w:r w:rsidRPr="008538E2">
        <w:rPr>
          <w:rFonts w:ascii="Times New Roman" w:hAnsi="Times New Roman"/>
          <w:color w:val="auto"/>
          <w:sz w:val="28"/>
          <w:szCs w:val="28"/>
          <w:u w:color="020C22"/>
          <w:shd w:val="clear" w:color="auto" w:fill="FEFEFE"/>
        </w:rPr>
        <w:t xml:space="preserve"> плана мероприятий по проведению Года добровольца (волонтера);</w:t>
      </w:r>
    </w:p>
    <w:p w:rsidR="001721BF" w:rsidRPr="00AB2529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EFEFE"/>
        </w:rPr>
        <w:lastRenderedPageBreak/>
        <w:t xml:space="preserve">организация </w:t>
      </w:r>
      <w:r w:rsidRPr="00CD2DEE">
        <w:rPr>
          <w:rFonts w:ascii="Times New Roman" w:hAnsi="Times New Roman"/>
          <w:color w:val="auto"/>
          <w:sz w:val="28"/>
          <w:szCs w:val="28"/>
          <w:shd w:val="clear" w:color="auto" w:fill="FEFEFE"/>
        </w:rPr>
        <w:t>информирования</w:t>
      </w:r>
      <w:r>
        <w:rPr>
          <w:rFonts w:ascii="Times New Roman" w:hAnsi="Times New Roman"/>
          <w:color w:val="auto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население муниципального образования город Мурманск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о мероприятиях, проводимых в рамках </w:t>
      </w:r>
      <w:r w:rsidRPr="00AB2529">
        <w:rPr>
          <w:rFonts w:ascii="Times New Roman" w:hAnsi="Times New Roman"/>
          <w:color w:val="auto"/>
          <w:sz w:val="28"/>
          <w:szCs w:val="28"/>
          <w:u w:color="FF0000"/>
        </w:rPr>
        <w:t>Года добровольца (волонтера);</w:t>
      </w:r>
    </w:p>
    <w:p w:rsidR="001721BF" w:rsidRPr="00AB2529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529">
        <w:rPr>
          <w:rFonts w:ascii="Times New Roman" w:hAnsi="Times New Roman"/>
          <w:color w:val="auto"/>
          <w:sz w:val="28"/>
          <w:szCs w:val="28"/>
        </w:rPr>
        <w:t>выявление лучших волонтерских инициатив и проектов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организация их поддержки</w:t>
      </w:r>
      <w:r w:rsidRPr="00AB2529">
        <w:rPr>
          <w:rFonts w:ascii="Times New Roman" w:hAnsi="Times New Roman"/>
          <w:color w:val="auto"/>
          <w:sz w:val="28"/>
          <w:szCs w:val="28"/>
        </w:rPr>
        <w:t>;</w:t>
      </w:r>
    </w:p>
    <w:p w:rsidR="001721BF" w:rsidRPr="00AB2529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разработка предложений по совершенствованию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нормативной правовой базы по вопросам добровольчества (</w:t>
      </w:r>
      <w:proofErr w:type="spellStart"/>
      <w:r w:rsidRPr="00AB2529">
        <w:rPr>
          <w:rFonts w:ascii="Times New Roman" w:hAnsi="Times New Roman"/>
          <w:color w:val="auto"/>
          <w:sz w:val="28"/>
          <w:szCs w:val="28"/>
        </w:rPr>
        <w:t>волонтерства</w:t>
      </w:r>
      <w:proofErr w:type="spellEnd"/>
      <w:r w:rsidRPr="00AB2529">
        <w:rPr>
          <w:rFonts w:ascii="Times New Roman" w:hAnsi="Times New Roman"/>
          <w:color w:val="auto"/>
          <w:sz w:val="28"/>
          <w:szCs w:val="28"/>
        </w:rPr>
        <w:t>);</w:t>
      </w:r>
    </w:p>
    <w:p w:rsidR="001721BF" w:rsidRPr="00AB2529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организация развития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инфраструктуры добровольческого движения </w:t>
      </w:r>
      <w:r>
        <w:rPr>
          <w:rFonts w:ascii="Times New Roman" w:hAnsi="Times New Roman"/>
          <w:color w:val="auto"/>
          <w:sz w:val="28"/>
          <w:szCs w:val="28"/>
        </w:rPr>
        <w:t>на территории муниципального образования город Мурманск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на основе единых принципов и подходов</w:t>
      </w:r>
      <w:r w:rsidRPr="00AB2529">
        <w:rPr>
          <w:rFonts w:ascii="Times New Roman" w:hAnsi="Times New Roman"/>
          <w:color w:val="auto"/>
          <w:sz w:val="28"/>
          <w:szCs w:val="28"/>
        </w:rPr>
        <w:t>;</w:t>
      </w:r>
    </w:p>
    <w:p w:rsidR="001721BF" w:rsidRPr="00AB2529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B2529">
        <w:rPr>
          <w:rFonts w:ascii="Times New Roman" w:hAnsi="Times New Roman"/>
          <w:color w:val="auto"/>
          <w:sz w:val="28"/>
          <w:szCs w:val="28"/>
        </w:rPr>
        <w:t>методическая поддержка добровольческой деятельности по основным направлениям (добр</w:t>
      </w:r>
      <w:r>
        <w:rPr>
          <w:rFonts w:ascii="Times New Roman" w:hAnsi="Times New Roman"/>
          <w:color w:val="auto"/>
          <w:sz w:val="28"/>
          <w:szCs w:val="28"/>
        </w:rPr>
        <w:t>овольческая деятельность в сферах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образования, здравоохранения, гражданско-патриотического воспитания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культуры, социальной поддержки и социального обслуживания населения, физ</w:t>
      </w:r>
      <w:r>
        <w:rPr>
          <w:rFonts w:ascii="Times New Roman" w:hAnsi="Times New Roman"/>
          <w:color w:val="auto"/>
          <w:sz w:val="28"/>
          <w:szCs w:val="28"/>
        </w:rPr>
        <w:t>ической культуры и спорта, сферах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 охраны природы, предупреждения и ликвидации последствий чрезвычайных ситуаций, содействия органам внутренних дел, </w:t>
      </w:r>
      <w:r>
        <w:rPr>
          <w:rFonts w:ascii="Times New Roman" w:hAnsi="Times New Roman"/>
          <w:color w:val="auto"/>
          <w:sz w:val="28"/>
          <w:szCs w:val="28"/>
        </w:rPr>
        <w:t xml:space="preserve">событийное </w:t>
      </w:r>
      <w:proofErr w:type="spellStart"/>
      <w:r w:rsidRPr="00AB2529">
        <w:rPr>
          <w:rFonts w:ascii="Times New Roman" w:hAnsi="Times New Roman"/>
          <w:color w:val="auto"/>
          <w:sz w:val="28"/>
          <w:szCs w:val="28"/>
        </w:rPr>
        <w:t>волонтерство</w:t>
      </w:r>
      <w:proofErr w:type="spellEnd"/>
      <w:r w:rsidRPr="00AB2529">
        <w:rPr>
          <w:rFonts w:ascii="Times New Roman" w:hAnsi="Times New Roman"/>
          <w:color w:val="auto"/>
          <w:sz w:val="28"/>
          <w:szCs w:val="28"/>
        </w:rPr>
        <w:t xml:space="preserve">, инклюзивное, корпоративное, добровольческая деятельность граждан старшего возраста –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AB2529">
        <w:rPr>
          <w:rFonts w:ascii="Times New Roman" w:hAnsi="Times New Roman"/>
          <w:color w:val="auto"/>
          <w:sz w:val="28"/>
          <w:szCs w:val="28"/>
        </w:rPr>
        <w:t xml:space="preserve">серебряное </w:t>
      </w:r>
      <w:proofErr w:type="spellStart"/>
      <w:r w:rsidRPr="00AB2529">
        <w:rPr>
          <w:rFonts w:ascii="Times New Roman" w:hAnsi="Times New Roman"/>
          <w:color w:val="auto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»</w:t>
      </w:r>
      <w:r w:rsidRPr="00AB2529">
        <w:rPr>
          <w:rFonts w:ascii="Times New Roman" w:hAnsi="Times New Roman"/>
          <w:color w:val="auto"/>
          <w:sz w:val="28"/>
          <w:szCs w:val="28"/>
        </w:rPr>
        <w:t>);</w:t>
      </w:r>
    </w:p>
    <w:p w:rsidR="001721BF" w:rsidRPr="00AB2529" w:rsidRDefault="001721BF" w:rsidP="001721BF">
      <w:pPr>
        <w:pStyle w:val="a6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2529">
        <w:rPr>
          <w:rFonts w:ascii="Times New Roman" w:hAnsi="Times New Roman"/>
          <w:sz w:val="28"/>
          <w:szCs w:val="28"/>
        </w:rPr>
        <w:t xml:space="preserve">организация взаимодействия органов власти и их подведомственных учреждений с организаторами добровольчества, волонтерскими организациями, </w:t>
      </w:r>
      <w:r>
        <w:rPr>
          <w:rFonts w:ascii="Times New Roman" w:hAnsi="Times New Roman"/>
          <w:sz w:val="28"/>
          <w:szCs w:val="28"/>
        </w:rPr>
        <w:t>социально ориентированными некоммерческими организациями (далее - НКО)</w:t>
      </w:r>
      <w:r w:rsidRPr="00AB2529">
        <w:rPr>
          <w:rFonts w:ascii="Times New Roman" w:hAnsi="Times New Roman"/>
          <w:sz w:val="28"/>
          <w:szCs w:val="28"/>
        </w:rPr>
        <w:t xml:space="preserve"> и волонтерами; </w:t>
      </w:r>
    </w:p>
    <w:p w:rsidR="001721BF" w:rsidRPr="005572AF" w:rsidRDefault="001721BF" w:rsidP="001721BF">
      <w:pPr>
        <w:pStyle w:val="1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529">
        <w:rPr>
          <w:rFonts w:ascii="Times New Roman" w:hAnsi="Times New Roman"/>
          <w:color w:val="auto"/>
          <w:sz w:val="28"/>
          <w:szCs w:val="28"/>
        </w:rPr>
        <w:t>мониторинг эффективности проведения мероприятий в рамк</w:t>
      </w:r>
      <w:r>
        <w:rPr>
          <w:rFonts w:ascii="Times New Roman" w:hAnsi="Times New Roman"/>
          <w:color w:val="auto"/>
          <w:sz w:val="28"/>
          <w:szCs w:val="28"/>
        </w:rPr>
        <w:t>ах Года добровольца (волонтера).</w:t>
      </w:r>
    </w:p>
    <w:p w:rsidR="001721BF" w:rsidRPr="005572AF" w:rsidRDefault="001721BF" w:rsidP="001721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21BF" w:rsidRPr="00EE6FC0" w:rsidRDefault="001721BF" w:rsidP="001721BF">
      <w:pPr>
        <w:pStyle w:val="1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Порядок работы М</w:t>
      </w:r>
      <w:r w:rsidRPr="00AB2529">
        <w:rPr>
          <w:rFonts w:ascii="Times New Roman" w:hAnsi="Times New Roman"/>
          <w:color w:val="auto"/>
          <w:sz w:val="28"/>
          <w:szCs w:val="28"/>
        </w:rPr>
        <w:t>ОК</w:t>
      </w:r>
    </w:p>
    <w:p w:rsidR="001721BF" w:rsidRPr="00AB2529" w:rsidRDefault="001721BF" w:rsidP="001721BF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721BF" w:rsidRPr="00AB2529" w:rsidRDefault="001721BF" w:rsidP="001721BF">
      <w:pPr>
        <w:pStyle w:val="1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  <w:u w:color="FF0000"/>
        </w:rPr>
      </w:pPr>
      <w:r>
        <w:rPr>
          <w:rFonts w:ascii="Times New Roman" w:hAnsi="Times New Roman"/>
          <w:color w:val="auto"/>
          <w:sz w:val="28"/>
          <w:szCs w:val="28"/>
        </w:rPr>
        <w:t>Состав М</w:t>
      </w:r>
      <w:r w:rsidRPr="00AB2529">
        <w:rPr>
          <w:rFonts w:ascii="Times New Roman" w:hAnsi="Times New Roman"/>
          <w:color w:val="auto"/>
          <w:sz w:val="28"/>
          <w:szCs w:val="28"/>
        </w:rPr>
        <w:t>ОК</w:t>
      </w:r>
      <w:r>
        <w:rPr>
          <w:rFonts w:ascii="Times New Roman" w:hAnsi="Times New Roman"/>
          <w:color w:val="auto"/>
          <w:sz w:val="28"/>
          <w:szCs w:val="28"/>
        </w:rPr>
        <w:t xml:space="preserve"> утверждается </w:t>
      </w:r>
      <w:r>
        <w:rPr>
          <w:rFonts w:ascii="Times New Roman" w:hAnsi="Times New Roman"/>
          <w:color w:val="auto"/>
          <w:sz w:val="28"/>
          <w:szCs w:val="28"/>
          <w:u w:color="FF0000"/>
        </w:rPr>
        <w:t>постановлением администрации города Мурманска</w:t>
      </w:r>
      <w:r w:rsidRPr="00AB2529">
        <w:rPr>
          <w:rFonts w:ascii="Times New Roman" w:hAnsi="Times New Roman"/>
          <w:color w:val="auto"/>
          <w:sz w:val="28"/>
          <w:szCs w:val="28"/>
          <w:u w:color="FF0000"/>
        </w:rPr>
        <w:t xml:space="preserve">. </w:t>
      </w:r>
    </w:p>
    <w:p w:rsidR="001721BF" w:rsidRPr="00AB2529" w:rsidRDefault="001721BF" w:rsidP="001721BF">
      <w:pPr>
        <w:pStyle w:val="1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  <w:u w:color="FF0000"/>
        </w:rPr>
      </w:pPr>
      <w:r>
        <w:rPr>
          <w:rFonts w:ascii="Times New Roman" w:hAnsi="Times New Roman"/>
          <w:color w:val="auto"/>
          <w:sz w:val="28"/>
          <w:szCs w:val="28"/>
        </w:rPr>
        <w:t>М</w:t>
      </w:r>
      <w:r w:rsidRPr="00AB2529">
        <w:rPr>
          <w:rFonts w:ascii="Times New Roman" w:hAnsi="Times New Roman"/>
          <w:color w:val="auto"/>
          <w:sz w:val="28"/>
          <w:szCs w:val="28"/>
        </w:rPr>
        <w:t>ОК</w:t>
      </w:r>
      <w:r>
        <w:rPr>
          <w:rFonts w:ascii="Times New Roman" w:hAnsi="Times New Roman"/>
          <w:color w:val="auto"/>
          <w:sz w:val="28"/>
          <w:szCs w:val="28"/>
          <w:u w:color="FF0000"/>
        </w:rPr>
        <w:t xml:space="preserve"> возглавляет председатель</w:t>
      </w:r>
      <w:r w:rsidRPr="00AB2529">
        <w:rPr>
          <w:rFonts w:ascii="Times New Roman" w:hAnsi="Times New Roman"/>
          <w:color w:val="auto"/>
          <w:sz w:val="28"/>
          <w:szCs w:val="28"/>
          <w:u w:color="FF0000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u w:color="FF0000"/>
        </w:rPr>
        <w:t>– заместитель главы администрации города Мурманска.</w:t>
      </w:r>
    </w:p>
    <w:p w:rsidR="001721BF" w:rsidRDefault="001721BF" w:rsidP="001721BF">
      <w:pPr>
        <w:pStyle w:val="1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  <w:u w:color="FF0000"/>
        </w:rPr>
      </w:pPr>
      <w:r>
        <w:rPr>
          <w:rFonts w:ascii="Times New Roman" w:hAnsi="Times New Roman"/>
          <w:color w:val="auto"/>
          <w:sz w:val="28"/>
          <w:szCs w:val="28"/>
          <w:u w:color="FF0000"/>
        </w:rPr>
        <w:t>В случае отсутствия председателя заседание М</w:t>
      </w:r>
      <w:r w:rsidRPr="00CD2DEE">
        <w:rPr>
          <w:rFonts w:ascii="Times New Roman" w:hAnsi="Times New Roman"/>
          <w:color w:val="auto"/>
          <w:sz w:val="28"/>
          <w:szCs w:val="28"/>
          <w:u w:color="FF0000"/>
        </w:rPr>
        <w:t>ОК</w:t>
      </w:r>
      <w:r>
        <w:rPr>
          <w:rFonts w:ascii="Times New Roman" w:hAnsi="Times New Roman"/>
          <w:color w:val="auto"/>
          <w:sz w:val="28"/>
          <w:szCs w:val="28"/>
          <w:u w:color="FF0000"/>
        </w:rPr>
        <w:t xml:space="preserve"> проводится ответственным секретарем. </w:t>
      </w:r>
      <w:r w:rsidRPr="00AB2529">
        <w:rPr>
          <w:rFonts w:ascii="Times New Roman" w:hAnsi="Times New Roman"/>
          <w:color w:val="auto"/>
          <w:sz w:val="28"/>
          <w:szCs w:val="28"/>
          <w:u w:color="FF0000"/>
        </w:rPr>
        <w:t xml:space="preserve"> </w:t>
      </w:r>
    </w:p>
    <w:p w:rsidR="001721BF" w:rsidRPr="001B7AB4" w:rsidRDefault="001721BF" w:rsidP="001721BF">
      <w:pPr>
        <w:pStyle w:val="1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  <w:u w:color="FF0000"/>
        </w:rPr>
      </w:pPr>
      <w:r w:rsidRPr="001B7AB4">
        <w:rPr>
          <w:rFonts w:ascii="Times New Roman" w:hAnsi="Times New Roman"/>
          <w:color w:val="auto"/>
          <w:sz w:val="28"/>
          <w:szCs w:val="28"/>
          <w:u w:color="FF0000"/>
        </w:rPr>
        <w:t xml:space="preserve">В состав </w:t>
      </w:r>
      <w:r>
        <w:rPr>
          <w:rFonts w:ascii="Times New Roman" w:hAnsi="Times New Roman"/>
          <w:color w:val="auto"/>
          <w:sz w:val="28"/>
          <w:szCs w:val="28"/>
        </w:rPr>
        <w:t>М</w:t>
      </w:r>
      <w:r w:rsidRPr="001B7AB4">
        <w:rPr>
          <w:rFonts w:ascii="Times New Roman" w:hAnsi="Times New Roman"/>
          <w:color w:val="auto"/>
          <w:sz w:val="28"/>
          <w:szCs w:val="28"/>
        </w:rPr>
        <w:t>ОК</w:t>
      </w:r>
      <w:r w:rsidRPr="001B7AB4">
        <w:rPr>
          <w:rFonts w:ascii="Times New Roman" w:hAnsi="Times New Roman"/>
          <w:color w:val="auto"/>
          <w:sz w:val="28"/>
          <w:szCs w:val="28"/>
          <w:u w:color="FF0000"/>
        </w:rPr>
        <w:t xml:space="preserve"> могут входить представители руководители добровольческих объединений, представ</w:t>
      </w:r>
      <w:r>
        <w:rPr>
          <w:rFonts w:ascii="Times New Roman" w:hAnsi="Times New Roman"/>
          <w:color w:val="auto"/>
          <w:sz w:val="28"/>
          <w:szCs w:val="28"/>
          <w:u w:color="FF0000"/>
        </w:rPr>
        <w:t xml:space="preserve">ители общественных </w:t>
      </w:r>
      <w:r w:rsidRPr="001B7AB4">
        <w:rPr>
          <w:rFonts w:ascii="Times New Roman" w:hAnsi="Times New Roman"/>
          <w:color w:val="auto"/>
          <w:sz w:val="28"/>
          <w:szCs w:val="28"/>
          <w:u w:color="FF0000"/>
        </w:rPr>
        <w:t>организаций и движений, лидеры студенческих объединений и молодежного самоупр</w:t>
      </w:r>
      <w:r>
        <w:rPr>
          <w:rFonts w:ascii="Times New Roman" w:hAnsi="Times New Roman"/>
          <w:color w:val="auto"/>
          <w:sz w:val="28"/>
          <w:szCs w:val="28"/>
          <w:u w:color="FF0000"/>
        </w:rPr>
        <w:t xml:space="preserve">авления, руководители социально </w:t>
      </w:r>
      <w:r w:rsidRPr="001B7AB4">
        <w:rPr>
          <w:rFonts w:ascii="Times New Roman" w:hAnsi="Times New Roman"/>
          <w:color w:val="auto"/>
          <w:sz w:val="28"/>
          <w:szCs w:val="28"/>
          <w:u w:color="FF0000"/>
        </w:rPr>
        <w:t>ориентированных НКО и проектов, представители организаций, ответственных за формирование школьных волонтерских отрядов и центров «се</w:t>
      </w:r>
      <w:r>
        <w:rPr>
          <w:rFonts w:ascii="Times New Roman" w:hAnsi="Times New Roman"/>
          <w:color w:val="auto"/>
          <w:sz w:val="28"/>
          <w:szCs w:val="28"/>
          <w:u w:color="FF0000"/>
        </w:rPr>
        <w:t>ребряных» добровольцев на территории муниципального образования город Мурманск</w:t>
      </w:r>
      <w:r w:rsidRPr="001B7AB4">
        <w:rPr>
          <w:rFonts w:ascii="Times New Roman" w:hAnsi="Times New Roman"/>
          <w:color w:val="auto"/>
          <w:sz w:val="28"/>
          <w:szCs w:val="28"/>
          <w:u w:color="FF0000"/>
        </w:rPr>
        <w:t>.</w:t>
      </w:r>
    </w:p>
    <w:p w:rsidR="001721BF" w:rsidRPr="00C17C28" w:rsidRDefault="001721BF" w:rsidP="001721BF">
      <w:pPr>
        <w:pStyle w:val="1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  <w:u w:color="FF0000"/>
        </w:rPr>
      </w:pPr>
      <w:r>
        <w:rPr>
          <w:rFonts w:ascii="Times New Roman" w:hAnsi="Times New Roman"/>
          <w:color w:val="auto"/>
          <w:sz w:val="28"/>
          <w:szCs w:val="28"/>
        </w:rPr>
        <w:t>М</w:t>
      </w:r>
      <w:r w:rsidRPr="00AB2529">
        <w:rPr>
          <w:rFonts w:ascii="Times New Roman" w:hAnsi="Times New Roman"/>
          <w:color w:val="auto"/>
          <w:sz w:val="28"/>
          <w:szCs w:val="28"/>
        </w:rPr>
        <w:t>ОК</w:t>
      </w:r>
      <w:r w:rsidRPr="00AB2529">
        <w:rPr>
          <w:rFonts w:ascii="Times New Roman" w:hAnsi="Times New Roman"/>
          <w:color w:val="auto"/>
          <w:sz w:val="28"/>
          <w:szCs w:val="28"/>
          <w:u w:color="FF0000"/>
        </w:rPr>
        <w:t xml:space="preserve"> вправе создавать рабочие группы по направлениям в </w:t>
      </w:r>
      <w:proofErr w:type="gramStart"/>
      <w:r w:rsidRPr="00AB2529">
        <w:rPr>
          <w:rFonts w:ascii="Times New Roman" w:hAnsi="Times New Roman"/>
          <w:color w:val="auto"/>
          <w:sz w:val="28"/>
          <w:szCs w:val="28"/>
          <w:u w:color="FF0000"/>
        </w:rPr>
        <w:t>рамках</w:t>
      </w:r>
      <w:proofErr w:type="gramEnd"/>
      <w:r w:rsidRPr="00AB2529">
        <w:rPr>
          <w:rFonts w:ascii="Times New Roman" w:hAnsi="Times New Roman"/>
          <w:color w:val="auto"/>
          <w:sz w:val="28"/>
          <w:szCs w:val="28"/>
          <w:u w:color="FF0000"/>
        </w:rPr>
        <w:t xml:space="preserve"> проведения мероприятий Года добровольца (волонтера). </w:t>
      </w:r>
    </w:p>
    <w:p w:rsidR="001721BF" w:rsidRPr="00CD2DEE" w:rsidRDefault="001721BF" w:rsidP="001721BF">
      <w:pPr>
        <w:pStyle w:val="1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  <w:u w:color="FF0000"/>
        </w:rPr>
      </w:pPr>
      <w:r>
        <w:rPr>
          <w:rFonts w:ascii="Times New Roman" w:hAnsi="Times New Roman"/>
          <w:color w:val="auto"/>
          <w:sz w:val="28"/>
          <w:szCs w:val="28"/>
          <w:u w:color="FF0000"/>
        </w:rPr>
        <w:t xml:space="preserve">Заседание МОК </w:t>
      </w:r>
      <w:r w:rsidRPr="00CD2DEE">
        <w:rPr>
          <w:rFonts w:ascii="Times New Roman" w:hAnsi="Times New Roman"/>
          <w:color w:val="auto"/>
          <w:sz w:val="28"/>
          <w:szCs w:val="28"/>
          <w:u w:color="FF0000"/>
        </w:rPr>
        <w:t xml:space="preserve">правомочно при наличии не менее половины членов. Решение </w:t>
      </w:r>
      <w:r>
        <w:rPr>
          <w:rFonts w:ascii="Times New Roman" w:hAnsi="Times New Roman"/>
          <w:color w:val="auto"/>
          <w:sz w:val="28"/>
          <w:szCs w:val="28"/>
          <w:u w:color="FF0000"/>
        </w:rPr>
        <w:t>М</w:t>
      </w:r>
      <w:r w:rsidRPr="00CD2DEE">
        <w:rPr>
          <w:rFonts w:ascii="Times New Roman" w:hAnsi="Times New Roman"/>
          <w:color w:val="auto"/>
          <w:sz w:val="28"/>
          <w:szCs w:val="28"/>
          <w:u w:color="FF0000"/>
        </w:rPr>
        <w:t xml:space="preserve">ОК принимается большинством голосов от числа присутствующих на заседании. </w:t>
      </w:r>
    </w:p>
    <w:p w:rsidR="001721BF" w:rsidRPr="00CD2DEE" w:rsidRDefault="001721BF" w:rsidP="001721BF">
      <w:pPr>
        <w:pStyle w:val="1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709"/>
        <w:jc w:val="both"/>
        <w:rPr>
          <w:color w:val="auto"/>
          <w:sz w:val="28"/>
          <w:szCs w:val="28"/>
          <w:u w:color="FF0000"/>
        </w:rPr>
      </w:pPr>
      <w:r w:rsidRPr="00CD2DEE">
        <w:rPr>
          <w:rFonts w:ascii="Times New Roman" w:hAnsi="Times New Roman"/>
          <w:color w:val="auto"/>
          <w:sz w:val="28"/>
          <w:szCs w:val="28"/>
          <w:u w:color="FF0000"/>
        </w:rPr>
        <w:lastRenderedPageBreak/>
        <w:t xml:space="preserve">Организационно – техническое и информационное обеспечение деятельности </w:t>
      </w:r>
      <w:r>
        <w:rPr>
          <w:rFonts w:ascii="Times New Roman" w:hAnsi="Times New Roman"/>
          <w:color w:val="auto"/>
          <w:sz w:val="28"/>
          <w:szCs w:val="28"/>
          <w:u w:color="FF0000"/>
        </w:rPr>
        <w:t>М</w:t>
      </w:r>
      <w:r w:rsidRPr="00CD2DEE">
        <w:rPr>
          <w:rFonts w:ascii="Times New Roman" w:hAnsi="Times New Roman"/>
          <w:color w:val="auto"/>
          <w:sz w:val="28"/>
          <w:szCs w:val="28"/>
          <w:u w:color="FF0000"/>
        </w:rPr>
        <w:t xml:space="preserve">ОК </w:t>
      </w:r>
      <w:r>
        <w:rPr>
          <w:rFonts w:ascii="Times New Roman" w:hAnsi="Times New Roman"/>
          <w:color w:val="auto"/>
          <w:sz w:val="28"/>
          <w:szCs w:val="28"/>
          <w:u w:color="FF0000"/>
        </w:rPr>
        <w:t>осуществляет комитет по социальной поддержке, взаимодействию с общественными организациями и делам молодежи администрации города Мурманска</w:t>
      </w:r>
      <w:r w:rsidRPr="00CD2DEE">
        <w:rPr>
          <w:rFonts w:ascii="Times New Roman" w:hAnsi="Times New Roman"/>
          <w:color w:val="auto"/>
          <w:sz w:val="28"/>
          <w:szCs w:val="28"/>
          <w:u w:color="FF0000"/>
        </w:rPr>
        <w:t xml:space="preserve">. </w:t>
      </w:r>
    </w:p>
    <w:p w:rsidR="001721BF" w:rsidRPr="007A3271" w:rsidRDefault="001721BF" w:rsidP="0017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1BF" w:rsidRPr="007A3271" w:rsidRDefault="001721BF" w:rsidP="0017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1BF" w:rsidRDefault="001721BF" w:rsidP="001721BF">
      <w:pPr>
        <w:jc w:val="center"/>
        <w:rPr>
          <w:rFonts w:ascii="Times New Roman" w:hAnsi="Times New Roman" w:cs="Times New Roman"/>
        </w:rPr>
      </w:pPr>
      <w:r>
        <w:t>___________________</w:t>
      </w:r>
    </w:p>
    <w:p w:rsidR="001721BF" w:rsidRDefault="001721BF" w:rsidP="007B1545">
      <w:bookmarkStart w:id="5" w:name="_GoBack"/>
      <w:bookmarkEnd w:id="5"/>
    </w:p>
    <w:sectPr w:rsidR="001721BF" w:rsidSect="007B1545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2D"/>
    <w:multiLevelType w:val="hybridMultilevel"/>
    <w:tmpl w:val="72A0C66E"/>
    <w:numStyleLink w:val="2"/>
  </w:abstractNum>
  <w:abstractNum w:abstractNumId="1">
    <w:nsid w:val="3D8F5D4A"/>
    <w:multiLevelType w:val="hybridMultilevel"/>
    <w:tmpl w:val="72A0C66E"/>
    <w:styleLink w:val="2"/>
    <w:lvl w:ilvl="0" w:tplc="F2786E5C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1FE71E4">
      <w:start w:val="1"/>
      <w:numFmt w:val="bullet"/>
      <w:lvlText w:val="o"/>
      <w:lvlJc w:val="left"/>
      <w:pPr>
        <w:tabs>
          <w:tab w:val="num" w:pos="1440"/>
        </w:tabs>
        <w:ind w:left="731" w:hanging="2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0883E72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hanging="2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F68F20A">
      <w:start w:val="1"/>
      <w:numFmt w:val="bullet"/>
      <w:lvlText w:val="·"/>
      <w:lvlJc w:val="left"/>
      <w:pPr>
        <w:tabs>
          <w:tab w:val="left" w:pos="993"/>
          <w:tab w:val="num" w:pos="2869"/>
        </w:tabs>
        <w:ind w:left="2160" w:hanging="22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330A65AC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hanging="2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7D0EBB2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hanging="2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6E4C3C2">
      <w:start w:val="1"/>
      <w:numFmt w:val="bullet"/>
      <w:lvlText w:val="·"/>
      <w:lvlJc w:val="left"/>
      <w:pPr>
        <w:tabs>
          <w:tab w:val="left" w:pos="993"/>
          <w:tab w:val="num" w:pos="5029"/>
        </w:tabs>
        <w:ind w:left="4320" w:hanging="22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160A638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hanging="2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CF88668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hanging="2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>
    <w:nsid w:val="4D671AE4"/>
    <w:multiLevelType w:val="multilevel"/>
    <w:tmpl w:val="4606C974"/>
    <w:styleLink w:val="1"/>
    <w:lvl w:ilvl="0">
      <w:start w:val="1"/>
      <w:numFmt w:val="decimal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990" w:firstLine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990" w:firstLine="4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35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>
    <w:nsid w:val="6343424F"/>
    <w:multiLevelType w:val="multilevel"/>
    <w:tmpl w:val="4606C974"/>
    <w:numStyleLink w:val="1"/>
  </w:abstractNum>
  <w:abstractNum w:abstractNumId="4">
    <w:nsid w:val="78B91CED"/>
    <w:multiLevelType w:val="multilevel"/>
    <w:tmpl w:val="61FC74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decimal"/>
        <w:suff w:val="nothing"/>
        <w:lvlText w:val="%1."/>
        <w:lvlJc w:val="left"/>
        <w:pPr>
          <w:ind w:left="15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86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70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70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630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630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990" w:firstLine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990" w:firstLine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350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1"/>
  </w:num>
  <w:num w:numId="6">
    <w:abstractNumId w:val="0"/>
  </w:num>
  <w:num w:numId="7">
    <w:abstractNumId w:val="3"/>
    <w:lvlOverride w:ilvl="0">
      <w:startOverride w:val="3"/>
      <w:lvl w:ilvl="0">
        <w:start w:val="3"/>
        <w:numFmt w:val="decimal"/>
        <w:lvlText w:val="%1."/>
        <w:lvlJc w:val="left"/>
        <w:pPr>
          <w:ind w:left="92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441"/>
          </w:tabs>
          <w:ind w:left="732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31" w:hanging="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990" w:firstLine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990" w:firstLine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350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CA"/>
    <w:rsid w:val="001721BF"/>
    <w:rsid w:val="002249FE"/>
    <w:rsid w:val="007B1545"/>
    <w:rsid w:val="008126CA"/>
    <w:rsid w:val="00C75FC1"/>
    <w:rsid w:val="00D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1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2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1721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721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6">
    <w:name w:val="No Spacing"/>
    <w:uiPriority w:val="1"/>
    <w:qFormat/>
    <w:rsid w:val="001721B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2">
    <w:name w:val="Импортированный стиль 2"/>
    <w:rsid w:val="001721BF"/>
    <w:pPr>
      <w:numPr>
        <w:numId w:val="5"/>
      </w:numPr>
    </w:pPr>
  </w:style>
  <w:style w:type="numbering" w:customStyle="1" w:styleId="1">
    <w:name w:val="Импортированный стиль 1"/>
    <w:rsid w:val="001721BF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1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2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1721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721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6">
    <w:name w:val="No Spacing"/>
    <w:uiPriority w:val="1"/>
    <w:qFormat/>
    <w:rsid w:val="001721B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2">
    <w:name w:val="Импортированный стиль 2"/>
    <w:rsid w:val="001721BF"/>
    <w:pPr>
      <w:numPr>
        <w:numId w:val="5"/>
      </w:numPr>
    </w:pPr>
  </w:style>
  <w:style w:type="numbering" w:customStyle="1" w:styleId="1">
    <w:name w:val="Импортированный стиль 1"/>
    <w:rsid w:val="001721B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98942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698942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2018-04-10T09:08:00Z</dcterms:created>
  <dcterms:modified xsi:type="dcterms:W3CDTF">2018-04-12T08:58:00Z</dcterms:modified>
</cp:coreProperties>
</file>