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АДМИНИСТРАЦИЯ ГОРОДА МУРМАНСКА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от 4 июля 2017 г. N 2174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ОБ УТВЕРЖДЕНИИ ПОЛОЖЕНИЯ О МЕЖВЕДОМСТВЕННОЙ КОМИССИИ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РЕШЕНИЯ ВОПРОСОВ СОЦИАЛЬНОГО ОБЕСПЕЧЕНИЯ ВОЕННОСЛУЖАЩИХ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ВОЙСКОВЫХ ЧАСТЕЙ, РАСПОЛОЖЕННЫХ 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ОБРАЗОВАНИЯ ГОРОД МУРМАНСК, И ЧЛЕНОВ ИХ СЕМЕЙ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DF7D80" w:rsidRP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DF7D8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администрации города Мурманска</w:t>
            </w:r>
          </w:p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от 14.02.2018 N 387)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Уставом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Мурманск, в целях повышения эффективности работы по социальной защите военнослужащих войсковых частей, расположенных на территории муниципального образования город Мурманск, и членов их семей постановляю: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35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Положение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о межведомственной комиссии для решения вопросов социального обеспечения военнослужащих войсковых частей, расположенных на территории муниципального образования город Мурманск, и членов их семей согласно приложению к настоящему постановлению.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ar35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приложением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3. Редакции газеты "Вечерний Мурманск" (Хабаров В.А.) опубликовать настоящее постановление с </w:t>
      </w:r>
      <w:hyperlink w:anchor="Par35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приложением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DF7D80">
        <w:rPr>
          <w:rFonts w:ascii="Times New Roman" w:hAnsi="Times New Roman" w:cs="Times New Roman"/>
          <w:bCs/>
          <w:sz w:val="28"/>
          <w:szCs w:val="28"/>
        </w:rPr>
        <w:t>Розыскула</w:t>
      </w:r>
      <w:proofErr w:type="spellEnd"/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В.П.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администрации города Мурманска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А.И.СЫСОЕВ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администрации города Мурманска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от 4 июля 2017 г. N 2174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5"/>
      <w:bookmarkEnd w:id="0"/>
      <w:r w:rsidRPr="00DF7D8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 МЕЖВЕДОМСТВЕННОЙ КОМИССИИ ДЛЯ РЕШЕНИЯ ВОПРОСОВ СОЦИАЛЬНОГО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ОБЕСПЕЧЕНИЯ ВОЕННОСЛУЖАЩИХ ВОЙСКОВЫХ ЧАСТЕЙ, 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ГОРОД МУРМАНСК,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D80">
        <w:rPr>
          <w:rFonts w:ascii="Times New Roman" w:hAnsi="Times New Roman" w:cs="Times New Roman"/>
          <w:bCs/>
          <w:sz w:val="28"/>
          <w:szCs w:val="28"/>
        </w:rPr>
        <w:t>И ЧЛЕНОВ ИХ СЕМЕЙ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DF7D80" w:rsidRPr="00DF7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  <w:bookmarkStart w:id="1" w:name="_GoBack"/>
            <w:bookmarkEnd w:id="1"/>
          </w:p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(в ред. </w:t>
            </w:r>
            <w:hyperlink r:id="rId7" w:history="1">
              <w:r w:rsidRPr="00DF7D80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 администрации города Мурманска</w:t>
            </w:r>
          </w:p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DF7D80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от 14.02.2018 N 387)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80" w:rsidRPr="00DF7D80" w:rsidRDefault="00DF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1.1. Межведомственная комиссия для решения вопросов социального обеспечения военнослужащих войсковых частей, расположенных на территории муниципального образования город Мурманск, и членов их семей (далее - межведомственная комиссия) является координационным органом, созданным для обеспечения согласованных действий администрации города Мурманска и органов военного управления по решению социальных вопросов военнослужащих и членов их семей.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1.2. Межведомственная комиссия в своей деятельности руководствуется </w:t>
      </w:r>
      <w:hyperlink r:id="rId8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Конституцией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нормативными правовыми актами муниципального образования город Мурманск, регулирующими вопросы социальной поддержки военнослужащих и членов их семей, и настоящим Положением.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 Основные задачи межведомственной комиссии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Основными задачами межведомственной комиссии являются: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lastRenderedPageBreak/>
        <w:t>2.1. Координация деятельности администрации города Мурманска и органов военного управления для решения вопросов социального обеспечения военнослужащих и членов их семей.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2.2. Разработка рекомендаций по вопросам социально-правовой защиты военнослужащих и членов их семей, муниципальных программ социальной направленности в интересах военнослужащих и членов их семей.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2.3. Разработка мер по повышению престижа военной службы и совершенствованию военно-патриотического воспитания граждан.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2.4. Координация деятельности администрации города Мурманска, органов военного управления и общественных организаций по осуществлению адресной социальной поддержки участников боевых действий и членов их семей.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2.5. Обеспечение взаимодействия администрации города Мурманска с общественными и религиозными организациями в работе по увековечению памяти военнослужащих, погибших при защите Отечества.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2.6. Организация мониторинга социально-экономического и правового положения военнослужащих и членов их семей.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3. Полномочия межведомственной комиссии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Межведомственная комиссия в целях </w:t>
      </w:r>
      <w:r w:rsidRPr="00DF7D80">
        <w:rPr>
          <w:rFonts w:ascii="Times New Roman" w:hAnsi="Times New Roman" w:cs="Times New Roman"/>
          <w:bCs/>
          <w:sz w:val="28"/>
          <w:szCs w:val="28"/>
        </w:rPr>
        <w:t>реализации,</w:t>
      </w:r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возложенных на нее задач имеет право: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3.1. Привлекать специалистов администрации города Мурманска, учреждений и организаций для участия в работе группы, обеспечения выполнения принятых ею решений, осуществления комплексного анализа социальных проблем военнослужащих и членов их семей, а также участия в разработке предложений по их решению.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3.2. Запрашивать у структурных подразделений администрации города Мурманска, учреждений и организаций информацию по вопросам, входящим в компетенцию межведомственной комиссии.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3.3. Создавать с участием заинтересованных лиц рабочие подгруппы и общественные советы по вопросам, отнесенным к компетенции межведомственной комиссии, и привлекать специалистов для проведения экспертиз, научных исследований по проблемам социально-правовой защиты военнослужащих и членов их семей.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3.4. Приглашать на заседания межведомственной комиссии руководителей и должностных лиц администрации города Мурманска, заслушивать их отчеты </w:t>
      </w:r>
      <w:r w:rsidRPr="00DF7D80">
        <w:rPr>
          <w:rFonts w:ascii="Times New Roman" w:hAnsi="Times New Roman" w:cs="Times New Roman"/>
          <w:bCs/>
          <w:sz w:val="28"/>
          <w:szCs w:val="28"/>
        </w:rPr>
        <w:lastRenderedPageBreak/>
        <w:t>о проводимой работе по решению социальных вопросов военнослужащих и членов их семей.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 Организационные вопросы деятельности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межведомственной комиссии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hyperlink r:id="rId9" w:history="1">
        <w:r w:rsidRPr="00DF7D80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Состав</w:t>
        </w:r>
      </w:hyperlink>
      <w:r w:rsidRPr="00DF7D80">
        <w:rPr>
          <w:rFonts w:ascii="Times New Roman" w:hAnsi="Times New Roman" w:cs="Times New Roman"/>
          <w:bCs/>
          <w:sz w:val="28"/>
          <w:szCs w:val="28"/>
        </w:rPr>
        <w:t xml:space="preserve"> межведомственной комиссии утверждается постановлением администрации города Мурманска. Межведомственную комиссию возглавляет руководитель, а в его отсутствие - заместитель руководителя межведомственной комиссии.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4.2. Заседания межведомственной комиссии проводятся по мере необходимости. Заседание считается правомочным, если на нем присутствует более половины членов межведомственной комиссии.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4.3 Каждый член межведомственной комиссии имеет 1 голос. Секретарь межведомственной комиссии не имеет права голоса.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4.4. Решения межведомственной комиссии принимаются большинством голосов присутствующих на заседании членов и оформляются протоколом, который подписывается руководителем.</w:t>
      </w:r>
    </w:p>
    <w:p w:rsidR="00DF7D80" w:rsidRPr="00DF7D80" w:rsidRDefault="00DF7D80" w:rsidP="00DF7D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D80">
        <w:rPr>
          <w:rFonts w:ascii="Times New Roman" w:hAnsi="Times New Roman" w:cs="Times New Roman"/>
          <w:bCs/>
          <w:sz w:val="28"/>
          <w:szCs w:val="28"/>
        </w:rPr>
        <w:t>4.5. Организацию проведения заседаний межведомственной комиссии и ведение ее делопроизводства осуществляет секретарь межведомственной комиссии.</w:t>
      </w: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D80" w:rsidRPr="00DF7D80" w:rsidRDefault="00DF7D8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3631" w:rsidRPr="00DF7D80" w:rsidRDefault="00DF7D80">
      <w:pPr>
        <w:rPr>
          <w:sz w:val="28"/>
          <w:szCs w:val="28"/>
        </w:rPr>
      </w:pPr>
    </w:p>
    <w:sectPr w:rsidR="00303631" w:rsidRPr="00DF7D80" w:rsidSect="00583CA1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0"/>
    <w:rsid w:val="00153766"/>
    <w:rsid w:val="00475454"/>
    <w:rsid w:val="00D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AB16-92E7-46CA-8938-22CCF281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1073D801D134F3CB17F0A05FA5B1B683AED34D0CF055E9B4C0704A8C9CED110986C7793E83414739B8CI6d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1073D801D134F3CB17F1C1696051E6D39B43CD39B5C0F9446525CF7909E96419E3837C9E4370A719B8E6E56E5F0450A4556EEB9E3CD3F493A12I2d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1073D801D134F3CB17F1C1696051E6D39B43CDC9D5E089646525CF7909E96419E3825C9BC3B0A72858F6B43B3A103I5d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A1073D801D134F3CB17F0A05FA5B1B6833EA30DF9E525CCA190901A09994C114D139798DEA280B73858C695FIBd0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A1073D801D134F3CB17F1C1696051E6D39B43CD39B5C0F9446525CF7909E96419E3837C9E4370A719B8E6C56E5F0450A4556EEB9E3CD3F493A12I2d8L" TargetMode="External"/><Relationship Id="rId9" Type="http://schemas.openxmlformats.org/officeDocument/2006/relationships/hyperlink" Target="consultantplus://offline/ref=61A1073D801D134F3CB17F1C1696051E6D39B43CDC9E5B0B9146525CF7909E96419E3837C9E4370A719B8F6956E5F0450A4556EEB9E3CD3F493A12I2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2021-12-03T11:29:00Z</dcterms:created>
  <dcterms:modified xsi:type="dcterms:W3CDTF">2021-12-03T11:32:00Z</dcterms:modified>
</cp:coreProperties>
</file>