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9" w:rsidRPr="00603E55" w:rsidRDefault="005C0EC9" w:rsidP="005C0EC9">
      <w:pPr>
        <w:jc w:val="center"/>
      </w:pPr>
      <w:r w:rsidRPr="00603E55">
        <w:rPr>
          <w:lang w:val="en-US"/>
        </w:rPr>
        <w:t>IV</w:t>
      </w:r>
      <w:r w:rsidRPr="00603E55">
        <w:t>. Ведомственная целевая программа</w:t>
      </w:r>
    </w:p>
    <w:p w:rsidR="005C0EC9" w:rsidRPr="00603E55" w:rsidRDefault="005C0EC9" w:rsidP="005C0EC9">
      <w:pPr>
        <w:autoSpaceDE w:val="0"/>
        <w:autoSpaceDN w:val="0"/>
        <w:adjustRightInd w:val="0"/>
        <w:jc w:val="center"/>
        <w:rPr>
          <w:kern w:val="0"/>
        </w:rPr>
      </w:pPr>
      <w:r w:rsidRPr="00603E55">
        <w:rPr>
          <w:kern w:val="0"/>
        </w:rPr>
        <w:t xml:space="preserve"> «Поддержка общественных и гражданских инициатив </w:t>
      </w:r>
    </w:p>
    <w:p w:rsidR="005C0EC9" w:rsidRPr="00603E55" w:rsidRDefault="005C0EC9" w:rsidP="005C0EC9">
      <w:pPr>
        <w:jc w:val="center"/>
      </w:pPr>
      <w:r w:rsidRPr="00603E55">
        <w:t>в городе Мурманске» на 2014 – 2019 годы</w:t>
      </w:r>
    </w:p>
    <w:p w:rsidR="005C0EC9" w:rsidRPr="00603E55" w:rsidRDefault="005C0EC9" w:rsidP="005C0EC9">
      <w:pPr>
        <w:jc w:val="center"/>
        <w:rPr>
          <w:b/>
          <w:sz w:val="27"/>
          <w:szCs w:val="27"/>
        </w:rPr>
      </w:pPr>
    </w:p>
    <w:p w:rsidR="005C0EC9" w:rsidRPr="00FE1985" w:rsidRDefault="005C0EC9" w:rsidP="005C0EC9">
      <w:pPr>
        <w:jc w:val="center"/>
      </w:pPr>
      <w:r w:rsidRPr="00FE1985">
        <w:t>Паспорт ВЦП</w:t>
      </w:r>
    </w:p>
    <w:p w:rsidR="005C0EC9" w:rsidRPr="00FE1985" w:rsidRDefault="005C0EC9" w:rsidP="005C0EC9">
      <w:pPr>
        <w:jc w:val="center"/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804"/>
      </w:tblGrid>
      <w:tr w:rsidR="005C0EC9" w:rsidRPr="00FE1985" w:rsidTr="0082638E">
        <w:trPr>
          <w:trHeight w:val="110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C9" w:rsidRPr="00FE1985" w:rsidRDefault="005C0EC9" w:rsidP="0082638E">
            <w:r w:rsidRPr="00FE1985">
              <w:t>Наименование муниципальной программы, в которую входит ВЦП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C9" w:rsidRPr="00FE1985" w:rsidRDefault="005C0EC9" w:rsidP="0082638E">
            <w:pPr>
              <w:jc w:val="both"/>
            </w:pPr>
            <w:r w:rsidRPr="00FE1985">
              <w:t>Муниципальная программа города Мурманска</w:t>
            </w:r>
            <w:proofErr w:type="gramStart"/>
            <w:r w:rsidRPr="00FE1985">
              <w:t>«Р</w:t>
            </w:r>
            <w:proofErr w:type="gramEnd"/>
            <w:r w:rsidRPr="00FE1985">
              <w:t>азвитие муниципального самоуправления и гражданского общества» на 2014 – 2019 годы</w:t>
            </w:r>
          </w:p>
        </w:tc>
      </w:tr>
      <w:tr w:rsidR="005C0EC9" w:rsidRPr="00FE1985" w:rsidTr="0082638E">
        <w:trPr>
          <w:trHeight w:val="5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C9" w:rsidRPr="00FE1985" w:rsidRDefault="005C0EC9" w:rsidP="0082638E">
            <w:pPr>
              <w:rPr>
                <w:lang w:val="en-US"/>
              </w:rPr>
            </w:pPr>
            <w:r w:rsidRPr="00FE1985">
              <w:t>Цель ВЦП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C9" w:rsidRPr="00FE1985" w:rsidRDefault="005C0EC9" w:rsidP="0082638E">
            <w:pPr>
              <w:tabs>
                <w:tab w:val="left" w:pos="1845"/>
              </w:tabs>
              <w:ind w:right="-55"/>
              <w:jc w:val="both"/>
            </w:pPr>
            <w:r w:rsidRPr="00FE1985">
              <w:t>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5C0EC9" w:rsidRPr="00FE1985" w:rsidTr="0082638E">
        <w:trPr>
          <w:trHeight w:val="3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C9" w:rsidRPr="00FE1985" w:rsidRDefault="005C0EC9" w:rsidP="0082638E">
            <w:r w:rsidRPr="00FE1985">
              <w:t xml:space="preserve">Важнейшие целевые показатели (индикаторы) реализации ВЦП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C9" w:rsidRPr="00FE1985" w:rsidRDefault="005C0EC9" w:rsidP="005C0EC9">
            <w:pPr>
              <w:numPr>
                <w:ilvl w:val="0"/>
                <w:numId w:val="1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kern w:val="0"/>
              </w:rPr>
            </w:pPr>
            <w:r w:rsidRPr="00FE1985">
              <w:rPr>
                <w:rFonts w:eastAsia="Calibri"/>
                <w:bCs w:val="0"/>
                <w:kern w:val="0"/>
              </w:rPr>
              <w:t xml:space="preserve"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организаций. </w:t>
            </w:r>
          </w:p>
          <w:p w:rsidR="005C0EC9" w:rsidRPr="00FE1985" w:rsidRDefault="005C0EC9" w:rsidP="005C0EC9">
            <w:pPr>
              <w:numPr>
                <w:ilvl w:val="0"/>
                <w:numId w:val="1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kern w:val="0"/>
              </w:rPr>
            </w:pPr>
            <w:r w:rsidRPr="00FE1985">
              <w:rPr>
                <w:rFonts w:eastAsia="Calibri"/>
                <w:bCs w:val="0"/>
                <w:kern w:val="0"/>
              </w:rPr>
              <w:t>Количество заявок, поданных на конкурс на соискание субсидий на реализацию социально значимого проекта.</w:t>
            </w:r>
          </w:p>
          <w:p w:rsidR="005C0EC9" w:rsidRPr="00FE1985" w:rsidRDefault="005C0EC9" w:rsidP="005C0EC9">
            <w:pPr>
              <w:numPr>
                <w:ilvl w:val="0"/>
                <w:numId w:val="1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kern w:val="0"/>
              </w:rPr>
            </w:pPr>
            <w:r w:rsidRPr="00FE1985">
              <w:rPr>
                <w:rFonts w:eastAsia="Calibri"/>
                <w:bCs w:val="0"/>
                <w:kern w:val="0"/>
              </w:rPr>
              <w:t>Количество подшефных воинских частей, имеющих долгосрочные шефские связи с администрацией города Мурманска.</w:t>
            </w:r>
          </w:p>
        </w:tc>
      </w:tr>
      <w:tr w:rsidR="005C0EC9" w:rsidRPr="00FE1985" w:rsidTr="0082638E">
        <w:trPr>
          <w:trHeight w:val="8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C9" w:rsidRPr="00FE1985" w:rsidRDefault="005C0EC9" w:rsidP="0082638E">
            <w:r>
              <w:t>Заказчик ВЦП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C9" w:rsidRPr="00FE1985" w:rsidRDefault="005C0EC9" w:rsidP="0082638E">
            <w:r w:rsidRPr="00FE1985">
              <w:t xml:space="preserve">Комитет  по  социальной  поддержке, взаимодействию  с общественными   организациями </w:t>
            </w:r>
            <w:proofErr w:type="spellStart"/>
            <w:r w:rsidRPr="00FE1985">
              <w:t>иделам</w:t>
            </w:r>
            <w:proofErr w:type="spellEnd"/>
            <w:r w:rsidRPr="00FE1985">
              <w:t xml:space="preserve">    молодежи администрации  города  Мурманска</w:t>
            </w:r>
          </w:p>
        </w:tc>
      </w:tr>
      <w:tr w:rsidR="005C0EC9" w:rsidRPr="00FE1985" w:rsidTr="0082638E">
        <w:trPr>
          <w:trHeight w:val="4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C9" w:rsidRPr="00FE1985" w:rsidRDefault="005C0EC9" w:rsidP="0082638E">
            <w:r w:rsidRPr="00FE1985">
              <w:t>Сроки и этапы реализации ВЦП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C9" w:rsidRPr="00FE1985" w:rsidRDefault="005C0EC9" w:rsidP="0082638E">
            <w:r w:rsidRPr="00FE1985">
              <w:t>2014 - 2019 годы</w:t>
            </w:r>
          </w:p>
        </w:tc>
      </w:tr>
      <w:tr w:rsidR="005C0EC9" w:rsidRPr="00FE1985" w:rsidTr="0082638E">
        <w:trPr>
          <w:trHeight w:val="90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C9" w:rsidRPr="00FE1985" w:rsidRDefault="005C0EC9" w:rsidP="0082638E">
            <w:r w:rsidRPr="00FE1985">
              <w:t>Финансовое обеспечение ВЦП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C9" w:rsidRPr="00FE1985" w:rsidRDefault="005C0EC9" w:rsidP="0082638E">
            <w:pPr>
              <w:rPr>
                <w:rFonts w:eastAsia="Calibri"/>
                <w:bCs w:val="0"/>
                <w:kern w:val="0"/>
                <w:lang w:eastAsia="en-US"/>
              </w:rPr>
            </w:pPr>
            <w:r w:rsidRPr="00FE1985">
              <w:rPr>
                <w:rFonts w:eastAsia="Calibri"/>
                <w:bCs w:val="0"/>
                <w:kern w:val="0"/>
                <w:lang w:eastAsia="en-US"/>
              </w:rPr>
              <w:t xml:space="preserve">Всего по ВЦП: 16016,6 тыс. руб., </w:t>
            </w:r>
          </w:p>
          <w:p w:rsidR="005C0EC9" w:rsidRPr="00FE1985" w:rsidRDefault="005C0EC9" w:rsidP="0082638E">
            <w:pPr>
              <w:rPr>
                <w:rFonts w:eastAsia="Calibri"/>
                <w:bCs w:val="0"/>
                <w:kern w:val="0"/>
                <w:lang w:eastAsia="en-US"/>
              </w:rPr>
            </w:pPr>
            <w:r w:rsidRPr="00FE1985">
              <w:rPr>
                <w:rFonts w:eastAsia="Calibri"/>
                <w:bCs w:val="0"/>
                <w:kern w:val="0"/>
                <w:lang w:eastAsia="en-US"/>
              </w:rPr>
              <w:t>в том числе:</w:t>
            </w:r>
          </w:p>
          <w:p w:rsidR="005C0EC9" w:rsidRPr="00FE1985" w:rsidRDefault="005C0EC9" w:rsidP="0082638E">
            <w:pPr>
              <w:rPr>
                <w:rFonts w:eastAsia="Calibri"/>
                <w:bCs w:val="0"/>
                <w:kern w:val="0"/>
                <w:lang w:eastAsia="en-US"/>
              </w:rPr>
            </w:pPr>
            <w:r w:rsidRPr="00FE1985">
              <w:rPr>
                <w:rFonts w:eastAsia="Calibri"/>
                <w:bCs w:val="0"/>
                <w:kern w:val="0"/>
                <w:lang w:eastAsia="en-US"/>
              </w:rPr>
              <w:t>МБ: 16016,6 тыс. руб., из них:</w:t>
            </w:r>
          </w:p>
          <w:p w:rsidR="005C0EC9" w:rsidRPr="00FE1985" w:rsidRDefault="005C0EC9" w:rsidP="0082638E">
            <w:pPr>
              <w:rPr>
                <w:rFonts w:eastAsia="Calibri"/>
                <w:bCs w:val="0"/>
                <w:kern w:val="0"/>
                <w:lang w:eastAsia="en-US"/>
              </w:rPr>
            </w:pPr>
            <w:r w:rsidRPr="00FE1985">
              <w:rPr>
                <w:rFonts w:eastAsia="Calibri"/>
                <w:bCs w:val="0"/>
                <w:kern w:val="0"/>
                <w:lang w:eastAsia="en-US"/>
              </w:rPr>
              <w:t>2014 год – 4 000,0 тыс. руб.;</w:t>
            </w:r>
          </w:p>
          <w:p w:rsidR="005C0EC9" w:rsidRPr="00FE1985" w:rsidRDefault="005C0EC9" w:rsidP="0082638E">
            <w:pPr>
              <w:rPr>
                <w:rFonts w:eastAsia="Calibri"/>
                <w:bCs w:val="0"/>
                <w:kern w:val="0"/>
                <w:lang w:eastAsia="en-US"/>
              </w:rPr>
            </w:pPr>
            <w:r w:rsidRPr="00FE1985">
              <w:rPr>
                <w:rFonts w:eastAsia="Calibri"/>
                <w:bCs w:val="0"/>
                <w:kern w:val="0"/>
                <w:lang w:eastAsia="en-US"/>
              </w:rPr>
              <w:t>2015 год – 3 367,6 тыс. руб.;</w:t>
            </w:r>
          </w:p>
          <w:p w:rsidR="005C0EC9" w:rsidRPr="00FE1985" w:rsidRDefault="005C0EC9" w:rsidP="0082638E">
            <w:pPr>
              <w:rPr>
                <w:rFonts w:eastAsia="Calibri"/>
                <w:bCs w:val="0"/>
                <w:kern w:val="0"/>
                <w:lang w:eastAsia="en-US"/>
              </w:rPr>
            </w:pPr>
            <w:r w:rsidRPr="00FE1985">
              <w:rPr>
                <w:rFonts w:eastAsia="Calibri"/>
                <w:bCs w:val="0"/>
                <w:kern w:val="0"/>
                <w:lang w:eastAsia="en-US"/>
              </w:rPr>
              <w:t>2016 год – 2 912,3,0 тыс. руб.;</w:t>
            </w:r>
          </w:p>
          <w:p w:rsidR="005C0EC9" w:rsidRPr="00FE1985" w:rsidRDefault="005C0EC9" w:rsidP="0082638E">
            <w:pPr>
              <w:rPr>
                <w:rFonts w:eastAsia="Calibri"/>
                <w:bCs w:val="0"/>
                <w:kern w:val="0"/>
                <w:lang w:eastAsia="en-US"/>
              </w:rPr>
            </w:pPr>
            <w:r w:rsidRPr="00FE1985">
              <w:rPr>
                <w:rFonts w:eastAsia="Calibri"/>
                <w:bCs w:val="0"/>
                <w:kern w:val="0"/>
                <w:lang w:eastAsia="en-US"/>
              </w:rPr>
              <w:t xml:space="preserve">2017 год – </w:t>
            </w:r>
            <w:r w:rsidRPr="00FE1985">
              <w:rPr>
                <w:bCs w:val="0"/>
                <w:color w:val="000000"/>
                <w:kern w:val="0"/>
              </w:rPr>
              <w:t xml:space="preserve">2923,3 </w:t>
            </w:r>
            <w:r w:rsidRPr="00FE1985">
              <w:rPr>
                <w:rFonts w:eastAsia="Calibri"/>
                <w:bCs w:val="0"/>
                <w:kern w:val="0"/>
                <w:lang w:eastAsia="en-US"/>
              </w:rPr>
              <w:t>тыс. руб.;</w:t>
            </w:r>
          </w:p>
          <w:p w:rsidR="005C0EC9" w:rsidRPr="00FE1985" w:rsidRDefault="005C0EC9" w:rsidP="0082638E">
            <w:pPr>
              <w:rPr>
                <w:rFonts w:eastAsia="Calibri"/>
                <w:bCs w:val="0"/>
                <w:kern w:val="0"/>
                <w:lang w:eastAsia="en-US"/>
              </w:rPr>
            </w:pPr>
            <w:r w:rsidRPr="00FE1985">
              <w:rPr>
                <w:rFonts w:eastAsia="Calibri"/>
                <w:bCs w:val="0"/>
                <w:kern w:val="0"/>
                <w:lang w:eastAsia="en-US"/>
              </w:rPr>
              <w:t xml:space="preserve">2018 год – </w:t>
            </w:r>
            <w:r w:rsidRPr="00FE1985">
              <w:rPr>
                <w:bCs w:val="0"/>
                <w:color w:val="000000"/>
                <w:kern w:val="0"/>
              </w:rPr>
              <w:t>1406,7</w:t>
            </w:r>
            <w:r w:rsidRPr="00FE1985">
              <w:rPr>
                <w:rFonts w:eastAsia="Calibri"/>
                <w:bCs w:val="0"/>
                <w:kern w:val="0"/>
                <w:lang w:eastAsia="en-US"/>
              </w:rPr>
              <w:t>тыс. руб.;</w:t>
            </w:r>
          </w:p>
          <w:p w:rsidR="005C0EC9" w:rsidRPr="00FE1985" w:rsidRDefault="005C0EC9" w:rsidP="0082638E">
            <w:pPr>
              <w:rPr>
                <w:rFonts w:eastAsia="Calibri"/>
                <w:bCs w:val="0"/>
                <w:kern w:val="0"/>
                <w:lang w:eastAsia="en-US"/>
              </w:rPr>
            </w:pPr>
            <w:r w:rsidRPr="00FE1985">
              <w:rPr>
                <w:rFonts w:eastAsia="Calibri"/>
                <w:bCs w:val="0"/>
                <w:kern w:val="0"/>
                <w:lang w:eastAsia="en-US"/>
              </w:rPr>
              <w:t xml:space="preserve">2019 год – </w:t>
            </w:r>
            <w:r w:rsidRPr="00FE1985">
              <w:rPr>
                <w:bCs w:val="0"/>
                <w:color w:val="000000"/>
                <w:kern w:val="0"/>
              </w:rPr>
              <w:t>1406,7</w:t>
            </w:r>
            <w:r w:rsidRPr="00FE1985">
              <w:rPr>
                <w:rFonts w:eastAsia="Calibri"/>
                <w:bCs w:val="0"/>
                <w:kern w:val="0"/>
                <w:lang w:eastAsia="en-US"/>
              </w:rPr>
              <w:t>тыс. руб.</w:t>
            </w:r>
          </w:p>
        </w:tc>
      </w:tr>
      <w:tr w:rsidR="005C0EC9" w:rsidRPr="00FE1985" w:rsidTr="0082638E">
        <w:trPr>
          <w:trHeight w:val="6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C9" w:rsidRPr="00FE1985" w:rsidRDefault="005C0EC9" w:rsidP="0082638E">
            <w:r w:rsidRPr="00FE1985">
              <w:t xml:space="preserve">Ожидаемые конечные результаты реализации ВЦП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C9" w:rsidRPr="00FE1985" w:rsidRDefault="005C0EC9" w:rsidP="0082638E">
            <w:pPr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</w:rPr>
            </w:pPr>
            <w:r w:rsidRPr="00FE1985">
              <w:rPr>
                <w:rFonts w:eastAsia="Calibri"/>
                <w:bCs w:val="0"/>
                <w:kern w:val="0"/>
              </w:rPr>
              <w:t>1. Увеличение доли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организаций.</w:t>
            </w:r>
          </w:p>
          <w:p w:rsidR="005C0EC9" w:rsidRPr="00FE1985" w:rsidRDefault="005C0EC9" w:rsidP="0082638E">
            <w:pPr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</w:rPr>
            </w:pPr>
            <w:r w:rsidRPr="00FE1985">
              <w:rPr>
                <w:rFonts w:eastAsia="Calibri"/>
                <w:bCs w:val="0"/>
                <w:kern w:val="0"/>
              </w:rPr>
              <w:t xml:space="preserve">2. Сохранение числа участников мероприятий, </w:t>
            </w:r>
            <w:r w:rsidRPr="00FE1985">
              <w:rPr>
                <w:rFonts w:eastAsia="Calibri"/>
                <w:bCs w:val="0"/>
                <w:kern w:val="0"/>
              </w:rPr>
              <w:lastRenderedPageBreak/>
              <w:t>направленных на популяризацию ветеранского движения, сохранение и развитие военно-исторических традиций, повышение престижа военной службы, формирование патриотического сознания населения города Мурманска.</w:t>
            </w:r>
          </w:p>
          <w:p w:rsidR="005C0EC9" w:rsidRPr="00FE1985" w:rsidRDefault="005C0EC9" w:rsidP="0082638E">
            <w:pPr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</w:rPr>
            </w:pPr>
            <w:r w:rsidRPr="00FE1985">
              <w:rPr>
                <w:rFonts w:eastAsia="Calibri"/>
                <w:bCs w:val="0"/>
                <w:kern w:val="0"/>
              </w:rPr>
              <w:t>3. Увеличение количества заявок на конкурс на соискание субсидий на реализацию социально значимого проекта.</w:t>
            </w:r>
          </w:p>
        </w:tc>
      </w:tr>
    </w:tbl>
    <w:p w:rsidR="005C0EC9" w:rsidRPr="00FE1985" w:rsidRDefault="005C0EC9" w:rsidP="005C0EC9">
      <w:pPr>
        <w:tabs>
          <w:tab w:val="left" w:pos="0"/>
        </w:tabs>
        <w:jc w:val="center"/>
      </w:pPr>
    </w:p>
    <w:p w:rsidR="005C0EC9" w:rsidRPr="00FE1985" w:rsidRDefault="005C0EC9" w:rsidP="005C0EC9">
      <w:pPr>
        <w:tabs>
          <w:tab w:val="left" w:pos="0"/>
        </w:tabs>
        <w:jc w:val="center"/>
        <w:rPr>
          <w:b/>
          <w:u w:val="single"/>
        </w:rPr>
      </w:pPr>
      <w:r w:rsidRPr="00FE1985">
        <w:t>1.  Характеристика проблемы, на решение которой направлена ВЦП</w:t>
      </w:r>
    </w:p>
    <w:p w:rsidR="005C0EC9" w:rsidRPr="00FE1985" w:rsidRDefault="005C0EC9" w:rsidP="005C0EC9">
      <w:pPr>
        <w:ind w:left="-426" w:firstLine="709"/>
        <w:jc w:val="both"/>
      </w:pPr>
    </w:p>
    <w:p w:rsidR="005C0EC9" w:rsidRPr="00FE1985" w:rsidRDefault="005C0EC9" w:rsidP="005C0EC9">
      <w:pPr>
        <w:ind w:left="-426" w:firstLine="709"/>
        <w:jc w:val="both"/>
      </w:pPr>
      <w:r w:rsidRPr="00FE1985">
        <w:t xml:space="preserve">По состоянию на 01.01.2017 по данным Министерства юстиции Российской Федерации по Мурманской области на территории муниципального образования город Мурманск зарегистрировано 383 </w:t>
      </w:r>
      <w:proofErr w:type="gramStart"/>
      <w:r w:rsidRPr="00FE1985">
        <w:t>общественных</w:t>
      </w:r>
      <w:proofErr w:type="gramEnd"/>
      <w:r w:rsidRPr="00FE1985">
        <w:t xml:space="preserve"> объединения. </w:t>
      </w:r>
    </w:p>
    <w:p w:rsidR="005C0EC9" w:rsidRPr="00FE1985" w:rsidRDefault="005C0EC9" w:rsidP="005C0EC9">
      <w:pPr>
        <w:tabs>
          <w:tab w:val="left" w:pos="0"/>
        </w:tabs>
        <w:ind w:left="-426" w:firstLine="709"/>
        <w:jc w:val="both"/>
        <w:rPr>
          <w:color w:val="000000"/>
        </w:rPr>
      </w:pPr>
      <w:r w:rsidRPr="00FE1985">
        <w:t xml:space="preserve">Целью, достижению которой способствует ВЦП, является развитие институтов гражданского общества, стимулирование участия граждан и организаций в общественных объединениях, а также поддержка общественных и гражданских инициатив в городе Мурманске, </w:t>
      </w:r>
      <w:r w:rsidRPr="00FE1985">
        <w:rPr>
          <w:color w:val="000000"/>
        </w:rPr>
        <w:t>повышение престижа военной службы в Вооруженных силах РФ.</w:t>
      </w:r>
    </w:p>
    <w:p w:rsidR="005C0EC9" w:rsidRPr="00FE1985" w:rsidRDefault="005C0EC9" w:rsidP="005C0EC9">
      <w:pPr>
        <w:ind w:left="-426" w:firstLine="709"/>
        <w:jc w:val="both"/>
      </w:pPr>
      <w:r w:rsidRPr="00FE1985">
        <w:t xml:space="preserve">Благодаря реализации ведомственной целевой программы по поддержке  общественных и гражданских инициатив в городе Мурманске созданы и обеспечиваются правовые, экономические и организационные условия, гарантии и стимулы деятельности  общественных организаций и объединений. </w:t>
      </w:r>
    </w:p>
    <w:p w:rsidR="005C0EC9" w:rsidRPr="00FE1985" w:rsidRDefault="005C0EC9" w:rsidP="005C0EC9">
      <w:pPr>
        <w:ind w:left="-426" w:firstLine="709"/>
        <w:jc w:val="both"/>
      </w:pPr>
      <w:proofErr w:type="gramStart"/>
      <w:r w:rsidRPr="00FE1985">
        <w:t>Взаимодействие органов муниципальной власти с общественными объединениями, представляющими интересы различных групп населения,  является неотъемлемой частью работы, позволяющей привлечь к решению насущных городских проблем активную часть населения и способствует развитию гражданских инициатив в  городе Мурманске.</w:t>
      </w:r>
      <w:proofErr w:type="gramEnd"/>
      <w:r w:rsidRPr="00FE1985">
        <w:t xml:space="preserve"> Это огромный потенциал, опираясь на который можно решать многие социально значимые проблемы. В реализации этого потенциала заинтересованы как общественные объединения, так и органы местного самоуправления. </w:t>
      </w:r>
    </w:p>
    <w:p w:rsidR="005C0EC9" w:rsidRPr="00FE1985" w:rsidRDefault="005C0EC9" w:rsidP="005C0EC9">
      <w:pPr>
        <w:tabs>
          <w:tab w:val="left" w:pos="0"/>
        </w:tabs>
        <w:ind w:left="-426" w:firstLine="709"/>
        <w:jc w:val="both"/>
      </w:pPr>
      <w:r w:rsidRPr="00FE1985">
        <w:t xml:space="preserve">С целью привлечения к конструктивному и равноправному диалогу представителей общественных объединений, некоммерческих организаций и муниципальной власти </w:t>
      </w:r>
      <w:proofErr w:type="gramStart"/>
      <w:r w:rsidRPr="00FE1985">
        <w:t>разработана</w:t>
      </w:r>
      <w:proofErr w:type="gramEnd"/>
      <w:r w:rsidRPr="00FE1985">
        <w:t xml:space="preserve"> настоящая ВЦП.</w:t>
      </w:r>
    </w:p>
    <w:p w:rsidR="005C0EC9" w:rsidRPr="00FE1985" w:rsidRDefault="005C0EC9" w:rsidP="005C0EC9">
      <w:pPr>
        <w:tabs>
          <w:tab w:val="left" w:pos="0"/>
        </w:tabs>
        <w:ind w:left="-426" w:firstLine="709"/>
        <w:jc w:val="both"/>
        <w:rPr>
          <w:color w:val="000000"/>
        </w:rPr>
      </w:pPr>
      <w:r w:rsidRPr="00FE1985">
        <w:t xml:space="preserve">ВЦП </w:t>
      </w:r>
      <w:r w:rsidRPr="00FE1985">
        <w:rPr>
          <w:color w:val="000000"/>
        </w:rPr>
        <w:t xml:space="preserve">содержит мероприятия, направленные </w:t>
      </w:r>
      <w:proofErr w:type="gramStart"/>
      <w:r w:rsidRPr="00FE1985">
        <w:rPr>
          <w:color w:val="000000"/>
        </w:rPr>
        <w:t>на</w:t>
      </w:r>
      <w:proofErr w:type="gramEnd"/>
      <w:r w:rsidRPr="00FE1985">
        <w:rPr>
          <w:color w:val="000000"/>
        </w:rPr>
        <w:t>:</w:t>
      </w:r>
    </w:p>
    <w:p w:rsidR="005C0EC9" w:rsidRPr="00FE1985" w:rsidRDefault="005C0EC9" w:rsidP="005C0EC9">
      <w:pPr>
        <w:tabs>
          <w:tab w:val="left" w:pos="0"/>
        </w:tabs>
        <w:ind w:left="-426" w:firstLine="709"/>
        <w:jc w:val="both"/>
        <w:rPr>
          <w:color w:val="000000"/>
        </w:rPr>
      </w:pPr>
      <w:r w:rsidRPr="00FE1985">
        <w:rPr>
          <w:color w:val="000000"/>
        </w:rPr>
        <w:t>- поддержку общественных объединений, некоммерческих организаций в городе Мурманске;</w:t>
      </w:r>
    </w:p>
    <w:p w:rsidR="005C0EC9" w:rsidRPr="00FE1985" w:rsidRDefault="005C0EC9" w:rsidP="005C0EC9">
      <w:pPr>
        <w:tabs>
          <w:tab w:val="left" w:pos="0"/>
        </w:tabs>
        <w:ind w:left="-426" w:firstLine="709"/>
        <w:jc w:val="both"/>
        <w:rPr>
          <w:color w:val="000000"/>
        </w:rPr>
      </w:pPr>
      <w:r w:rsidRPr="00FE1985">
        <w:rPr>
          <w:color w:val="000000"/>
        </w:rPr>
        <w:t xml:space="preserve">- поддержку, </w:t>
      </w:r>
      <w:r w:rsidRPr="00FE1985">
        <w:rPr>
          <w:bCs w:val="0"/>
          <w:color w:val="000000"/>
          <w:kern w:val="0"/>
        </w:rPr>
        <w:t>активной части населения города Мурманска за активную общественную работу</w:t>
      </w:r>
      <w:r w:rsidRPr="00FE1985">
        <w:rPr>
          <w:color w:val="000000"/>
        </w:rPr>
        <w:t>;</w:t>
      </w:r>
    </w:p>
    <w:p w:rsidR="005C0EC9" w:rsidRPr="00FE1985" w:rsidRDefault="005C0EC9" w:rsidP="005C0EC9">
      <w:pPr>
        <w:tabs>
          <w:tab w:val="left" w:pos="0"/>
        </w:tabs>
        <w:ind w:left="-426" w:firstLine="709"/>
        <w:jc w:val="both"/>
        <w:rPr>
          <w:color w:val="000000"/>
        </w:rPr>
      </w:pPr>
      <w:r w:rsidRPr="00FE1985">
        <w:rPr>
          <w:color w:val="000000"/>
        </w:rPr>
        <w:t>- сохранение, укрепление и развитие шефских связей, повышение престижа военной службы в Вооруженных силах РФ;</w:t>
      </w:r>
    </w:p>
    <w:p w:rsidR="005C0EC9" w:rsidRPr="00FE1985" w:rsidRDefault="005C0EC9" w:rsidP="005C0EC9">
      <w:pPr>
        <w:tabs>
          <w:tab w:val="left" w:pos="0"/>
        </w:tabs>
        <w:ind w:left="-426" w:firstLine="709"/>
        <w:jc w:val="both"/>
        <w:rPr>
          <w:color w:val="000000"/>
        </w:rPr>
      </w:pPr>
      <w:r w:rsidRPr="00FE1985">
        <w:rPr>
          <w:color w:val="000000"/>
        </w:rPr>
        <w:t>- воспитание гражданственности и патриотизма населения областного центра;</w:t>
      </w:r>
    </w:p>
    <w:p w:rsidR="005C0EC9" w:rsidRPr="00FE1985" w:rsidRDefault="005C0EC9" w:rsidP="005C0EC9">
      <w:pPr>
        <w:tabs>
          <w:tab w:val="left" w:pos="0"/>
        </w:tabs>
        <w:ind w:left="-426" w:firstLine="709"/>
        <w:jc w:val="both"/>
        <w:rPr>
          <w:color w:val="000000"/>
        </w:rPr>
      </w:pPr>
      <w:r w:rsidRPr="00FE1985">
        <w:rPr>
          <w:color w:val="000000"/>
        </w:rPr>
        <w:t>- поддержку, сохранение и развитие военно-исторического и патриотического наследия Кольского Заполярья.</w:t>
      </w:r>
    </w:p>
    <w:p w:rsidR="005C0EC9" w:rsidRPr="00FE1985" w:rsidRDefault="005C0EC9" w:rsidP="005C0EC9">
      <w:pPr>
        <w:ind w:left="-426" w:firstLine="709"/>
        <w:jc w:val="both"/>
      </w:pPr>
      <w:r w:rsidRPr="00FE1985">
        <w:rPr>
          <w:color w:val="000000"/>
        </w:rPr>
        <w:lastRenderedPageBreak/>
        <w:t>Реализация ВЦП</w:t>
      </w:r>
      <w:r w:rsidRPr="00FE1985">
        <w:t xml:space="preserve"> дает возможность общественным организациям, осуществляющим деятельность на территории города Мурманска, воспользоваться мерами муниципальной поддержки в виде субсидий из бюджета муниципального образования город Мурманск, повысить уровень правовой, экономической и деловой культуры представителей некоммерческих объединений. </w:t>
      </w:r>
    </w:p>
    <w:p w:rsidR="005C0EC9" w:rsidRPr="00FE1985" w:rsidRDefault="005C0EC9" w:rsidP="005C0EC9">
      <w:pPr>
        <w:ind w:left="-426" w:firstLine="709"/>
      </w:pPr>
    </w:p>
    <w:p w:rsidR="005C0EC9" w:rsidRPr="00FE1985" w:rsidRDefault="005C0EC9" w:rsidP="005C0EC9">
      <w:pPr>
        <w:ind w:left="-426" w:firstLine="709"/>
        <w:sectPr w:rsidR="005C0EC9" w:rsidRPr="00FE1985" w:rsidSect="00B152D1">
          <w:headerReference w:type="even" r:id="rId5"/>
          <w:headerReference w:type="default" r:id="rId6"/>
          <w:headerReference w:type="first" r:id="rId7"/>
          <w:pgSz w:w="11906" w:h="16838"/>
          <w:pgMar w:top="851" w:right="851" w:bottom="709" w:left="1701" w:header="454" w:footer="567" w:gutter="0"/>
          <w:pgNumType w:start="46"/>
          <w:cols w:space="708"/>
          <w:docGrid w:linePitch="381"/>
        </w:sectPr>
      </w:pPr>
    </w:p>
    <w:p w:rsidR="005C0EC9" w:rsidRPr="00FE1985" w:rsidRDefault="005C0EC9" w:rsidP="005C0EC9">
      <w:pPr>
        <w:tabs>
          <w:tab w:val="left" w:pos="7371"/>
        </w:tabs>
        <w:ind w:left="2127"/>
        <w:jc w:val="center"/>
      </w:pPr>
      <w:r w:rsidRPr="00FE1985">
        <w:lastRenderedPageBreak/>
        <w:t>2.Основные цели и задачи ВЦП, целевые показатели (индикаторы) реализации ВЦП</w:t>
      </w:r>
    </w:p>
    <w:p w:rsidR="005C0EC9" w:rsidRPr="00FE1985" w:rsidRDefault="005C0EC9" w:rsidP="005C0EC9">
      <w:pPr>
        <w:tabs>
          <w:tab w:val="left" w:pos="7371"/>
        </w:tabs>
        <w:ind w:left="2127"/>
        <w:jc w:val="both"/>
      </w:pPr>
    </w:p>
    <w:tbl>
      <w:tblPr>
        <w:tblW w:w="1573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5"/>
        <w:gridCol w:w="6089"/>
        <w:gridCol w:w="993"/>
        <w:gridCol w:w="1427"/>
        <w:gridCol w:w="1276"/>
        <w:gridCol w:w="1276"/>
        <w:gridCol w:w="1275"/>
        <w:gridCol w:w="1418"/>
        <w:gridCol w:w="1277"/>
      </w:tblGrid>
      <w:tr w:rsidR="005C0EC9" w:rsidRPr="00603E55" w:rsidTr="0082638E">
        <w:trPr>
          <w:cantSplit/>
          <w:trHeight w:val="240"/>
          <w:tblHeader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</w:rPr>
            </w:pPr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 xml:space="preserve">№ </w:t>
            </w:r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br/>
            </w:r>
            <w:proofErr w:type="spellStart"/>
            <w:proofErr w:type="gramStart"/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>п</w:t>
            </w:r>
            <w:proofErr w:type="spellEnd"/>
            <w:proofErr w:type="gramEnd"/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>/</w:t>
            </w:r>
            <w:proofErr w:type="spellStart"/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</w:rPr>
            </w:pPr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</w:rPr>
            </w:pPr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 xml:space="preserve">Ед. </w:t>
            </w:r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br/>
            </w:r>
            <w:proofErr w:type="spellStart"/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>изм</w:t>
            </w:r>
            <w:proofErr w:type="spellEnd"/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>.</w:t>
            </w:r>
          </w:p>
        </w:tc>
        <w:tc>
          <w:tcPr>
            <w:tcW w:w="79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</w:rPr>
            </w:pPr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>Значение показателя (индикатора)</w:t>
            </w:r>
          </w:p>
        </w:tc>
      </w:tr>
      <w:tr w:rsidR="005C0EC9" w:rsidRPr="00603E55" w:rsidTr="0082638E">
        <w:trPr>
          <w:cantSplit/>
          <w:trHeight w:val="360"/>
          <w:tblHeader/>
        </w:trPr>
        <w:tc>
          <w:tcPr>
            <w:tcW w:w="7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9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</w:rPr>
            </w:pPr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>Годы реализации</w:t>
            </w:r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br/>
              <w:t>ВЦП</w:t>
            </w:r>
          </w:p>
        </w:tc>
      </w:tr>
      <w:tr w:rsidR="005C0EC9" w:rsidRPr="00603E55" w:rsidTr="0082638E">
        <w:trPr>
          <w:cantSplit/>
          <w:trHeight w:val="240"/>
          <w:tblHeader/>
        </w:trPr>
        <w:tc>
          <w:tcPr>
            <w:tcW w:w="7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0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</w:rPr>
            </w:pPr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</w:rPr>
            </w:pPr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</w:rPr>
            </w:pPr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>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</w:rPr>
            </w:pPr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</w:rPr>
            </w:pPr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>2018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</w:rPr>
            </w:pPr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>2019</w:t>
            </w:r>
          </w:p>
        </w:tc>
      </w:tr>
      <w:tr w:rsidR="005C0EC9" w:rsidRPr="00603E55" w:rsidTr="0082638E">
        <w:trPr>
          <w:cantSplit/>
          <w:trHeight w:val="240"/>
          <w:tblHeader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</w:rPr>
            </w:pPr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>1</w:t>
            </w:r>
          </w:p>
        </w:tc>
        <w:tc>
          <w:tcPr>
            <w:tcW w:w="6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</w:rPr>
            </w:pPr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</w:rPr>
            </w:pPr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>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</w:rPr>
            </w:pPr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</w:rPr>
            </w:pPr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</w:rPr>
            </w:pPr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</w:rPr>
            </w:pPr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</w:rPr>
            </w:pPr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>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</w:rPr>
            </w:pPr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>9</w:t>
            </w:r>
          </w:p>
        </w:tc>
      </w:tr>
      <w:tr w:rsidR="005C0EC9" w:rsidRPr="00603E55" w:rsidTr="0082638E">
        <w:trPr>
          <w:cantSplit/>
          <w:trHeight w:val="240"/>
        </w:trPr>
        <w:tc>
          <w:tcPr>
            <w:tcW w:w="157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ind w:left="12"/>
              <w:rPr>
                <w:rFonts w:eastAsia="Calibri"/>
                <w:bCs w:val="0"/>
                <w:kern w:val="0"/>
                <w:sz w:val="22"/>
                <w:szCs w:val="22"/>
              </w:rPr>
            </w:pPr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 xml:space="preserve">Цель:  развитие  институтов  гражданского  общества, стимулирование участия граждан и организаций в общественных </w:t>
            </w:r>
            <w:proofErr w:type="spellStart"/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>объединениях</w:t>
            </w:r>
            <w:proofErr w:type="gramStart"/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>,п</w:t>
            </w:r>
            <w:proofErr w:type="gramEnd"/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>оддержка</w:t>
            </w:r>
            <w:proofErr w:type="spellEnd"/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 xml:space="preserve"> общественных и гражданских инициатив в городе Мурманске, патриотическое воспитание населения</w:t>
            </w:r>
          </w:p>
        </w:tc>
      </w:tr>
      <w:tr w:rsidR="005C0EC9" w:rsidRPr="00603E55" w:rsidTr="0082638E">
        <w:trPr>
          <w:cantSplit/>
          <w:trHeight w:val="3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2"/>
                <w:szCs w:val="22"/>
              </w:rPr>
            </w:pPr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</w:t>
            </w:r>
          </w:p>
          <w:p w:rsidR="005C0EC9" w:rsidRPr="00603E55" w:rsidRDefault="005C0EC9" w:rsidP="0082638E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</w:rPr>
            </w:pPr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>%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kern w:val="0"/>
                <w:sz w:val="22"/>
                <w:szCs w:val="22"/>
              </w:rPr>
            </w:pPr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kern w:val="0"/>
                <w:sz w:val="22"/>
                <w:szCs w:val="22"/>
              </w:rPr>
            </w:pPr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>22,1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0EC9" w:rsidRPr="00AC374D" w:rsidRDefault="005C0EC9" w:rsidP="008263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</w:rPr>
            </w:pPr>
            <w:r w:rsidRPr="00AC374D">
              <w:rPr>
                <w:rFonts w:eastAsia="Calibri"/>
                <w:bCs w:val="0"/>
                <w:kern w:val="0"/>
                <w:sz w:val="22"/>
                <w:szCs w:val="22"/>
              </w:rPr>
              <w:t>15,4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0EC9" w:rsidRPr="00AC374D" w:rsidRDefault="005C0EC9" w:rsidP="008263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</w:rPr>
            </w:pPr>
            <w:r w:rsidRPr="00AC374D">
              <w:rPr>
                <w:rFonts w:eastAsia="Calibri"/>
                <w:bCs w:val="0"/>
                <w:kern w:val="0"/>
                <w:sz w:val="22"/>
                <w:szCs w:val="22"/>
              </w:rPr>
              <w:t>26,1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</w:rPr>
            </w:pPr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>15,4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</w:rPr>
            </w:pPr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>15,4</w:t>
            </w:r>
          </w:p>
        </w:tc>
      </w:tr>
      <w:tr w:rsidR="005C0EC9" w:rsidRPr="00603E55" w:rsidTr="0082638E">
        <w:trPr>
          <w:cantSplit/>
          <w:trHeight w:val="3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2"/>
                <w:szCs w:val="22"/>
              </w:rPr>
            </w:pPr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>Количество заявок, поданных на конкурс на соискание субсидий на реализацию социально значимого проекта</w:t>
            </w:r>
          </w:p>
          <w:p w:rsidR="005C0EC9" w:rsidRPr="00603E55" w:rsidRDefault="005C0EC9" w:rsidP="0082638E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</w:rPr>
            </w:pPr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>единиц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kern w:val="0"/>
                <w:sz w:val="22"/>
                <w:szCs w:val="22"/>
              </w:rPr>
            </w:pPr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kern w:val="0"/>
                <w:sz w:val="22"/>
                <w:szCs w:val="22"/>
              </w:rPr>
            </w:pPr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0EC9" w:rsidRPr="00AC374D" w:rsidRDefault="005C0EC9" w:rsidP="008263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</w:rPr>
            </w:pPr>
            <w:r w:rsidRPr="00AC374D">
              <w:rPr>
                <w:rFonts w:eastAsia="Calibri"/>
                <w:bCs w:val="0"/>
                <w:kern w:val="0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0EC9" w:rsidRPr="00AC374D" w:rsidRDefault="005C0EC9" w:rsidP="008263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</w:rPr>
            </w:pPr>
            <w:r w:rsidRPr="00AC374D">
              <w:rPr>
                <w:rFonts w:eastAsia="Calibri"/>
                <w:bCs w:val="0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</w:rPr>
            </w:pPr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</w:rPr>
            </w:pPr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>10</w:t>
            </w:r>
          </w:p>
        </w:tc>
      </w:tr>
      <w:tr w:rsidR="005C0EC9" w:rsidRPr="00603E55" w:rsidTr="0082638E">
        <w:trPr>
          <w:cantSplit/>
          <w:trHeight w:val="3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6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2"/>
                <w:szCs w:val="22"/>
              </w:rPr>
            </w:pPr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>Количество подшефных воинских частей,</w:t>
            </w:r>
            <w:r>
              <w:rPr>
                <w:rFonts w:eastAsia="Calibri"/>
                <w:bCs w:val="0"/>
                <w:kern w:val="0"/>
                <w:sz w:val="22"/>
                <w:szCs w:val="22"/>
              </w:rPr>
              <w:t xml:space="preserve"> учреждений,</w:t>
            </w:r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 xml:space="preserve"> имеющих долгосрочные шефские связи с администрацией города Мурманска</w:t>
            </w:r>
          </w:p>
          <w:p w:rsidR="005C0EC9" w:rsidRPr="00603E55" w:rsidRDefault="005C0EC9" w:rsidP="0082638E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</w:rPr>
            </w:pPr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>единиц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kern w:val="0"/>
                <w:sz w:val="22"/>
                <w:szCs w:val="22"/>
              </w:rPr>
            </w:pPr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kern w:val="0"/>
                <w:sz w:val="22"/>
                <w:szCs w:val="22"/>
              </w:rPr>
            </w:pPr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</w:rPr>
            </w:pPr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</w:rPr>
            </w:pPr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0EC9" w:rsidRPr="00603E55" w:rsidRDefault="005C0EC9" w:rsidP="0082638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2"/>
                <w:szCs w:val="22"/>
              </w:rPr>
            </w:pPr>
            <w:r w:rsidRPr="00603E55">
              <w:rPr>
                <w:rFonts w:eastAsia="Calibri"/>
                <w:bCs w:val="0"/>
                <w:kern w:val="0"/>
                <w:sz w:val="22"/>
                <w:szCs w:val="22"/>
              </w:rPr>
              <w:t>6</w:t>
            </w:r>
          </w:p>
        </w:tc>
      </w:tr>
    </w:tbl>
    <w:p w:rsidR="005C0EC9" w:rsidRPr="00603E55" w:rsidRDefault="005C0EC9" w:rsidP="005C0EC9"/>
    <w:p w:rsidR="005C0EC9" w:rsidRPr="00603E55" w:rsidRDefault="005C0EC9" w:rsidP="005C0EC9">
      <w:pPr>
        <w:jc w:val="center"/>
        <w:rPr>
          <w:color w:val="000000"/>
          <w:kern w:val="0"/>
        </w:rPr>
      </w:pPr>
      <w:r w:rsidRPr="00603E55">
        <w:rPr>
          <w:color w:val="000000"/>
          <w:kern w:val="0"/>
        </w:rPr>
        <w:t xml:space="preserve">3. Перечень основных мероприятий ВЦП </w:t>
      </w:r>
    </w:p>
    <w:p w:rsidR="005C0EC9" w:rsidRPr="00603E55" w:rsidRDefault="005C0EC9" w:rsidP="005C0EC9">
      <w:pPr>
        <w:jc w:val="center"/>
        <w:rPr>
          <w:color w:val="000000"/>
          <w:kern w:val="0"/>
        </w:rPr>
      </w:pPr>
      <w:r w:rsidRPr="00603E55">
        <w:rPr>
          <w:color w:val="000000"/>
          <w:kern w:val="0"/>
        </w:rPr>
        <w:t>3.1. Перечень основных мероприятий ВЦП на 2014 - 2015 годы</w:t>
      </w:r>
    </w:p>
    <w:tbl>
      <w:tblPr>
        <w:tblW w:w="24312" w:type="dxa"/>
        <w:tblLook w:val="04A0"/>
      </w:tblPr>
      <w:tblGrid>
        <w:gridCol w:w="720"/>
        <w:gridCol w:w="1971"/>
        <w:gridCol w:w="1358"/>
        <w:gridCol w:w="1783"/>
        <w:gridCol w:w="960"/>
        <w:gridCol w:w="1040"/>
        <w:gridCol w:w="1060"/>
        <w:gridCol w:w="1898"/>
        <w:gridCol w:w="2340"/>
        <w:gridCol w:w="1120"/>
        <w:gridCol w:w="1779"/>
        <w:gridCol w:w="1540"/>
        <w:gridCol w:w="1760"/>
        <w:gridCol w:w="1140"/>
        <w:gridCol w:w="960"/>
        <w:gridCol w:w="820"/>
        <w:gridCol w:w="1720"/>
        <w:gridCol w:w="960"/>
      </w:tblGrid>
      <w:tr w:rsidR="005C0EC9" w:rsidRPr="00603E55" w:rsidTr="0082638E">
        <w:trPr>
          <w:trHeight w:val="870"/>
          <w:tblHeader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п</w:t>
            </w:r>
            <w:proofErr w:type="spellEnd"/>
            <w:proofErr w:type="gramEnd"/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/</w:t>
            </w:r>
            <w:proofErr w:type="spellStart"/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Цель, задачи, основные мероприятия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 xml:space="preserve">Срок   выполнения (квартал, год) 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 xml:space="preserve">Источники финансирования  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 xml:space="preserve">Объемы финансирования, тыс. руб. 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Перечень организаций, участвующих в реализации основных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2"/>
                <w:szCs w:val="22"/>
              </w:rPr>
            </w:pPr>
          </w:p>
        </w:tc>
      </w:tr>
      <w:tr w:rsidR="005C0EC9" w:rsidRPr="00603E55" w:rsidTr="0082638E">
        <w:trPr>
          <w:trHeight w:val="714"/>
          <w:tblHeader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2014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2015 год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Наименование показателя, ед. измерения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2014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2015 год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2"/>
                <w:szCs w:val="22"/>
              </w:rPr>
            </w:pPr>
          </w:p>
        </w:tc>
      </w:tr>
      <w:tr w:rsidR="005C0EC9" w:rsidRPr="00603E55" w:rsidTr="0082638E">
        <w:trPr>
          <w:trHeight w:val="300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</w:tr>
      <w:tr w:rsidR="005C0EC9" w:rsidRPr="00603E55" w:rsidTr="0082638E">
        <w:trPr>
          <w:trHeight w:val="615"/>
        </w:trPr>
        <w:tc>
          <w:tcPr>
            <w:tcW w:w="154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 xml:space="preserve">Цель: 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5C0EC9" w:rsidRPr="00603E55" w:rsidTr="0082638E">
        <w:trPr>
          <w:trHeight w:val="30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Предоставление субсидий на реализацию социально значимых проектов социально ориентированным некоммерческим организациям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2014 - 2015 гг.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2 000,0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1 200,0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800,0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Количество социально ориентированных некоммерческих организаций, которым предоставлены субсидии, единиц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5C0EC9" w:rsidRPr="00603E55" w:rsidTr="0082638E">
        <w:trPr>
          <w:trHeight w:val="15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1.2.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Вручение премии за активную общественную работу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2014 - 2015 гг.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299,4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149,7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149,7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Количество врученных премий, единиц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5C0EC9" w:rsidRPr="00603E55" w:rsidTr="0082638E">
        <w:trPr>
          <w:trHeight w:val="18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1.3.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 xml:space="preserve">Оказание информационной, консультационной поддержки социально ориентированным некоммерческим </w:t>
            </w: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lastRenderedPageBreak/>
              <w:t>организациям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lastRenderedPageBreak/>
              <w:t>2014 - 2015 гг.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41,7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18,0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kern w:val="0"/>
                <w:sz w:val="22"/>
                <w:szCs w:val="22"/>
              </w:rPr>
              <w:t>23,7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1. Количество общественных объединений, принявших участие в мероприятиях, единиц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5C0EC9" w:rsidRPr="00603E55" w:rsidTr="0082638E">
        <w:trPr>
          <w:trHeight w:val="111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2. Количество публикаций и информационных сюжетов, единиц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5C0EC9" w:rsidRPr="00603E55" w:rsidTr="0082638E">
        <w:trPr>
          <w:trHeight w:val="141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3. Количество справочно-информационных материалов, единиц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5C0EC9" w:rsidRPr="00603E55" w:rsidTr="0082638E">
        <w:trPr>
          <w:trHeight w:val="5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1.4.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EC9" w:rsidRPr="00603E55" w:rsidRDefault="005C0EC9" w:rsidP="0082638E">
            <w:pPr>
              <w:spacing w:after="240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Организация и проведение мероприятий, связанных с общественно-полезной деятельностью общественных объединений, социально ориентированных некоммерческих</w:t>
            </w: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br/>
              <w:t xml:space="preserve">организаций, Почетных граждан города – </w:t>
            </w: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lastRenderedPageBreak/>
              <w:t>героя Мурманска, организация комплекса мероприятий по применению процедуры медиации на территории города Мурманска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lastRenderedPageBreak/>
              <w:t>2014 - 2015 гг.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1 337,1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598,3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kern w:val="0"/>
                <w:sz w:val="22"/>
                <w:szCs w:val="22"/>
              </w:rPr>
              <w:t>738,8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1. Количество организаций, принявших участие в ярмарке социальных проектов, единиц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5C0EC9" w:rsidRPr="00603E55" w:rsidTr="0082638E">
        <w:trPr>
          <w:trHeight w:val="828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2. Количество мероприятий, единиц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5C0EC9" w:rsidRPr="00603E55" w:rsidTr="0082638E">
        <w:trPr>
          <w:trHeight w:val="1407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3. Количество изготовленной сувенирной продукции, единиц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5C0EC9" w:rsidRPr="00603E55" w:rsidTr="0082638E">
        <w:trPr>
          <w:trHeight w:val="9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4. Количество обученных медиаторов, человек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5C0EC9" w:rsidRPr="00603E55" w:rsidTr="0082638E">
        <w:trPr>
          <w:trHeight w:val="69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Организация и проведение мероприятий, направленных на сохранение военно-исторических традиций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2014 - 2015 гг.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  <w:highlight w:val="yellow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3 088,3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1 730,3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kern w:val="0"/>
                <w:sz w:val="22"/>
                <w:szCs w:val="22"/>
              </w:rPr>
              <w:t>1 358,0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1. Количество мероприятий, единиц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5C0EC9" w:rsidRPr="00603E55" w:rsidTr="0082638E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2. Количество участников мероприятий, человек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9200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9200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5C0EC9" w:rsidRPr="00603E55" w:rsidTr="0082638E">
        <w:trPr>
          <w:trHeight w:val="9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1.6.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 xml:space="preserve">Организация и проведение мероприятий, направленных на укрепление шефских связей, повышение престижа военной службы, формирование </w:t>
            </w: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lastRenderedPageBreak/>
              <w:t xml:space="preserve">патриотического сознания населения города Мурманска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lastRenderedPageBreak/>
              <w:t>2014 - 2015 гг.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601,1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303,7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kern w:val="0"/>
                <w:sz w:val="22"/>
                <w:szCs w:val="22"/>
              </w:rPr>
              <w:t>297,4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1. Количество мероприятий, единиц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5C0EC9" w:rsidRPr="00603E55" w:rsidTr="0082638E">
        <w:trPr>
          <w:trHeight w:val="12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2. Количество участников мероприятий, человек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5C0EC9" w:rsidRPr="00603E55" w:rsidTr="0082638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Итого: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2014-2015 гг.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7 367,</w:t>
            </w:r>
            <w:r w:rsidRPr="00603E55"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4 000,0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3 367,6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EC9" w:rsidRPr="00603E55" w:rsidRDefault="005C0EC9" w:rsidP="0082638E">
            <w:pPr>
              <w:rPr>
                <w:bCs w:val="0"/>
                <w:kern w:val="0"/>
                <w:sz w:val="20"/>
                <w:szCs w:val="20"/>
              </w:rPr>
            </w:pPr>
          </w:p>
        </w:tc>
      </w:tr>
    </w:tbl>
    <w:p w:rsidR="005C0EC9" w:rsidRPr="00603E55" w:rsidRDefault="005C0EC9" w:rsidP="005C0EC9">
      <w:pPr>
        <w:spacing w:after="160" w:line="259" w:lineRule="auto"/>
        <w:rPr>
          <w:rFonts w:ascii="Calibri" w:eastAsia="Calibri" w:hAnsi="Calibri"/>
          <w:bCs w:val="0"/>
          <w:kern w:val="0"/>
          <w:sz w:val="22"/>
          <w:szCs w:val="22"/>
          <w:lang w:eastAsia="en-US"/>
        </w:rPr>
      </w:pPr>
    </w:p>
    <w:p w:rsidR="005C0EC9" w:rsidRPr="00603E55" w:rsidRDefault="005C0EC9" w:rsidP="005C0EC9">
      <w:pPr>
        <w:spacing w:after="160" w:line="259" w:lineRule="auto"/>
        <w:jc w:val="center"/>
        <w:rPr>
          <w:rFonts w:eastAsia="Calibri"/>
          <w:bCs w:val="0"/>
          <w:kern w:val="0"/>
          <w:sz w:val="20"/>
          <w:szCs w:val="20"/>
          <w:lang w:eastAsia="en-US"/>
        </w:rPr>
      </w:pPr>
      <w:r w:rsidRPr="00603E55">
        <w:rPr>
          <w:rFonts w:eastAsia="Calibri"/>
          <w:bCs w:val="0"/>
          <w:kern w:val="0"/>
          <w:lang w:eastAsia="en-US"/>
        </w:rPr>
        <w:t>3.2. Перечень основных мероприятий на 2016 - 2019 годы</w:t>
      </w: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2021"/>
        <w:gridCol w:w="850"/>
        <w:gridCol w:w="993"/>
        <w:gridCol w:w="992"/>
        <w:gridCol w:w="850"/>
        <w:gridCol w:w="851"/>
        <w:gridCol w:w="850"/>
        <w:gridCol w:w="851"/>
        <w:gridCol w:w="2126"/>
        <w:gridCol w:w="709"/>
        <w:gridCol w:w="850"/>
        <w:gridCol w:w="709"/>
        <w:gridCol w:w="851"/>
        <w:gridCol w:w="1842"/>
      </w:tblGrid>
      <w:tr w:rsidR="005C0EC9" w:rsidRPr="00603E55" w:rsidTr="0082638E">
        <w:trPr>
          <w:trHeight w:val="300"/>
          <w:tblHeader/>
        </w:trPr>
        <w:tc>
          <w:tcPr>
            <w:tcW w:w="546" w:type="dxa"/>
            <w:vMerge w:val="restart"/>
            <w:shd w:val="clear" w:color="000000" w:fill="FFFFFF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п</w:t>
            </w:r>
            <w:proofErr w:type="spellEnd"/>
            <w:proofErr w:type="gramEnd"/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/</w:t>
            </w:r>
            <w:proofErr w:type="spellStart"/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21" w:type="dxa"/>
            <w:vMerge w:val="restart"/>
            <w:shd w:val="clear" w:color="000000" w:fill="FFFFFF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 xml:space="preserve">Цель, задачи, основные мероприятия    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 xml:space="preserve">Срок                  </w:t>
            </w:r>
            <w:proofErr w:type="spellStart"/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выполне</w:t>
            </w:r>
            <w:proofErr w:type="spellEnd"/>
          </w:p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proofErr w:type="spellStart"/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ния</w:t>
            </w:r>
            <w:proofErr w:type="spellEnd"/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 xml:space="preserve">                      (квартал, год) 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5C0EC9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proofErr w:type="spellStart"/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Источникифинан</w:t>
            </w:r>
            <w:proofErr w:type="spellEnd"/>
          </w:p>
          <w:p w:rsidR="005C0EC9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bCs w:val="0"/>
                <w:color w:val="000000"/>
                <w:kern w:val="0"/>
                <w:sz w:val="22"/>
                <w:szCs w:val="22"/>
              </w:rPr>
              <w:t>си</w:t>
            </w: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рова</w:t>
            </w:r>
            <w:proofErr w:type="spellEnd"/>
          </w:p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proofErr w:type="spellStart"/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4394" w:type="dxa"/>
            <w:gridSpan w:val="5"/>
            <w:shd w:val="clear" w:color="000000" w:fill="FFFFFF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 xml:space="preserve">Объемы финансирования, тыс. руб. </w:t>
            </w:r>
          </w:p>
        </w:tc>
        <w:tc>
          <w:tcPr>
            <w:tcW w:w="5245" w:type="dxa"/>
            <w:gridSpan w:val="5"/>
            <w:shd w:val="clear" w:color="000000" w:fill="FFFFFF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Показатели (индикаторы) результативности выполнения основных мероприятий</w:t>
            </w:r>
          </w:p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Перечень организаций, участвующих в реализации основных мероприятий</w:t>
            </w:r>
          </w:p>
        </w:tc>
      </w:tr>
      <w:tr w:rsidR="005C0EC9" w:rsidRPr="00603E55" w:rsidTr="0082638E">
        <w:trPr>
          <w:trHeight w:val="300"/>
          <w:tblHeader/>
        </w:trPr>
        <w:tc>
          <w:tcPr>
            <w:tcW w:w="546" w:type="dxa"/>
            <w:vMerge/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1" w:type="dxa"/>
            <w:vMerge/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2016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2019</w:t>
            </w:r>
          </w:p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год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Наименование показателя, ед. измерения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2016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2017 год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vAlign w:val="center"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2019 год</w:t>
            </w:r>
          </w:p>
        </w:tc>
        <w:tc>
          <w:tcPr>
            <w:tcW w:w="1842" w:type="dxa"/>
            <w:vMerge/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 w:rsidR="005C0EC9" w:rsidRPr="00603E55" w:rsidTr="0082638E">
        <w:trPr>
          <w:trHeight w:val="300"/>
          <w:tblHeader/>
        </w:trPr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21" w:type="dxa"/>
            <w:shd w:val="clear" w:color="000000" w:fill="FFFFFF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000000" w:fill="FFFFFF"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13 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 w:rsidR="005C0EC9" w:rsidRPr="00603E55" w:rsidTr="0082638E">
        <w:trPr>
          <w:trHeight w:val="560"/>
        </w:trPr>
        <w:tc>
          <w:tcPr>
            <w:tcW w:w="15891" w:type="dxa"/>
            <w:gridSpan w:val="15"/>
            <w:shd w:val="clear" w:color="000000" w:fill="FFFFFF"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Цель: 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5C0EC9" w:rsidRPr="00603E55" w:rsidTr="0082638E"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21" w:type="dxa"/>
            <w:shd w:val="clear" w:color="000000" w:fill="FFFFFF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Основное мероприятие:</w:t>
            </w:r>
          </w:p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 xml:space="preserve">создание условий для развития гражданского общества и популяризации патриотического </w:t>
            </w: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lastRenderedPageBreak/>
              <w:t>движения на территории муниципального образования город Мурманск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lastRenderedPageBreak/>
              <w:t>2016 - 2019 гг.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proofErr w:type="spellStart"/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Всего</w:t>
            </w:r>
            <w:proofErr w:type="gramStart"/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,в</w:t>
            </w:r>
            <w:proofErr w:type="gramEnd"/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т.ч.:МБ</w:t>
            </w:r>
            <w:proofErr w:type="spellEnd"/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C0EC9" w:rsidRPr="00AC374D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AC374D">
              <w:rPr>
                <w:bCs w:val="0"/>
                <w:color w:val="000000"/>
                <w:kern w:val="0"/>
                <w:sz w:val="22"/>
                <w:szCs w:val="22"/>
              </w:rPr>
              <w:t>8649,0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0EC9" w:rsidRPr="00AC374D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AC374D">
              <w:rPr>
                <w:bCs w:val="0"/>
                <w:color w:val="000000"/>
                <w:kern w:val="0"/>
                <w:sz w:val="22"/>
                <w:szCs w:val="22"/>
              </w:rPr>
              <w:t>2912,3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5C0EC9" w:rsidRPr="00AC374D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AC374D">
              <w:rPr>
                <w:bCs w:val="0"/>
                <w:color w:val="000000"/>
                <w:kern w:val="0"/>
                <w:sz w:val="22"/>
                <w:szCs w:val="22"/>
              </w:rPr>
              <w:t>2923,3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1406,7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1406,7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Количество общественных объединений, некоммерческих организаций, Почетных граждан города-героя Мурманск</w:t>
            </w:r>
            <w:r>
              <w:rPr>
                <w:bCs w:val="0"/>
                <w:color w:val="000000"/>
                <w:kern w:val="0"/>
                <w:sz w:val="22"/>
                <w:szCs w:val="22"/>
              </w:rPr>
              <w:t>а</w:t>
            </w: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 xml:space="preserve">, </w:t>
            </w: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lastRenderedPageBreak/>
              <w:t>принявших участие в мероприятиях, единиц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КСПВООДМ</w:t>
            </w:r>
          </w:p>
        </w:tc>
      </w:tr>
      <w:tr w:rsidR="005C0EC9" w:rsidRPr="00603E55" w:rsidTr="0082638E">
        <w:trPr>
          <w:trHeight w:val="2277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021" w:type="dxa"/>
            <w:shd w:val="clear" w:color="auto" w:fill="auto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 xml:space="preserve"> Предоставление субсидий социально ориентированным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2016 - 2018 гг.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  <w:p w:rsidR="005C0EC9" w:rsidRPr="00603E55" w:rsidRDefault="005C0EC9" w:rsidP="0082638E">
            <w:pPr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Всего,</w:t>
            </w:r>
          </w:p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в т.ч.:</w:t>
            </w:r>
          </w:p>
          <w:p w:rsidR="005C0EC9" w:rsidRPr="00603E55" w:rsidRDefault="005C0EC9" w:rsidP="0082638E">
            <w:pPr>
              <w:jc w:val="center"/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3089,2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800,0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689,2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800,0</w:t>
            </w:r>
          </w:p>
        </w:tc>
        <w:tc>
          <w:tcPr>
            <w:tcW w:w="851" w:type="dxa"/>
            <w:vAlign w:val="center"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800,0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Количество социально ориентированных некоммерческих организаций, которым предоставлены субсидии, единиц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AC374D">
              <w:rPr>
                <w:bCs w:val="0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КСПВООДМ</w:t>
            </w:r>
          </w:p>
        </w:tc>
      </w:tr>
      <w:tr w:rsidR="005C0EC9" w:rsidRPr="00603E55" w:rsidTr="0082638E">
        <w:trPr>
          <w:trHeight w:val="12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1.2.</w:t>
            </w:r>
          </w:p>
        </w:tc>
        <w:tc>
          <w:tcPr>
            <w:tcW w:w="2021" w:type="dxa"/>
            <w:shd w:val="clear" w:color="auto" w:fill="auto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Премии главы муниципального образования город Мурманск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2016 - 2018 гг.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0EC9" w:rsidRPr="00C84A3F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bCs w:val="0"/>
                <w:color w:val="000000"/>
                <w:kern w:val="0"/>
                <w:sz w:val="22"/>
                <w:szCs w:val="22"/>
              </w:rPr>
              <w:t>25,</w:t>
            </w:r>
            <w:r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114,9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C0EC9" w:rsidRPr="00C84A3F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80,</w:t>
            </w:r>
            <w:r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114,9</w:t>
            </w:r>
          </w:p>
        </w:tc>
        <w:tc>
          <w:tcPr>
            <w:tcW w:w="851" w:type="dxa"/>
            <w:vAlign w:val="center"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114,9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Количество врученных премий, единиц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КСПВООДМ</w:t>
            </w:r>
          </w:p>
        </w:tc>
      </w:tr>
      <w:tr w:rsidR="005C0EC9" w:rsidRPr="00603E55" w:rsidTr="0082638E">
        <w:trPr>
          <w:trHeight w:val="300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1.3.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 xml:space="preserve">Мероприятия, направленные на поддержку </w:t>
            </w: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lastRenderedPageBreak/>
              <w:t>общественных и гражданских инициатив, формирование патриотического сознания населения города Мурманска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lastRenderedPageBreak/>
              <w:t>2016 - 2019 гг.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C0EC9" w:rsidRPr="00C84A3F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bCs w:val="0"/>
                <w:color w:val="000000"/>
                <w:kern w:val="0"/>
                <w:sz w:val="22"/>
                <w:szCs w:val="22"/>
              </w:rPr>
              <w:t>50</w:t>
            </w: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7,</w:t>
            </w:r>
            <w:r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1997,4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C0EC9" w:rsidRPr="00C84A3F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526,</w:t>
            </w:r>
            <w:r>
              <w:rPr>
                <w:bCs w:val="0"/>
                <w:color w:val="000000"/>
                <w:kern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491,8</w:t>
            </w:r>
          </w:p>
        </w:tc>
        <w:tc>
          <w:tcPr>
            <w:tcW w:w="851" w:type="dxa"/>
            <w:vMerge w:val="restart"/>
            <w:vAlign w:val="center"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491,8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1. Количество мероприятий, единиц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КСПВООДМ</w:t>
            </w:r>
          </w:p>
        </w:tc>
      </w:tr>
      <w:tr w:rsidR="005C0EC9" w:rsidRPr="00603E55" w:rsidTr="0082638E">
        <w:trPr>
          <w:trHeight w:val="1986"/>
        </w:trPr>
        <w:tc>
          <w:tcPr>
            <w:tcW w:w="546" w:type="dxa"/>
            <w:vMerge/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1" w:type="dxa"/>
            <w:vMerge/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2. Количество участников мероприятия, человек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9900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851" w:type="dxa"/>
            <w:vAlign w:val="center"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1842" w:type="dxa"/>
            <w:vMerge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 w:rsidR="005C0EC9" w:rsidRPr="00603E55" w:rsidTr="0082638E">
        <w:trPr>
          <w:trHeight w:val="1986"/>
        </w:trPr>
        <w:tc>
          <w:tcPr>
            <w:tcW w:w="546" w:type="dxa"/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2021" w:type="dxa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автономным учреждениям субсидиям</w:t>
            </w:r>
          </w:p>
        </w:tc>
        <w:tc>
          <w:tcPr>
            <w:tcW w:w="850" w:type="dxa"/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2017- 2019</w:t>
            </w:r>
          </w:p>
        </w:tc>
        <w:tc>
          <w:tcPr>
            <w:tcW w:w="993" w:type="dxa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992" w:type="dxa"/>
            <w:vAlign w:val="center"/>
            <w:hideMark/>
          </w:tcPr>
          <w:p w:rsidR="005C0EC9" w:rsidRPr="00AC374D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AC374D">
              <w:rPr>
                <w:bCs w:val="0"/>
                <w:color w:val="000000"/>
                <w:kern w:val="0"/>
                <w:sz w:val="22"/>
                <w:szCs w:val="22"/>
              </w:rPr>
              <w:t>1627,4</w:t>
            </w:r>
          </w:p>
        </w:tc>
        <w:tc>
          <w:tcPr>
            <w:tcW w:w="850" w:type="dxa"/>
            <w:vAlign w:val="center"/>
            <w:hideMark/>
          </w:tcPr>
          <w:p w:rsidR="005C0EC9" w:rsidRPr="00AC374D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AC374D">
              <w:rPr>
                <w:bCs w:val="0"/>
                <w:color w:val="000000"/>
                <w:kern w:val="0"/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C0EC9" w:rsidRPr="00AC374D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AC374D">
              <w:rPr>
                <w:bCs w:val="0"/>
                <w:color w:val="000000"/>
                <w:kern w:val="0"/>
                <w:sz w:val="22"/>
                <w:szCs w:val="22"/>
              </w:rPr>
              <w:t>1627,4</w:t>
            </w:r>
          </w:p>
        </w:tc>
        <w:tc>
          <w:tcPr>
            <w:tcW w:w="850" w:type="dxa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</w:p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Количество мероприятий, единиц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  <w:hideMark/>
          </w:tcPr>
          <w:p w:rsidR="005C0EC9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КСПВООДМ,</w:t>
            </w:r>
          </w:p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bCs w:val="0"/>
                <w:color w:val="000000"/>
                <w:kern w:val="0"/>
                <w:sz w:val="22"/>
                <w:szCs w:val="22"/>
              </w:rPr>
              <w:t>МАУ МП «Объединение молодежных центров»</w:t>
            </w:r>
          </w:p>
        </w:tc>
      </w:tr>
      <w:tr w:rsidR="005C0EC9" w:rsidRPr="00603E55" w:rsidTr="0082638E">
        <w:trPr>
          <w:trHeight w:val="57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021" w:type="dxa"/>
            <w:shd w:val="clear" w:color="auto" w:fill="auto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2016- 2019 гг.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МБ: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C0EC9" w:rsidRPr="00AC374D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AC374D">
              <w:rPr>
                <w:bCs w:val="0"/>
                <w:color w:val="000000"/>
                <w:kern w:val="0"/>
                <w:sz w:val="22"/>
                <w:szCs w:val="22"/>
              </w:rPr>
              <w:t>8649,0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0EC9" w:rsidRPr="00AC374D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AC374D">
              <w:rPr>
                <w:bCs w:val="0"/>
                <w:color w:val="000000"/>
                <w:kern w:val="0"/>
                <w:sz w:val="22"/>
                <w:szCs w:val="22"/>
              </w:rPr>
              <w:t>2912,3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C0EC9" w:rsidRPr="00AC374D" w:rsidRDefault="005C0EC9" w:rsidP="0082638E">
            <w:pPr>
              <w:ind w:left="-97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AC374D">
              <w:rPr>
                <w:bCs w:val="0"/>
                <w:color w:val="000000"/>
                <w:kern w:val="0"/>
                <w:sz w:val="22"/>
                <w:szCs w:val="22"/>
              </w:rPr>
              <w:t>2923,3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C0EC9" w:rsidRPr="00603E55" w:rsidRDefault="005C0EC9" w:rsidP="0082638E">
            <w:pPr>
              <w:ind w:left="-103"/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1406,7</w:t>
            </w:r>
          </w:p>
        </w:tc>
        <w:tc>
          <w:tcPr>
            <w:tcW w:w="851" w:type="dxa"/>
            <w:vAlign w:val="center"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1406,7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C0EC9" w:rsidRPr="00603E55" w:rsidRDefault="005C0EC9" w:rsidP="0082638E">
            <w:pPr>
              <w:jc w:val="center"/>
              <w:rPr>
                <w:bCs w:val="0"/>
                <w:color w:val="000000"/>
                <w:kern w:val="0"/>
                <w:sz w:val="22"/>
                <w:szCs w:val="22"/>
              </w:rPr>
            </w:pPr>
            <w:r w:rsidRPr="00603E55">
              <w:rPr>
                <w:bCs w:val="0"/>
                <w:color w:val="000000"/>
                <w:kern w:val="0"/>
                <w:sz w:val="22"/>
                <w:szCs w:val="22"/>
              </w:rPr>
              <w:t> </w:t>
            </w:r>
          </w:p>
        </w:tc>
      </w:tr>
    </w:tbl>
    <w:p w:rsidR="005C0EC9" w:rsidRPr="00603E55" w:rsidRDefault="005C0EC9" w:rsidP="005C0EC9">
      <w:pPr>
        <w:spacing w:after="160" w:line="259" w:lineRule="auto"/>
        <w:rPr>
          <w:rFonts w:eastAsia="Calibri"/>
          <w:bCs w:val="0"/>
          <w:kern w:val="0"/>
          <w:lang w:eastAsia="en-US"/>
        </w:rPr>
      </w:pPr>
    </w:p>
    <w:p w:rsidR="005C0EC9" w:rsidRPr="00603E55" w:rsidRDefault="005C0EC9" w:rsidP="005C0EC9">
      <w:pPr>
        <w:spacing w:after="160" w:line="259" w:lineRule="auto"/>
        <w:rPr>
          <w:rFonts w:eastAsia="Calibri"/>
          <w:bCs w:val="0"/>
          <w:kern w:val="0"/>
          <w:lang w:eastAsia="en-US"/>
        </w:rPr>
        <w:sectPr w:rsidR="005C0EC9" w:rsidRPr="00603E55" w:rsidSect="00DB3E94">
          <w:pgSz w:w="16838" w:h="11906" w:orient="landscape"/>
          <w:pgMar w:top="851" w:right="1134" w:bottom="1134" w:left="426" w:header="709" w:footer="709" w:gutter="0"/>
          <w:cols w:space="708"/>
          <w:docGrid w:linePitch="360"/>
        </w:sectPr>
      </w:pPr>
    </w:p>
    <w:p w:rsidR="005C0EC9" w:rsidRPr="00603E55" w:rsidRDefault="005C0EC9" w:rsidP="005C0EC9">
      <w:pPr>
        <w:spacing w:after="160" w:line="259" w:lineRule="auto"/>
        <w:jc w:val="center"/>
        <w:rPr>
          <w:bCs w:val="0"/>
          <w:color w:val="000000"/>
          <w:kern w:val="0"/>
        </w:rPr>
      </w:pPr>
      <w:r w:rsidRPr="00603E55">
        <w:rPr>
          <w:bCs w:val="0"/>
          <w:color w:val="000000"/>
          <w:kern w:val="0"/>
        </w:rPr>
        <w:lastRenderedPageBreak/>
        <w:t>Детализация направлений расходов на 2016 -2019 годы</w:t>
      </w:r>
    </w:p>
    <w:tbl>
      <w:tblPr>
        <w:tblW w:w="96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2170"/>
        <w:gridCol w:w="1926"/>
        <w:gridCol w:w="1183"/>
        <w:gridCol w:w="957"/>
        <w:gridCol w:w="987"/>
        <w:gridCol w:w="991"/>
        <w:gridCol w:w="876"/>
      </w:tblGrid>
      <w:tr w:rsidR="005C0EC9" w:rsidRPr="00822CE7" w:rsidTr="0082638E">
        <w:trPr>
          <w:trHeight w:val="320"/>
          <w:tblHeader/>
        </w:trPr>
        <w:tc>
          <w:tcPr>
            <w:tcW w:w="757" w:type="dxa"/>
            <w:vMerge w:val="restart"/>
            <w:shd w:val="clear" w:color="auto" w:fill="auto"/>
            <w:noWrap/>
            <w:vAlign w:val="center"/>
            <w:hideMark/>
          </w:tcPr>
          <w:p w:rsidR="005C0EC9" w:rsidRPr="00822CE7" w:rsidRDefault="005C0EC9" w:rsidP="0082638E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822CE7">
              <w:rPr>
                <w:bCs w:val="0"/>
                <w:color w:val="000000"/>
                <w:kern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2CE7">
              <w:rPr>
                <w:bCs w:val="0"/>
                <w:color w:val="000000"/>
                <w:kern w:val="0"/>
                <w:sz w:val="24"/>
                <w:szCs w:val="24"/>
              </w:rPr>
              <w:t>п</w:t>
            </w:r>
            <w:proofErr w:type="spellEnd"/>
            <w:proofErr w:type="gramEnd"/>
            <w:r w:rsidRPr="00822CE7">
              <w:rPr>
                <w:bCs w:val="0"/>
                <w:color w:val="000000"/>
                <w:kern w:val="0"/>
                <w:sz w:val="24"/>
                <w:szCs w:val="24"/>
              </w:rPr>
              <w:t>/</w:t>
            </w:r>
            <w:proofErr w:type="spellStart"/>
            <w:r w:rsidRPr="00822CE7">
              <w:rPr>
                <w:bCs w:val="0"/>
                <w:color w:val="000000"/>
                <w:kern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7" w:type="dxa"/>
            <w:vMerge w:val="restart"/>
            <w:shd w:val="clear" w:color="auto" w:fill="auto"/>
            <w:vAlign w:val="center"/>
            <w:hideMark/>
          </w:tcPr>
          <w:p w:rsidR="005C0EC9" w:rsidRPr="00822CE7" w:rsidRDefault="005C0EC9" w:rsidP="0082638E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822CE7">
              <w:rPr>
                <w:bCs w:val="0"/>
                <w:color w:val="000000"/>
                <w:kern w:val="0"/>
                <w:sz w:val="24"/>
                <w:szCs w:val="24"/>
              </w:rPr>
              <w:t>Наименование</w:t>
            </w:r>
          </w:p>
        </w:tc>
        <w:tc>
          <w:tcPr>
            <w:tcW w:w="1926" w:type="dxa"/>
            <w:vMerge w:val="restart"/>
            <w:shd w:val="clear" w:color="auto" w:fill="auto"/>
            <w:noWrap/>
            <w:vAlign w:val="center"/>
            <w:hideMark/>
          </w:tcPr>
          <w:p w:rsidR="005C0EC9" w:rsidRPr="00822CE7" w:rsidRDefault="005C0EC9" w:rsidP="0082638E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822CE7">
              <w:rPr>
                <w:bCs w:val="0"/>
                <w:color w:val="000000"/>
                <w:kern w:val="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94" w:type="dxa"/>
            <w:gridSpan w:val="5"/>
            <w:shd w:val="clear" w:color="auto" w:fill="auto"/>
            <w:noWrap/>
            <w:vAlign w:val="center"/>
            <w:hideMark/>
          </w:tcPr>
          <w:p w:rsidR="005C0EC9" w:rsidRPr="00822CE7" w:rsidRDefault="005C0EC9" w:rsidP="0082638E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822CE7">
              <w:rPr>
                <w:bCs w:val="0"/>
                <w:color w:val="000000"/>
                <w:kern w:val="0"/>
                <w:sz w:val="24"/>
                <w:szCs w:val="24"/>
              </w:rPr>
              <w:t>Объемы финансирования, руб.</w:t>
            </w:r>
          </w:p>
        </w:tc>
      </w:tr>
      <w:tr w:rsidR="005C0EC9" w:rsidRPr="00822CE7" w:rsidTr="0082638E">
        <w:trPr>
          <w:trHeight w:val="320"/>
          <w:tblHeader/>
        </w:trPr>
        <w:tc>
          <w:tcPr>
            <w:tcW w:w="757" w:type="dxa"/>
            <w:vMerge/>
            <w:vAlign w:val="center"/>
            <w:hideMark/>
          </w:tcPr>
          <w:p w:rsidR="005C0EC9" w:rsidRPr="00822CE7" w:rsidRDefault="005C0EC9" w:rsidP="0082638E">
            <w:pPr>
              <w:rPr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  <w:hideMark/>
          </w:tcPr>
          <w:p w:rsidR="005C0EC9" w:rsidRPr="00822CE7" w:rsidRDefault="005C0EC9" w:rsidP="0082638E">
            <w:pPr>
              <w:rPr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  <w:hideMark/>
          </w:tcPr>
          <w:p w:rsidR="005C0EC9" w:rsidRPr="00822CE7" w:rsidRDefault="005C0EC9" w:rsidP="0082638E">
            <w:pPr>
              <w:rPr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5C0EC9" w:rsidRPr="00822CE7" w:rsidRDefault="005C0EC9" w:rsidP="0082638E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822CE7">
              <w:rPr>
                <w:bCs w:val="0"/>
                <w:color w:val="000000"/>
                <w:kern w:val="0"/>
                <w:sz w:val="24"/>
                <w:szCs w:val="24"/>
              </w:rPr>
              <w:t>Всего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5C0EC9" w:rsidRPr="00822CE7" w:rsidRDefault="005C0EC9" w:rsidP="0082638E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822CE7">
              <w:rPr>
                <w:bCs w:val="0"/>
                <w:color w:val="000000"/>
                <w:kern w:val="0"/>
                <w:sz w:val="24"/>
                <w:szCs w:val="24"/>
              </w:rPr>
              <w:t>2016 год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C0EC9" w:rsidRPr="00822CE7" w:rsidRDefault="005C0EC9" w:rsidP="0082638E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822CE7">
              <w:rPr>
                <w:bCs w:val="0"/>
                <w:color w:val="000000"/>
                <w:kern w:val="0"/>
                <w:sz w:val="24"/>
                <w:szCs w:val="24"/>
              </w:rPr>
              <w:t>2017 год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C0EC9" w:rsidRPr="00822CE7" w:rsidRDefault="005C0EC9" w:rsidP="0082638E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822CE7">
              <w:rPr>
                <w:bCs w:val="0"/>
                <w:color w:val="000000"/>
                <w:kern w:val="0"/>
                <w:sz w:val="24"/>
                <w:szCs w:val="24"/>
              </w:rPr>
              <w:t>2018 год</w:t>
            </w:r>
          </w:p>
        </w:tc>
        <w:tc>
          <w:tcPr>
            <w:tcW w:w="876" w:type="dxa"/>
          </w:tcPr>
          <w:p w:rsidR="005C0EC9" w:rsidRPr="00822CE7" w:rsidRDefault="005C0EC9" w:rsidP="0082638E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822CE7">
              <w:rPr>
                <w:bCs w:val="0"/>
                <w:color w:val="000000"/>
                <w:kern w:val="0"/>
                <w:sz w:val="24"/>
                <w:szCs w:val="24"/>
              </w:rPr>
              <w:t>2019 год</w:t>
            </w:r>
          </w:p>
        </w:tc>
      </w:tr>
      <w:tr w:rsidR="005C0EC9" w:rsidRPr="00822CE7" w:rsidTr="0082638E">
        <w:trPr>
          <w:trHeight w:val="3110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C0EC9" w:rsidRPr="00822CE7" w:rsidRDefault="005C0EC9" w:rsidP="0082638E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822CE7">
              <w:rPr>
                <w:bCs w:val="0"/>
                <w:color w:val="000000"/>
                <w:kern w:val="0"/>
                <w:sz w:val="24"/>
                <w:szCs w:val="24"/>
              </w:rPr>
              <w:t>1.3.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5C0EC9" w:rsidRPr="00822CE7" w:rsidRDefault="005C0EC9" w:rsidP="0082638E">
            <w:pPr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822CE7">
              <w:rPr>
                <w:bCs w:val="0"/>
                <w:color w:val="000000"/>
                <w:kern w:val="0"/>
                <w:sz w:val="24"/>
                <w:szCs w:val="24"/>
              </w:rPr>
              <w:t>Мероприятия, направленные на поддержку общественных и гражданских инициатив, формирование патриотического сознания населения города Мурманска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5C0EC9" w:rsidRPr="00822CE7" w:rsidRDefault="005C0EC9" w:rsidP="0082638E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822CE7">
              <w:rPr>
                <w:bCs w:val="0"/>
                <w:color w:val="000000"/>
                <w:kern w:val="0"/>
                <w:sz w:val="24"/>
                <w:szCs w:val="24"/>
              </w:rPr>
              <w:t>МБ: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5C0EC9" w:rsidRPr="00822CE7" w:rsidRDefault="005C0EC9" w:rsidP="0082638E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 w:rsidRPr="00822CE7">
              <w:rPr>
                <w:bCs w:val="0"/>
                <w:color w:val="000000"/>
                <w:kern w:val="0"/>
                <w:sz w:val="24"/>
                <w:szCs w:val="24"/>
              </w:rPr>
              <w:t>3 507,</w:t>
            </w:r>
            <w:r w:rsidRPr="00822CE7">
              <w:rPr>
                <w:bCs w:val="0"/>
                <w:color w:val="000000"/>
                <w:kern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C0EC9" w:rsidRPr="00822CE7" w:rsidRDefault="005C0EC9" w:rsidP="0082638E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822CE7">
              <w:rPr>
                <w:bCs w:val="0"/>
                <w:color w:val="000000"/>
                <w:kern w:val="0"/>
                <w:sz w:val="24"/>
                <w:szCs w:val="24"/>
              </w:rPr>
              <w:t>1 997,4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C0EC9" w:rsidRPr="00822CE7" w:rsidRDefault="005C0EC9" w:rsidP="0082638E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 w:rsidRPr="00822CE7">
              <w:rPr>
                <w:bCs w:val="0"/>
                <w:color w:val="000000"/>
                <w:kern w:val="0"/>
                <w:sz w:val="24"/>
                <w:szCs w:val="24"/>
              </w:rPr>
              <w:t>526,</w:t>
            </w:r>
            <w:r w:rsidRPr="00822CE7">
              <w:rPr>
                <w:bCs w:val="0"/>
                <w:color w:val="000000"/>
                <w:kern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C0EC9" w:rsidRPr="00822CE7" w:rsidRDefault="005C0EC9" w:rsidP="0082638E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822CE7">
              <w:rPr>
                <w:bCs w:val="0"/>
                <w:color w:val="000000"/>
                <w:kern w:val="0"/>
                <w:sz w:val="24"/>
                <w:szCs w:val="24"/>
              </w:rPr>
              <w:t>491,8</w:t>
            </w:r>
          </w:p>
        </w:tc>
        <w:tc>
          <w:tcPr>
            <w:tcW w:w="876" w:type="dxa"/>
            <w:vAlign w:val="center"/>
          </w:tcPr>
          <w:p w:rsidR="005C0EC9" w:rsidRPr="00822CE7" w:rsidRDefault="005C0EC9" w:rsidP="0082638E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822CE7">
              <w:rPr>
                <w:bCs w:val="0"/>
                <w:color w:val="000000"/>
                <w:kern w:val="0"/>
                <w:sz w:val="24"/>
                <w:szCs w:val="24"/>
              </w:rPr>
              <w:t>491,8</w:t>
            </w:r>
          </w:p>
        </w:tc>
      </w:tr>
      <w:tr w:rsidR="005C0EC9" w:rsidRPr="00822CE7" w:rsidTr="0082638E">
        <w:trPr>
          <w:trHeight w:val="2490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C0EC9" w:rsidRPr="00822CE7" w:rsidRDefault="005C0EC9" w:rsidP="0082638E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822CE7">
              <w:rPr>
                <w:bCs w:val="0"/>
                <w:color w:val="000000"/>
                <w:kern w:val="0"/>
                <w:sz w:val="24"/>
                <w:szCs w:val="24"/>
              </w:rPr>
              <w:t>1.3.1.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5C0EC9" w:rsidRPr="00822CE7" w:rsidRDefault="005C0EC9" w:rsidP="0082638E">
            <w:pPr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822CE7">
              <w:rPr>
                <w:bCs w:val="0"/>
                <w:color w:val="000000"/>
                <w:kern w:val="0"/>
                <w:sz w:val="24"/>
                <w:szCs w:val="24"/>
              </w:rPr>
              <w:t>Мероприятия, связанные с деятельностью общественных объединений, Почетных граждан города-героя Мурманска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5C0EC9" w:rsidRPr="00822CE7" w:rsidRDefault="005C0EC9" w:rsidP="0082638E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822CE7">
              <w:rPr>
                <w:bCs w:val="0"/>
                <w:color w:val="000000"/>
                <w:kern w:val="0"/>
                <w:sz w:val="24"/>
                <w:szCs w:val="24"/>
              </w:rPr>
              <w:t>МБ: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5C0EC9" w:rsidRPr="00822CE7" w:rsidRDefault="005C0EC9" w:rsidP="0082638E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 w:rsidRPr="00822CE7">
              <w:rPr>
                <w:bCs w:val="0"/>
                <w:color w:val="000000"/>
                <w:kern w:val="0"/>
                <w:sz w:val="24"/>
                <w:szCs w:val="24"/>
              </w:rPr>
              <w:t>1 265,</w:t>
            </w:r>
            <w:r w:rsidRPr="00822CE7">
              <w:rPr>
                <w:bCs w:val="0"/>
                <w:color w:val="000000"/>
                <w:kern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C0EC9" w:rsidRPr="00822CE7" w:rsidRDefault="005C0EC9" w:rsidP="0082638E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822CE7">
              <w:rPr>
                <w:bCs w:val="0"/>
                <w:color w:val="000000"/>
                <w:kern w:val="0"/>
                <w:sz w:val="24"/>
                <w:szCs w:val="24"/>
              </w:rPr>
              <w:t>350,9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C0EC9" w:rsidRPr="00822CE7" w:rsidRDefault="005C0EC9" w:rsidP="0082638E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 w:rsidRPr="00822CE7">
              <w:rPr>
                <w:bCs w:val="0"/>
                <w:color w:val="000000"/>
                <w:kern w:val="0"/>
                <w:sz w:val="24"/>
                <w:szCs w:val="24"/>
              </w:rPr>
              <w:t>30</w:t>
            </w:r>
            <w:r w:rsidRPr="00822CE7">
              <w:rPr>
                <w:bCs w:val="0"/>
                <w:color w:val="000000"/>
                <w:kern w:val="0"/>
                <w:sz w:val="24"/>
                <w:szCs w:val="24"/>
                <w:lang w:val="en-US"/>
              </w:rPr>
              <w:t>5</w:t>
            </w:r>
            <w:r w:rsidRPr="00822CE7">
              <w:rPr>
                <w:bCs w:val="0"/>
                <w:color w:val="000000"/>
                <w:kern w:val="0"/>
                <w:sz w:val="24"/>
                <w:szCs w:val="24"/>
              </w:rPr>
              <w:t>,</w:t>
            </w:r>
            <w:r w:rsidRPr="00822CE7">
              <w:rPr>
                <w:bCs w:val="0"/>
                <w:color w:val="000000"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C0EC9" w:rsidRPr="00822CE7" w:rsidRDefault="005C0EC9" w:rsidP="0082638E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822CE7">
              <w:rPr>
                <w:bCs w:val="0"/>
                <w:color w:val="000000"/>
                <w:kern w:val="0"/>
                <w:sz w:val="24"/>
                <w:szCs w:val="24"/>
              </w:rPr>
              <w:t>305,0</w:t>
            </w:r>
          </w:p>
        </w:tc>
        <w:tc>
          <w:tcPr>
            <w:tcW w:w="876" w:type="dxa"/>
            <w:vAlign w:val="center"/>
          </w:tcPr>
          <w:p w:rsidR="005C0EC9" w:rsidRPr="00822CE7" w:rsidRDefault="005C0EC9" w:rsidP="0082638E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822CE7">
              <w:rPr>
                <w:bCs w:val="0"/>
                <w:color w:val="000000"/>
                <w:kern w:val="0"/>
                <w:sz w:val="24"/>
                <w:szCs w:val="24"/>
              </w:rPr>
              <w:t>305,0</w:t>
            </w:r>
          </w:p>
        </w:tc>
      </w:tr>
      <w:tr w:rsidR="005C0EC9" w:rsidRPr="00822CE7" w:rsidTr="0082638E">
        <w:trPr>
          <w:trHeight w:val="3420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C0EC9" w:rsidRPr="00822CE7" w:rsidRDefault="005C0EC9" w:rsidP="0082638E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822CE7">
              <w:rPr>
                <w:bCs w:val="0"/>
                <w:color w:val="000000"/>
                <w:kern w:val="0"/>
                <w:sz w:val="24"/>
                <w:szCs w:val="24"/>
              </w:rPr>
              <w:t>1.3.2.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5C0EC9" w:rsidRPr="00822CE7" w:rsidRDefault="005C0EC9" w:rsidP="0082638E">
            <w:pPr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822CE7">
              <w:rPr>
                <w:bCs w:val="0"/>
                <w:color w:val="000000"/>
                <w:kern w:val="0"/>
                <w:sz w:val="24"/>
                <w:szCs w:val="24"/>
              </w:rPr>
              <w:t>Организация и проведение мероприятий, направленных на укрепление шефских связей, повышение престижа военной службы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5C0EC9" w:rsidRPr="00822CE7" w:rsidRDefault="005C0EC9" w:rsidP="0082638E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822CE7">
              <w:rPr>
                <w:bCs w:val="0"/>
                <w:color w:val="000000"/>
                <w:kern w:val="0"/>
                <w:sz w:val="24"/>
                <w:szCs w:val="24"/>
              </w:rPr>
              <w:t>МБ: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5C0EC9" w:rsidRPr="00822CE7" w:rsidRDefault="005C0EC9" w:rsidP="0082638E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822CE7">
              <w:rPr>
                <w:bCs w:val="0"/>
                <w:color w:val="000000"/>
                <w:kern w:val="0"/>
                <w:sz w:val="24"/>
                <w:szCs w:val="24"/>
              </w:rPr>
              <w:t>2 241,4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C0EC9" w:rsidRPr="00822CE7" w:rsidRDefault="005C0EC9" w:rsidP="0082638E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822CE7">
              <w:rPr>
                <w:bCs w:val="0"/>
                <w:color w:val="000000"/>
                <w:kern w:val="0"/>
                <w:sz w:val="24"/>
                <w:szCs w:val="24"/>
              </w:rPr>
              <w:t>1 646,5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C0EC9" w:rsidRPr="00822CE7" w:rsidRDefault="005C0EC9" w:rsidP="0082638E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822CE7">
              <w:rPr>
                <w:bCs w:val="0"/>
                <w:color w:val="000000"/>
                <w:kern w:val="0"/>
                <w:sz w:val="24"/>
                <w:szCs w:val="24"/>
              </w:rPr>
              <w:t>221,3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C0EC9" w:rsidRPr="00822CE7" w:rsidRDefault="005C0EC9" w:rsidP="0082638E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822CE7">
              <w:rPr>
                <w:bCs w:val="0"/>
                <w:color w:val="000000"/>
                <w:kern w:val="0"/>
                <w:sz w:val="24"/>
                <w:szCs w:val="24"/>
              </w:rPr>
              <w:t>186,8</w:t>
            </w:r>
          </w:p>
        </w:tc>
        <w:tc>
          <w:tcPr>
            <w:tcW w:w="876" w:type="dxa"/>
            <w:vAlign w:val="center"/>
          </w:tcPr>
          <w:p w:rsidR="005C0EC9" w:rsidRPr="00822CE7" w:rsidRDefault="005C0EC9" w:rsidP="0082638E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822CE7">
              <w:rPr>
                <w:bCs w:val="0"/>
                <w:color w:val="000000"/>
                <w:kern w:val="0"/>
                <w:sz w:val="24"/>
                <w:szCs w:val="24"/>
              </w:rPr>
              <w:t>186,8</w:t>
            </w:r>
          </w:p>
        </w:tc>
      </w:tr>
      <w:tr w:rsidR="005C0EC9" w:rsidRPr="00822CE7" w:rsidTr="0082638E">
        <w:trPr>
          <w:trHeight w:val="3420"/>
        </w:trPr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C0EC9" w:rsidRPr="00822CE7" w:rsidRDefault="005C0EC9" w:rsidP="0082638E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822CE7">
              <w:rPr>
                <w:bCs w:val="0"/>
                <w:color w:val="000000"/>
                <w:kern w:val="0"/>
                <w:sz w:val="24"/>
                <w:szCs w:val="24"/>
              </w:rPr>
              <w:t>1.4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5C0EC9" w:rsidRPr="00822CE7" w:rsidRDefault="005C0EC9" w:rsidP="0082638E">
            <w:pPr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822CE7">
              <w:rPr>
                <w:bCs w:val="0"/>
                <w:color w:val="000000"/>
                <w:kern w:val="0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автономным учреждениям субсидиям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5C0EC9" w:rsidRPr="00822CE7" w:rsidRDefault="005C0EC9" w:rsidP="0082638E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822CE7">
              <w:rPr>
                <w:bCs w:val="0"/>
                <w:color w:val="000000"/>
                <w:kern w:val="0"/>
                <w:sz w:val="24"/>
                <w:szCs w:val="24"/>
              </w:rPr>
              <w:t>МБ: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5C0EC9" w:rsidRPr="00822CE7" w:rsidRDefault="005C0EC9" w:rsidP="0082638E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822CE7">
              <w:rPr>
                <w:bCs w:val="0"/>
                <w:color w:val="000000"/>
                <w:kern w:val="0"/>
                <w:sz w:val="22"/>
                <w:szCs w:val="22"/>
              </w:rPr>
              <w:t>1627,4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5C0EC9" w:rsidRPr="00822CE7" w:rsidRDefault="005C0EC9" w:rsidP="0082638E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822CE7">
              <w:rPr>
                <w:bCs w:val="0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C0EC9" w:rsidRPr="00822CE7" w:rsidRDefault="005C0EC9" w:rsidP="0082638E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822CE7">
              <w:rPr>
                <w:bCs w:val="0"/>
                <w:color w:val="000000"/>
                <w:kern w:val="0"/>
                <w:sz w:val="22"/>
                <w:szCs w:val="22"/>
              </w:rPr>
              <w:t>1627,4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C0EC9" w:rsidRPr="00822CE7" w:rsidRDefault="005C0EC9" w:rsidP="0082638E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822CE7">
              <w:rPr>
                <w:bCs w:val="0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center"/>
          </w:tcPr>
          <w:p w:rsidR="005C0EC9" w:rsidRPr="00822CE7" w:rsidRDefault="005C0EC9" w:rsidP="0082638E">
            <w:pPr>
              <w:jc w:val="center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822CE7">
              <w:rPr>
                <w:bCs w:val="0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5C0EC9" w:rsidRPr="00822CE7" w:rsidRDefault="005C0EC9" w:rsidP="005C0EC9">
      <w:pPr>
        <w:spacing w:after="160" w:line="259" w:lineRule="auto"/>
        <w:rPr>
          <w:rFonts w:ascii="Calibri" w:eastAsia="Calibri" w:hAnsi="Calibri"/>
          <w:bCs w:val="0"/>
          <w:kern w:val="0"/>
          <w:sz w:val="22"/>
          <w:szCs w:val="22"/>
          <w:lang w:eastAsia="en-US"/>
        </w:rPr>
      </w:pPr>
    </w:p>
    <w:p w:rsidR="005C0EC9" w:rsidRPr="00603E55" w:rsidRDefault="005C0EC9" w:rsidP="005C0EC9">
      <w:pPr>
        <w:sectPr w:rsidR="005C0EC9" w:rsidRPr="00603E55" w:rsidSect="00DB3E94">
          <w:pgSz w:w="11906" w:h="16838"/>
          <w:pgMar w:top="1418" w:right="1133" w:bottom="851" w:left="1418" w:header="284" w:footer="387" w:gutter="0"/>
          <w:cols w:space="708"/>
          <w:docGrid w:linePitch="381"/>
        </w:sectPr>
      </w:pPr>
    </w:p>
    <w:p w:rsidR="005C0EC9" w:rsidRPr="00603E55" w:rsidRDefault="005C0EC9" w:rsidP="005C0EC9">
      <w:pPr>
        <w:framePr w:w="14736" w:h="284" w:hRule="exact" w:wrap="notBeside" w:hAnchor="text" w:y="-855"/>
        <w:rPr>
          <w:sz w:val="20"/>
        </w:rPr>
        <w:sectPr w:rsidR="005C0EC9" w:rsidRPr="00603E55" w:rsidSect="00DB3E94">
          <w:type w:val="continuous"/>
          <w:pgSz w:w="11906" w:h="16838"/>
          <w:pgMar w:top="1418" w:right="1133" w:bottom="851" w:left="1418" w:header="284" w:footer="387" w:gutter="0"/>
          <w:cols w:space="708"/>
          <w:docGrid w:linePitch="381"/>
        </w:sectPr>
      </w:pPr>
    </w:p>
    <w:p w:rsidR="005C0EC9" w:rsidRPr="00603E55" w:rsidRDefault="005C0EC9" w:rsidP="005C0EC9">
      <w:pPr>
        <w:jc w:val="center"/>
      </w:pPr>
      <w:r w:rsidRPr="00603E55">
        <w:lastRenderedPageBreak/>
        <w:t>Детализация основных мероприятий ВЦП</w:t>
      </w:r>
    </w:p>
    <w:p w:rsidR="005C0EC9" w:rsidRPr="00603E55" w:rsidRDefault="005C0EC9" w:rsidP="005C0EC9">
      <w:pPr>
        <w:jc w:val="center"/>
        <w:rPr>
          <w:sz w:val="24"/>
          <w:szCs w:val="24"/>
        </w:rPr>
      </w:pPr>
    </w:p>
    <w:p w:rsidR="005C0EC9" w:rsidRPr="00603E55" w:rsidRDefault="005C0EC9" w:rsidP="005C0EC9">
      <w:pPr>
        <w:tabs>
          <w:tab w:val="left" w:pos="426"/>
        </w:tabs>
        <w:ind w:firstLine="709"/>
        <w:jc w:val="both"/>
      </w:pPr>
      <w:r w:rsidRPr="00603E55">
        <w:t>1. Мероприятие 1.3 «</w:t>
      </w:r>
      <w:r w:rsidRPr="00603E55">
        <w:rPr>
          <w:bCs w:val="0"/>
          <w:color w:val="000000"/>
          <w:kern w:val="0"/>
        </w:rPr>
        <w:t>Мероприятия, направленные на поддержку общественных и гражданских инициатив, формирование патриотического сознания населения города Мурманска</w:t>
      </w:r>
      <w:r w:rsidRPr="00603E55">
        <w:rPr>
          <w:color w:val="000000"/>
        </w:rPr>
        <w:t>» включает в себя следующие мероприятия:</w:t>
      </w:r>
    </w:p>
    <w:p w:rsidR="005C0EC9" w:rsidRPr="00603E55" w:rsidRDefault="005C0EC9" w:rsidP="005C0EC9">
      <w:pPr>
        <w:ind w:firstLine="709"/>
        <w:jc w:val="both"/>
        <w:rPr>
          <w:iCs/>
        </w:rPr>
      </w:pPr>
      <w:r w:rsidRPr="00603E55">
        <w:rPr>
          <w:color w:val="000000"/>
        </w:rPr>
        <w:t>-  организация и проведение ярмарки социальных проектов;</w:t>
      </w:r>
    </w:p>
    <w:p w:rsidR="005C0EC9" w:rsidRPr="00603E55" w:rsidRDefault="005C0EC9" w:rsidP="005C0EC9">
      <w:pPr>
        <w:ind w:firstLine="709"/>
        <w:jc w:val="both"/>
        <w:rPr>
          <w:iCs/>
        </w:rPr>
      </w:pPr>
      <w:r w:rsidRPr="00603E55">
        <w:t>- прием Почетных граждан города–героя Мурманска главой муниципального образования город Мурманск и главой администрации города Мурманска;</w:t>
      </w:r>
    </w:p>
    <w:p w:rsidR="005C0EC9" w:rsidRPr="00603E55" w:rsidRDefault="005C0EC9" w:rsidP="005C0EC9">
      <w:pPr>
        <w:ind w:firstLine="709"/>
        <w:jc w:val="both"/>
        <w:rPr>
          <w:color w:val="000000"/>
        </w:rPr>
      </w:pPr>
      <w:r w:rsidRPr="00603E55">
        <w:rPr>
          <w:color w:val="000000"/>
        </w:rPr>
        <w:t>- организация и проведение Общественного совета при администрации города Мурманска;</w:t>
      </w:r>
    </w:p>
    <w:p w:rsidR="005C0EC9" w:rsidRPr="00603E55" w:rsidRDefault="005C0EC9" w:rsidP="005C0EC9">
      <w:pPr>
        <w:ind w:firstLine="709"/>
        <w:jc w:val="both"/>
      </w:pPr>
      <w:r w:rsidRPr="00603E55">
        <w:t>- оказание помощи подшефным администрации города Мурманска воинским частям в рамках значимых  памятных дат и событий;</w:t>
      </w:r>
    </w:p>
    <w:p w:rsidR="005C0EC9" w:rsidRPr="00603E55" w:rsidRDefault="005C0EC9" w:rsidP="005C0EC9">
      <w:pPr>
        <w:ind w:firstLine="709"/>
        <w:jc w:val="both"/>
      </w:pPr>
    </w:p>
    <w:p w:rsidR="005C0EC9" w:rsidRPr="00603E55" w:rsidRDefault="005C0EC9" w:rsidP="005C0EC9">
      <w:pPr>
        <w:ind w:firstLine="709"/>
        <w:jc w:val="center"/>
      </w:pPr>
      <w:r w:rsidRPr="00603E55">
        <w:t>4. Обоснование ресурсного обеспечения ВЦП</w:t>
      </w:r>
    </w:p>
    <w:p w:rsidR="005C0EC9" w:rsidRPr="00603E55" w:rsidRDefault="005C0EC9" w:rsidP="005C0EC9">
      <w:pPr>
        <w:ind w:firstLine="709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9"/>
        <w:gridCol w:w="1217"/>
        <w:gridCol w:w="1103"/>
        <w:gridCol w:w="1085"/>
        <w:gridCol w:w="1085"/>
        <w:gridCol w:w="1088"/>
        <w:gridCol w:w="1088"/>
        <w:gridCol w:w="1038"/>
      </w:tblGrid>
      <w:tr w:rsidR="005C0EC9" w:rsidRPr="001B30A0" w:rsidTr="0082638E">
        <w:trPr>
          <w:trHeight w:val="691"/>
        </w:trPr>
        <w:tc>
          <w:tcPr>
            <w:tcW w:w="2148" w:type="dxa"/>
            <w:vMerge w:val="restart"/>
          </w:tcPr>
          <w:p w:rsidR="005C0EC9" w:rsidRPr="001B30A0" w:rsidRDefault="005C0EC9" w:rsidP="0082638E">
            <w:pPr>
              <w:ind w:firstLine="709"/>
              <w:jc w:val="center"/>
            </w:pPr>
            <w:r w:rsidRPr="001B30A0">
              <w:t>Источник финансирования</w:t>
            </w:r>
          </w:p>
        </w:tc>
        <w:tc>
          <w:tcPr>
            <w:tcW w:w="1223" w:type="dxa"/>
            <w:vMerge w:val="restart"/>
          </w:tcPr>
          <w:p w:rsidR="005C0EC9" w:rsidRPr="001B30A0" w:rsidRDefault="005C0EC9" w:rsidP="0082638E">
            <w:pPr>
              <w:ind w:left="-108" w:firstLine="141"/>
              <w:jc w:val="center"/>
            </w:pPr>
            <w:r w:rsidRPr="001B30A0">
              <w:t xml:space="preserve">Всего, </w:t>
            </w:r>
          </w:p>
          <w:p w:rsidR="005C0EC9" w:rsidRPr="001B30A0" w:rsidRDefault="005C0EC9" w:rsidP="0082638E">
            <w:pPr>
              <w:ind w:left="-108" w:firstLine="141"/>
              <w:jc w:val="center"/>
            </w:pPr>
            <w:r w:rsidRPr="001B30A0">
              <w:t>тыс. руб.</w:t>
            </w:r>
          </w:p>
        </w:tc>
        <w:tc>
          <w:tcPr>
            <w:tcW w:w="6552" w:type="dxa"/>
            <w:gridSpan w:val="6"/>
          </w:tcPr>
          <w:p w:rsidR="005C0EC9" w:rsidRPr="001B30A0" w:rsidRDefault="005C0EC9" w:rsidP="0082638E">
            <w:pPr>
              <w:ind w:left="-108" w:right="75" w:firstLine="141"/>
              <w:jc w:val="center"/>
            </w:pPr>
            <w:r w:rsidRPr="001B30A0">
              <w:t>В том числе по годам, тыс. руб.</w:t>
            </w:r>
          </w:p>
        </w:tc>
      </w:tr>
      <w:tr w:rsidR="005C0EC9" w:rsidRPr="001B30A0" w:rsidTr="0082638E">
        <w:trPr>
          <w:trHeight w:val="401"/>
        </w:trPr>
        <w:tc>
          <w:tcPr>
            <w:tcW w:w="2148" w:type="dxa"/>
            <w:vMerge/>
          </w:tcPr>
          <w:p w:rsidR="005C0EC9" w:rsidRPr="001B30A0" w:rsidRDefault="005C0EC9" w:rsidP="0082638E">
            <w:pPr>
              <w:ind w:firstLine="709"/>
              <w:jc w:val="center"/>
            </w:pPr>
          </w:p>
        </w:tc>
        <w:tc>
          <w:tcPr>
            <w:tcW w:w="1223" w:type="dxa"/>
            <w:vMerge/>
          </w:tcPr>
          <w:p w:rsidR="005C0EC9" w:rsidRPr="001B30A0" w:rsidRDefault="005C0EC9" w:rsidP="0082638E">
            <w:pPr>
              <w:ind w:left="-108" w:firstLine="141"/>
              <w:jc w:val="center"/>
            </w:pPr>
          </w:p>
        </w:tc>
        <w:tc>
          <w:tcPr>
            <w:tcW w:w="1111" w:type="dxa"/>
          </w:tcPr>
          <w:p w:rsidR="005C0EC9" w:rsidRPr="001B30A0" w:rsidRDefault="005C0EC9" w:rsidP="0082638E">
            <w:pPr>
              <w:ind w:left="-108" w:firstLine="141"/>
              <w:jc w:val="center"/>
            </w:pPr>
            <w:r w:rsidRPr="001B30A0">
              <w:t>2014</w:t>
            </w:r>
          </w:p>
        </w:tc>
        <w:tc>
          <w:tcPr>
            <w:tcW w:w="1097" w:type="dxa"/>
          </w:tcPr>
          <w:p w:rsidR="005C0EC9" w:rsidRPr="001B30A0" w:rsidRDefault="005C0EC9" w:rsidP="0082638E">
            <w:pPr>
              <w:ind w:left="-108" w:firstLine="141"/>
              <w:jc w:val="center"/>
            </w:pPr>
            <w:r w:rsidRPr="001B30A0">
              <w:t>2015</w:t>
            </w:r>
          </w:p>
        </w:tc>
        <w:tc>
          <w:tcPr>
            <w:tcW w:w="1097" w:type="dxa"/>
          </w:tcPr>
          <w:p w:rsidR="005C0EC9" w:rsidRPr="001B30A0" w:rsidRDefault="005C0EC9" w:rsidP="0082638E">
            <w:pPr>
              <w:ind w:left="-108" w:firstLine="141"/>
              <w:jc w:val="center"/>
            </w:pPr>
            <w:r w:rsidRPr="001B30A0">
              <w:t>2016</w:t>
            </w:r>
          </w:p>
        </w:tc>
        <w:tc>
          <w:tcPr>
            <w:tcW w:w="1100" w:type="dxa"/>
          </w:tcPr>
          <w:p w:rsidR="005C0EC9" w:rsidRPr="001B30A0" w:rsidRDefault="005C0EC9" w:rsidP="0082638E">
            <w:pPr>
              <w:ind w:left="-108" w:firstLine="141"/>
              <w:jc w:val="center"/>
            </w:pPr>
            <w:r w:rsidRPr="001B30A0">
              <w:t>2017</w:t>
            </w:r>
          </w:p>
        </w:tc>
        <w:tc>
          <w:tcPr>
            <w:tcW w:w="1100" w:type="dxa"/>
          </w:tcPr>
          <w:p w:rsidR="005C0EC9" w:rsidRPr="001B30A0" w:rsidRDefault="005C0EC9" w:rsidP="0082638E">
            <w:pPr>
              <w:ind w:left="-108" w:firstLine="141"/>
              <w:jc w:val="center"/>
            </w:pPr>
            <w:r w:rsidRPr="001B30A0">
              <w:t>2018</w:t>
            </w:r>
          </w:p>
        </w:tc>
        <w:tc>
          <w:tcPr>
            <w:tcW w:w="1047" w:type="dxa"/>
          </w:tcPr>
          <w:p w:rsidR="005C0EC9" w:rsidRPr="001B30A0" w:rsidRDefault="005C0EC9" w:rsidP="0082638E">
            <w:pPr>
              <w:ind w:left="-108" w:firstLine="141"/>
              <w:jc w:val="center"/>
            </w:pPr>
            <w:r w:rsidRPr="001B30A0">
              <w:t>2019</w:t>
            </w:r>
          </w:p>
        </w:tc>
      </w:tr>
      <w:tr w:rsidR="005C0EC9" w:rsidRPr="001B30A0" w:rsidTr="0082638E">
        <w:tc>
          <w:tcPr>
            <w:tcW w:w="2148" w:type="dxa"/>
            <w:vAlign w:val="center"/>
          </w:tcPr>
          <w:p w:rsidR="005C0EC9" w:rsidRPr="001B30A0" w:rsidRDefault="005C0EC9" w:rsidP="0082638E">
            <w:pPr>
              <w:spacing w:line="276" w:lineRule="auto"/>
            </w:pPr>
            <w:r w:rsidRPr="001B30A0">
              <w:t>Всего по ВЦП:</w:t>
            </w:r>
          </w:p>
        </w:tc>
        <w:tc>
          <w:tcPr>
            <w:tcW w:w="1223" w:type="dxa"/>
          </w:tcPr>
          <w:p w:rsidR="005C0EC9" w:rsidRPr="001B30A0" w:rsidRDefault="005C0EC9" w:rsidP="0082638E">
            <w:pPr>
              <w:spacing w:line="276" w:lineRule="auto"/>
              <w:ind w:left="-108" w:firstLine="141"/>
              <w:jc w:val="center"/>
              <w:rPr>
                <w:bCs w:val="0"/>
                <w:kern w:val="0"/>
              </w:rPr>
            </w:pPr>
            <w:r w:rsidRPr="001B30A0">
              <w:rPr>
                <w:rFonts w:eastAsia="Calibri"/>
                <w:bCs w:val="0"/>
                <w:kern w:val="0"/>
                <w:lang w:eastAsia="en-US"/>
              </w:rPr>
              <w:t>16016,6</w:t>
            </w:r>
          </w:p>
        </w:tc>
        <w:tc>
          <w:tcPr>
            <w:tcW w:w="1111" w:type="dxa"/>
          </w:tcPr>
          <w:p w:rsidR="005C0EC9" w:rsidRPr="001B30A0" w:rsidRDefault="005C0EC9" w:rsidP="0082638E">
            <w:pPr>
              <w:jc w:val="center"/>
              <w:rPr>
                <w:bCs w:val="0"/>
                <w:color w:val="000000"/>
                <w:kern w:val="0"/>
              </w:rPr>
            </w:pPr>
            <w:r w:rsidRPr="001B30A0">
              <w:rPr>
                <w:bCs w:val="0"/>
                <w:color w:val="000000"/>
                <w:kern w:val="0"/>
              </w:rPr>
              <w:t>4000,0</w:t>
            </w:r>
          </w:p>
        </w:tc>
        <w:tc>
          <w:tcPr>
            <w:tcW w:w="1097" w:type="dxa"/>
          </w:tcPr>
          <w:p w:rsidR="005C0EC9" w:rsidRPr="001B30A0" w:rsidRDefault="005C0EC9" w:rsidP="0082638E">
            <w:pPr>
              <w:ind w:left="-108" w:firstLine="141"/>
              <w:jc w:val="center"/>
              <w:rPr>
                <w:bCs w:val="0"/>
                <w:kern w:val="0"/>
              </w:rPr>
            </w:pPr>
            <w:r w:rsidRPr="001B30A0">
              <w:rPr>
                <w:bCs w:val="0"/>
                <w:color w:val="000000"/>
                <w:kern w:val="0"/>
              </w:rPr>
              <w:t>3367,6</w:t>
            </w:r>
          </w:p>
        </w:tc>
        <w:tc>
          <w:tcPr>
            <w:tcW w:w="1097" w:type="dxa"/>
          </w:tcPr>
          <w:p w:rsidR="005C0EC9" w:rsidRPr="001B30A0" w:rsidRDefault="005C0EC9" w:rsidP="0082638E">
            <w:pPr>
              <w:ind w:left="-108" w:firstLine="141"/>
              <w:jc w:val="center"/>
              <w:rPr>
                <w:bCs w:val="0"/>
                <w:kern w:val="0"/>
              </w:rPr>
            </w:pPr>
            <w:r w:rsidRPr="001B30A0">
              <w:rPr>
                <w:bCs w:val="0"/>
                <w:color w:val="000000"/>
                <w:kern w:val="0"/>
              </w:rPr>
              <w:t>2912,3</w:t>
            </w:r>
          </w:p>
        </w:tc>
        <w:tc>
          <w:tcPr>
            <w:tcW w:w="1100" w:type="dxa"/>
          </w:tcPr>
          <w:p w:rsidR="005C0EC9" w:rsidRPr="001B30A0" w:rsidRDefault="005C0EC9" w:rsidP="0082638E">
            <w:pPr>
              <w:ind w:left="-108" w:firstLine="141"/>
              <w:jc w:val="center"/>
              <w:rPr>
                <w:bCs w:val="0"/>
                <w:kern w:val="0"/>
              </w:rPr>
            </w:pPr>
            <w:r w:rsidRPr="001B30A0">
              <w:rPr>
                <w:rFonts w:eastAsia="Calibri"/>
                <w:bCs w:val="0"/>
                <w:kern w:val="0"/>
                <w:lang w:eastAsia="en-US"/>
              </w:rPr>
              <w:t>2923,3</w:t>
            </w:r>
          </w:p>
        </w:tc>
        <w:tc>
          <w:tcPr>
            <w:tcW w:w="1100" w:type="dxa"/>
          </w:tcPr>
          <w:p w:rsidR="005C0EC9" w:rsidRPr="001B30A0" w:rsidRDefault="005C0EC9" w:rsidP="0082638E">
            <w:pPr>
              <w:ind w:left="-108" w:firstLine="141"/>
              <w:rPr>
                <w:bCs w:val="0"/>
                <w:kern w:val="0"/>
              </w:rPr>
            </w:pPr>
            <w:r w:rsidRPr="001B30A0">
              <w:rPr>
                <w:rFonts w:eastAsia="Calibri"/>
                <w:bCs w:val="0"/>
                <w:kern w:val="0"/>
                <w:lang w:eastAsia="en-US"/>
              </w:rPr>
              <w:t>1406,7</w:t>
            </w:r>
          </w:p>
        </w:tc>
        <w:tc>
          <w:tcPr>
            <w:tcW w:w="1047" w:type="dxa"/>
          </w:tcPr>
          <w:p w:rsidR="005C0EC9" w:rsidRPr="001B30A0" w:rsidRDefault="005C0EC9" w:rsidP="0082638E">
            <w:pPr>
              <w:ind w:left="-108" w:firstLine="141"/>
              <w:rPr>
                <w:rFonts w:eastAsia="Calibri"/>
                <w:bCs w:val="0"/>
                <w:kern w:val="0"/>
                <w:lang w:eastAsia="en-US"/>
              </w:rPr>
            </w:pPr>
            <w:r w:rsidRPr="001B30A0">
              <w:rPr>
                <w:rFonts w:eastAsia="Calibri"/>
                <w:bCs w:val="0"/>
                <w:kern w:val="0"/>
                <w:lang w:eastAsia="en-US"/>
              </w:rPr>
              <w:t>1406,7</w:t>
            </w:r>
          </w:p>
        </w:tc>
      </w:tr>
      <w:tr w:rsidR="005C0EC9" w:rsidRPr="001B30A0" w:rsidTr="0082638E">
        <w:trPr>
          <w:trHeight w:val="390"/>
        </w:trPr>
        <w:tc>
          <w:tcPr>
            <w:tcW w:w="2148" w:type="dxa"/>
            <w:vAlign w:val="center"/>
          </w:tcPr>
          <w:p w:rsidR="005C0EC9" w:rsidRPr="001B30A0" w:rsidRDefault="005C0EC9" w:rsidP="0082638E">
            <w:pPr>
              <w:spacing w:line="276" w:lineRule="auto"/>
            </w:pPr>
            <w:r w:rsidRPr="001B30A0">
              <w:t>в том числе за счет:</w:t>
            </w:r>
          </w:p>
        </w:tc>
        <w:tc>
          <w:tcPr>
            <w:tcW w:w="1223" w:type="dxa"/>
            <w:vMerge w:val="restart"/>
          </w:tcPr>
          <w:p w:rsidR="005C0EC9" w:rsidRPr="001B30A0" w:rsidRDefault="005C0EC9" w:rsidP="0082638E">
            <w:pPr>
              <w:rPr>
                <w:bCs w:val="0"/>
                <w:kern w:val="0"/>
              </w:rPr>
            </w:pPr>
          </w:p>
          <w:p w:rsidR="005C0EC9" w:rsidRPr="001B30A0" w:rsidRDefault="005C0EC9" w:rsidP="0082638E">
            <w:pPr>
              <w:rPr>
                <w:bCs w:val="0"/>
                <w:kern w:val="0"/>
              </w:rPr>
            </w:pPr>
          </w:p>
          <w:p w:rsidR="005C0EC9" w:rsidRPr="001B30A0" w:rsidRDefault="005C0EC9" w:rsidP="0082638E">
            <w:pPr>
              <w:rPr>
                <w:bCs w:val="0"/>
                <w:kern w:val="0"/>
              </w:rPr>
            </w:pPr>
          </w:p>
          <w:p w:rsidR="005C0EC9" w:rsidRPr="001B30A0" w:rsidRDefault="005C0EC9" w:rsidP="0082638E">
            <w:pPr>
              <w:rPr>
                <w:bCs w:val="0"/>
                <w:kern w:val="0"/>
              </w:rPr>
            </w:pPr>
          </w:p>
          <w:p w:rsidR="005C0EC9" w:rsidRPr="001B30A0" w:rsidRDefault="005C0EC9" w:rsidP="0082638E">
            <w:pPr>
              <w:jc w:val="center"/>
              <w:rPr>
                <w:rFonts w:eastAsia="Calibri"/>
                <w:bCs w:val="0"/>
                <w:kern w:val="0"/>
                <w:lang w:eastAsia="en-US"/>
              </w:rPr>
            </w:pPr>
            <w:r w:rsidRPr="001B30A0">
              <w:rPr>
                <w:rFonts w:eastAsia="Calibri"/>
                <w:bCs w:val="0"/>
                <w:kern w:val="0"/>
                <w:lang w:eastAsia="en-US"/>
              </w:rPr>
              <w:t>16016,6</w:t>
            </w:r>
          </w:p>
        </w:tc>
        <w:tc>
          <w:tcPr>
            <w:tcW w:w="1111" w:type="dxa"/>
            <w:vMerge w:val="restart"/>
          </w:tcPr>
          <w:p w:rsidR="005C0EC9" w:rsidRPr="001B30A0" w:rsidRDefault="005C0EC9" w:rsidP="0082638E">
            <w:pPr>
              <w:ind w:left="-108" w:firstLine="141"/>
              <w:rPr>
                <w:bCs w:val="0"/>
                <w:color w:val="000000"/>
                <w:kern w:val="0"/>
              </w:rPr>
            </w:pPr>
          </w:p>
          <w:p w:rsidR="005C0EC9" w:rsidRPr="001B30A0" w:rsidRDefault="005C0EC9" w:rsidP="0082638E">
            <w:pPr>
              <w:ind w:left="-108" w:firstLine="141"/>
              <w:jc w:val="center"/>
              <w:rPr>
                <w:bCs w:val="0"/>
                <w:color w:val="000000"/>
                <w:kern w:val="0"/>
              </w:rPr>
            </w:pPr>
          </w:p>
          <w:p w:rsidR="005C0EC9" w:rsidRPr="001B30A0" w:rsidRDefault="005C0EC9" w:rsidP="0082638E">
            <w:pPr>
              <w:ind w:left="-108" w:firstLine="141"/>
              <w:jc w:val="center"/>
              <w:rPr>
                <w:bCs w:val="0"/>
                <w:color w:val="000000"/>
                <w:kern w:val="0"/>
              </w:rPr>
            </w:pPr>
          </w:p>
          <w:p w:rsidR="005C0EC9" w:rsidRPr="001B30A0" w:rsidRDefault="005C0EC9" w:rsidP="0082638E">
            <w:pPr>
              <w:ind w:left="-108" w:firstLine="141"/>
              <w:jc w:val="center"/>
              <w:rPr>
                <w:bCs w:val="0"/>
                <w:color w:val="000000"/>
                <w:kern w:val="0"/>
              </w:rPr>
            </w:pPr>
          </w:p>
          <w:p w:rsidR="005C0EC9" w:rsidRPr="001B30A0" w:rsidRDefault="005C0EC9" w:rsidP="0082638E">
            <w:pPr>
              <w:ind w:left="-108" w:firstLine="141"/>
              <w:jc w:val="center"/>
              <w:rPr>
                <w:bCs w:val="0"/>
                <w:kern w:val="0"/>
              </w:rPr>
            </w:pPr>
            <w:r w:rsidRPr="001B30A0">
              <w:rPr>
                <w:bCs w:val="0"/>
                <w:color w:val="000000"/>
                <w:kern w:val="0"/>
              </w:rPr>
              <w:t>4000,0</w:t>
            </w:r>
          </w:p>
        </w:tc>
        <w:tc>
          <w:tcPr>
            <w:tcW w:w="1097" w:type="dxa"/>
            <w:vMerge w:val="restart"/>
          </w:tcPr>
          <w:p w:rsidR="005C0EC9" w:rsidRPr="001B30A0" w:rsidRDefault="005C0EC9" w:rsidP="0082638E">
            <w:pPr>
              <w:ind w:left="-108" w:firstLine="141"/>
              <w:rPr>
                <w:bCs w:val="0"/>
                <w:color w:val="000000"/>
                <w:kern w:val="0"/>
              </w:rPr>
            </w:pPr>
          </w:p>
          <w:p w:rsidR="005C0EC9" w:rsidRPr="001B30A0" w:rsidRDefault="005C0EC9" w:rsidP="0082638E">
            <w:pPr>
              <w:ind w:left="-108" w:firstLine="141"/>
              <w:jc w:val="center"/>
              <w:rPr>
                <w:bCs w:val="0"/>
                <w:color w:val="000000"/>
                <w:kern w:val="0"/>
              </w:rPr>
            </w:pPr>
          </w:p>
          <w:p w:rsidR="005C0EC9" w:rsidRPr="001B30A0" w:rsidRDefault="005C0EC9" w:rsidP="0082638E">
            <w:pPr>
              <w:ind w:left="-108" w:firstLine="141"/>
              <w:jc w:val="center"/>
              <w:rPr>
                <w:bCs w:val="0"/>
                <w:color w:val="000000"/>
                <w:kern w:val="0"/>
              </w:rPr>
            </w:pPr>
          </w:p>
          <w:p w:rsidR="005C0EC9" w:rsidRPr="001B30A0" w:rsidRDefault="005C0EC9" w:rsidP="0082638E">
            <w:pPr>
              <w:ind w:left="-108" w:firstLine="141"/>
              <w:jc w:val="center"/>
              <w:rPr>
                <w:bCs w:val="0"/>
                <w:color w:val="000000"/>
                <w:kern w:val="0"/>
              </w:rPr>
            </w:pPr>
          </w:p>
          <w:p w:rsidR="005C0EC9" w:rsidRPr="001B30A0" w:rsidRDefault="005C0EC9" w:rsidP="0082638E">
            <w:pPr>
              <w:ind w:left="-108" w:firstLine="141"/>
              <w:jc w:val="center"/>
              <w:rPr>
                <w:bCs w:val="0"/>
                <w:kern w:val="0"/>
              </w:rPr>
            </w:pPr>
            <w:r w:rsidRPr="001B30A0">
              <w:rPr>
                <w:bCs w:val="0"/>
                <w:color w:val="000000"/>
                <w:kern w:val="0"/>
              </w:rPr>
              <w:t>3367,6</w:t>
            </w:r>
          </w:p>
        </w:tc>
        <w:tc>
          <w:tcPr>
            <w:tcW w:w="1097" w:type="dxa"/>
            <w:vMerge w:val="restart"/>
          </w:tcPr>
          <w:p w:rsidR="005C0EC9" w:rsidRPr="001B30A0" w:rsidRDefault="005C0EC9" w:rsidP="0082638E">
            <w:pPr>
              <w:ind w:left="-108" w:firstLine="141"/>
              <w:rPr>
                <w:bCs w:val="0"/>
                <w:color w:val="000000"/>
                <w:kern w:val="0"/>
              </w:rPr>
            </w:pPr>
          </w:p>
          <w:p w:rsidR="005C0EC9" w:rsidRPr="001B30A0" w:rsidRDefault="005C0EC9" w:rsidP="0082638E">
            <w:pPr>
              <w:ind w:left="-108" w:firstLine="141"/>
              <w:jc w:val="center"/>
              <w:rPr>
                <w:bCs w:val="0"/>
                <w:color w:val="000000"/>
                <w:kern w:val="0"/>
              </w:rPr>
            </w:pPr>
          </w:p>
          <w:p w:rsidR="005C0EC9" w:rsidRPr="001B30A0" w:rsidRDefault="005C0EC9" w:rsidP="0082638E">
            <w:pPr>
              <w:ind w:left="-108" w:firstLine="141"/>
              <w:jc w:val="center"/>
              <w:rPr>
                <w:bCs w:val="0"/>
                <w:color w:val="000000"/>
                <w:kern w:val="0"/>
              </w:rPr>
            </w:pPr>
          </w:p>
          <w:p w:rsidR="005C0EC9" w:rsidRPr="001B30A0" w:rsidRDefault="005C0EC9" w:rsidP="0082638E">
            <w:pPr>
              <w:ind w:left="-108" w:firstLine="141"/>
              <w:jc w:val="center"/>
              <w:rPr>
                <w:bCs w:val="0"/>
                <w:color w:val="000000"/>
                <w:kern w:val="0"/>
              </w:rPr>
            </w:pPr>
          </w:p>
          <w:p w:rsidR="005C0EC9" w:rsidRPr="001B30A0" w:rsidRDefault="005C0EC9" w:rsidP="0082638E">
            <w:pPr>
              <w:ind w:left="-108" w:firstLine="141"/>
              <w:jc w:val="center"/>
              <w:rPr>
                <w:bCs w:val="0"/>
                <w:kern w:val="0"/>
              </w:rPr>
            </w:pPr>
            <w:r w:rsidRPr="001B30A0">
              <w:rPr>
                <w:bCs w:val="0"/>
                <w:color w:val="000000"/>
                <w:kern w:val="0"/>
              </w:rPr>
              <w:t>2912,3</w:t>
            </w:r>
          </w:p>
        </w:tc>
        <w:tc>
          <w:tcPr>
            <w:tcW w:w="1100" w:type="dxa"/>
            <w:vMerge w:val="restart"/>
          </w:tcPr>
          <w:p w:rsidR="005C0EC9" w:rsidRPr="001B30A0" w:rsidRDefault="005C0EC9" w:rsidP="0082638E">
            <w:pPr>
              <w:ind w:left="-108" w:firstLine="141"/>
              <w:rPr>
                <w:bCs w:val="0"/>
                <w:color w:val="000000"/>
                <w:kern w:val="0"/>
              </w:rPr>
            </w:pPr>
          </w:p>
          <w:p w:rsidR="005C0EC9" w:rsidRPr="001B30A0" w:rsidRDefault="005C0EC9" w:rsidP="0082638E">
            <w:pPr>
              <w:ind w:left="-108" w:firstLine="141"/>
              <w:jc w:val="center"/>
              <w:rPr>
                <w:rFonts w:eastAsia="Calibri"/>
                <w:bCs w:val="0"/>
                <w:kern w:val="0"/>
                <w:lang w:eastAsia="en-US"/>
              </w:rPr>
            </w:pPr>
          </w:p>
          <w:p w:rsidR="005C0EC9" w:rsidRPr="001B30A0" w:rsidRDefault="005C0EC9" w:rsidP="0082638E">
            <w:pPr>
              <w:ind w:left="-108" w:firstLine="141"/>
              <w:jc w:val="center"/>
              <w:rPr>
                <w:rFonts w:eastAsia="Calibri"/>
                <w:bCs w:val="0"/>
                <w:kern w:val="0"/>
                <w:lang w:eastAsia="en-US"/>
              </w:rPr>
            </w:pPr>
          </w:p>
          <w:p w:rsidR="005C0EC9" w:rsidRPr="001B30A0" w:rsidRDefault="005C0EC9" w:rsidP="0082638E">
            <w:pPr>
              <w:ind w:left="-108" w:firstLine="141"/>
              <w:jc w:val="center"/>
              <w:rPr>
                <w:rFonts w:eastAsia="Calibri"/>
                <w:bCs w:val="0"/>
                <w:kern w:val="0"/>
                <w:lang w:eastAsia="en-US"/>
              </w:rPr>
            </w:pPr>
          </w:p>
          <w:p w:rsidR="005C0EC9" w:rsidRPr="001B30A0" w:rsidRDefault="005C0EC9" w:rsidP="0082638E">
            <w:pPr>
              <w:ind w:left="-108" w:firstLine="141"/>
              <w:jc w:val="center"/>
              <w:rPr>
                <w:bCs w:val="0"/>
                <w:kern w:val="0"/>
              </w:rPr>
            </w:pPr>
            <w:r w:rsidRPr="001B30A0">
              <w:rPr>
                <w:rFonts w:eastAsia="Calibri"/>
                <w:bCs w:val="0"/>
                <w:kern w:val="0"/>
                <w:lang w:eastAsia="en-US"/>
              </w:rPr>
              <w:t>2923,3</w:t>
            </w:r>
          </w:p>
        </w:tc>
        <w:tc>
          <w:tcPr>
            <w:tcW w:w="1100" w:type="dxa"/>
            <w:vMerge w:val="restart"/>
          </w:tcPr>
          <w:p w:rsidR="005C0EC9" w:rsidRPr="001B30A0" w:rsidRDefault="005C0EC9" w:rsidP="0082638E">
            <w:pPr>
              <w:ind w:left="-108" w:firstLine="141"/>
              <w:rPr>
                <w:bCs w:val="0"/>
                <w:color w:val="000000"/>
                <w:kern w:val="0"/>
              </w:rPr>
            </w:pPr>
          </w:p>
          <w:p w:rsidR="005C0EC9" w:rsidRPr="001B30A0" w:rsidRDefault="005C0EC9" w:rsidP="0082638E">
            <w:pPr>
              <w:ind w:left="-108" w:firstLine="141"/>
              <w:jc w:val="center"/>
              <w:rPr>
                <w:rFonts w:eastAsia="Calibri"/>
                <w:bCs w:val="0"/>
                <w:kern w:val="0"/>
                <w:lang w:eastAsia="en-US"/>
              </w:rPr>
            </w:pPr>
          </w:p>
          <w:p w:rsidR="005C0EC9" w:rsidRPr="001B30A0" w:rsidRDefault="005C0EC9" w:rsidP="0082638E">
            <w:pPr>
              <w:ind w:left="-108" w:firstLine="141"/>
              <w:jc w:val="center"/>
              <w:rPr>
                <w:rFonts w:eastAsia="Calibri"/>
                <w:bCs w:val="0"/>
                <w:kern w:val="0"/>
                <w:lang w:eastAsia="en-US"/>
              </w:rPr>
            </w:pPr>
          </w:p>
          <w:p w:rsidR="005C0EC9" w:rsidRPr="001B30A0" w:rsidRDefault="005C0EC9" w:rsidP="0082638E">
            <w:pPr>
              <w:ind w:left="-108" w:firstLine="141"/>
              <w:jc w:val="center"/>
              <w:rPr>
                <w:rFonts w:eastAsia="Calibri"/>
                <w:bCs w:val="0"/>
                <w:kern w:val="0"/>
                <w:lang w:eastAsia="en-US"/>
              </w:rPr>
            </w:pPr>
          </w:p>
          <w:p w:rsidR="005C0EC9" w:rsidRPr="001B30A0" w:rsidRDefault="005C0EC9" w:rsidP="0082638E">
            <w:pPr>
              <w:ind w:left="-108" w:firstLine="141"/>
              <w:jc w:val="center"/>
              <w:rPr>
                <w:bCs w:val="0"/>
                <w:kern w:val="0"/>
              </w:rPr>
            </w:pPr>
            <w:r w:rsidRPr="001B30A0">
              <w:rPr>
                <w:rFonts w:eastAsia="Calibri"/>
                <w:bCs w:val="0"/>
                <w:kern w:val="0"/>
                <w:lang w:eastAsia="en-US"/>
              </w:rPr>
              <w:t>1406,7</w:t>
            </w:r>
          </w:p>
        </w:tc>
        <w:tc>
          <w:tcPr>
            <w:tcW w:w="1047" w:type="dxa"/>
            <w:vMerge w:val="restart"/>
          </w:tcPr>
          <w:p w:rsidR="005C0EC9" w:rsidRPr="001B30A0" w:rsidRDefault="005C0EC9" w:rsidP="0082638E">
            <w:pPr>
              <w:ind w:left="-108" w:firstLine="141"/>
              <w:jc w:val="center"/>
              <w:rPr>
                <w:rFonts w:eastAsia="Calibri"/>
                <w:bCs w:val="0"/>
                <w:kern w:val="0"/>
                <w:lang w:eastAsia="en-US"/>
              </w:rPr>
            </w:pPr>
          </w:p>
          <w:p w:rsidR="005C0EC9" w:rsidRPr="001B30A0" w:rsidRDefault="005C0EC9" w:rsidP="0082638E">
            <w:pPr>
              <w:ind w:left="-108" w:firstLine="141"/>
              <w:jc w:val="center"/>
              <w:rPr>
                <w:rFonts w:eastAsia="Calibri"/>
                <w:bCs w:val="0"/>
                <w:kern w:val="0"/>
                <w:lang w:eastAsia="en-US"/>
              </w:rPr>
            </w:pPr>
          </w:p>
          <w:p w:rsidR="005C0EC9" w:rsidRPr="001B30A0" w:rsidRDefault="005C0EC9" w:rsidP="0082638E">
            <w:pPr>
              <w:ind w:left="-108" w:firstLine="141"/>
              <w:jc w:val="center"/>
              <w:rPr>
                <w:rFonts w:eastAsia="Calibri"/>
                <w:bCs w:val="0"/>
                <w:kern w:val="0"/>
                <w:lang w:eastAsia="en-US"/>
              </w:rPr>
            </w:pPr>
          </w:p>
          <w:p w:rsidR="005C0EC9" w:rsidRPr="001B30A0" w:rsidRDefault="005C0EC9" w:rsidP="0082638E">
            <w:pPr>
              <w:ind w:left="-108" w:firstLine="141"/>
              <w:jc w:val="center"/>
              <w:rPr>
                <w:rFonts w:eastAsia="Calibri"/>
                <w:bCs w:val="0"/>
                <w:kern w:val="0"/>
                <w:lang w:eastAsia="en-US"/>
              </w:rPr>
            </w:pPr>
          </w:p>
          <w:p w:rsidR="005C0EC9" w:rsidRPr="001B30A0" w:rsidRDefault="005C0EC9" w:rsidP="0082638E">
            <w:pPr>
              <w:ind w:left="-108" w:firstLine="141"/>
              <w:jc w:val="center"/>
              <w:rPr>
                <w:bCs w:val="0"/>
                <w:color w:val="000000"/>
                <w:kern w:val="0"/>
              </w:rPr>
            </w:pPr>
            <w:r w:rsidRPr="001B30A0">
              <w:rPr>
                <w:rFonts w:eastAsia="Calibri"/>
                <w:bCs w:val="0"/>
                <w:kern w:val="0"/>
                <w:lang w:eastAsia="en-US"/>
              </w:rPr>
              <w:t>1406,7</w:t>
            </w:r>
          </w:p>
        </w:tc>
      </w:tr>
      <w:tr w:rsidR="005C0EC9" w:rsidRPr="001B30A0" w:rsidTr="0082638E">
        <w:trPr>
          <w:trHeight w:val="675"/>
        </w:trPr>
        <w:tc>
          <w:tcPr>
            <w:tcW w:w="2148" w:type="dxa"/>
            <w:vAlign w:val="center"/>
          </w:tcPr>
          <w:p w:rsidR="005C0EC9" w:rsidRPr="001B30A0" w:rsidRDefault="005C0EC9" w:rsidP="0082638E">
            <w:pPr>
              <w:spacing w:line="276" w:lineRule="auto"/>
            </w:pPr>
            <w:r w:rsidRPr="001B30A0">
              <w:t xml:space="preserve"> средств бюджета муниципального образования город Мурманск</w:t>
            </w:r>
          </w:p>
        </w:tc>
        <w:tc>
          <w:tcPr>
            <w:tcW w:w="1223" w:type="dxa"/>
            <w:vMerge/>
          </w:tcPr>
          <w:p w:rsidR="005C0EC9" w:rsidRPr="001B30A0" w:rsidRDefault="005C0EC9" w:rsidP="0082638E">
            <w:pPr>
              <w:spacing w:line="276" w:lineRule="auto"/>
              <w:ind w:firstLine="709"/>
              <w:jc w:val="center"/>
            </w:pPr>
          </w:p>
        </w:tc>
        <w:tc>
          <w:tcPr>
            <w:tcW w:w="1111" w:type="dxa"/>
            <w:vMerge/>
            <w:vAlign w:val="center"/>
          </w:tcPr>
          <w:p w:rsidR="005C0EC9" w:rsidRPr="001B30A0" w:rsidRDefault="005C0EC9" w:rsidP="0082638E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097" w:type="dxa"/>
            <w:vMerge/>
            <w:vAlign w:val="center"/>
          </w:tcPr>
          <w:p w:rsidR="005C0EC9" w:rsidRPr="001B30A0" w:rsidRDefault="005C0EC9" w:rsidP="0082638E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097" w:type="dxa"/>
            <w:vMerge/>
            <w:vAlign w:val="center"/>
          </w:tcPr>
          <w:p w:rsidR="005C0EC9" w:rsidRPr="001B30A0" w:rsidRDefault="005C0EC9" w:rsidP="0082638E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100" w:type="dxa"/>
            <w:vMerge/>
            <w:vAlign w:val="center"/>
          </w:tcPr>
          <w:p w:rsidR="005C0EC9" w:rsidRPr="001B30A0" w:rsidRDefault="005C0EC9" w:rsidP="0082638E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100" w:type="dxa"/>
            <w:vMerge/>
            <w:vAlign w:val="center"/>
          </w:tcPr>
          <w:p w:rsidR="005C0EC9" w:rsidRPr="001B30A0" w:rsidRDefault="005C0EC9" w:rsidP="0082638E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047" w:type="dxa"/>
            <w:vMerge/>
          </w:tcPr>
          <w:p w:rsidR="005C0EC9" w:rsidRPr="001B30A0" w:rsidRDefault="005C0EC9" w:rsidP="0082638E">
            <w:pPr>
              <w:ind w:firstLine="709"/>
              <w:jc w:val="center"/>
              <w:rPr>
                <w:color w:val="000000"/>
              </w:rPr>
            </w:pPr>
          </w:p>
        </w:tc>
      </w:tr>
    </w:tbl>
    <w:p w:rsidR="005C0EC9" w:rsidRPr="00603E55" w:rsidRDefault="005C0EC9" w:rsidP="005C0EC9">
      <w:pPr>
        <w:ind w:firstLine="709"/>
        <w:jc w:val="center"/>
      </w:pPr>
    </w:p>
    <w:p w:rsidR="005C0EC9" w:rsidRPr="00603E55" w:rsidRDefault="005C0EC9" w:rsidP="005C0EC9">
      <w:pPr>
        <w:ind w:firstLine="709"/>
        <w:jc w:val="center"/>
      </w:pPr>
      <w:r w:rsidRPr="00603E55">
        <w:t>5. Оценка эффективности ВЦП, рисков ее реализации</w:t>
      </w:r>
    </w:p>
    <w:p w:rsidR="005C0EC9" w:rsidRPr="00603E55" w:rsidRDefault="005C0EC9" w:rsidP="005C0EC9">
      <w:pPr>
        <w:ind w:firstLine="709"/>
        <w:jc w:val="center"/>
        <w:rPr>
          <w:b/>
        </w:rPr>
      </w:pPr>
    </w:p>
    <w:p w:rsidR="005C0EC9" w:rsidRPr="00603E55" w:rsidRDefault="005C0EC9" w:rsidP="005C0EC9">
      <w:pPr>
        <w:ind w:firstLine="709"/>
        <w:jc w:val="both"/>
      </w:pPr>
      <w:r w:rsidRPr="00603E55">
        <w:tab/>
        <w:t>ВЦП носит социально значимый характер. В результате ее реализации предполагается:</w:t>
      </w:r>
    </w:p>
    <w:p w:rsidR="005C0EC9" w:rsidRPr="00603E55" w:rsidRDefault="005C0EC9" w:rsidP="005C0EC9">
      <w:pPr>
        <w:ind w:firstLine="709"/>
        <w:jc w:val="both"/>
      </w:pPr>
      <w:r w:rsidRPr="00603E55">
        <w:t xml:space="preserve">- улучшение и реализация эффективных </w:t>
      </w:r>
      <w:proofErr w:type="gramStart"/>
      <w:r w:rsidRPr="00603E55">
        <w:t>механизмов взаимодействия  администрации города Мурманска</w:t>
      </w:r>
      <w:proofErr w:type="gramEnd"/>
      <w:r w:rsidRPr="00603E55">
        <w:t xml:space="preserve"> с общественными объединениями и некоммерческими организациями;</w:t>
      </w:r>
    </w:p>
    <w:p w:rsidR="005C0EC9" w:rsidRPr="00603E55" w:rsidRDefault="005C0EC9" w:rsidP="005C0EC9">
      <w:pPr>
        <w:ind w:firstLine="709"/>
        <w:jc w:val="both"/>
      </w:pPr>
      <w:r w:rsidRPr="00603E55">
        <w:t xml:space="preserve">- апробирование новых социальных технологий и реализация эффективных </w:t>
      </w:r>
      <w:proofErr w:type="gramStart"/>
      <w:r w:rsidRPr="00603E55">
        <w:t>механизмов взаимодействия администрации города Мурманска</w:t>
      </w:r>
      <w:proofErr w:type="gramEnd"/>
      <w:r w:rsidRPr="00603E55">
        <w:t xml:space="preserve"> с общественными объединениями, некоммерческими организациями, </w:t>
      </w:r>
      <w:proofErr w:type="spellStart"/>
      <w:r w:rsidRPr="00603E55">
        <w:t>разработкановых</w:t>
      </w:r>
      <w:proofErr w:type="spellEnd"/>
      <w:r w:rsidRPr="00603E55">
        <w:t xml:space="preserve"> современных форм воспитания населения для развития гражданских инициатив общества города Мурманска;</w:t>
      </w:r>
    </w:p>
    <w:p w:rsidR="005C0EC9" w:rsidRPr="00603E55" w:rsidRDefault="005C0EC9" w:rsidP="005C0EC9">
      <w:pPr>
        <w:ind w:firstLine="709"/>
        <w:jc w:val="both"/>
      </w:pPr>
      <w:r w:rsidRPr="00603E55">
        <w:lastRenderedPageBreak/>
        <w:t>- создание условий для выявления социально значимых инициатив общественных объединений, некоммерческих организаций и их эффективной реализации  для муниципального образования город Мурманск;</w:t>
      </w:r>
    </w:p>
    <w:p w:rsidR="005C0EC9" w:rsidRPr="00603E55" w:rsidRDefault="005C0EC9" w:rsidP="005C0EC9">
      <w:pPr>
        <w:ind w:firstLine="709"/>
        <w:jc w:val="both"/>
      </w:pPr>
      <w:r w:rsidRPr="00603E55">
        <w:t>-создание  единого информационного пространства о социально значимой деятельности общественных объединений, некоммерческих организаций;</w:t>
      </w:r>
    </w:p>
    <w:p w:rsidR="005C0EC9" w:rsidRPr="00603E55" w:rsidRDefault="005C0EC9" w:rsidP="005C0EC9">
      <w:pPr>
        <w:ind w:firstLine="709"/>
        <w:jc w:val="both"/>
      </w:pPr>
      <w:r w:rsidRPr="00603E55">
        <w:t>- развитие шефских связей с воинскими частями, привлечение военнослужащих к процессу воспитания патриотизма подрастающего поколения и  популяризации службы в Вооруженных силах Российской Федерации;</w:t>
      </w:r>
    </w:p>
    <w:p w:rsidR="005C0EC9" w:rsidRPr="00603E55" w:rsidRDefault="005C0EC9" w:rsidP="005C0EC9">
      <w:pPr>
        <w:ind w:firstLine="709"/>
        <w:jc w:val="both"/>
      </w:pPr>
      <w:r w:rsidRPr="00603E55">
        <w:t>- анализ и распространение лучшего опыта социально ориентированных некоммерческих организаций в реализации социально значимых проектов;</w:t>
      </w:r>
    </w:p>
    <w:p w:rsidR="005C0EC9" w:rsidRPr="00603E55" w:rsidRDefault="005C0EC9" w:rsidP="005C0EC9">
      <w:pPr>
        <w:ind w:firstLine="709"/>
        <w:jc w:val="both"/>
      </w:pPr>
      <w:proofErr w:type="gramStart"/>
      <w:r w:rsidRPr="00603E55">
        <w:t>Существует ряд внешних рисков, которые способны повлиять на реализацию ВЦП: изменение действующего законодательства, социально-экономические изменения (повышение или снижение качества жизни населения, колебания численности лиц или семей, относящихся к тем или иным социальным категориям населения), происходящие в обществе, а также естественные демографические процессы и прочее.</w:t>
      </w:r>
      <w:proofErr w:type="gramEnd"/>
      <w:r w:rsidRPr="00603E55">
        <w:t xml:space="preserve"> Следствием указанных причин может явиться итоговое изменение как количественных, так и финансовых показателей выполнения мероприятий ВЦП.</w:t>
      </w:r>
    </w:p>
    <w:p w:rsidR="005C0EC9" w:rsidRPr="00603E55" w:rsidRDefault="005C0EC9" w:rsidP="005C0EC9">
      <w:pPr>
        <w:ind w:firstLine="709"/>
        <w:jc w:val="both"/>
      </w:pPr>
      <w:r w:rsidRPr="00603E55">
        <w:t>Механизмом минимизации внешних рисков является своевременное внесение изменений в нормативные правовые акты города Мурманска с целью приведения их в соответствии с федеральным и региональным законодательством, своевременное внесение изменений в ВЦП.</w:t>
      </w:r>
    </w:p>
    <w:p w:rsidR="005C0EC9" w:rsidRDefault="005C0EC9" w:rsidP="005C0EC9">
      <w:pPr>
        <w:jc w:val="center"/>
      </w:pPr>
    </w:p>
    <w:p w:rsidR="005C0EC9" w:rsidRDefault="005C0EC9" w:rsidP="005C0EC9">
      <w:pPr>
        <w:jc w:val="center"/>
      </w:pPr>
    </w:p>
    <w:p w:rsidR="005C0EC9" w:rsidRDefault="005C0EC9" w:rsidP="005C0EC9">
      <w:pPr>
        <w:jc w:val="center"/>
      </w:pPr>
    </w:p>
    <w:p w:rsidR="005C0EC9" w:rsidRDefault="005C0EC9" w:rsidP="005C0EC9">
      <w:pPr>
        <w:jc w:val="center"/>
      </w:pPr>
    </w:p>
    <w:p w:rsidR="005C0EC9" w:rsidRDefault="005C0EC9" w:rsidP="005C0EC9">
      <w:pPr>
        <w:rPr>
          <w:b/>
        </w:rPr>
        <w:sectPr w:rsidR="005C0EC9" w:rsidSect="00A757AC">
          <w:headerReference w:type="even" r:id="rId8"/>
          <w:headerReference w:type="default" r:id="rId9"/>
          <w:headerReference w:type="first" r:id="rId10"/>
          <w:pgSz w:w="11906" w:h="16838"/>
          <w:pgMar w:top="1134" w:right="849" w:bottom="851" w:left="1418" w:header="709" w:footer="709" w:gutter="0"/>
          <w:cols w:space="708"/>
          <w:docGrid w:linePitch="360"/>
        </w:sectPr>
      </w:pPr>
    </w:p>
    <w:p w:rsidR="0082675F" w:rsidRDefault="0082675F"/>
    <w:sectPr w:rsidR="0082675F" w:rsidSect="0082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55A" w:rsidRDefault="005C0EC9" w:rsidP="00DB3E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355A" w:rsidRDefault="005C0E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55A" w:rsidRDefault="005C0EC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E3355A" w:rsidRPr="00A757AC" w:rsidRDefault="005C0EC9" w:rsidP="00DB3E9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55A" w:rsidRDefault="005C0EC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3355A" w:rsidRPr="007F4002" w:rsidRDefault="005C0EC9" w:rsidP="00DB3E94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55A" w:rsidRDefault="005C0EC9" w:rsidP="00EF30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355A" w:rsidRDefault="005C0EC9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793043"/>
      <w:docPartObj>
        <w:docPartGallery w:val="Page Numbers (Top of Page)"/>
        <w:docPartUnique/>
      </w:docPartObj>
    </w:sdtPr>
    <w:sdtEndPr/>
    <w:sdtContent>
      <w:p w:rsidR="00E3355A" w:rsidRDefault="005C0EC9">
        <w:pPr>
          <w:pStyle w:val="a3"/>
          <w:jc w:val="center"/>
        </w:pPr>
        <w:r>
          <w:fldChar w:fldCharType="begin"/>
        </w:r>
        <w:r>
          <w:instrText>PAGE   \* M</w:instrText>
        </w:r>
        <w:r>
          <w:instrText>ERGEFORMAT</w:instrText>
        </w:r>
        <w:r>
          <w:fldChar w:fldCharType="separate"/>
        </w:r>
        <w:r>
          <w:rPr>
            <w:noProof/>
          </w:rPr>
          <w:t>59</w:t>
        </w:r>
        <w:r>
          <w:fldChar w:fldCharType="end"/>
        </w:r>
      </w:p>
    </w:sdtContent>
  </w:sdt>
  <w:p w:rsidR="00E3355A" w:rsidRPr="00A757AC" w:rsidRDefault="005C0EC9" w:rsidP="00A757AC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4707121"/>
      <w:docPartObj>
        <w:docPartGallery w:val="Page Numbers (Top of Page)"/>
        <w:docPartUnique/>
      </w:docPartObj>
    </w:sdtPr>
    <w:sdtEndPr/>
    <w:sdtContent>
      <w:p w:rsidR="00E3355A" w:rsidRDefault="005C0E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3355A" w:rsidRPr="007F4002" w:rsidRDefault="005C0EC9" w:rsidP="00EF307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267DE"/>
    <w:multiLevelType w:val="hybridMultilevel"/>
    <w:tmpl w:val="C79C2932"/>
    <w:lvl w:ilvl="0" w:tplc="F1746E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0EC9"/>
    <w:rsid w:val="005C0EC9"/>
    <w:rsid w:val="006605CC"/>
    <w:rsid w:val="0078748F"/>
    <w:rsid w:val="0082675F"/>
    <w:rsid w:val="00D9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9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E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0EC9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5">
    <w:name w:val="page number"/>
    <w:basedOn w:val="a0"/>
    <w:rsid w:val="005C0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2256</Words>
  <Characters>12861</Characters>
  <Application>Microsoft Office Word</Application>
  <DocSecurity>0</DocSecurity>
  <Lines>107</Lines>
  <Paragraphs>30</Paragraphs>
  <ScaleCrop>false</ScaleCrop>
  <Company>Grizli777</Company>
  <LinksUpToDate>false</LinksUpToDate>
  <CharactersWithSpaces>15087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2017-12-18T07:24:00Z</dcterms:created>
  <dcterms:modified xsi:type="dcterms:W3CDTF">2017-12-18T07:25:00Z</dcterms:modified>
</cp:coreProperties>
</file>