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3" w:rsidRDefault="007C5C87" w:rsidP="00A87B63">
      <w:pPr>
        <w:pStyle w:val="3"/>
        <w:ind w:right="-141"/>
        <w:jc w:val="center"/>
      </w:pP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63" w:rsidRPr="00097372" w:rsidRDefault="00A87B63" w:rsidP="00A87B63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87B63" w:rsidRPr="00097372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097372" w:rsidRDefault="00A87B63" w:rsidP="00B66993">
      <w:pPr>
        <w:pStyle w:val="5"/>
        <w:spacing w:before="0"/>
        <w:jc w:val="center"/>
        <w:rPr>
          <w:i w:val="0"/>
          <w:sz w:val="32"/>
          <w:szCs w:val="32"/>
        </w:rPr>
      </w:pPr>
      <w:proofErr w:type="gramStart"/>
      <w:r w:rsidRPr="00097372">
        <w:rPr>
          <w:i w:val="0"/>
          <w:sz w:val="32"/>
          <w:szCs w:val="32"/>
        </w:rPr>
        <w:t>П</w:t>
      </w:r>
      <w:proofErr w:type="gramEnd"/>
      <w:r w:rsidRPr="00097372">
        <w:rPr>
          <w:i w:val="0"/>
          <w:sz w:val="32"/>
          <w:szCs w:val="32"/>
        </w:rPr>
        <w:t xml:space="preserve"> О С Т А Н О В Л Е Н И Е</w:t>
      </w:r>
    </w:p>
    <w:p w:rsidR="00A87B63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1309EE" w:rsidRDefault="00FB4E17" w:rsidP="00A87B63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34">
        <w:rPr>
          <w:sz w:val="28"/>
          <w:szCs w:val="28"/>
        </w:rPr>
        <w:t>13.11.2017</w:t>
      </w:r>
      <w:r w:rsidR="00A87B63" w:rsidRPr="001309EE">
        <w:rPr>
          <w:sz w:val="28"/>
          <w:szCs w:val="28"/>
        </w:rPr>
        <w:t xml:space="preserve">                                       </w:t>
      </w:r>
      <w:r w:rsidR="007D2234">
        <w:rPr>
          <w:sz w:val="28"/>
          <w:szCs w:val="28"/>
        </w:rPr>
        <w:t xml:space="preserve">        </w:t>
      </w:r>
      <w:r w:rsidR="00A87B63" w:rsidRPr="001309EE">
        <w:rPr>
          <w:sz w:val="28"/>
          <w:szCs w:val="28"/>
        </w:rPr>
        <w:t xml:space="preserve">                 </w:t>
      </w:r>
      <w:r w:rsidR="003B1605" w:rsidRPr="001309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058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B1605" w:rsidRPr="001309EE">
        <w:rPr>
          <w:sz w:val="28"/>
          <w:szCs w:val="28"/>
        </w:rPr>
        <w:t xml:space="preserve">        </w:t>
      </w:r>
      <w:r w:rsidR="007D2234">
        <w:rPr>
          <w:sz w:val="28"/>
          <w:szCs w:val="28"/>
        </w:rPr>
        <w:t>№ 3602</w:t>
      </w:r>
    </w:p>
    <w:p w:rsidR="00E62C00" w:rsidRPr="00806EBC" w:rsidRDefault="00E62C00" w:rsidP="00A87B63">
      <w:pPr>
        <w:jc w:val="center"/>
        <w:rPr>
          <w:sz w:val="24"/>
          <w:szCs w:val="24"/>
        </w:rPr>
      </w:pPr>
    </w:p>
    <w:p w:rsidR="00A87B63" w:rsidRDefault="00A87B63" w:rsidP="00A87B6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1309EE" w:rsidRDefault="00825D5E" w:rsidP="0015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124A">
        <w:rPr>
          <w:b/>
          <w:sz w:val="28"/>
        </w:rPr>
        <w:t>муниципальной программы</w:t>
      </w:r>
      <w:r>
        <w:rPr>
          <w:b/>
          <w:sz w:val="28"/>
        </w:rPr>
        <w:t xml:space="preserve"> </w:t>
      </w:r>
      <w:r w:rsidR="001A37CF">
        <w:rPr>
          <w:b/>
          <w:sz w:val="28"/>
        </w:rPr>
        <w:t xml:space="preserve">города Мурманска </w:t>
      </w:r>
      <w:r w:rsidRPr="00D41A58">
        <w:rPr>
          <w:b/>
          <w:sz w:val="28"/>
          <w:szCs w:val="28"/>
        </w:rPr>
        <w:t>«</w:t>
      </w:r>
      <w:r w:rsidR="006D12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радостроитель</w:t>
      </w:r>
      <w:r w:rsidR="006D124A">
        <w:rPr>
          <w:b/>
          <w:sz w:val="28"/>
          <w:szCs w:val="28"/>
        </w:rPr>
        <w:t>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</w:t>
      </w:r>
      <w:r w:rsidR="0007508E">
        <w:rPr>
          <w:b/>
          <w:sz w:val="28"/>
          <w:szCs w:val="28"/>
        </w:rPr>
        <w:t>а 201</w:t>
      </w:r>
      <w:r w:rsidR="00FE0FAB">
        <w:rPr>
          <w:b/>
          <w:sz w:val="28"/>
          <w:szCs w:val="28"/>
        </w:rPr>
        <w:t>8</w:t>
      </w:r>
      <w:r w:rsidR="001309EE">
        <w:rPr>
          <w:b/>
          <w:sz w:val="28"/>
          <w:szCs w:val="28"/>
        </w:rPr>
        <w:t>-20</w:t>
      </w:r>
      <w:r w:rsidR="00FE0FAB">
        <w:rPr>
          <w:b/>
          <w:sz w:val="28"/>
          <w:szCs w:val="28"/>
        </w:rPr>
        <w:t>24</w:t>
      </w:r>
      <w:r w:rsidR="009F5F3E">
        <w:rPr>
          <w:b/>
          <w:sz w:val="28"/>
          <w:szCs w:val="28"/>
        </w:rPr>
        <w:t xml:space="preserve"> </w:t>
      </w:r>
      <w:r w:rsidR="0007508E">
        <w:rPr>
          <w:b/>
          <w:sz w:val="28"/>
          <w:szCs w:val="28"/>
        </w:rPr>
        <w:t>год</w:t>
      </w:r>
      <w:r w:rsidR="001309EE">
        <w:rPr>
          <w:b/>
          <w:sz w:val="28"/>
          <w:szCs w:val="28"/>
        </w:rPr>
        <w:t>ы</w:t>
      </w:r>
      <w:r w:rsidR="006D124A">
        <w:rPr>
          <w:b/>
          <w:sz w:val="28"/>
          <w:szCs w:val="28"/>
        </w:rPr>
        <w:t xml:space="preserve"> </w:t>
      </w:r>
    </w:p>
    <w:p w:rsidR="00AD03FB" w:rsidRDefault="00AD03FB" w:rsidP="00AD03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03FB" w:rsidRPr="006A241A" w:rsidRDefault="00AD03FB" w:rsidP="00AD0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города Мурманска от 04.06.2018 </w:t>
      </w:r>
      <w:hyperlink r:id="rId10" w:history="1">
        <w:r>
          <w:rPr>
            <w:sz w:val="28"/>
            <w:szCs w:val="28"/>
          </w:rPr>
          <w:t>№</w:t>
        </w:r>
        <w:r w:rsidRPr="006A241A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1640</w:t>
      </w:r>
      <w:r w:rsidR="00801EBB">
        <w:rPr>
          <w:sz w:val="28"/>
          <w:szCs w:val="28"/>
        </w:rPr>
        <w:t xml:space="preserve">, </w:t>
      </w:r>
      <w:r w:rsidR="00801EBB" w:rsidRPr="00A31F50">
        <w:rPr>
          <w:sz w:val="28"/>
          <w:szCs w:val="28"/>
        </w:rPr>
        <w:t xml:space="preserve">от </w:t>
      </w:r>
      <w:r w:rsidR="00A31F50" w:rsidRPr="00A31F50">
        <w:rPr>
          <w:sz w:val="28"/>
          <w:szCs w:val="28"/>
        </w:rPr>
        <w:t xml:space="preserve">29.08.2018 </w:t>
      </w:r>
      <w:r w:rsidR="00801EBB" w:rsidRPr="00A31F50">
        <w:rPr>
          <w:sz w:val="28"/>
          <w:szCs w:val="28"/>
        </w:rPr>
        <w:t xml:space="preserve">№ </w:t>
      </w:r>
      <w:r w:rsidR="00A31F50" w:rsidRPr="00A31F50">
        <w:rPr>
          <w:sz w:val="28"/>
          <w:szCs w:val="28"/>
        </w:rPr>
        <w:t>2833</w:t>
      </w:r>
      <w:r w:rsidR="00CC721A">
        <w:rPr>
          <w:sz w:val="28"/>
          <w:szCs w:val="28"/>
        </w:rPr>
        <w:t>, от 16.11.2018 № 3954)</w:t>
      </w:r>
      <w:bookmarkStart w:id="0" w:name="_GoBack"/>
      <w:bookmarkEnd w:id="0"/>
    </w:p>
    <w:p w:rsidR="00AD03FB" w:rsidRDefault="00AD03FB" w:rsidP="001530E5">
      <w:pPr>
        <w:jc w:val="center"/>
        <w:rPr>
          <w:b/>
          <w:sz w:val="28"/>
          <w:szCs w:val="28"/>
        </w:rPr>
      </w:pPr>
    </w:p>
    <w:p w:rsidR="00A87B63" w:rsidRDefault="00A87B63" w:rsidP="00442556">
      <w:pPr>
        <w:jc w:val="center"/>
        <w:rPr>
          <w:b/>
          <w:sz w:val="28"/>
        </w:rPr>
      </w:pPr>
    </w:p>
    <w:p w:rsidR="001530E5" w:rsidRDefault="00D41A58" w:rsidP="001530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801FB">
        <w:rPr>
          <w:sz w:val="28"/>
          <w:szCs w:val="28"/>
        </w:rPr>
        <w:t>В соответствии</w:t>
      </w:r>
      <w:r w:rsidR="004205B6" w:rsidRPr="002801FB">
        <w:rPr>
          <w:sz w:val="28"/>
          <w:szCs w:val="28"/>
        </w:rPr>
        <w:t xml:space="preserve"> с</w:t>
      </w:r>
      <w:r w:rsidRPr="002801FB">
        <w:rPr>
          <w:sz w:val="28"/>
          <w:szCs w:val="28"/>
        </w:rPr>
        <w:t xml:space="preserve"> </w:t>
      </w:r>
      <w:r w:rsidR="001530E5" w:rsidRPr="006A241A">
        <w:rPr>
          <w:sz w:val="28"/>
          <w:szCs w:val="28"/>
        </w:rPr>
        <w:t xml:space="preserve">Бюджетным </w:t>
      </w:r>
      <w:hyperlink r:id="rId11" w:history="1">
        <w:r w:rsidR="001530E5" w:rsidRPr="006A241A">
          <w:rPr>
            <w:sz w:val="28"/>
            <w:szCs w:val="28"/>
          </w:rPr>
          <w:t>кодексом</w:t>
        </w:r>
      </w:hyperlink>
      <w:r w:rsidR="001530E5" w:rsidRPr="006A241A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="001530E5" w:rsidRPr="006A241A">
          <w:rPr>
            <w:sz w:val="28"/>
            <w:szCs w:val="28"/>
          </w:rPr>
          <w:t>законом</w:t>
        </w:r>
      </w:hyperlink>
      <w:r w:rsidR="001530E5">
        <w:rPr>
          <w:sz w:val="28"/>
          <w:szCs w:val="28"/>
        </w:rPr>
        <w:t xml:space="preserve"> от 06.10.2003 № 131-ФЗ «</w:t>
      </w:r>
      <w:r w:rsidR="001530E5"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30E5">
        <w:rPr>
          <w:sz w:val="28"/>
          <w:szCs w:val="28"/>
        </w:rPr>
        <w:t>»</w:t>
      </w:r>
      <w:r w:rsidR="001530E5" w:rsidRPr="006A241A">
        <w:rPr>
          <w:sz w:val="28"/>
          <w:szCs w:val="28"/>
        </w:rPr>
        <w:t xml:space="preserve">, </w:t>
      </w:r>
      <w:hyperlink r:id="rId13" w:history="1">
        <w:r w:rsidR="001530E5" w:rsidRPr="006A241A">
          <w:rPr>
            <w:sz w:val="28"/>
            <w:szCs w:val="28"/>
          </w:rPr>
          <w:t>Уставом</w:t>
        </w:r>
      </w:hyperlink>
      <w:r w:rsidR="001530E5" w:rsidRPr="006A241A">
        <w:rPr>
          <w:sz w:val="28"/>
          <w:szCs w:val="28"/>
        </w:rPr>
        <w:t xml:space="preserve"> муниципального образования город Мурманск, </w:t>
      </w:r>
      <w:hyperlink r:id="rId14" w:history="1">
        <w:r w:rsidR="001530E5" w:rsidRPr="006A241A">
          <w:rPr>
            <w:sz w:val="28"/>
            <w:szCs w:val="28"/>
          </w:rPr>
          <w:t>постановлением</w:t>
        </w:r>
      </w:hyperlink>
      <w:r w:rsidR="001530E5" w:rsidRPr="006A241A">
        <w:rPr>
          <w:sz w:val="28"/>
          <w:szCs w:val="28"/>
        </w:rPr>
        <w:t xml:space="preserve"> администрации города Мурманска от 21.08.2013 </w:t>
      </w:r>
      <w:r w:rsidR="001530E5">
        <w:rPr>
          <w:sz w:val="28"/>
          <w:szCs w:val="28"/>
        </w:rPr>
        <w:t>№ 2143 «</w:t>
      </w:r>
      <w:r w:rsidR="001530E5"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 w:rsidR="001530E5">
        <w:rPr>
          <w:sz w:val="28"/>
          <w:szCs w:val="28"/>
        </w:rPr>
        <w:t>», распоряжением администрации города Мурманска от 09.11.2017 № 79-р «Об утверждении перечня муниципальных программ города Мурманска на</w:t>
      </w:r>
      <w:proofErr w:type="gramEnd"/>
      <w:r w:rsidR="001530E5">
        <w:rPr>
          <w:sz w:val="28"/>
          <w:szCs w:val="28"/>
        </w:rPr>
        <w:t xml:space="preserve"> 2018–2024 годы», протоколом заседания Программно-целевого совета города Мурманска от 25.10.2017 2017 № 2-17 </w:t>
      </w:r>
      <w:proofErr w:type="gramStart"/>
      <w:r w:rsidR="001530E5" w:rsidRPr="000C101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1530E5" w:rsidRPr="000C101F">
        <w:rPr>
          <w:rFonts w:eastAsia="Calibri"/>
          <w:b/>
          <w:sz w:val="28"/>
          <w:szCs w:val="28"/>
          <w:lang w:eastAsia="en-US"/>
        </w:rPr>
        <w:t xml:space="preserve"> о с т а н о в л я ю</w:t>
      </w:r>
      <w:r w:rsidR="001530E5" w:rsidRPr="00AC356D">
        <w:rPr>
          <w:b/>
          <w:sz w:val="28"/>
          <w:szCs w:val="28"/>
        </w:rPr>
        <w:t>:</w:t>
      </w:r>
    </w:p>
    <w:p w:rsidR="00237A83" w:rsidRPr="006A241A" w:rsidRDefault="00237A83" w:rsidP="00153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5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>Управлению финансов администрации города Мурманска         (</w:t>
      </w:r>
      <w:proofErr w:type="spellStart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6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3314, от 25.12.2014 № 4274)»;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3314, от 25.12.2014 № 4274, от 02.04.2015 № 865)»;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3554)»;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от 17.03.2016 № 679)»;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от 17.03.2016 № 679, от 01.08.2016 № 2344)»;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от 01.08.2016   № 2344, от 04.10.2016 № 2975)»;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от 01.08.2016   № 2344, от 04.10.2016 № 2975, от 11.11.2016 № 3458)»;</w:t>
      </w:r>
      <w:proofErr w:type="gramEnd"/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от 17.03.2016 № 679, от 01.08.2016   № 2344, от 04.10.2016 № 2975, от 11.11.2016 № 3458, от 20.12.2016 № 3841)».</w:t>
      </w:r>
      <w:proofErr w:type="gramEnd"/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35751">
        <w:rPr>
          <w:sz w:val="28"/>
          <w:szCs w:val="28"/>
        </w:rPr>
        <w:t>разместить</w:t>
      </w:r>
      <w:proofErr w:type="gramEnd"/>
      <w:r w:rsidRPr="00F35751">
        <w:rPr>
          <w:sz w:val="28"/>
          <w:szCs w:val="28"/>
        </w:rPr>
        <w:t xml:space="preserve">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Редакции газеты «Вечерний Мурманск» (</w:t>
      </w:r>
      <w:proofErr w:type="gramStart"/>
      <w:r w:rsidRPr="00F35751">
        <w:rPr>
          <w:sz w:val="28"/>
          <w:szCs w:val="28"/>
        </w:rPr>
        <w:t>Хабаров</w:t>
      </w:r>
      <w:proofErr w:type="gramEnd"/>
      <w:r w:rsidRPr="00F35751">
        <w:rPr>
          <w:sz w:val="28"/>
          <w:szCs w:val="28"/>
        </w:rPr>
        <w:t xml:space="preserve"> В.А.) опубликовать настоящее постановление с </w:t>
      </w:r>
      <w:hyperlink r:id="rId18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</w:t>
      </w:r>
      <w:r w:rsidR="00FE0FAB">
        <w:rPr>
          <w:sz w:val="28"/>
          <w:szCs w:val="28"/>
        </w:rPr>
        <w:t>шим</w:t>
      </w:r>
      <w:r>
        <w:rPr>
          <w:sz w:val="28"/>
          <w:szCs w:val="28"/>
        </w:rPr>
        <w:t xml:space="preserve"> с 01.01.2018.</w:t>
      </w:r>
    </w:p>
    <w:p w:rsidR="001530E5" w:rsidRPr="00F35751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5751">
        <w:rPr>
          <w:sz w:val="28"/>
          <w:szCs w:val="28"/>
        </w:rPr>
        <w:t>Контроль за</w:t>
      </w:r>
      <w:proofErr w:type="gramEnd"/>
      <w:r w:rsidRPr="00F35751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1530E5" w:rsidRDefault="001530E5" w:rsidP="0015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0E5" w:rsidRDefault="001530E5" w:rsidP="0015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1FB" w:rsidRDefault="002801FB" w:rsidP="00A25069">
      <w:pPr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A25069" w:rsidRPr="00567D05" w:rsidRDefault="002801FB" w:rsidP="00A25069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A25069"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="00A25069" w:rsidRPr="00567D05">
        <w:rPr>
          <w:b/>
          <w:sz w:val="28"/>
        </w:rPr>
        <w:t xml:space="preserve"> администрации </w:t>
      </w:r>
      <w:r w:rsidRPr="00567D05">
        <w:rPr>
          <w:b/>
          <w:sz w:val="28"/>
        </w:rPr>
        <w:t>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7D2234" w:rsidRDefault="00E800E6" w:rsidP="00AC4C57">
      <w:pPr>
        <w:tabs>
          <w:tab w:val="left" w:pos="8035"/>
        </w:tabs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2F4A68" w:rsidRDefault="002F4A68" w:rsidP="002F4A68">
      <w:pPr>
        <w:rPr>
          <w:bCs/>
          <w:sz w:val="28"/>
          <w:szCs w:val="28"/>
        </w:rPr>
      </w:pP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lastRenderedPageBreak/>
        <w:t>Приложение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</w:p>
    <w:p w:rsidR="007D2234" w:rsidRPr="007D2234" w:rsidRDefault="007D2234" w:rsidP="007D2234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13.11.2017</w:t>
      </w:r>
      <w:r w:rsidRPr="007D223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3602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D2234" w:rsidRPr="007D2234" w:rsidTr="007D2234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7D2234" w:rsidRPr="007D2234" w:rsidTr="007D2234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7D2234" w:rsidRPr="007D2234" w:rsidRDefault="007D2234" w:rsidP="007D2234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распространения наружной рекламы, в том числе социальной рекламы.</w:t>
            </w:r>
          </w:p>
          <w:p w:rsidR="007D2234" w:rsidRPr="007D2234" w:rsidRDefault="007D2234" w:rsidP="007D2234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D2234" w:rsidRPr="007D2234" w:rsidTr="007D2234">
        <w:trPr>
          <w:trHeight w:val="3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семьям.</w:t>
            </w:r>
          </w:p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</w:rPr>
              <w:t>2. 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реклама.</w:t>
            </w:r>
          </w:p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rFonts w:eastAsia="Calibri"/>
                <w:sz w:val="28"/>
              </w:rPr>
              <w:t>3. Создание условий</w:t>
            </w:r>
            <w:r w:rsidRPr="007D2234">
              <w:rPr>
                <w:spacing w:val="-20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для обеспечения</w:t>
            </w:r>
            <w:r w:rsidRPr="007D2234">
              <w:rPr>
                <w:spacing w:val="-2"/>
                <w:sz w:val="28"/>
                <w:szCs w:val="28"/>
              </w:rPr>
              <w:t xml:space="preserve"> градостроительной деятельности на территории города Мурманска</w:t>
            </w: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7D2234" w:rsidRPr="007D2234" w:rsidRDefault="007D2234" w:rsidP="007D2234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7D2234" w:rsidRPr="007D2234" w:rsidRDefault="007D2234" w:rsidP="007D2234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</w:t>
            </w: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D2234" w:rsidRPr="007D2234" w:rsidTr="007D223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7D2234" w:rsidRPr="007D2234" w:rsidTr="00801EBB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Всего по программе: 478 587,1 тыс. руб., в </w:t>
            </w:r>
            <w:proofErr w:type="spellStart"/>
            <w:r w:rsidRPr="00A468C5">
              <w:rPr>
                <w:sz w:val="28"/>
                <w:szCs w:val="28"/>
              </w:rPr>
              <w:t>т.ч</w:t>
            </w:r>
            <w:proofErr w:type="spellEnd"/>
            <w:r w:rsidRPr="00A468C5">
              <w:rPr>
                <w:sz w:val="28"/>
                <w:szCs w:val="28"/>
              </w:rPr>
              <w:t xml:space="preserve">.: </w:t>
            </w:r>
          </w:p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>МБ 438 262,4 тыс. руб., из них: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>2018 год – 69 672,2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2019 год – 86 788,6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2020 год – 79 215,6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51 195,5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ОБ: 40 324,7 тыс. руб., из них:</w:t>
            </w:r>
          </w:p>
          <w:p w:rsidR="00204105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2021 год – 0,0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204105" w:rsidRPr="007D2234" w:rsidRDefault="00204105" w:rsidP="00204105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D2234" w:rsidRPr="007D2234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10E">
              <w:rPr>
                <w:sz w:val="28"/>
                <w:szCs w:val="28"/>
              </w:rPr>
              <w:t>2024 год – 0,0 тыс. руб.</w:t>
            </w:r>
          </w:p>
        </w:tc>
      </w:tr>
      <w:tr w:rsidR="007D2234" w:rsidRPr="007D2234" w:rsidTr="007D2234">
        <w:trPr>
          <w:trHeight w:val="4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 (за весь период реализации программы), – 376 участков.</w:t>
            </w:r>
          </w:p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2. </w:t>
            </w:r>
            <w:proofErr w:type="gramStart"/>
            <w:r w:rsidRPr="007D2234">
              <w:rPr>
                <w:sz w:val="28"/>
                <w:szCs w:val="28"/>
              </w:rPr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 (ежегодно), – 11 ед.).</w:t>
            </w:r>
            <w:proofErr w:type="gramEnd"/>
          </w:p>
          <w:p w:rsidR="007D2234" w:rsidRPr="007D2234" w:rsidRDefault="007D2234" w:rsidP="007D2234">
            <w:pPr>
              <w:tabs>
                <w:tab w:val="left" w:pos="66"/>
                <w:tab w:val="left" w:pos="351"/>
              </w:tabs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</w:rPr>
              <w:t>3. Создание</w:t>
            </w:r>
            <w:r w:rsidRPr="007D2234">
              <w:rPr>
                <w:spacing w:val="-20"/>
                <w:sz w:val="28"/>
                <w:szCs w:val="28"/>
              </w:rPr>
              <w:t xml:space="preserve"> условий</w:t>
            </w:r>
            <w:r w:rsidRPr="007D2234">
              <w:rPr>
                <w:sz w:val="28"/>
                <w:szCs w:val="28"/>
              </w:rPr>
              <w:t xml:space="preserve"> для обеспечения</w:t>
            </w:r>
            <w:r w:rsidRPr="007D2234">
              <w:rPr>
                <w:spacing w:val="-2"/>
                <w:sz w:val="28"/>
                <w:szCs w:val="28"/>
              </w:rPr>
              <w:t xml:space="preserve"> градостроительной деятельности на территории города Мурманска</w:t>
            </w:r>
          </w:p>
        </w:tc>
      </w:tr>
    </w:tbl>
    <w:p w:rsidR="007D2234" w:rsidRPr="007D2234" w:rsidRDefault="007D2234" w:rsidP="007D2234">
      <w:pPr>
        <w:jc w:val="center"/>
        <w:rPr>
          <w:sz w:val="28"/>
          <w:szCs w:val="28"/>
          <w:lang w:eastAsia="en-US"/>
        </w:rPr>
      </w:pPr>
      <w:r w:rsidRPr="007D2234">
        <w:rPr>
          <w:rFonts w:eastAsia="Calibri"/>
          <w:bCs/>
          <w:sz w:val="28"/>
          <w:szCs w:val="28"/>
          <w:lang w:eastAsia="en-US"/>
        </w:rPr>
        <w:br w:type="page"/>
      </w:r>
      <w:r w:rsidRPr="007D2234">
        <w:rPr>
          <w:sz w:val="28"/>
          <w:szCs w:val="28"/>
          <w:lang w:eastAsia="en-US"/>
        </w:rPr>
        <w:lastRenderedPageBreak/>
        <w:t>I. Подпрограмма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муниципального образования город Мурманск»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D2234" w:rsidRPr="007D2234" w:rsidTr="007D2234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  <w:lang w:eastAsia="en-US"/>
              </w:rPr>
              <w:t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</w:t>
            </w:r>
          </w:p>
          <w:p w:rsidR="007D2234" w:rsidRPr="007D2234" w:rsidRDefault="007D2234" w:rsidP="007D2234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2234" w:rsidRPr="007D2234" w:rsidTr="007D2234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D2234" w:rsidRPr="007D2234" w:rsidTr="007D223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2234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D2234" w:rsidRPr="007D2234" w:rsidTr="007D223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D2234" w:rsidRPr="007D2234" w:rsidTr="007D22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C06B33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06B33">
              <w:rPr>
                <w:rFonts w:eastAsia="Calibri"/>
                <w:sz w:val="28"/>
                <w:szCs w:val="28"/>
              </w:rPr>
              <w:t>Всего по подпрограмме:</w:t>
            </w:r>
            <w:r w:rsidR="00C06B33" w:rsidRPr="00C06B33">
              <w:rPr>
                <w:rFonts w:eastAsia="Calibri"/>
                <w:sz w:val="28"/>
                <w:szCs w:val="28"/>
              </w:rPr>
              <w:t xml:space="preserve"> 215 163,9</w:t>
            </w:r>
            <w:r w:rsidRPr="00C06B33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C06B33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C06B33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801EBB" w:rsidRPr="007D2234" w:rsidRDefault="00C06B33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06B33">
              <w:rPr>
                <w:rFonts w:eastAsia="Calibri"/>
                <w:sz w:val="28"/>
                <w:szCs w:val="28"/>
              </w:rPr>
              <w:t>МБ: 161</w:t>
            </w:r>
            <w:r w:rsidR="00801EBB" w:rsidRPr="00C06B33">
              <w:rPr>
                <w:rFonts w:eastAsia="Calibri"/>
                <w:sz w:val="28"/>
                <w:szCs w:val="28"/>
              </w:rPr>
              <w:t xml:space="preserve"> </w:t>
            </w:r>
            <w:r w:rsidRPr="00C06B33">
              <w:rPr>
                <w:rFonts w:eastAsia="Calibri"/>
                <w:sz w:val="28"/>
                <w:szCs w:val="28"/>
              </w:rPr>
              <w:t>064</w:t>
            </w:r>
            <w:r w:rsidR="00801EBB" w:rsidRPr="00C06B33">
              <w:rPr>
                <w:sz w:val="28"/>
                <w:szCs w:val="28"/>
                <w:lang w:eastAsia="en-US"/>
              </w:rPr>
              <w:t>,</w:t>
            </w:r>
            <w:r w:rsidRPr="00C06B33">
              <w:rPr>
                <w:sz w:val="28"/>
                <w:szCs w:val="28"/>
                <w:lang w:eastAsia="en-US"/>
              </w:rPr>
              <w:t>3</w:t>
            </w:r>
            <w:r w:rsidR="00801EBB" w:rsidRPr="00C06B33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год – </w:t>
            </w:r>
            <w:r w:rsidR="000C62F5">
              <w:rPr>
                <w:rFonts w:eastAsia="Calibri"/>
                <w:sz w:val="28"/>
                <w:szCs w:val="28"/>
              </w:rPr>
              <w:t>32 932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C62F5">
              <w:rPr>
                <w:rFonts w:eastAsia="Calibri"/>
                <w:sz w:val="28"/>
                <w:szCs w:val="28"/>
              </w:rPr>
              <w:t>30 147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0C62F5"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0C62F5">
              <w:rPr>
                <w:rFonts w:eastAsia="Calibri"/>
                <w:sz w:val="28"/>
                <w:szCs w:val="28"/>
              </w:rPr>
              <w:t>30 547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0C62F5"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0C62F5">
              <w:rPr>
                <w:rFonts w:eastAsia="Calibri"/>
                <w:sz w:val="28"/>
                <w:szCs w:val="28"/>
              </w:rPr>
              <w:t>30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="000C62F5">
              <w:rPr>
                <w:rFonts w:eastAsia="Calibri"/>
                <w:sz w:val="28"/>
                <w:szCs w:val="28"/>
              </w:rPr>
              <w:t>547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0C62F5"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11 930,0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11 930,0 тыс. руб.,</w:t>
            </w:r>
          </w:p>
          <w:p w:rsidR="00801EBB" w:rsidRPr="007D2234" w:rsidRDefault="00801EBB" w:rsidP="00801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2024 год – 13 028,0 тыс. руб.</w:t>
            </w:r>
          </w:p>
          <w:p w:rsidR="00801EBB" w:rsidRPr="007D2234" w:rsidRDefault="00801EBB" w:rsidP="00801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C06B33">
              <w:rPr>
                <w:sz w:val="28"/>
                <w:szCs w:val="28"/>
              </w:rPr>
              <w:t>54 099</w:t>
            </w:r>
            <w:r w:rsidRPr="007D2234">
              <w:rPr>
                <w:sz w:val="28"/>
                <w:szCs w:val="28"/>
              </w:rPr>
              <w:t>,</w:t>
            </w:r>
            <w:r w:rsidR="00C06B33"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801EBB" w:rsidRPr="007D2234" w:rsidRDefault="00801EBB" w:rsidP="00801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06B33">
              <w:rPr>
                <w:rFonts w:eastAsia="Calibri"/>
                <w:sz w:val="28"/>
                <w:szCs w:val="28"/>
              </w:rPr>
              <w:t>13 774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C06B33"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801EBB" w:rsidRPr="007D2234" w:rsidRDefault="00801EBB" w:rsidP="00801EBB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D2234" w:rsidRPr="007D2234" w:rsidRDefault="00801EBB" w:rsidP="00801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22E">
              <w:rPr>
                <w:sz w:val="28"/>
                <w:szCs w:val="28"/>
              </w:rPr>
              <w:t>2024 год – 0,0 тыс. руб.</w:t>
            </w:r>
          </w:p>
        </w:tc>
      </w:tr>
      <w:tr w:rsidR="007D2234" w:rsidRPr="007D2234" w:rsidTr="007D2234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  <w:lang w:eastAsia="en-US"/>
              </w:rPr>
              <w:t xml:space="preserve"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 </w:t>
            </w:r>
            <w:r w:rsidRPr="007D2234">
              <w:rPr>
                <w:sz w:val="28"/>
                <w:szCs w:val="28"/>
              </w:rPr>
              <w:t>(за весь период реализации подпрограммы), – 376 участков.</w:t>
            </w:r>
          </w:p>
        </w:tc>
      </w:tr>
    </w:tbl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государственной поддержке, в том числе семьям, имеющим трех и более детей.</w:t>
      </w:r>
      <w:proofErr w:type="gramEnd"/>
    </w:p>
    <w:p w:rsidR="007D2234" w:rsidRPr="007D2234" w:rsidRDefault="007D2234" w:rsidP="007D223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Одной из основных стратегических задач развития города Мурманска является повышение качества жизни населения, одним из показателей которого является обеспечение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7D2234">
        <w:rPr>
          <w:bCs/>
          <w:sz w:val="28"/>
          <w:szCs w:val="28"/>
          <w:lang w:eastAsia="en-US"/>
        </w:rPr>
        <w:t>мероприятия</w:t>
      </w:r>
      <w:proofErr w:type="gramEnd"/>
      <w:r w:rsidRPr="007D2234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lastRenderedPageBreak/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D2234" w:rsidRPr="007D2234" w:rsidRDefault="007D2234" w:rsidP="007D2234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от 31.12.2003 № 462-01-ЗМО «Об основах регулирования земельных отношений в Мурманской области».</w:t>
      </w:r>
    </w:p>
    <w:p w:rsidR="007D2234" w:rsidRPr="007D2234" w:rsidRDefault="007D2234" w:rsidP="007D2234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</w:t>
      </w:r>
      <w:r w:rsidRPr="007D2234">
        <w:rPr>
          <w:rFonts w:eastAsia="PMingLiU"/>
          <w:sz w:val="28"/>
          <w:szCs w:val="28"/>
          <w:lang w:eastAsia="zh-TW"/>
        </w:rPr>
        <w:lastRenderedPageBreak/>
        <w:t>собственность на которые не разграничена, расположенных на территории муниципального образования город Мурманск;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D2234" w:rsidRPr="007D2234" w:rsidRDefault="007D2234" w:rsidP="007D22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1) «Подготовка и выдача градостроительных планов земельных участков на территории муниципального образования город Мурманск» (постановление администрации города Мурманска от 08.02.2012  № 230); </w:t>
      </w:r>
    </w:p>
    <w:p w:rsidR="007D2234" w:rsidRPr="007D2234" w:rsidRDefault="007D2234" w:rsidP="007D22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19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D2234" w:rsidRPr="007D2234" w:rsidRDefault="007D2234" w:rsidP="007D223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20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D2234" w:rsidRPr="007D2234" w:rsidRDefault="007D2234" w:rsidP="007D2234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D2234" w:rsidRPr="007D2234" w:rsidRDefault="007D2234" w:rsidP="007D2234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>Принятие решения о проведен</w:t>
      </w:r>
      <w:proofErr w:type="gramStart"/>
      <w:r w:rsidRPr="007D2234">
        <w:rPr>
          <w:sz w:val="28"/>
          <w:szCs w:val="28"/>
          <w:lang w:val="x-none"/>
        </w:rPr>
        <w:t>ии ау</w:t>
      </w:r>
      <w:proofErr w:type="gramEnd"/>
      <w:r w:rsidRPr="007D2234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D2234" w:rsidRPr="007D2234" w:rsidRDefault="007D2234" w:rsidP="007D2234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314"/>
        <w:gridCol w:w="567"/>
        <w:gridCol w:w="992"/>
        <w:gridCol w:w="850"/>
        <w:gridCol w:w="709"/>
        <w:gridCol w:w="709"/>
        <w:gridCol w:w="709"/>
        <w:gridCol w:w="708"/>
        <w:gridCol w:w="709"/>
        <w:gridCol w:w="708"/>
        <w:gridCol w:w="710"/>
      </w:tblGrid>
      <w:tr w:rsidR="00801EBB" w:rsidRPr="00801EBB" w:rsidTr="000C62F5">
        <w:trPr>
          <w:tblHeader/>
        </w:trPr>
        <w:tc>
          <w:tcPr>
            <w:tcW w:w="380" w:type="dxa"/>
            <w:vMerge w:val="restart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№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01EBB">
              <w:t>п</w:t>
            </w:r>
            <w:proofErr w:type="gramEnd"/>
            <w:r w:rsidRPr="00801EBB">
              <w:t>/п</w:t>
            </w:r>
          </w:p>
        </w:tc>
        <w:tc>
          <w:tcPr>
            <w:tcW w:w="2314" w:type="dxa"/>
            <w:vMerge w:val="restart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Цель и показатели (индикаторы)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 xml:space="preserve">Ед. </w:t>
            </w:r>
            <w:proofErr w:type="spellStart"/>
            <w:r w:rsidRPr="00801EBB">
              <w:t>изм</w:t>
            </w:r>
            <w:proofErr w:type="spellEnd"/>
          </w:p>
        </w:tc>
        <w:tc>
          <w:tcPr>
            <w:tcW w:w="6804" w:type="dxa"/>
            <w:gridSpan w:val="9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 xml:space="preserve">Значение показателя (индикатора), 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годы реализации подпрограммы</w:t>
            </w:r>
          </w:p>
        </w:tc>
      </w:tr>
      <w:tr w:rsidR="00801EBB" w:rsidRPr="00801EBB" w:rsidTr="000C62F5">
        <w:trPr>
          <w:tblHeader/>
        </w:trPr>
        <w:tc>
          <w:tcPr>
            <w:tcW w:w="380" w:type="dxa"/>
            <w:vMerge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14" w:type="dxa"/>
            <w:vMerge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  <w:vMerge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</w:tcPr>
          <w:p w:rsidR="00801EBB" w:rsidRPr="00801EBB" w:rsidRDefault="00801EBB" w:rsidP="00801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1EBB">
              <w:rPr>
                <w:sz w:val="16"/>
                <w:szCs w:val="16"/>
              </w:rPr>
              <w:t>Отчетный</w:t>
            </w:r>
            <w:r w:rsidRPr="00801EBB">
              <w:rPr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1EBB">
              <w:rPr>
                <w:sz w:val="16"/>
                <w:szCs w:val="16"/>
              </w:rPr>
              <w:t>Текущий</w:t>
            </w:r>
            <w:r w:rsidRPr="00801EBB">
              <w:rPr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801EBB" w:rsidRPr="00801EBB" w:rsidRDefault="00801EBB" w:rsidP="00801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Годы реализации</w:t>
            </w:r>
          </w:p>
          <w:p w:rsidR="00801EBB" w:rsidRPr="00801EBB" w:rsidRDefault="00801EBB" w:rsidP="00801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подпрограммы</w:t>
            </w:r>
          </w:p>
        </w:tc>
      </w:tr>
      <w:tr w:rsidR="00801EBB" w:rsidRPr="00801EBB" w:rsidTr="000C62F5">
        <w:trPr>
          <w:tblHeader/>
        </w:trPr>
        <w:tc>
          <w:tcPr>
            <w:tcW w:w="380" w:type="dxa"/>
            <w:vMerge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14" w:type="dxa"/>
            <w:vMerge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  <w:vMerge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2016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год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2017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год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2019 год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2020 год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2022 год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2023 год</w:t>
            </w:r>
          </w:p>
        </w:tc>
        <w:tc>
          <w:tcPr>
            <w:tcW w:w="710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2024 год</w:t>
            </w:r>
          </w:p>
        </w:tc>
      </w:tr>
      <w:tr w:rsidR="00801EBB" w:rsidRPr="00801EBB" w:rsidTr="000C62F5">
        <w:trPr>
          <w:tblHeader/>
        </w:trPr>
        <w:tc>
          <w:tcPr>
            <w:tcW w:w="380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1</w:t>
            </w:r>
          </w:p>
        </w:tc>
        <w:tc>
          <w:tcPr>
            <w:tcW w:w="2314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2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3</w:t>
            </w:r>
          </w:p>
        </w:tc>
        <w:tc>
          <w:tcPr>
            <w:tcW w:w="992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4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5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6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7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8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9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10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11</w:t>
            </w:r>
          </w:p>
        </w:tc>
        <w:tc>
          <w:tcPr>
            <w:tcW w:w="710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12</w:t>
            </w:r>
          </w:p>
        </w:tc>
      </w:tr>
      <w:tr w:rsidR="00801EBB" w:rsidRPr="00801EBB" w:rsidTr="000C62F5">
        <w:tc>
          <w:tcPr>
            <w:tcW w:w="10065" w:type="dxa"/>
            <w:gridSpan w:val="12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  <w:r w:rsidRPr="00801EBB">
              <w:t>Цель: создание условий для строительства</w:t>
            </w:r>
          </w:p>
        </w:tc>
      </w:tr>
      <w:tr w:rsidR="00801EBB" w:rsidRPr="00801EBB" w:rsidTr="000C62F5">
        <w:tc>
          <w:tcPr>
            <w:tcW w:w="380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  <w:r w:rsidRPr="00801EBB">
              <w:t>1</w:t>
            </w:r>
          </w:p>
        </w:tc>
        <w:tc>
          <w:tcPr>
            <w:tcW w:w="2314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outlineLvl w:val="1"/>
            </w:pPr>
            <w:r w:rsidRPr="00801EBB">
              <w:t>Общее количество образованных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шт.</w:t>
            </w:r>
          </w:p>
        </w:tc>
        <w:tc>
          <w:tcPr>
            <w:tcW w:w="992" w:type="dxa"/>
          </w:tcPr>
          <w:p w:rsidR="00801EBB" w:rsidRPr="00801EBB" w:rsidRDefault="00801EBB" w:rsidP="00801EBB">
            <w:pPr>
              <w:jc w:val="center"/>
            </w:pPr>
            <w:r w:rsidRPr="00801EBB">
              <w:t>50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jc w:val="center"/>
            </w:pPr>
            <w:r w:rsidRPr="00801EBB">
              <w:t>202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15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223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132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20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20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20</w:t>
            </w:r>
          </w:p>
        </w:tc>
        <w:tc>
          <w:tcPr>
            <w:tcW w:w="710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20</w:t>
            </w:r>
          </w:p>
          <w:p w:rsidR="00801EBB" w:rsidRPr="00801EBB" w:rsidRDefault="00801EBB" w:rsidP="00801EBB">
            <w:pPr>
              <w:jc w:val="center"/>
              <w:rPr>
                <w:color w:val="FF0000"/>
              </w:rPr>
            </w:pPr>
          </w:p>
        </w:tc>
      </w:tr>
      <w:tr w:rsidR="00801EBB" w:rsidRPr="00801EBB" w:rsidTr="000C62F5">
        <w:tc>
          <w:tcPr>
            <w:tcW w:w="380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both"/>
              <w:outlineLvl w:val="1"/>
            </w:pPr>
            <w:r w:rsidRPr="00801EBB">
              <w:t>2</w:t>
            </w:r>
          </w:p>
        </w:tc>
        <w:tc>
          <w:tcPr>
            <w:tcW w:w="2314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outlineLvl w:val="1"/>
            </w:pPr>
            <w:r w:rsidRPr="00801EBB"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 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outlineLvl w:val="1"/>
            </w:pPr>
            <w:r w:rsidRPr="00801EBB">
              <w:t>%</w:t>
            </w:r>
          </w:p>
        </w:tc>
        <w:tc>
          <w:tcPr>
            <w:tcW w:w="992" w:type="dxa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95,5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92,4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  <w:tc>
          <w:tcPr>
            <w:tcW w:w="708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  <w:tc>
          <w:tcPr>
            <w:tcW w:w="710" w:type="dxa"/>
            <w:shd w:val="clear" w:color="auto" w:fill="auto"/>
          </w:tcPr>
          <w:p w:rsidR="00801EBB" w:rsidRPr="00801EBB" w:rsidRDefault="00801EBB" w:rsidP="00801EBB">
            <w:pPr>
              <w:jc w:val="center"/>
            </w:pPr>
            <w:r w:rsidRPr="00801EBB">
              <w:t>-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lastRenderedPageBreak/>
        <w:t xml:space="preserve">Количественные значения </w:t>
      </w:r>
      <w:r w:rsidRPr="007D2234">
        <w:rPr>
          <w:sz w:val="28"/>
          <w:szCs w:val="28"/>
          <w:lang w:eastAsia="en-US"/>
        </w:rPr>
        <w:t xml:space="preserve">целевых показателей (индикаторов) реализации подпрограммы </w:t>
      </w:r>
      <w:r w:rsidRPr="007D2234">
        <w:rPr>
          <w:sz w:val="28"/>
          <w:szCs w:val="28"/>
        </w:rPr>
        <w:t>подлежат ежегодному уточнению при корректировке объемов бюджетного финансирования подпрограммы.</w:t>
      </w:r>
    </w:p>
    <w:p w:rsidR="007D2234" w:rsidRPr="007D2234" w:rsidRDefault="007D2234" w:rsidP="007D2234">
      <w:pPr>
        <w:rPr>
          <w:sz w:val="28"/>
          <w:szCs w:val="28"/>
        </w:rPr>
        <w:sectPr w:rsidR="007D2234" w:rsidRPr="007D2234" w:rsidSect="007D2234">
          <w:type w:val="continuous"/>
          <w:pgSz w:w="11906" w:h="16838"/>
          <w:pgMar w:top="1134" w:right="851" w:bottom="993" w:left="1418" w:header="709" w:footer="709" w:gutter="0"/>
          <w:pgNumType w:start="1"/>
          <w:cols w:space="720"/>
        </w:sectPr>
      </w:pPr>
    </w:p>
    <w:p w:rsidR="007D2234" w:rsidRPr="007D2234" w:rsidRDefault="007D2234" w:rsidP="007D2234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D2234" w:rsidRPr="007D2234" w:rsidRDefault="007D2234" w:rsidP="007D2234">
      <w:pPr>
        <w:jc w:val="center"/>
        <w:rPr>
          <w:sz w:val="28"/>
          <w:szCs w:val="28"/>
        </w:rPr>
      </w:pPr>
    </w:p>
    <w:p w:rsidR="007D2234" w:rsidRPr="007D2234" w:rsidRDefault="007D2234" w:rsidP="007D2234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t>3.1. Перечень основных мероприятий подпрограммы на 2018 – 2020 годы</w:t>
      </w: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801EBB" w:rsidRPr="00801EBB" w:rsidTr="000C62F5">
        <w:tc>
          <w:tcPr>
            <w:tcW w:w="530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№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п</w:t>
            </w:r>
            <w:proofErr w:type="gramEnd"/>
            <w:r w:rsidRPr="00801EBB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Цель,   </w:t>
            </w:r>
            <w:r w:rsidRPr="00801EBB">
              <w:rPr>
                <w:sz w:val="16"/>
                <w:szCs w:val="16"/>
              </w:rPr>
              <w:br/>
              <w:t xml:space="preserve">  основные   </w:t>
            </w:r>
            <w:r w:rsidRPr="00801EBB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Срок выполнения (</w:t>
            </w:r>
            <w:proofErr w:type="spellStart"/>
            <w:r w:rsidRPr="00801EBB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Источ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ники</w:t>
            </w:r>
            <w:proofErr w:type="spellEnd"/>
            <w:r w:rsidRPr="00801EBB">
              <w:rPr>
                <w:sz w:val="16"/>
                <w:szCs w:val="16"/>
              </w:rPr>
              <w:t xml:space="preserve">   </w:t>
            </w:r>
            <w:r w:rsidRPr="00801EBB">
              <w:rPr>
                <w:sz w:val="16"/>
                <w:szCs w:val="16"/>
              </w:rPr>
              <w:br/>
            </w:r>
            <w:proofErr w:type="spellStart"/>
            <w:r w:rsidRPr="00801EBB">
              <w:rPr>
                <w:sz w:val="16"/>
                <w:szCs w:val="16"/>
              </w:rPr>
              <w:t>финан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сиро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Исполнители,   перечень   </w:t>
            </w:r>
            <w:r w:rsidRPr="00801EBB">
              <w:rPr>
                <w:sz w:val="16"/>
                <w:szCs w:val="16"/>
              </w:rPr>
              <w:br/>
              <w:t xml:space="preserve">организаций, </w:t>
            </w:r>
            <w:r w:rsidRPr="00801EBB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801EBB" w:rsidRPr="00801EBB" w:rsidTr="000C62F5"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c>
          <w:tcPr>
            <w:tcW w:w="53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</w:t>
            </w:r>
          </w:p>
        </w:tc>
      </w:tr>
      <w:tr w:rsidR="00801EBB" w:rsidRPr="00801EBB" w:rsidTr="000C62F5">
        <w:tc>
          <w:tcPr>
            <w:tcW w:w="15282" w:type="dxa"/>
            <w:gridSpan w:val="13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801EBB" w:rsidRPr="00801EBB" w:rsidTr="000C62F5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Основное мероприятие: 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C06B33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1</w:t>
            </w:r>
            <w:r w:rsidR="00C06B33">
              <w:rPr>
                <w:sz w:val="16"/>
                <w:szCs w:val="16"/>
                <w:lang w:eastAsia="en-US"/>
              </w:rPr>
              <w:t>33 953</w:t>
            </w:r>
            <w:r w:rsidRPr="00801EBB">
              <w:rPr>
                <w:sz w:val="16"/>
                <w:szCs w:val="16"/>
                <w:lang w:eastAsia="en-US"/>
              </w:rPr>
              <w:t>,</w:t>
            </w:r>
            <w:r w:rsidR="00C06B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C06B33" w:rsidP="0080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C06B33" w:rsidP="0080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43 522,8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1EBB" w:rsidRPr="00801EBB" w:rsidRDefault="00C06B33" w:rsidP="0080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44 322,8</w:t>
            </w: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КГ и </w:t>
            </w:r>
            <w:proofErr w:type="gramStart"/>
            <w:r w:rsidRPr="00801EBB">
              <w:rPr>
                <w:sz w:val="16"/>
                <w:szCs w:val="16"/>
              </w:rPr>
              <w:t>ТР</w:t>
            </w:r>
            <w:proofErr w:type="gramEnd"/>
            <w:r w:rsidRPr="00801EBB">
              <w:rPr>
                <w:sz w:val="16"/>
                <w:szCs w:val="16"/>
              </w:rPr>
              <w:t>, конкурс-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ный</w:t>
            </w:r>
            <w:proofErr w:type="spellEnd"/>
            <w:r w:rsidRPr="00801EBB">
              <w:rPr>
                <w:sz w:val="16"/>
                <w:szCs w:val="16"/>
              </w:rPr>
              <w:t xml:space="preserve"> отбор</w:t>
            </w:r>
          </w:p>
        </w:tc>
      </w:tr>
      <w:tr w:rsidR="00801EBB" w:rsidRPr="00801EBB" w:rsidTr="000C62F5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1EBB" w:rsidRPr="00801EBB" w:rsidRDefault="00C06B33" w:rsidP="00801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44 680,8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8"/>
                <w:szCs w:val="18"/>
              </w:rPr>
            </w:pPr>
            <w:r w:rsidRPr="00801EBB">
              <w:rPr>
                <w:sz w:val="18"/>
                <w:szCs w:val="18"/>
              </w:rPr>
              <w:t>14 017,8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1EBB" w:rsidRPr="00801EBB" w:rsidRDefault="00C06B33" w:rsidP="00C0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15 520</w:t>
            </w:r>
            <w:r w:rsidR="00801EBB" w:rsidRPr="00801E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801EBB" w:rsidRPr="00801EBB" w:rsidRDefault="00C06B33" w:rsidP="00C06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15 143,0</w:t>
            </w: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801EBB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801EBB">
              <w:rPr>
                <w:sz w:val="16"/>
                <w:szCs w:val="16"/>
              </w:rPr>
              <w:t>га</w:t>
            </w:r>
            <w:proofErr w:type="gramEnd"/>
            <w:r w:rsidRPr="00801E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101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122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801EBB" w:rsidRPr="00801EBB" w:rsidRDefault="00801EBB" w:rsidP="00801EBB">
            <w:pPr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</w:tr>
    </w:tbl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801EBB" w:rsidRPr="00801EBB" w:rsidTr="000C62F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lastRenderedPageBreak/>
              <w:t>№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п</w:t>
            </w:r>
            <w:proofErr w:type="gramEnd"/>
            <w:r w:rsidRPr="00801EBB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Цель,   </w:t>
            </w:r>
            <w:r w:rsidRPr="00801EBB">
              <w:rPr>
                <w:sz w:val="16"/>
                <w:szCs w:val="16"/>
              </w:rPr>
              <w:br/>
              <w:t xml:space="preserve">  основные   </w:t>
            </w:r>
            <w:r w:rsidRPr="00801EBB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Срок выполнения (</w:t>
            </w:r>
            <w:proofErr w:type="spellStart"/>
            <w:r w:rsidRPr="00801EBB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Источ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ники</w:t>
            </w:r>
            <w:proofErr w:type="spellEnd"/>
            <w:r w:rsidRPr="00801EBB">
              <w:rPr>
                <w:sz w:val="16"/>
                <w:szCs w:val="16"/>
              </w:rPr>
              <w:t xml:space="preserve">   </w:t>
            </w:r>
            <w:r w:rsidRPr="00801EBB">
              <w:rPr>
                <w:sz w:val="16"/>
                <w:szCs w:val="16"/>
              </w:rPr>
              <w:br/>
            </w:r>
            <w:proofErr w:type="spellStart"/>
            <w:r w:rsidRPr="00801EBB">
              <w:rPr>
                <w:sz w:val="16"/>
                <w:szCs w:val="16"/>
              </w:rPr>
              <w:t>финан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сиро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ва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Исполнители   перечень   </w:t>
            </w:r>
            <w:r w:rsidRPr="00801EBB">
              <w:rPr>
                <w:sz w:val="16"/>
                <w:szCs w:val="16"/>
              </w:rPr>
              <w:br/>
              <w:t xml:space="preserve">организаций, </w:t>
            </w:r>
            <w:r w:rsidRPr="00801EBB">
              <w:rPr>
                <w:sz w:val="16"/>
                <w:szCs w:val="16"/>
              </w:rPr>
              <w:br/>
              <w:t>участвую-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щих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801EBB" w:rsidRPr="00801EBB" w:rsidTr="000C62F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2018 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2019 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2020 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120"/>
        </w:trPr>
        <w:tc>
          <w:tcPr>
            <w:tcW w:w="534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</w:t>
            </w:r>
          </w:p>
        </w:tc>
      </w:tr>
      <w:tr w:rsidR="00801EBB" w:rsidRPr="00801EBB" w:rsidTr="000C62F5">
        <w:trPr>
          <w:trHeight w:val="414"/>
        </w:trPr>
        <w:tc>
          <w:tcPr>
            <w:tcW w:w="534" w:type="dxa"/>
            <w:vMerge w:val="restart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38 924,7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801EB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69,2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КГ и </w:t>
            </w:r>
            <w:proofErr w:type="gramStart"/>
            <w:r w:rsidRPr="00801EBB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801EBB" w:rsidRPr="00801EBB" w:rsidTr="000C62F5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  <w:r w:rsidRPr="00801EBB">
              <w:rPr>
                <w:vertAlign w:val="superscript"/>
              </w:rPr>
              <w:t>2</w:t>
            </w:r>
            <w:r w:rsidRPr="00801E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vMerge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ind w:left="29" w:hanging="29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 да-1, нет-0, </w:t>
            </w:r>
            <w:r w:rsidRPr="00801EBB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1814"/>
        </w:trPr>
        <w:tc>
          <w:tcPr>
            <w:tcW w:w="534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Софинансирование</w:t>
            </w:r>
            <w:proofErr w:type="spellEnd"/>
            <w:r w:rsidRPr="00801EBB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29 245,0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</w:t>
            </w:r>
            <w:r w:rsidR="00801EBB" w:rsidRPr="00801E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</w:t>
            </w:r>
            <w:r w:rsidR="00801EBB" w:rsidRPr="00801E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Количество образованных земельных участков для предоставления многодетным семьям, шт. 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КГ и </w:t>
            </w:r>
            <w:proofErr w:type="gramStart"/>
            <w:r w:rsidRPr="00801EBB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801EBB" w:rsidRPr="00801EBB" w:rsidTr="000C62F5">
        <w:trPr>
          <w:trHeight w:val="1320"/>
        </w:trPr>
        <w:tc>
          <w:tcPr>
            <w:tcW w:w="534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801EBB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01EBB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11 899,0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9 016,0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1 253,0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ind w:left="29" w:hanging="29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КГ и </w:t>
            </w:r>
            <w:proofErr w:type="gramStart"/>
            <w:r w:rsidRPr="00801EBB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801EBB" w:rsidRPr="00801EBB" w:rsidTr="000C62F5">
        <w:trPr>
          <w:trHeight w:val="947"/>
        </w:trPr>
        <w:tc>
          <w:tcPr>
            <w:tcW w:w="534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Софинансирование</w:t>
            </w:r>
            <w:proofErr w:type="spellEnd"/>
            <w:r w:rsidRPr="00801EBB">
              <w:rPr>
                <w:sz w:val="16"/>
                <w:szCs w:val="16"/>
              </w:rPr>
              <w:t xml:space="preserve"> </w:t>
            </w:r>
            <w:proofErr w:type="gramStart"/>
            <w:r w:rsidRPr="00801EBB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801EBB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1F666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01EBB" w:rsidRPr="00801EBB">
              <w:rPr>
                <w:sz w:val="16"/>
                <w:szCs w:val="16"/>
              </w:rPr>
              <w:t>00,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1F666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801EBB" w:rsidRPr="00801EBB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КГ и </w:t>
            </w:r>
            <w:proofErr w:type="gramStart"/>
            <w:r w:rsidRPr="00801EBB">
              <w:rPr>
                <w:sz w:val="16"/>
                <w:szCs w:val="16"/>
              </w:rPr>
              <w:t>ТР</w:t>
            </w:r>
            <w:proofErr w:type="gramEnd"/>
          </w:p>
        </w:tc>
      </w:tr>
    </w:tbl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801EBB" w:rsidRPr="00801EBB" w:rsidTr="000C62F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lastRenderedPageBreak/>
              <w:t>№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п</w:t>
            </w:r>
            <w:proofErr w:type="gramEnd"/>
            <w:r w:rsidRPr="00801EBB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Цель,   </w:t>
            </w:r>
            <w:r w:rsidRPr="00801EBB">
              <w:rPr>
                <w:sz w:val="16"/>
                <w:szCs w:val="16"/>
              </w:rPr>
              <w:br/>
              <w:t xml:space="preserve">  основные   </w:t>
            </w:r>
            <w:r w:rsidRPr="00801EBB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Срок выполнения (</w:t>
            </w:r>
            <w:proofErr w:type="spellStart"/>
            <w:r w:rsidRPr="00801EBB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Источ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ники</w:t>
            </w:r>
            <w:proofErr w:type="spellEnd"/>
            <w:r w:rsidRPr="00801EBB">
              <w:rPr>
                <w:sz w:val="16"/>
                <w:szCs w:val="16"/>
              </w:rPr>
              <w:t xml:space="preserve">   </w:t>
            </w:r>
            <w:r w:rsidRPr="00801EBB">
              <w:rPr>
                <w:sz w:val="16"/>
                <w:szCs w:val="16"/>
              </w:rPr>
              <w:br/>
            </w:r>
            <w:proofErr w:type="spellStart"/>
            <w:r w:rsidRPr="00801EBB">
              <w:rPr>
                <w:sz w:val="16"/>
                <w:szCs w:val="16"/>
              </w:rPr>
              <w:t>финан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сиро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ва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Исполнители   перечень   </w:t>
            </w:r>
            <w:r w:rsidRPr="00801EBB">
              <w:rPr>
                <w:sz w:val="16"/>
                <w:szCs w:val="16"/>
              </w:rPr>
              <w:br/>
              <w:t xml:space="preserve">организаций, </w:t>
            </w:r>
            <w:r w:rsidRPr="00801EBB">
              <w:rPr>
                <w:sz w:val="16"/>
                <w:szCs w:val="16"/>
              </w:rPr>
              <w:br/>
              <w:t>участвую-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щих</w:t>
            </w:r>
            <w:proofErr w:type="spellEnd"/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801EBB" w:rsidRPr="00801EBB" w:rsidTr="000C62F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2018 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2019 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2020 </w:t>
            </w: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120"/>
        </w:trPr>
        <w:tc>
          <w:tcPr>
            <w:tcW w:w="534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</w:t>
            </w:r>
          </w:p>
        </w:tc>
      </w:tr>
      <w:tr w:rsidR="00801EBB" w:rsidRPr="00801EBB" w:rsidTr="000C62F5">
        <w:trPr>
          <w:trHeight w:val="120"/>
        </w:trPr>
        <w:tc>
          <w:tcPr>
            <w:tcW w:w="534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801EBB">
              <w:rPr>
                <w:vertAlign w:val="superscript"/>
              </w:rPr>
              <w:t>4</w:t>
            </w:r>
          </w:p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КГ и </w:t>
            </w:r>
            <w:proofErr w:type="gramStart"/>
            <w:r w:rsidRPr="00801EBB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1F666B" w:rsidRPr="00801EBB" w:rsidTr="000C62F5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1F666B" w:rsidRPr="00801EBB" w:rsidRDefault="001F666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F666B" w:rsidRPr="00801EBB" w:rsidRDefault="001F666B" w:rsidP="00801EBB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801EBB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1F666B" w:rsidRPr="00801EBB" w:rsidRDefault="001F666B" w:rsidP="00801EBB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66B" w:rsidRPr="00801EBB" w:rsidRDefault="001F666B" w:rsidP="00801EBB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66B" w:rsidRPr="00801EBB" w:rsidRDefault="001F666B" w:rsidP="00801EB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F666B" w:rsidRPr="00801EBB" w:rsidRDefault="001F666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Всего</w:t>
            </w:r>
          </w:p>
          <w:p w:rsidR="001F666B" w:rsidRPr="00801EBB" w:rsidRDefault="001F666B" w:rsidP="00801E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66B" w:rsidRPr="00801EBB" w:rsidRDefault="001F666B" w:rsidP="00F061A7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33 953</w:t>
            </w:r>
            <w:r w:rsidRPr="00801EBB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66B" w:rsidRPr="00801EBB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46 107,5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66B" w:rsidRPr="00801EBB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43 522,8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66B" w:rsidRPr="00801EBB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44 322,8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F666B" w:rsidRPr="00801EBB" w:rsidRDefault="001F666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F666B" w:rsidRPr="00801EBB" w:rsidRDefault="001F666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F666B" w:rsidRPr="00801EBB" w:rsidRDefault="001F666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F666B" w:rsidRPr="00801EBB" w:rsidRDefault="001F666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666B" w:rsidRPr="00801EBB" w:rsidRDefault="001F666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МБ</w:t>
            </w:r>
          </w:p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1F666B" w:rsidP="001F6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93 628,4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1F666B" w:rsidP="0080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1F666B" w:rsidP="0080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30 147,9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1F666B" w:rsidP="00801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30 547,9</w:t>
            </w: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EBB" w:rsidRPr="00801EBB" w:rsidRDefault="00801EBB" w:rsidP="00801EBB">
            <w:pPr>
              <w:rPr>
                <w:sz w:val="16"/>
                <w:szCs w:val="16"/>
                <w:lang w:eastAsia="en-US"/>
              </w:rPr>
            </w:pPr>
          </w:p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40 324,7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13 374,9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13 774,9</w:t>
            </w:r>
          </w:p>
        </w:tc>
        <w:tc>
          <w:tcPr>
            <w:tcW w:w="3118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D2234" w:rsidRPr="007D2234" w:rsidRDefault="007D2234" w:rsidP="007D2234">
      <w:r w:rsidRPr="007D2234">
        <w:t>____________________</w:t>
      </w:r>
    </w:p>
    <w:p w:rsidR="007D2234" w:rsidRPr="007D2234" w:rsidRDefault="007D2234" w:rsidP="007D2234">
      <w:pPr>
        <w:jc w:val="both"/>
      </w:pPr>
      <w:r w:rsidRPr="007D2234">
        <w:rPr>
          <w:vertAlign w:val="superscript"/>
        </w:rPr>
        <w:t>1</w:t>
      </w:r>
      <w:proofErr w:type="gramStart"/>
      <w:r w:rsidRPr="007D2234">
        <w:t xml:space="preserve"> В</w:t>
      </w:r>
      <w:proofErr w:type="gramEnd"/>
      <w:r w:rsidRPr="007D2234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1.1. «Архитектурно-планировочные работы».</w:t>
      </w:r>
    </w:p>
    <w:p w:rsidR="007D2234" w:rsidRPr="007D2234" w:rsidRDefault="007D2234" w:rsidP="007D2234">
      <w:r w:rsidRPr="007D2234">
        <w:rPr>
          <w:vertAlign w:val="superscript"/>
        </w:rPr>
        <w:t>2</w:t>
      </w:r>
      <w:proofErr w:type="gramStart"/>
      <w:r w:rsidRPr="007D2234">
        <w:t xml:space="preserve"> В</w:t>
      </w:r>
      <w:proofErr w:type="gramEnd"/>
      <w:r w:rsidRPr="007D2234">
        <w:t>ходит в показатель «Количество образованных земельных участков для предоставления многодетным семьям» мероприятия 1.1. «Архитектурно-планировочные работы».</w:t>
      </w:r>
    </w:p>
    <w:p w:rsidR="007D2234" w:rsidRPr="007D2234" w:rsidRDefault="007D2234" w:rsidP="007D2234">
      <w:r w:rsidRPr="007D2234">
        <w:rPr>
          <w:vertAlign w:val="superscript"/>
        </w:rPr>
        <w:t>3</w:t>
      </w:r>
      <w:proofErr w:type="gramStart"/>
      <w:r w:rsidRPr="007D2234">
        <w:t xml:space="preserve"> В</w:t>
      </w:r>
      <w:proofErr w:type="gramEnd"/>
      <w:r w:rsidRPr="007D2234">
        <w:t xml:space="preserve">ходит в показатель «Обеспеченность земельных участков объектами коммунальной инфраструктуры» мероприятия 1.4. «Обеспечение земельных участков под строительство, объектами коммунальной инфраструктуры, в </w:t>
      </w:r>
      <w:proofErr w:type="spellStart"/>
      <w:r w:rsidRPr="007D2234">
        <w:t>т.ч</w:t>
      </w:r>
      <w:proofErr w:type="spellEnd"/>
      <w:r w:rsidRPr="007D2234">
        <w:t>. земельных участков, предоставляемых на безвозмездной основе многодетным семьям».</w:t>
      </w:r>
    </w:p>
    <w:p w:rsidR="007D2234" w:rsidRPr="007D2234" w:rsidRDefault="007D2234" w:rsidP="007D2234">
      <w:r w:rsidRPr="007D2234">
        <w:rPr>
          <w:vertAlign w:val="superscript"/>
        </w:rPr>
        <w:t>4</w:t>
      </w:r>
      <w:proofErr w:type="gramStart"/>
      <w:r w:rsidRPr="007D2234">
        <w:t xml:space="preserve"> В</w:t>
      </w:r>
      <w:proofErr w:type="gramEnd"/>
      <w:r w:rsidRPr="007D2234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7D2234">
        <w:t>Софинансирование</w:t>
      </w:r>
      <w:proofErr w:type="spellEnd"/>
      <w:r w:rsidRPr="007D2234">
        <w:t xml:space="preserve"> </w:t>
      </w:r>
      <w:proofErr w:type="gramStart"/>
      <w:r w:rsidRPr="007D2234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7D2234">
        <w:t xml:space="preserve"> жилья на предоставленных на безвозмездной основе земельных участках».</w:t>
      </w:r>
    </w:p>
    <w:p w:rsidR="007D2234" w:rsidRPr="007D2234" w:rsidRDefault="007D2234" w:rsidP="007D2234">
      <w:pPr>
        <w:autoSpaceDE w:val="0"/>
        <w:autoSpaceDN w:val="0"/>
        <w:adjustRightInd w:val="0"/>
        <w:rPr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rPr>
          <w:sz w:val="28"/>
          <w:szCs w:val="28"/>
        </w:rPr>
      </w:pPr>
    </w:p>
    <w:p w:rsidR="007D2234" w:rsidRPr="007D2234" w:rsidRDefault="007D2234" w:rsidP="007D2234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3.2. Перечень основных мероприятий подпрограммы на 2021-2024 годы</w:t>
      </w:r>
    </w:p>
    <w:p w:rsidR="007D2234" w:rsidRPr="007D2234" w:rsidRDefault="007D2234" w:rsidP="007D2234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22"/>
        <w:gridCol w:w="709"/>
        <w:gridCol w:w="709"/>
        <w:gridCol w:w="992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D2234" w:rsidRPr="007D2234" w:rsidTr="007D2234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№</w:t>
            </w:r>
          </w:p>
          <w:p w:rsidR="007D2234" w:rsidRPr="007D2234" w:rsidRDefault="007D2234" w:rsidP="007D2234">
            <w:pPr>
              <w:rPr>
                <w:sz w:val="16"/>
                <w:szCs w:val="16"/>
              </w:rPr>
            </w:pPr>
            <w:proofErr w:type="gramStart"/>
            <w:r w:rsidRPr="007D2234">
              <w:rPr>
                <w:sz w:val="16"/>
                <w:szCs w:val="16"/>
              </w:rPr>
              <w:t>п</w:t>
            </w:r>
            <w:proofErr w:type="gramEnd"/>
            <w:r w:rsidRPr="007D2234">
              <w:rPr>
                <w:sz w:val="16"/>
                <w:szCs w:val="16"/>
              </w:rPr>
              <w:t>/п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Цель,   </w:t>
            </w:r>
            <w:r w:rsidRPr="007D2234">
              <w:rPr>
                <w:sz w:val="16"/>
                <w:szCs w:val="16"/>
              </w:rPr>
              <w:br/>
              <w:t xml:space="preserve">  основные   </w:t>
            </w:r>
            <w:r w:rsidRPr="007D2234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gramStart"/>
            <w:r w:rsidRPr="007D2234">
              <w:rPr>
                <w:sz w:val="16"/>
                <w:szCs w:val="16"/>
              </w:rPr>
              <w:t>Срок выполнения (</w:t>
            </w:r>
            <w:proofErr w:type="spellStart"/>
            <w:r w:rsidRPr="007D2234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Источ</w:t>
            </w:r>
            <w:proofErr w:type="spell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ники</w:t>
            </w:r>
            <w:proofErr w:type="spellEnd"/>
            <w:r w:rsidRPr="007D2234">
              <w:rPr>
                <w:sz w:val="16"/>
                <w:szCs w:val="16"/>
              </w:rPr>
              <w:t xml:space="preserve">   </w:t>
            </w:r>
            <w:r w:rsidRPr="007D2234">
              <w:rPr>
                <w:sz w:val="16"/>
                <w:szCs w:val="16"/>
              </w:rPr>
              <w:br/>
            </w:r>
            <w:proofErr w:type="spellStart"/>
            <w:r w:rsidRPr="007D2234">
              <w:rPr>
                <w:sz w:val="16"/>
                <w:szCs w:val="16"/>
              </w:rPr>
              <w:t>финан</w:t>
            </w:r>
            <w:proofErr w:type="spell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сиро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Исполнители,   перечень   </w:t>
            </w:r>
            <w:r w:rsidRPr="007D2234">
              <w:rPr>
                <w:sz w:val="16"/>
                <w:szCs w:val="16"/>
              </w:rPr>
              <w:br/>
              <w:t xml:space="preserve">организаций, </w:t>
            </w:r>
            <w:r w:rsidRPr="007D2234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D2234" w:rsidRPr="007D2234" w:rsidTr="007D223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2024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15</w:t>
            </w:r>
          </w:p>
        </w:tc>
      </w:tr>
      <w:tr w:rsidR="007D2234" w:rsidRPr="007D2234" w:rsidTr="007D2234">
        <w:tc>
          <w:tcPr>
            <w:tcW w:w="15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D2234" w:rsidRPr="007D2234" w:rsidTr="001F666B">
        <w:trPr>
          <w:trHeight w:val="9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Основное мероприятие: </w:t>
            </w:r>
          </w:p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Всего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81 210,8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13 028,0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КГ и </w:t>
            </w:r>
            <w:proofErr w:type="gramStart"/>
            <w:r w:rsidRPr="007D2234">
              <w:rPr>
                <w:sz w:val="16"/>
                <w:szCs w:val="16"/>
              </w:rPr>
              <w:t>ТР</w:t>
            </w:r>
            <w:proofErr w:type="gramEnd"/>
            <w:r w:rsidRPr="007D2234">
              <w:rPr>
                <w:sz w:val="16"/>
                <w:szCs w:val="16"/>
              </w:rPr>
              <w:t>, конкурс-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ный</w:t>
            </w:r>
            <w:proofErr w:type="spellEnd"/>
            <w:r w:rsidRPr="007D2234">
              <w:rPr>
                <w:sz w:val="16"/>
                <w:szCs w:val="16"/>
              </w:rPr>
              <w:t xml:space="preserve"> отбор</w:t>
            </w:r>
          </w:p>
        </w:tc>
      </w:tr>
      <w:tr w:rsidR="007D2234" w:rsidRPr="007D2234" w:rsidTr="007D2234">
        <w:trPr>
          <w:trHeight w:val="39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1.1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44 866,0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1F666B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12 943</w:t>
            </w:r>
            <w:r w:rsidR="007D2234" w:rsidRPr="007D223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10 275,0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10 275,0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11 373,0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7D2234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7D2234">
              <w:rPr>
                <w:sz w:val="16"/>
                <w:szCs w:val="16"/>
              </w:rPr>
              <w:t>га</w:t>
            </w:r>
            <w:proofErr w:type="gramEnd"/>
            <w:r w:rsidRPr="007D22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2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4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5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4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6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7D2234">
        <w:trPr>
          <w:trHeight w:val="6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D2234" w:rsidRPr="001A71A0" w:rsidTr="007D2234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lastRenderedPageBreak/>
              <w:t>№</w:t>
            </w:r>
          </w:p>
          <w:p w:rsidR="007D2234" w:rsidRPr="001A71A0" w:rsidRDefault="007D2234" w:rsidP="007D2234">
            <w:pPr>
              <w:rPr>
                <w:sz w:val="16"/>
                <w:szCs w:val="16"/>
              </w:rPr>
            </w:pPr>
            <w:proofErr w:type="gramStart"/>
            <w:r w:rsidRPr="001A71A0">
              <w:rPr>
                <w:sz w:val="16"/>
                <w:szCs w:val="16"/>
              </w:rPr>
              <w:t>п</w:t>
            </w:r>
            <w:proofErr w:type="gramEnd"/>
            <w:r w:rsidRPr="001A71A0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 xml:space="preserve">Цель,   </w:t>
            </w:r>
            <w:r w:rsidRPr="001A71A0">
              <w:rPr>
                <w:sz w:val="16"/>
                <w:szCs w:val="16"/>
              </w:rPr>
              <w:br/>
              <w:t xml:space="preserve">  основные   </w:t>
            </w:r>
            <w:r w:rsidRPr="001A71A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proofErr w:type="gramStart"/>
            <w:r w:rsidRPr="001A71A0">
              <w:rPr>
                <w:sz w:val="16"/>
                <w:szCs w:val="16"/>
              </w:rPr>
              <w:t>Срок выполнения (</w:t>
            </w:r>
            <w:proofErr w:type="spellStart"/>
            <w:r w:rsidRPr="001A71A0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1A71A0">
              <w:rPr>
                <w:sz w:val="16"/>
                <w:szCs w:val="16"/>
              </w:rPr>
              <w:t>Источ</w:t>
            </w:r>
            <w:proofErr w:type="spellEnd"/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1A71A0">
              <w:rPr>
                <w:sz w:val="16"/>
                <w:szCs w:val="16"/>
              </w:rPr>
              <w:t>ники</w:t>
            </w:r>
            <w:proofErr w:type="spellEnd"/>
            <w:r w:rsidRPr="001A71A0">
              <w:rPr>
                <w:sz w:val="16"/>
                <w:szCs w:val="16"/>
              </w:rPr>
              <w:t xml:space="preserve">   </w:t>
            </w:r>
            <w:r w:rsidRPr="001A71A0">
              <w:rPr>
                <w:sz w:val="16"/>
                <w:szCs w:val="16"/>
              </w:rPr>
              <w:br/>
            </w:r>
            <w:proofErr w:type="spellStart"/>
            <w:r w:rsidRPr="001A71A0">
              <w:rPr>
                <w:sz w:val="16"/>
                <w:szCs w:val="16"/>
              </w:rPr>
              <w:t>финан</w:t>
            </w:r>
            <w:proofErr w:type="spellEnd"/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сиро</w:t>
            </w:r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1A71A0">
              <w:rPr>
                <w:sz w:val="16"/>
                <w:szCs w:val="16"/>
              </w:rPr>
              <w:t>ва</w:t>
            </w:r>
            <w:proofErr w:type="spellEnd"/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1A71A0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 xml:space="preserve">Исполнители   перечень   </w:t>
            </w:r>
            <w:r w:rsidRPr="001A71A0">
              <w:rPr>
                <w:sz w:val="16"/>
                <w:szCs w:val="16"/>
              </w:rPr>
              <w:br/>
              <w:t xml:space="preserve">организаций, </w:t>
            </w:r>
            <w:r w:rsidRPr="001A71A0">
              <w:rPr>
                <w:sz w:val="16"/>
                <w:szCs w:val="16"/>
              </w:rPr>
              <w:br/>
              <w:t>участвую-</w:t>
            </w:r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1A71A0">
              <w:rPr>
                <w:sz w:val="16"/>
                <w:szCs w:val="16"/>
              </w:rPr>
              <w:t>щих</w:t>
            </w:r>
            <w:proofErr w:type="spellEnd"/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D2234" w:rsidRPr="001A71A0" w:rsidTr="007D2234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A71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1A71A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A71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A71A0">
              <w:rPr>
                <w:sz w:val="16"/>
                <w:szCs w:val="16"/>
              </w:rPr>
              <w:t xml:space="preserve"> </w:t>
            </w:r>
          </w:p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D2234" w:rsidRPr="001A71A0" w:rsidTr="007D2234">
        <w:trPr>
          <w:trHeight w:val="120"/>
        </w:trPr>
        <w:tc>
          <w:tcPr>
            <w:tcW w:w="534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D2234" w:rsidRPr="001A71A0" w:rsidTr="007D2234">
        <w:trPr>
          <w:trHeight w:val="114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.2</w:t>
            </w:r>
            <w:r w:rsidRPr="001A71A0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rPr>
                <w:sz w:val="16"/>
                <w:szCs w:val="16"/>
              </w:rPr>
            </w:pPr>
            <w:r w:rsidRPr="00993FF9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A71A0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</w:t>
            </w:r>
            <w:r w:rsid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</w:t>
            </w:r>
            <w:r w:rsid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rPr>
                <w:sz w:val="16"/>
                <w:szCs w:val="16"/>
              </w:rPr>
            </w:pPr>
            <w:r w:rsidRPr="00BB52B3">
              <w:rPr>
                <w:sz w:val="16"/>
                <w:szCs w:val="16"/>
              </w:rPr>
              <w:t>Площадь террит</w:t>
            </w:r>
            <w:r>
              <w:rPr>
                <w:sz w:val="16"/>
                <w:szCs w:val="16"/>
              </w:rPr>
              <w:t xml:space="preserve">ории, на которую разработана  </w:t>
            </w:r>
            <w:r w:rsidRPr="00BB52B3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B52B3">
              <w:rPr>
                <w:sz w:val="16"/>
                <w:szCs w:val="16"/>
              </w:rPr>
              <w:t>га</w:t>
            </w:r>
            <w:proofErr w:type="gramEnd"/>
            <w:r w:rsidRPr="00BB52B3">
              <w:rPr>
                <w:sz w:val="16"/>
                <w:szCs w:val="16"/>
              </w:rPr>
              <w:t xml:space="preserve"> </w:t>
            </w:r>
            <w:r w:rsidRPr="00F947EB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 xml:space="preserve">КГ и </w:t>
            </w:r>
            <w:proofErr w:type="gramStart"/>
            <w:r w:rsidRPr="001A71A0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7D2234" w:rsidRPr="001A71A0" w:rsidTr="007D223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D2234" w:rsidRPr="001A71A0" w:rsidRDefault="007D2234" w:rsidP="007D223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D2234" w:rsidRPr="001A71A0" w:rsidRDefault="007D2234" w:rsidP="007D2234">
            <w:pPr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  <w:r>
              <w:rPr>
                <w:sz w:val="16"/>
                <w:szCs w:val="16"/>
              </w:rPr>
              <w:t xml:space="preserve"> </w:t>
            </w:r>
            <w:r w:rsidRPr="00F947EB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D2234" w:rsidRPr="001A71A0" w:rsidTr="007D2234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D2234" w:rsidRPr="001A71A0" w:rsidRDefault="007D2234" w:rsidP="007D223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D2234" w:rsidRPr="00BB52B3" w:rsidRDefault="007D2234" w:rsidP="007D2234">
            <w:pPr>
              <w:ind w:left="29" w:hanging="29"/>
              <w:rPr>
                <w:sz w:val="16"/>
                <w:szCs w:val="16"/>
              </w:rPr>
            </w:pPr>
            <w:r w:rsidRPr="00FC0EBD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>
              <w:rPr>
                <w:sz w:val="16"/>
                <w:szCs w:val="16"/>
              </w:rPr>
              <w:t xml:space="preserve">, </w:t>
            </w:r>
            <w:r w:rsidRPr="00F947EB">
              <w:rPr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D2234" w:rsidRPr="001A71A0" w:rsidTr="007D2234">
        <w:trPr>
          <w:trHeight w:val="1691"/>
        </w:trPr>
        <w:tc>
          <w:tcPr>
            <w:tcW w:w="534" w:type="dxa"/>
            <w:shd w:val="clear" w:color="auto" w:fill="auto"/>
          </w:tcPr>
          <w:p w:rsid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984" w:type="dxa"/>
            <w:shd w:val="clear" w:color="auto" w:fill="auto"/>
          </w:tcPr>
          <w:p w:rsidR="007D2234" w:rsidRPr="001A71A0" w:rsidRDefault="007D2234" w:rsidP="007D2234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5157BC">
              <w:rPr>
                <w:sz w:val="16"/>
                <w:szCs w:val="16"/>
              </w:rPr>
              <w:t>Софинансирование</w:t>
            </w:r>
            <w:proofErr w:type="spellEnd"/>
            <w:r w:rsidRPr="005157BC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A71A0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234" w:rsidRPr="001A71A0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D2234">
              <w:rPr>
                <w:sz w:val="16"/>
                <w:szCs w:val="16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</w:t>
            </w:r>
            <w:r w:rsid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234" w:rsidRPr="001A71A0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</w:t>
            </w:r>
            <w:r w:rsid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7D2234" w:rsidRPr="001A71A0" w:rsidRDefault="007D2234" w:rsidP="007D2234">
            <w:pPr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 xml:space="preserve">КГ и </w:t>
            </w:r>
            <w:proofErr w:type="gramStart"/>
            <w:r w:rsidRPr="001A71A0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7D2234" w:rsidRPr="001A71A0" w:rsidTr="007D2234">
        <w:trPr>
          <w:trHeight w:val="1691"/>
        </w:trPr>
        <w:tc>
          <w:tcPr>
            <w:tcW w:w="534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984" w:type="dxa"/>
            <w:shd w:val="clear" w:color="auto" w:fill="auto"/>
          </w:tcPr>
          <w:p w:rsidR="007D2234" w:rsidRPr="00FC0EBD" w:rsidRDefault="007D2234" w:rsidP="007D2234">
            <w:pPr>
              <w:ind w:left="-6" w:firstLine="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FC0EBD">
              <w:rPr>
                <w:sz w:val="16"/>
                <w:szCs w:val="16"/>
                <w:lang w:eastAsia="en-US"/>
              </w:rPr>
              <w:t xml:space="preserve">беспечение земельных участков под  строительство, объектами коммунальной инфраструктуры, </w:t>
            </w:r>
          </w:p>
          <w:p w:rsidR="007D2234" w:rsidRPr="001A71A0" w:rsidRDefault="007D2234" w:rsidP="007D2234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FC0EBD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FC0EB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C0EBD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A71A0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D2234" w:rsidRPr="001A71A0" w:rsidRDefault="007D2234" w:rsidP="007D2234">
            <w:pPr>
              <w:ind w:left="29" w:hanging="29"/>
              <w:rPr>
                <w:sz w:val="16"/>
                <w:szCs w:val="16"/>
              </w:rPr>
            </w:pPr>
            <w:r w:rsidRPr="002821F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234" w:rsidRPr="001A71A0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A71A0">
              <w:rPr>
                <w:sz w:val="16"/>
                <w:szCs w:val="16"/>
              </w:rPr>
              <w:t xml:space="preserve">КГ и </w:t>
            </w:r>
            <w:proofErr w:type="gramStart"/>
            <w:r w:rsidRPr="001A71A0">
              <w:rPr>
                <w:sz w:val="16"/>
                <w:szCs w:val="16"/>
              </w:rPr>
              <w:t>ТР</w:t>
            </w:r>
            <w:proofErr w:type="gramEnd"/>
          </w:p>
        </w:tc>
      </w:tr>
    </w:tbl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2"/>
        <w:gridCol w:w="566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D2234" w:rsidRPr="007D2234" w:rsidTr="001F666B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lastRenderedPageBreak/>
              <w:t>№</w:t>
            </w:r>
          </w:p>
          <w:p w:rsidR="007D2234" w:rsidRPr="007D2234" w:rsidRDefault="007D2234" w:rsidP="007D2234">
            <w:pPr>
              <w:rPr>
                <w:sz w:val="16"/>
                <w:szCs w:val="16"/>
              </w:rPr>
            </w:pPr>
            <w:proofErr w:type="gramStart"/>
            <w:r w:rsidRPr="007D2234">
              <w:rPr>
                <w:sz w:val="16"/>
                <w:szCs w:val="16"/>
              </w:rPr>
              <w:t>п</w:t>
            </w:r>
            <w:proofErr w:type="gramEnd"/>
            <w:r w:rsidRPr="007D2234">
              <w:rPr>
                <w:sz w:val="16"/>
                <w:szCs w:val="16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Цель,   </w:t>
            </w:r>
            <w:r w:rsidRPr="007D2234">
              <w:rPr>
                <w:sz w:val="16"/>
                <w:szCs w:val="16"/>
              </w:rPr>
              <w:br/>
              <w:t xml:space="preserve">  основные   </w:t>
            </w:r>
            <w:r w:rsidRPr="007D2234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Срок выполнения (ква</w:t>
            </w:r>
            <w:r>
              <w:rPr>
                <w:sz w:val="16"/>
                <w:szCs w:val="16"/>
              </w:rPr>
              <w:t>р</w:t>
            </w:r>
            <w:r w:rsidRPr="007D2234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Источ</w:t>
            </w:r>
            <w:proofErr w:type="spell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ники</w:t>
            </w:r>
            <w:proofErr w:type="spellEnd"/>
            <w:r w:rsidRPr="007D2234">
              <w:rPr>
                <w:sz w:val="16"/>
                <w:szCs w:val="16"/>
              </w:rPr>
              <w:t xml:space="preserve">   </w:t>
            </w:r>
            <w:r w:rsidRPr="007D2234">
              <w:rPr>
                <w:sz w:val="16"/>
                <w:szCs w:val="16"/>
              </w:rPr>
              <w:br/>
            </w:r>
            <w:proofErr w:type="spellStart"/>
            <w:r w:rsidRPr="007D2234">
              <w:rPr>
                <w:sz w:val="16"/>
                <w:szCs w:val="16"/>
              </w:rPr>
              <w:t>финан</w:t>
            </w:r>
            <w:proofErr w:type="spell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сиро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ва</w:t>
            </w:r>
            <w:proofErr w:type="spell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Исполнители   перечень   </w:t>
            </w:r>
            <w:r w:rsidRPr="007D2234">
              <w:rPr>
                <w:sz w:val="16"/>
                <w:szCs w:val="16"/>
              </w:rPr>
              <w:br/>
              <w:t xml:space="preserve">организаций, </w:t>
            </w:r>
            <w:r w:rsidRPr="007D2234">
              <w:rPr>
                <w:sz w:val="16"/>
                <w:szCs w:val="16"/>
              </w:rPr>
              <w:br/>
              <w:t>участвую-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proofErr w:type="spellStart"/>
            <w:r w:rsidRPr="007D2234">
              <w:rPr>
                <w:sz w:val="16"/>
                <w:szCs w:val="16"/>
              </w:rPr>
              <w:t>щих</w:t>
            </w:r>
            <w:proofErr w:type="spellEnd"/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D2234" w:rsidRPr="007D2234" w:rsidTr="001F666B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2023 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2024 </w:t>
            </w: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1F666B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15</w:t>
            </w:r>
          </w:p>
        </w:tc>
      </w:tr>
      <w:tr w:rsidR="007D2234" w:rsidRPr="007D2234" w:rsidTr="001F666B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1.5.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sz w:val="16"/>
                <w:szCs w:val="16"/>
              </w:rPr>
              <w:t>Софинансирование</w:t>
            </w:r>
            <w:proofErr w:type="spellEnd"/>
            <w:r w:rsidRPr="007D2234">
              <w:rPr>
                <w:sz w:val="16"/>
                <w:szCs w:val="16"/>
              </w:rPr>
              <w:t xml:space="preserve"> </w:t>
            </w:r>
            <w:proofErr w:type="gramStart"/>
            <w:r w:rsidRPr="007D2234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7D2234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  <w:r w:rsidR="007D2234" w:rsidRPr="007D223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1F666B" w:rsidP="001F66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D2234" w:rsidRPr="007D2234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КГ и </w:t>
            </w:r>
            <w:proofErr w:type="gramStart"/>
            <w:r w:rsidRPr="007D2234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7D2234" w:rsidRPr="007D2234" w:rsidTr="001F666B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1.6.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D2234" w:rsidRPr="007D22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D2234" w:rsidRPr="007D2234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7D2234">
              <w:rPr>
                <w:vertAlign w:val="superscript"/>
              </w:rPr>
              <w:t>4</w:t>
            </w:r>
          </w:p>
          <w:p w:rsidR="007D2234" w:rsidRPr="007D2234" w:rsidRDefault="007D2234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КГ и </w:t>
            </w:r>
            <w:proofErr w:type="gramStart"/>
            <w:r w:rsidRPr="007D2234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1F666B" w:rsidRPr="007D2234" w:rsidTr="001F666B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6B" w:rsidRPr="007D2234" w:rsidRDefault="001F666B" w:rsidP="007D2234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7D2234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1F666B" w:rsidRPr="007D2234" w:rsidRDefault="001F666B" w:rsidP="007D2234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7D22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F666B" w:rsidRPr="007D2234" w:rsidRDefault="001F666B" w:rsidP="007D2234">
            <w:pPr>
              <w:jc w:val="center"/>
              <w:rPr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  <w:lang w:eastAsia="en-US"/>
              </w:rPr>
              <w:t>Всего</w:t>
            </w:r>
          </w:p>
          <w:p w:rsidR="001F666B" w:rsidRPr="007D2234" w:rsidRDefault="001F666B" w:rsidP="007D22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F06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13 028,0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B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B" w:rsidRPr="007D2234" w:rsidRDefault="001F666B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D2234" w:rsidRPr="007D2234" w:rsidTr="001F666B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  <w:lang w:eastAsia="en-US"/>
              </w:rPr>
              <w:t>МБ</w:t>
            </w:r>
          </w:p>
          <w:p w:rsidR="007D2234" w:rsidRPr="007D2234" w:rsidRDefault="007D2234" w:rsidP="007D223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5468B2" w:rsidP="005468B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67 435</w:t>
            </w:r>
            <w:r w:rsidR="007D2234" w:rsidRPr="007D223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5468B2" w:rsidP="00546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D2234" w:rsidRPr="007D22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547</w:t>
            </w:r>
            <w:r w:rsidR="007D2234" w:rsidRP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11 930,0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13 028,0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  <w:tr w:rsidR="007D2234" w:rsidRPr="007D2234" w:rsidTr="001F666B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rPr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jc w:val="center"/>
              <w:rPr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5468B2" w:rsidP="00546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13 774</w:t>
            </w:r>
            <w:r w:rsidR="007D2234" w:rsidRP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5468B2" w:rsidP="00546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13 774</w:t>
            </w:r>
            <w:r w:rsidR="007D2234" w:rsidRPr="007D22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</w:p>
        </w:tc>
      </w:tr>
    </w:tbl>
    <w:p w:rsidR="007D2234" w:rsidRPr="007D2234" w:rsidRDefault="007D2234" w:rsidP="007D2234">
      <w:r w:rsidRPr="007D2234">
        <w:t>____________________</w:t>
      </w:r>
    </w:p>
    <w:p w:rsidR="007D2234" w:rsidRPr="007D2234" w:rsidRDefault="007D2234" w:rsidP="007D2234">
      <w:pPr>
        <w:jc w:val="both"/>
      </w:pPr>
      <w:r w:rsidRPr="007D2234">
        <w:rPr>
          <w:vertAlign w:val="superscript"/>
        </w:rPr>
        <w:t>1</w:t>
      </w:r>
      <w:proofErr w:type="gramStart"/>
      <w:r w:rsidRPr="007D2234">
        <w:t xml:space="preserve"> В</w:t>
      </w:r>
      <w:proofErr w:type="gramEnd"/>
      <w:r w:rsidRPr="007D2234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1.1. «Архитектурно-планировочные работы».</w:t>
      </w:r>
    </w:p>
    <w:p w:rsidR="007D2234" w:rsidRPr="007D2234" w:rsidRDefault="007D2234" w:rsidP="007D2234">
      <w:r w:rsidRPr="007D2234">
        <w:rPr>
          <w:vertAlign w:val="superscript"/>
        </w:rPr>
        <w:t>2</w:t>
      </w:r>
      <w:proofErr w:type="gramStart"/>
      <w:r w:rsidRPr="007D2234">
        <w:t xml:space="preserve"> В</w:t>
      </w:r>
      <w:proofErr w:type="gramEnd"/>
      <w:r w:rsidRPr="007D2234">
        <w:t>ходит в показатель «Количество образованных земельных участков для предоставления многодетным семьям» мероприятия 1.1. «Архитектурно-планировочные работы».</w:t>
      </w:r>
    </w:p>
    <w:p w:rsidR="007D2234" w:rsidRPr="007D2234" w:rsidRDefault="007D2234" w:rsidP="007D2234">
      <w:r w:rsidRPr="007D2234">
        <w:rPr>
          <w:vertAlign w:val="superscript"/>
        </w:rPr>
        <w:t>3</w:t>
      </w:r>
      <w:proofErr w:type="gramStart"/>
      <w:r w:rsidRPr="007D2234">
        <w:t xml:space="preserve"> В</w:t>
      </w:r>
      <w:proofErr w:type="gramEnd"/>
      <w:r w:rsidRPr="007D2234">
        <w:t xml:space="preserve">ходит в показатель «Обеспеченность земельных участков объектами коммунальной инфраструктуры» мероприятия 1.4. «Обеспечение земельных участков под строительство, объектами коммунальной инфраструктуры, в </w:t>
      </w:r>
      <w:proofErr w:type="spellStart"/>
      <w:r w:rsidRPr="007D2234">
        <w:t>т.ч</w:t>
      </w:r>
      <w:proofErr w:type="spellEnd"/>
      <w:r w:rsidRPr="007D2234">
        <w:t>. земельных участков, предоставляемых на безвозмездной основе многодетным семьям».</w:t>
      </w:r>
    </w:p>
    <w:p w:rsidR="007D2234" w:rsidRPr="007D2234" w:rsidRDefault="007D2234" w:rsidP="007D2234">
      <w:r w:rsidRPr="007D2234">
        <w:rPr>
          <w:vertAlign w:val="superscript"/>
        </w:rPr>
        <w:t>4</w:t>
      </w:r>
      <w:proofErr w:type="gramStart"/>
      <w:r w:rsidRPr="007D2234">
        <w:t xml:space="preserve"> В</w:t>
      </w:r>
      <w:proofErr w:type="gramEnd"/>
      <w:r w:rsidRPr="007D2234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7D2234">
        <w:t>Софинансирование</w:t>
      </w:r>
      <w:proofErr w:type="spellEnd"/>
      <w:r w:rsidRPr="007D2234">
        <w:t xml:space="preserve"> </w:t>
      </w:r>
      <w:proofErr w:type="gramStart"/>
      <w:r w:rsidRPr="007D2234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7D2234">
        <w:t xml:space="preserve"> жилья на предоставленных на безвозмездной основе земельных участках».</w:t>
      </w:r>
    </w:p>
    <w:p w:rsidR="007D2234" w:rsidRPr="007D2234" w:rsidRDefault="007D2234" w:rsidP="007D2234">
      <w:pPr>
        <w:sectPr w:rsidR="007D2234" w:rsidRPr="007D2234">
          <w:pgSz w:w="16838" w:h="11906" w:orient="landscape"/>
          <w:pgMar w:top="1135" w:right="1134" w:bottom="680" w:left="1134" w:header="709" w:footer="709" w:gutter="0"/>
          <w:cols w:space="720"/>
        </w:sectPr>
      </w:pPr>
    </w:p>
    <w:p w:rsidR="007D2234" w:rsidRDefault="007D2234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801EBB" w:rsidRPr="007D2234" w:rsidRDefault="00801EBB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077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2688"/>
        <w:gridCol w:w="773"/>
        <w:gridCol w:w="851"/>
        <w:gridCol w:w="6"/>
        <w:gridCol w:w="750"/>
        <w:gridCol w:w="94"/>
        <w:gridCol w:w="779"/>
        <w:gridCol w:w="751"/>
        <w:gridCol w:w="30"/>
        <w:gridCol w:w="722"/>
        <w:gridCol w:w="128"/>
        <w:gridCol w:w="623"/>
        <w:gridCol w:w="228"/>
        <w:gridCol w:w="524"/>
        <w:gridCol w:w="326"/>
        <w:gridCol w:w="992"/>
      </w:tblGrid>
      <w:tr w:rsidR="00801EBB" w:rsidRPr="00801EBB" w:rsidTr="000C62F5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№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п</w:t>
            </w:r>
            <w:proofErr w:type="gramEnd"/>
            <w:r w:rsidRPr="00801EBB">
              <w:rPr>
                <w:sz w:val="16"/>
                <w:szCs w:val="16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Источ</w:t>
            </w:r>
            <w:proofErr w:type="spellEnd"/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ники</w:t>
            </w:r>
            <w:proofErr w:type="spellEnd"/>
            <w:r w:rsidRPr="00801EBB">
              <w:rPr>
                <w:sz w:val="16"/>
                <w:szCs w:val="16"/>
              </w:rPr>
              <w:t xml:space="preserve"> </w:t>
            </w:r>
            <w:proofErr w:type="spellStart"/>
            <w:r w:rsidRPr="00801EBB">
              <w:rPr>
                <w:sz w:val="16"/>
                <w:szCs w:val="16"/>
              </w:rPr>
              <w:t>финан</w:t>
            </w:r>
            <w:proofErr w:type="spellEnd"/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си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801EBB" w:rsidRPr="00801EBB" w:rsidTr="000C62F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2024 год</w:t>
            </w:r>
          </w:p>
        </w:tc>
      </w:tr>
      <w:tr w:rsidR="00801EBB" w:rsidRPr="00801EBB" w:rsidTr="000C62F5">
        <w:trPr>
          <w:trHeight w:val="1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</w:t>
            </w:r>
          </w:p>
        </w:tc>
      </w:tr>
      <w:tr w:rsidR="00801EBB" w:rsidRPr="00801EBB" w:rsidTr="000C62F5">
        <w:trPr>
          <w:trHeight w:val="16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174 311,6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32 932,6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49 518,0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41 945,0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</w:tr>
      <w:tr w:rsidR="00801EBB" w:rsidRPr="00801EBB" w:rsidTr="000C62F5">
        <w:trPr>
          <w:trHeight w:val="1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40 324,7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13 174,9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13 374,9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13 774,9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</w:tr>
      <w:tr w:rsidR="00801EBB" w:rsidRPr="00801EBB" w:rsidTr="000C62F5">
        <w:trPr>
          <w:trHeight w:val="1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214 636,3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46 107,5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62 892,9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55 719,9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</w:tr>
      <w:tr w:rsidR="00801EBB" w:rsidRPr="00801EBB" w:rsidTr="000C62F5">
        <w:trPr>
          <w:trHeight w:val="5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801EBB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801EBB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01EBB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123 265,8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14 017,8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38 216,3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29 965,7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9 143,0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10 275,0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10 275,0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11 373,0</w:t>
            </w:r>
          </w:p>
        </w:tc>
      </w:tr>
      <w:tr w:rsidR="00801EBB" w:rsidRPr="00801EBB" w:rsidTr="000C62F5">
        <w:trPr>
          <w:trHeight w:val="9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68 180,0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2 882,0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27 506,3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21 205,7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3 923,0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4 915,0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2 733,0</w:t>
            </w:r>
          </w:p>
        </w:tc>
      </w:tr>
      <w:tr w:rsidR="00801EBB" w:rsidRPr="00801EBB" w:rsidTr="000C62F5">
        <w:trPr>
          <w:trHeight w:val="11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23 570,8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2 460,8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3 950,0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5 500,0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3 360,0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3 600,0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1 040,0</w:t>
            </w:r>
          </w:p>
        </w:tc>
      </w:tr>
      <w:tr w:rsidR="00801EBB" w:rsidRPr="00801EBB" w:rsidTr="000C62F5">
        <w:trPr>
          <w:trHeight w:val="7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100,0</w:t>
            </w:r>
          </w:p>
        </w:tc>
      </w:tr>
      <w:tr w:rsidR="00801EBB" w:rsidRPr="00801EBB" w:rsidTr="000C62F5">
        <w:trPr>
          <w:trHeight w:val="8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3 300,0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</w:tr>
      <w:tr w:rsidR="00801EBB" w:rsidRPr="00801EBB" w:rsidTr="000C62F5">
        <w:trPr>
          <w:trHeight w:val="7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1 400,0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12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9 115,0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875,0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2 160,0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2 160,0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</w:tr>
      <w:tr w:rsidR="00801EBB" w:rsidRPr="00801EBB" w:rsidTr="000C62F5">
        <w:trPr>
          <w:trHeight w:val="7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13 500,0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7 000,0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 6 500,0</w:t>
            </w:r>
          </w:p>
        </w:tc>
      </w:tr>
      <w:tr w:rsidR="00801EBB" w:rsidRPr="00801EBB" w:rsidTr="000C62F5">
        <w:trPr>
          <w:trHeight w:val="21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1 500,0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7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1.1.9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2 000,0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2 000,0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7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38 924,7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12 974,9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12 974,9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52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lastRenderedPageBreak/>
              <w:t>№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801EBB">
              <w:rPr>
                <w:sz w:val="16"/>
                <w:szCs w:val="16"/>
              </w:rPr>
              <w:t>п</w:t>
            </w:r>
            <w:proofErr w:type="gramEnd"/>
            <w:r w:rsidRPr="00801EBB">
              <w:rPr>
                <w:sz w:val="16"/>
                <w:szCs w:val="16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Источ</w:t>
            </w:r>
            <w:proofErr w:type="spellEnd"/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ники</w:t>
            </w:r>
            <w:proofErr w:type="spellEnd"/>
            <w:r w:rsidRPr="00801EBB">
              <w:rPr>
                <w:sz w:val="16"/>
                <w:szCs w:val="16"/>
              </w:rPr>
              <w:t xml:space="preserve"> </w:t>
            </w:r>
            <w:proofErr w:type="spellStart"/>
            <w:r w:rsidRPr="00801EBB">
              <w:rPr>
                <w:sz w:val="16"/>
                <w:szCs w:val="16"/>
              </w:rPr>
              <w:t>финан</w:t>
            </w:r>
            <w:proofErr w:type="spellEnd"/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си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801EBB" w:rsidRPr="00801EBB" w:rsidTr="000C62F5">
        <w:trPr>
          <w:trHeight w:val="2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2021 год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2022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2023 год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2024 год</w:t>
            </w:r>
          </w:p>
        </w:tc>
      </w:tr>
      <w:tr w:rsidR="00801EBB" w:rsidRPr="00801EBB" w:rsidTr="000C62F5">
        <w:trPr>
          <w:trHeight w:val="1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</w:t>
            </w:r>
          </w:p>
        </w:tc>
      </w:tr>
      <w:tr w:rsidR="00801EBB" w:rsidRPr="00801EBB" w:rsidTr="000C62F5">
        <w:trPr>
          <w:trHeight w:val="5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2 174,9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974,9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3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149,8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74,9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74,9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11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1.2.3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объектами коммунальной инфраструктуры, </w:t>
            </w:r>
          </w:p>
          <w:p w:rsidR="00801EBB" w:rsidRPr="00801EBB" w:rsidRDefault="00801EBB" w:rsidP="00801EBB">
            <w:pPr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01EBB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01EBB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36 600,0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12 000,0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12 400,0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12 200,0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183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Софинансирование</w:t>
            </w:r>
            <w:proofErr w:type="spellEnd"/>
            <w:r w:rsidRPr="00801EBB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29 245,0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9 748,5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9 748,2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9 748, 3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  <w:tr w:rsidR="00801EBB" w:rsidRPr="00801EBB" w:rsidTr="000C62F5">
        <w:trPr>
          <w:trHeight w:val="11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801EBB" w:rsidRPr="00801EBB" w:rsidRDefault="00801EBB" w:rsidP="00801EBB">
            <w:pPr>
              <w:spacing w:after="20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01EBB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01EBB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20 529,0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9 016,0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1 253,0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1 630,0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3 830,0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1 600,0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1 600,0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1 600,0</w:t>
            </w:r>
          </w:p>
        </w:tc>
      </w:tr>
      <w:tr w:rsidR="00801EBB" w:rsidRPr="00801EBB" w:rsidTr="000C62F5">
        <w:trPr>
          <w:trHeight w:val="1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01EBB">
              <w:rPr>
                <w:sz w:val="16"/>
                <w:szCs w:val="16"/>
              </w:rPr>
              <w:t>Софинансирование</w:t>
            </w:r>
            <w:proofErr w:type="spellEnd"/>
            <w:r w:rsidRPr="00801EBB">
              <w:rPr>
                <w:sz w:val="16"/>
                <w:szCs w:val="16"/>
              </w:rPr>
              <w:t xml:space="preserve"> </w:t>
            </w:r>
            <w:proofErr w:type="gramStart"/>
            <w:r w:rsidRPr="00801EBB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801EBB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1 271,8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150,3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300,5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601,0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55,0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55,0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55,0</w:t>
            </w:r>
          </w:p>
        </w:tc>
      </w:tr>
      <w:tr w:rsidR="00801EBB" w:rsidRPr="00801EBB" w:rsidTr="000C62F5">
        <w:trPr>
          <w:trHeight w:val="9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1.6.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1 400,0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-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 w:rsidSect="00AD03FB">
          <w:pgSz w:w="11906" w:h="16838"/>
          <w:pgMar w:top="1134" w:right="707" w:bottom="1134" w:left="1134" w:header="709" w:footer="709" w:gutter="0"/>
          <w:cols w:space="720"/>
        </w:sectPr>
      </w:pP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</w:t>
      </w:r>
      <w:r w:rsidR="00A31F50"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D2234" w:rsidRPr="007D2234" w:rsidRDefault="007D2234" w:rsidP="007D223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D2234" w:rsidRPr="007D2234" w:rsidRDefault="007D2234" w:rsidP="007D2234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D2234" w:rsidRPr="007D2234" w:rsidRDefault="007D2234" w:rsidP="007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</w:r>
      <w:proofErr w:type="gramStart"/>
      <w:r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D2234" w:rsidRPr="007D2234" w:rsidRDefault="007D2234" w:rsidP="007D2234">
      <w:pPr>
        <w:tabs>
          <w:tab w:val="left" w:pos="851"/>
        </w:tabs>
        <w:mirrorIndents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В  таблице  приведены  сведения о приоритетных территориях, на которые планируется подготовка документации по планировке территории, в том числе для последующего предоставления многодетным семьям.</w:t>
      </w: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142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801EBB" w:rsidRPr="00801EBB" w:rsidTr="000C62F5">
        <w:trPr>
          <w:trHeight w:val="1127"/>
          <w:tblHeader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801EBB" w:rsidRDefault="00801EBB" w:rsidP="00801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Таблица</w:t>
            </w:r>
          </w:p>
          <w:p w:rsidR="00801EBB" w:rsidRDefault="00801EBB" w:rsidP="00801EBB">
            <w:pPr>
              <w:jc w:val="center"/>
              <w:rPr>
                <w:sz w:val="28"/>
                <w:szCs w:val="28"/>
              </w:rPr>
            </w:pPr>
          </w:p>
          <w:p w:rsidR="00801EBB" w:rsidRDefault="00801EBB" w:rsidP="00801EBB">
            <w:pPr>
              <w:jc w:val="center"/>
              <w:rPr>
                <w:sz w:val="28"/>
                <w:szCs w:val="28"/>
              </w:rPr>
            </w:pPr>
          </w:p>
          <w:p w:rsidR="00801EBB" w:rsidRPr="00801EBB" w:rsidRDefault="00801EBB" w:rsidP="00801EBB">
            <w:pPr>
              <w:jc w:val="center"/>
              <w:rPr>
                <w:sz w:val="28"/>
                <w:szCs w:val="28"/>
              </w:rPr>
            </w:pPr>
            <w:r w:rsidRPr="00801EBB">
              <w:rPr>
                <w:sz w:val="28"/>
                <w:szCs w:val="28"/>
              </w:rPr>
              <w:t>Приоритетные территории для подготовки документации по планировке</w:t>
            </w:r>
          </w:p>
          <w:p w:rsidR="00801EBB" w:rsidRPr="00801EBB" w:rsidRDefault="00801EBB" w:rsidP="00801EBB">
            <w:pPr>
              <w:jc w:val="center"/>
              <w:rPr>
                <w:sz w:val="28"/>
                <w:szCs w:val="28"/>
              </w:rPr>
            </w:pPr>
            <w:r w:rsidRPr="00801EBB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801EBB" w:rsidRPr="00801EBB" w:rsidRDefault="00801EBB" w:rsidP="00801EBB">
            <w:pPr>
              <w:jc w:val="center"/>
              <w:rPr>
                <w:sz w:val="28"/>
                <w:szCs w:val="28"/>
              </w:rPr>
            </w:pPr>
            <w:r w:rsidRPr="00801EBB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801EBB" w:rsidRPr="00801EBB" w:rsidRDefault="00801EBB" w:rsidP="00801EBB">
            <w:pPr>
              <w:rPr>
                <w:sz w:val="28"/>
                <w:szCs w:val="28"/>
              </w:rPr>
            </w:pPr>
          </w:p>
        </w:tc>
      </w:tr>
      <w:tr w:rsidR="00801EBB" w:rsidRPr="00801EBB" w:rsidTr="000C62F5">
        <w:trPr>
          <w:trHeight w:val="15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№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proofErr w:type="gramStart"/>
            <w:r w:rsidRPr="00801EBB">
              <w:rPr>
                <w:sz w:val="22"/>
                <w:szCs w:val="22"/>
              </w:rPr>
              <w:t>п</w:t>
            </w:r>
            <w:proofErr w:type="gramEnd"/>
            <w:r w:rsidRPr="00801EBB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Площадь территории, </w:t>
            </w:r>
            <w:proofErr w:type="gramStart"/>
            <w:r w:rsidRPr="00801EBB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Количество земельных участков под ИЖС, шт.</w:t>
            </w:r>
          </w:p>
        </w:tc>
      </w:tr>
      <w:tr w:rsidR="00801EBB" w:rsidRPr="00801EBB" w:rsidTr="000C62F5">
        <w:trPr>
          <w:trHeight w:val="10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округ,                   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35</w:t>
            </w:r>
          </w:p>
        </w:tc>
      </w:tr>
      <w:tr w:rsidR="00801EBB" w:rsidRPr="00801EBB" w:rsidTr="000C62F5">
        <w:trPr>
          <w:trHeight w:val="12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Ленинский административный округ, жилой район </w:t>
            </w:r>
            <w:proofErr w:type="spellStart"/>
            <w:r w:rsidRPr="00801EBB">
              <w:rPr>
                <w:sz w:val="22"/>
                <w:szCs w:val="22"/>
              </w:rPr>
              <w:t>Росляково</w:t>
            </w:r>
            <w:proofErr w:type="spellEnd"/>
            <w:r w:rsidRPr="00801EBB">
              <w:rPr>
                <w:sz w:val="22"/>
                <w:szCs w:val="22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8</w:t>
            </w:r>
          </w:p>
        </w:tc>
      </w:tr>
      <w:tr w:rsidR="00801EBB" w:rsidRPr="00801EBB" w:rsidTr="000C62F5">
        <w:trPr>
          <w:trHeight w:val="10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 в районе 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ул. Капитана </w:t>
            </w:r>
            <w:proofErr w:type="spellStart"/>
            <w:r w:rsidRPr="00801EBB">
              <w:rPr>
                <w:sz w:val="22"/>
                <w:szCs w:val="22"/>
              </w:rPr>
              <w:t>Орликовой</w:t>
            </w:r>
            <w:proofErr w:type="spellEnd"/>
            <w:r w:rsidRPr="00801EBB">
              <w:rPr>
                <w:sz w:val="22"/>
                <w:szCs w:val="22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70</w:t>
            </w:r>
          </w:p>
        </w:tc>
      </w:tr>
      <w:tr w:rsidR="00801EBB" w:rsidRPr="00801EBB" w:rsidTr="000C62F5">
        <w:trPr>
          <w:trHeight w:val="10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29,7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100</w:t>
            </w:r>
          </w:p>
        </w:tc>
      </w:tr>
      <w:tr w:rsidR="00801EBB" w:rsidRPr="00801EBB" w:rsidTr="000C62F5">
        <w:trPr>
          <w:trHeight w:val="13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lastRenderedPageBreak/>
              <w:t>№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proofErr w:type="gramStart"/>
            <w:r w:rsidRPr="00801EBB">
              <w:rPr>
                <w:sz w:val="22"/>
                <w:szCs w:val="22"/>
              </w:rPr>
              <w:t>п</w:t>
            </w:r>
            <w:proofErr w:type="gramEnd"/>
            <w:r w:rsidRPr="00801EBB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Площадь территории, </w:t>
            </w:r>
            <w:proofErr w:type="gramStart"/>
            <w:r w:rsidRPr="00801EBB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Количество земельных участков под ИЖС, шт.</w:t>
            </w:r>
          </w:p>
        </w:tc>
      </w:tr>
      <w:tr w:rsidR="00801EBB" w:rsidRPr="00801EBB" w:rsidTr="000C62F5">
        <w:trPr>
          <w:trHeight w:val="13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округ,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в районе пр. Молодежный, земельный участок с </w:t>
            </w:r>
            <w:proofErr w:type="gramStart"/>
            <w:r w:rsidRPr="00801EBB">
              <w:rPr>
                <w:sz w:val="22"/>
                <w:szCs w:val="22"/>
              </w:rPr>
              <w:t>кадастровым</w:t>
            </w:r>
            <w:proofErr w:type="gramEnd"/>
            <w:r w:rsidRPr="00801EBB">
              <w:rPr>
                <w:sz w:val="22"/>
                <w:szCs w:val="22"/>
              </w:rPr>
              <w:t xml:space="preserve">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70</w:t>
            </w:r>
          </w:p>
        </w:tc>
      </w:tr>
      <w:tr w:rsidR="00801EBB" w:rsidRPr="00801EBB" w:rsidTr="000C62F5">
        <w:trPr>
          <w:trHeight w:val="11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Ленинский административный округ, жилой район </w:t>
            </w:r>
            <w:proofErr w:type="spellStart"/>
            <w:r w:rsidRPr="00801EBB">
              <w:rPr>
                <w:sz w:val="22"/>
                <w:szCs w:val="22"/>
              </w:rPr>
              <w:t>Росляково</w:t>
            </w:r>
            <w:proofErr w:type="spellEnd"/>
            <w:r w:rsidRPr="00801EBB">
              <w:rPr>
                <w:sz w:val="22"/>
                <w:szCs w:val="22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12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(в р-не ул. </w:t>
            </w:r>
            <w:proofErr w:type="gramStart"/>
            <w:r w:rsidRPr="00801EBB">
              <w:rPr>
                <w:sz w:val="22"/>
                <w:szCs w:val="22"/>
              </w:rPr>
              <w:t>Прибрежной</w:t>
            </w:r>
            <w:proofErr w:type="gramEnd"/>
            <w:r w:rsidRPr="00801EB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52</w:t>
            </w:r>
          </w:p>
        </w:tc>
      </w:tr>
      <w:tr w:rsidR="00801EBB" w:rsidRPr="00801EBB" w:rsidTr="000C62F5">
        <w:trPr>
          <w:trHeight w:val="12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территория улицы Планерная, Карла Маркса, от улицы Планерной до улицы </w:t>
            </w:r>
            <w:proofErr w:type="spellStart"/>
            <w:r w:rsidRPr="00801EBB">
              <w:rPr>
                <w:sz w:val="22"/>
                <w:szCs w:val="22"/>
              </w:rPr>
              <w:t>Рогозерской</w:t>
            </w:r>
            <w:proofErr w:type="spellEnd"/>
            <w:r w:rsidRPr="00801EBB">
              <w:rPr>
                <w:sz w:val="22"/>
                <w:szCs w:val="22"/>
              </w:rPr>
              <w:t xml:space="preserve">, </w:t>
            </w:r>
            <w:proofErr w:type="spellStart"/>
            <w:r w:rsidRPr="00801EBB">
              <w:rPr>
                <w:sz w:val="22"/>
                <w:szCs w:val="22"/>
              </w:rPr>
              <w:t>Рогозерская</w:t>
            </w:r>
            <w:proofErr w:type="spellEnd"/>
            <w:r w:rsidRPr="00801EBB">
              <w:rPr>
                <w:sz w:val="22"/>
                <w:szCs w:val="22"/>
              </w:rPr>
              <w:t xml:space="preserve">, Радищева, Академика Павлова от улицы Радищева до улицы Генерала Фролова, Чехова, </w:t>
            </w:r>
            <w:proofErr w:type="spellStart"/>
            <w:r w:rsidRPr="00801EBB">
              <w:rPr>
                <w:sz w:val="22"/>
                <w:szCs w:val="22"/>
              </w:rPr>
              <w:t>Полухина</w:t>
            </w:r>
            <w:proofErr w:type="spellEnd"/>
            <w:r w:rsidRPr="00801EBB">
              <w:rPr>
                <w:sz w:val="22"/>
                <w:szCs w:val="22"/>
              </w:rPr>
              <w:t xml:space="preserve">, Генерала Фролова, Куйбышева от улицы Радищева до улицы Чехова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22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tabs>
                <w:tab w:val="left" w:pos="9360"/>
              </w:tabs>
              <w:ind w:left="33" w:right="277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801EBB">
              <w:rPr>
                <w:sz w:val="22"/>
                <w:szCs w:val="22"/>
              </w:rPr>
              <w:t>Жилстрой</w:t>
            </w:r>
            <w:proofErr w:type="spellEnd"/>
            <w:r w:rsidRPr="00801EBB">
              <w:rPr>
                <w:sz w:val="22"/>
                <w:szCs w:val="22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8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lastRenderedPageBreak/>
              <w:t>№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proofErr w:type="gramStart"/>
            <w:r w:rsidRPr="00801EBB">
              <w:rPr>
                <w:sz w:val="22"/>
                <w:szCs w:val="22"/>
              </w:rPr>
              <w:t>п</w:t>
            </w:r>
            <w:proofErr w:type="gramEnd"/>
            <w:r w:rsidRPr="00801EBB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Площадь территории, </w:t>
            </w:r>
            <w:proofErr w:type="gramStart"/>
            <w:r w:rsidRPr="00801EBB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Количество земельных участков под ИЖС, шт.</w:t>
            </w:r>
          </w:p>
        </w:tc>
      </w:tr>
      <w:tr w:rsidR="00801EBB" w:rsidRPr="00801EBB" w:rsidTr="000C62F5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г. Мурманск, Ленинский административный округ, просп. Героев-североморцев, в кадастровых кварталах 51:20:0003172, 51:20:000 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округ,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proofErr w:type="gramStart"/>
            <w:r w:rsidRPr="00801EBB">
              <w:rPr>
                <w:sz w:val="22"/>
                <w:szCs w:val="22"/>
              </w:rPr>
              <w:t xml:space="preserve">г. Мурманск, Ленинский административный округ, кадастровый квартал 51:20:0003204 (в р-не </w:t>
            </w:r>
            <w:proofErr w:type="gramEnd"/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ул. Успенского)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10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г. Мурманск, Первомайский административный округ,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кадастровый квартал 51:20:0001055 </w:t>
            </w:r>
          </w:p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 xml:space="preserve">(в р-не ул. </w:t>
            </w:r>
            <w:proofErr w:type="gramStart"/>
            <w:r w:rsidRPr="00801EBB">
              <w:rPr>
                <w:sz w:val="22"/>
                <w:szCs w:val="22"/>
              </w:rPr>
              <w:t>Фестивальной</w:t>
            </w:r>
            <w:proofErr w:type="gramEnd"/>
            <w:r w:rsidRPr="00801EB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10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9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-</w:t>
            </w:r>
          </w:p>
        </w:tc>
      </w:tr>
      <w:tr w:rsidR="00801EBB" w:rsidRPr="00801EBB" w:rsidTr="000C62F5">
        <w:trPr>
          <w:trHeight w:val="8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354,2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BB" w:rsidRPr="00801EBB" w:rsidRDefault="00801EBB" w:rsidP="00801EBB">
            <w:pPr>
              <w:jc w:val="center"/>
              <w:rPr>
                <w:sz w:val="22"/>
                <w:szCs w:val="22"/>
              </w:rPr>
            </w:pPr>
            <w:r w:rsidRPr="00801EBB">
              <w:rPr>
                <w:sz w:val="22"/>
                <w:szCs w:val="22"/>
              </w:rPr>
              <w:t>335</w:t>
            </w:r>
          </w:p>
        </w:tc>
      </w:tr>
    </w:tbl>
    <w:p w:rsidR="00AD03FB" w:rsidRPr="00AD03FB" w:rsidRDefault="00AD03FB" w:rsidP="00AD03FB">
      <w:pPr>
        <w:jc w:val="center"/>
        <w:rPr>
          <w:sz w:val="28"/>
          <w:szCs w:val="28"/>
          <w:lang w:eastAsia="en-US"/>
        </w:rPr>
      </w:pPr>
    </w:p>
    <w:p w:rsidR="00AD03FB" w:rsidRPr="00AD03FB" w:rsidRDefault="00AD03FB" w:rsidP="00AD03FB">
      <w:pPr>
        <w:jc w:val="center"/>
        <w:rPr>
          <w:sz w:val="28"/>
          <w:szCs w:val="28"/>
          <w:lang w:eastAsia="en-US"/>
        </w:rPr>
      </w:pPr>
    </w:p>
    <w:p w:rsidR="00AD03FB" w:rsidRPr="00AD03FB" w:rsidRDefault="00AD03FB" w:rsidP="00AD03FB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6838" w:h="11906" w:orient="landscape"/>
          <w:pgMar w:top="1134" w:right="1134" w:bottom="680" w:left="1134" w:header="709" w:footer="709" w:gutter="0"/>
          <w:cols w:space="720"/>
        </w:sectPr>
      </w:pPr>
    </w:p>
    <w:p w:rsidR="007D2234" w:rsidRPr="007D2234" w:rsidRDefault="007D2234" w:rsidP="007D2234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851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7D2234" w:rsidRPr="007D2234" w:rsidRDefault="007D2234" w:rsidP="007D2234">
      <w:pPr>
        <w:tabs>
          <w:tab w:val="left" w:pos="851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7D22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7D22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7D2234" w:rsidRPr="007D2234" w:rsidRDefault="007D2234" w:rsidP="007D2234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851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D2234" w:rsidRPr="007D2234" w:rsidRDefault="007D2234" w:rsidP="007D2234">
      <w:pPr>
        <w:tabs>
          <w:tab w:val="left" w:pos="851"/>
          <w:tab w:val="left" w:pos="993"/>
        </w:tabs>
        <w:ind w:right="-2" w:firstLine="851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D2234" w:rsidRP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ind w:left="0"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D2234" w:rsidRP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ind w:left="0"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D2234" w:rsidRP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D2234" w:rsidRDefault="007D2234" w:rsidP="007D2234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 w:rsidR="00801EBB"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801EBB" w:rsidRPr="007D2234" w:rsidRDefault="00801EBB" w:rsidP="00801EBB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D2234" w:rsidRPr="007D2234" w:rsidRDefault="007D2234" w:rsidP="007D2234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851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D2234" w:rsidRPr="007D2234" w:rsidRDefault="007D2234" w:rsidP="007D2234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D2234" w:rsidRPr="007D2234" w:rsidRDefault="007D2234" w:rsidP="007D2234">
      <w:pPr>
        <w:tabs>
          <w:tab w:val="left" w:pos="1134"/>
        </w:tabs>
        <w:ind w:firstLine="851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</w:t>
      </w:r>
      <w:proofErr w:type="gramStart"/>
      <w:r w:rsidRPr="007D2234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7D2234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от 02.07.2013 № 224-РП, предусмотрено мероприятие по внесению изменений в генеральные планы городских округов в 2014-2020 годах.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 xml:space="preserve">Расходы на обеспечение земельных участков под строительство объектами коммунальной инфраструктуры, в </w:t>
      </w:r>
      <w:proofErr w:type="spellStart"/>
      <w:r w:rsidRPr="007D2234">
        <w:rPr>
          <w:sz w:val="28"/>
          <w:szCs w:val="28"/>
          <w:lang w:eastAsia="en-US"/>
        </w:rPr>
        <w:t>т.ч</w:t>
      </w:r>
      <w:proofErr w:type="spellEnd"/>
      <w:r w:rsidRPr="007D2234">
        <w:rPr>
          <w:sz w:val="28"/>
          <w:szCs w:val="28"/>
          <w:lang w:eastAsia="en-US"/>
        </w:rPr>
        <w:t>.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pacing w:val="-2"/>
          <w:sz w:val="28"/>
          <w:szCs w:val="28"/>
          <w:lang w:eastAsia="en-US"/>
        </w:rPr>
      </w:pPr>
      <w:proofErr w:type="gramStart"/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от 31.12.2003 № 462-01-ЗМО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Pr="007D2234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D2234" w:rsidRPr="007D2234" w:rsidRDefault="007D2234" w:rsidP="007D2234">
      <w:pPr>
        <w:tabs>
          <w:tab w:val="left" w:pos="709"/>
        </w:tabs>
        <w:ind w:right="-2" w:firstLine="851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D2234" w:rsidRPr="007D2234" w:rsidRDefault="007D2234" w:rsidP="007D2234">
      <w:pPr>
        <w:tabs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D2234" w:rsidRPr="007D2234" w:rsidRDefault="007D2234" w:rsidP="007D2234">
      <w:pPr>
        <w:tabs>
          <w:tab w:val="left" w:pos="709"/>
        </w:tabs>
        <w:ind w:right="-2"/>
        <w:contextualSpacing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01EBB" w:rsidRPr="00801EBB" w:rsidRDefault="00801EBB" w:rsidP="0080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EBB">
        <w:rPr>
          <w:sz w:val="28"/>
          <w:szCs w:val="28"/>
        </w:rPr>
        <w:t>На реализацию мероприятий подпрограммы предусматриваются средства в объеме 214 636,3</w:t>
      </w:r>
      <w:r w:rsidRPr="00801EBB">
        <w:rPr>
          <w:rFonts w:ascii="Calibri" w:eastAsia="Calibri" w:hAnsi="Calibri"/>
          <w:sz w:val="28"/>
          <w:szCs w:val="28"/>
        </w:rPr>
        <w:t xml:space="preserve"> </w:t>
      </w:r>
      <w:r w:rsidRPr="00801EBB">
        <w:rPr>
          <w:sz w:val="28"/>
          <w:szCs w:val="28"/>
        </w:rPr>
        <w:t>тыс. руб. за счет средств бюджета муниципального образования город Мурманск в объемах, установленных на соответствующий финансовый год и плановый период.</w:t>
      </w:r>
    </w:p>
    <w:p w:rsidR="00801EBB" w:rsidRPr="00801EBB" w:rsidRDefault="00801EBB" w:rsidP="0080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EBB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801EBB" w:rsidRPr="00801EBB" w:rsidRDefault="00801EBB" w:rsidP="0080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EBB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801EBB" w:rsidRPr="00801EBB" w:rsidRDefault="00801EBB" w:rsidP="0080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1EBB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801EBB" w:rsidRPr="00801EBB" w:rsidRDefault="00801EBB" w:rsidP="0080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801EBB" w:rsidRPr="00801EBB" w:rsidTr="000C62F5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В том числе по годам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реализации, тыс. руб.</w:t>
            </w:r>
          </w:p>
        </w:tc>
      </w:tr>
      <w:tr w:rsidR="00801EBB" w:rsidRPr="00801EBB" w:rsidTr="000C62F5">
        <w:trPr>
          <w:tblCellSpacing w:w="5" w:type="nil"/>
        </w:trPr>
        <w:tc>
          <w:tcPr>
            <w:tcW w:w="2835" w:type="dxa"/>
            <w:vMerge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2024 год</w:t>
            </w:r>
          </w:p>
        </w:tc>
      </w:tr>
      <w:tr w:rsidR="00801EBB" w:rsidRPr="00801EBB" w:rsidTr="000C62F5">
        <w:trPr>
          <w:trHeight w:val="175"/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9</w:t>
            </w:r>
          </w:p>
        </w:tc>
      </w:tr>
      <w:tr w:rsidR="00801EBB" w:rsidRPr="00801EBB" w:rsidTr="000C62F5">
        <w:trPr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Всего по подпрограмме:          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214 636,3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46 107,5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62 892,9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55 719,9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</w:tr>
      <w:tr w:rsidR="00801EBB" w:rsidRPr="00801EBB" w:rsidTr="000C62F5">
        <w:trPr>
          <w:trHeight w:val="55"/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801EBB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01EBB" w:rsidRPr="00801EBB" w:rsidTr="000C62F5">
        <w:trPr>
          <w:trHeight w:val="669"/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средств бюджета муниципального</w:t>
            </w:r>
          </w:p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образования город Мурманск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  <w:lang w:eastAsia="en-US"/>
              </w:rPr>
            </w:pPr>
            <w:r w:rsidRPr="00801EBB">
              <w:rPr>
                <w:sz w:val="16"/>
                <w:szCs w:val="16"/>
                <w:lang w:eastAsia="en-US"/>
              </w:rPr>
              <w:t>174 311,6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32 932,6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49 518,0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41 945,0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vAlign w:val="center"/>
          </w:tcPr>
          <w:p w:rsidR="00801EBB" w:rsidRPr="00801EBB" w:rsidRDefault="00801EBB" w:rsidP="00801EBB">
            <w:pPr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13 028,0</w:t>
            </w:r>
          </w:p>
        </w:tc>
      </w:tr>
      <w:tr w:rsidR="00801EBB" w:rsidRPr="00801EBB" w:rsidTr="000C62F5">
        <w:trPr>
          <w:trHeight w:val="302"/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801EBB">
              <w:rPr>
                <w:sz w:val="16"/>
                <w:szCs w:val="16"/>
              </w:rPr>
              <w:t>40 324,7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13 374,9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>0,0</w:t>
            </w:r>
          </w:p>
        </w:tc>
      </w:tr>
      <w:tr w:rsidR="00801EBB" w:rsidRPr="00801EBB" w:rsidTr="000C62F5">
        <w:trPr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1EBB" w:rsidRPr="00801EBB" w:rsidTr="000C62F5">
        <w:trPr>
          <w:tblCellSpacing w:w="5" w:type="nil"/>
        </w:trPr>
        <w:tc>
          <w:tcPr>
            <w:tcW w:w="2835" w:type="dxa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01EBB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EBB" w:rsidRPr="00801EBB" w:rsidRDefault="00801EBB" w:rsidP="00801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01EBB" w:rsidRPr="00801EBB" w:rsidRDefault="00801EBB" w:rsidP="00801EBB">
      <w:pPr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lastRenderedPageBreak/>
        <w:t>обеспечение земельных участков под строительство объектами коммунальной и инженерной инфраструктуры;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объектами коммунальной инфраструктурой.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D2234" w:rsidRPr="007D2234" w:rsidRDefault="007D2234" w:rsidP="007D2234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7D2234" w:rsidRPr="007D2234" w:rsidRDefault="007D2234" w:rsidP="007D2234">
      <w:pPr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7D2234" w:rsidRPr="007D2234" w:rsidRDefault="007D2234" w:rsidP="007D2234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</w:p>
    <w:tbl>
      <w:tblPr>
        <w:tblW w:w="14595" w:type="dxa"/>
        <w:jc w:val="center"/>
        <w:tblInd w:w="-548" w:type="dxa"/>
        <w:tblLayout w:type="fixed"/>
        <w:tblLook w:val="00A0" w:firstRow="1" w:lastRow="0" w:firstColumn="1" w:lastColumn="0" w:noHBand="0" w:noVBand="0"/>
      </w:tblPr>
      <w:tblGrid>
        <w:gridCol w:w="14595"/>
      </w:tblGrid>
      <w:tr w:rsidR="007D2234" w:rsidRPr="007D2234" w:rsidTr="007D2234">
        <w:trPr>
          <w:trHeight w:val="1105"/>
          <w:tblHeader/>
          <w:jc w:val="center"/>
        </w:trPr>
        <w:tc>
          <w:tcPr>
            <w:tcW w:w="14588" w:type="dxa"/>
            <w:vAlign w:val="center"/>
            <w:hideMark/>
          </w:tcPr>
          <w:p w:rsidR="007D2234" w:rsidRPr="007D2234" w:rsidRDefault="007D2234" w:rsidP="007D2234">
            <w:pPr>
              <w:jc w:val="right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______</w:t>
            </w:r>
          </w:p>
        </w:tc>
      </w:tr>
    </w:tbl>
    <w:p w:rsidR="007D2234" w:rsidRPr="007D2234" w:rsidRDefault="007D2234" w:rsidP="007D2234">
      <w:pPr>
        <w:rPr>
          <w:sz w:val="28"/>
          <w:szCs w:val="28"/>
        </w:rPr>
        <w:sectPr w:rsidR="007D2234" w:rsidRPr="007D2234">
          <w:pgSz w:w="11906" w:h="16838"/>
          <w:pgMar w:top="1134" w:right="851" w:bottom="1134" w:left="1418" w:header="709" w:footer="709" w:gutter="0"/>
          <w:cols w:space="720"/>
        </w:sectPr>
      </w:pP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val="en-US" w:eastAsia="en-US"/>
        </w:rPr>
        <w:lastRenderedPageBreak/>
        <w:t>II</w:t>
      </w:r>
      <w:r w:rsidRPr="007D2234">
        <w:rPr>
          <w:sz w:val="28"/>
          <w:szCs w:val="28"/>
          <w:lang w:eastAsia="en-US"/>
        </w:rPr>
        <w:t xml:space="preserve">. Подпрограмма </w:t>
      </w: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-      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</w:rPr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Всего по подпрограмме: 29 400,0 тыс. руб. – МБ,  в </w:t>
            </w:r>
            <w:proofErr w:type="spellStart"/>
            <w:r w:rsidRPr="007D2234">
              <w:rPr>
                <w:sz w:val="28"/>
                <w:szCs w:val="28"/>
              </w:rPr>
              <w:t>т.ч</w:t>
            </w:r>
            <w:proofErr w:type="spellEnd"/>
            <w:r w:rsidRPr="007D2234">
              <w:rPr>
                <w:sz w:val="28"/>
                <w:szCs w:val="28"/>
              </w:rPr>
              <w:t xml:space="preserve">.: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4 200,0 тыс. руб.,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2019 год – 4 200,0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2020 год – 4</w:t>
            </w:r>
            <w:r w:rsidRPr="007D2234">
              <w:rPr>
                <w:rFonts w:eastAsia="Calibri"/>
                <w:sz w:val="28"/>
                <w:szCs w:val="28"/>
                <w:lang w:eastAsia="en-US"/>
              </w:rPr>
              <w:t xml:space="preserve"> 200,0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4 200,0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4 200,0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2023 год – 4 200,0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2024 год – 4 200,0 тыс. руб.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</w:t>
            </w:r>
            <w:r w:rsidRPr="007D2234">
              <w:rPr>
                <w:rFonts w:eastAsia="Calibri"/>
                <w:sz w:val="28"/>
                <w:szCs w:val="28"/>
              </w:rPr>
              <w:t xml:space="preserve"> (ежегодно), – 11 ед.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color w:val="FF0000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направлена подпрограмма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color w:val="FF0000"/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bCs/>
          <w:sz w:val="28"/>
          <w:szCs w:val="28"/>
        </w:rPr>
        <w:t xml:space="preserve">Социальная реклама </w:t>
      </w:r>
      <w:r w:rsidRPr="007D2234">
        <w:rPr>
          <w:sz w:val="28"/>
          <w:szCs w:val="28"/>
        </w:rPr>
        <w:t xml:space="preserve">– </w:t>
      </w:r>
      <w:r w:rsidRPr="007D2234">
        <w:rPr>
          <w:bCs/>
          <w:sz w:val="28"/>
          <w:szCs w:val="28"/>
        </w:rPr>
        <w:t xml:space="preserve">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</w:t>
      </w:r>
      <w:r w:rsidRPr="007D2234">
        <w:rPr>
          <w:bCs/>
          <w:sz w:val="28"/>
          <w:szCs w:val="28"/>
        </w:rPr>
        <w:lastRenderedPageBreak/>
        <w:t>и иных общественно полезных целей, а также обеспечение интересов государства.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Органы местного самоуправления осуществляют закупки работ,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Социальная реклама в современном обществе занимает важное место в системе информационного воздействия, пропаганды социально значимых идей, распространение которых является реализацией ряда функций государства (социальной, политической, информационной). В последнее время социальная реклама, пропагандирующая здоровый образ жизни, сострадание, нравственные принципы, бережное отношение к окружающей среде, занимает достаточно большой сегмент рекламного рынка.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Объем такой рекламы с каждым годом становится все весомее, на сегодняшний день можно говорить о том, что органы государственной власти и местного самоуправления являются основным заказчиком социальной рекламы. Средства наружной рекламы расположены в границах территории муниципального образования, с учетом максимального визуального восприятия информационных сообщений, в </w:t>
      </w:r>
      <w:proofErr w:type="gramStart"/>
      <w:r w:rsidRPr="007D2234">
        <w:rPr>
          <w:sz w:val="28"/>
          <w:szCs w:val="28"/>
        </w:rPr>
        <w:t>связи</w:t>
      </w:r>
      <w:proofErr w:type="gramEnd"/>
      <w:r w:rsidRPr="007D2234">
        <w:rPr>
          <w:sz w:val="28"/>
          <w:szCs w:val="28"/>
        </w:rPr>
        <w:t xml:space="preserve"> с чем являются максимально эффективными в целях размещения социальной рекламы.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Посредством распространения социальной рекламы осуществляется информирование населения о программах, реализуемых администрацией города Мурманска, о проведении государственных и городских праздников, размещение </w:t>
      </w:r>
      <w:proofErr w:type="spellStart"/>
      <w:r w:rsidRPr="007D2234">
        <w:rPr>
          <w:sz w:val="28"/>
          <w:szCs w:val="28"/>
        </w:rPr>
        <w:t>инфографических</w:t>
      </w:r>
      <w:proofErr w:type="spellEnd"/>
      <w:r w:rsidRPr="007D2234">
        <w:rPr>
          <w:sz w:val="28"/>
          <w:szCs w:val="28"/>
        </w:rPr>
        <w:t xml:space="preserve"> поздравительных материалов и иной информации, связанной с деятельностью органов местного самоуправления, направленной на достижение благотворительных и иных общественно полезных целей.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Комитет градостроительства и территориального развития администрации города Мурманска в соответствии с его основными задачами утверждает схему размещения рекламных конструкций на территории города Мурманска.</w:t>
      </w:r>
      <w:r w:rsidRPr="007D2234">
        <w:t xml:space="preserve"> </w:t>
      </w:r>
      <w:r w:rsidRPr="007D2234">
        <w:rPr>
          <w:sz w:val="28"/>
          <w:szCs w:val="28"/>
        </w:rPr>
        <w:t xml:space="preserve">Схема размещения рекламных конструкций на территории муниципального образования город Мурманск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В соответствии с постановлением администрации города Мурманска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размещения рекламных конструкций не более двух раз в год.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D2234">
        <w:rPr>
          <w:sz w:val="28"/>
          <w:szCs w:val="28"/>
          <w:lang w:eastAsia="en-US"/>
        </w:rPr>
        <w:lastRenderedPageBreak/>
        <w:t>Также 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города Мурманска п</w:t>
      </w:r>
      <w:r w:rsidRPr="007D2234">
        <w:rPr>
          <w:sz w:val="28"/>
          <w:szCs w:val="28"/>
        </w:rPr>
        <w:t>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</w:t>
      </w:r>
      <w:proofErr w:type="gramEnd"/>
      <w:r w:rsidRPr="007D2234">
        <w:rPr>
          <w:sz w:val="28"/>
          <w:szCs w:val="28"/>
        </w:rPr>
        <w:t xml:space="preserve">, государственная </w:t>
      </w:r>
      <w:proofErr w:type="gramStart"/>
      <w:r w:rsidRPr="007D2234">
        <w:rPr>
          <w:sz w:val="28"/>
          <w:szCs w:val="28"/>
        </w:rPr>
        <w:t>собственность</w:t>
      </w:r>
      <w:proofErr w:type="gramEnd"/>
      <w:r w:rsidRPr="007D2234">
        <w:rPr>
          <w:sz w:val="28"/>
          <w:szCs w:val="28"/>
        </w:rPr>
        <w:t xml:space="preserve"> на которые не разграничена на территории города Мурманска, в форме, установленной решением Совета депутатов города Мурманска,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В связи с этим, для процедуры проведения торгов проводится определение рыночной стоимости права заключения договоров на установку и эксплуатацию рекламных конструкций. 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 целевые показатели (индикаторы)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реализации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170"/>
        <w:gridCol w:w="709"/>
        <w:gridCol w:w="991"/>
        <w:gridCol w:w="990"/>
        <w:gridCol w:w="708"/>
        <w:gridCol w:w="709"/>
        <w:gridCol w:w="709"/>
        <w:gridCol w:w="709"/>
        <w:gridCol w:w="708"/>
        <w:gridCol w:w="709"/>
        <w:gridCol w:w="709"/>
      </w:tblGrid>
      <w:tr w:rsidR="007D2234" w:rsidRPr="007D2234" w:rsidTr="007D2234">
        <w:trPr>
          <w:tblHeader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D2234">
              <w:t>п</w:t>
            </w:r>
            <w:proofErr w:type="gramEnd"/>
            <w:r w:rsidRPr="007D2234">
              <w:t>/п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Цель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Ед. изм.</w:t>
            </w:r>
          </w:p>
        </w:tc>
        <w:tc>
          <w:tcPr>
            <w:tcW w:w="6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 xml:space="preserve">Значение показателя (индикатора),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 xml:space="preserve">годы реализации </w:t>
            </w:r>
          </w:p>
        </w:tc>
      </w:tr>
      <w:tr w:rsidR="007D2234" w:rsidRPr="007D2234" w:rsidTr="007D2234">
        <w:trPr>
          <w:tblHeader/>
        </w:trPr>
        <w:tc>
          <w:tcPr>
            <w:tcW w:w="10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 w:rsidRPr="007D2234">
              <w:t>Отчет-</w:t>
            </w:r>
            <w:proofErr w:type="spellStart"/>
            <w:r w:rsidRPr="007D2234">
              <w:t>ный</w:t>
            </w:r>
            <w:proofErr w:type="spellEnd"/>
            <w:proofErr w:type="gramEnd"/>
            <w:r w:rsidRPr="007D2234">
              <w:br/>
              <w:t xml:space="preserve"> 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 w:rsidRPr="007D2234">
              <w:t>Теку-</w:t>
            </w:r>
            <w:proofErr w:type="spellStart"/>
            <w:r w:rsidRPr="007D2234">
              <w:t>щий</w:t>
            </w:r>
            <w:proofErr w:type="spellEnd"/>
            <w:proofErr w:type="gramEnd"/>
            <w:r w:rsidRPr="007D2234">
              <w:br/>
              <w:t xml:space="preserve">  год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234">
              <w:t>Годы реализации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234">
              <w:t>подпрограммы</w:t>
            </w:r>
          </w:p>
        </w:tc>
      </w:tr>
      <w:tr w:rsidR="007D2234" w:rsidRPr="007D2234" w:rsidTr="007D2234">
        <w:trPr>
          <w:tblHeader/>
        </w:trPr>
        <w:tc>
          <w:tcPr>
            <w:tcW w:w="10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2016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2017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2019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2020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2022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2023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2024 год</w:t>
            </w:r>
          </w:p>
        </w:tc>
      </w:tr>
      <w:tr w:rsidR="007D2234" w:rsidRPr="007D2234" w:rsidTr="007D2234">
        <w:trPr>
          <w:tblHeader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12</w:t>
            </w:r>
          </w:p>
        </w:tc>
      </w:tr>
      <w:tr w:rsidR="007D2234" w:rsidRPr="007D2234" w:rsidTr="007D2234"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  <w:r w:rsidRPr="007D2234">
              <w:rPr>
                <w:rFonts w:eastAsia="Calibri"/>
              </w:rPr>
              <w:t xml:space="preserve">Цель: </w:t>
            </w:r>
            <w:r w:rsidRPr="007D2234"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both"/>
              <w:outlineLvl w:val="1"/>
            </w:pPr>
            <w:r w:rsidRPr="007D2234"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outlineLvl w:val="1"/>
            </w:pPr>
            <w:r w:rsidRPr="007D2234"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1906" w:h="16838"/>
          <w:pgMar w:top="1134" w:right="851" w:bottom="1134" w:left="1418" w:header="709" w:footer="709" w:gutter="0"/>
          <w:cols w:space="720"/>
        </w:sect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lastRenderedPageBreak/>
        <w:t>3. Перечень основных мероприятий подпрограммы на 2018-2024 годы</w:t>
      </w: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3.1. Перечень основных мероприятий подпрограммы на 2018-2020 годы</w:t>
      </w: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709"/>
        <w:gridCol w:w="851"/>
        <w:gridCol w:w="1134"/>
        <w:gridCol w:w="708"/>
        <w:gridCol w:w="851"/>
        <w:gridCol w:w="709"/>
        <w:gridCol w:w="3402"/>
        <w:gridCol w:w="567"/>
        <w:gridCol w:w="567"/>
        <w:gridCol w:w="708"/>
        <w:gridCol w:w="1418"/>
      </w:tblGrid>
      <w:tr w:rsidR="007D2234" w:rsidRPr="007D2234" w:rsidTr="007D2234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234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2234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234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Источни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7D2234" w:rsidRPr="007D2234" w:rsidTr="007D2234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7D2234" w:rsidRPr="007D2234" w:rsidTr="007D2234">
        <w:trPr>
          <w:trHeight w:val="13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16"/>
                <w:szCs w:val="16"/>
              </w:rPr>
            </w:pPr>
            <w:r w:rsidRPr="007D2234">
              <w:rPr>
                <w:rFonts w:eastAsia="Calibri"/>
                <w:sz w:val="16"/>
                <w:szCs w:val="16"/>
              </w:rPr>
              <w:t xml:space="preserve">Цель: </w:t>
            </w:r>
            <w:r w:rsidRPr="007D2234">
              <w:rPr>
                <w:sz w:val="16"/>
                <w:szCs w:val="16"/>
              </w:rPr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Основное мероприятие: осуществление деятельности  в сфере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12 600,0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Своевременность информирования населения по социально значимым вопросам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Изготовление  и размещение социальной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12 180,0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Своевременность размещения социальной наружной рекламы (да - 1, нет –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 по подпрограмме: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12 600,00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3.2. Перечень основных мероприятий подпрограммы на 2021-2024 годы</w:t>
      </w: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993"/>
        <w:gridCol w:w="850"/>
        <w:gridCol w:w="851"/>
        <w:gridCol w:w="708"/>
        <w:gridCol w:w="709"/>
        <w:gridCol w:w="851"/>
        <w:gridCol w:w="2835"/>
        <w:gridCol w:w="567"/>
        <w:gridCol w:w="567"/>
        <w:gridCol w:w="566"/>
        <w:gridCol w:w="709"/>
        <w:gridCol w:w="1418"/>
      </w:tblGrid>
      <w:tr w:rsidR="007D2234" w:rsidRPr="007D2234" w:rsidTr="007D2234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234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2234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234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Источники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7D2234" w:rsidRPr="007D2234" w:rsidTr="007D2234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7D2234" w:rsidRPr="007D2234" w:rsidTr="007D2234">
        <w:trPr>
          <w:trHeight w:val="13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16"/>
                <w:szCs w:val="16"/>
              </w:rPr>
            </w:pPr>
            <w:r w:rsidRPr="007D2234">
              <w:rPr>
                <w:rFonts w:eastAsia="Calibri"/>
                <w:sz w:val="16"/>
                <w:szCs w:val="16"/>
              </w:rPr>
              <w:t xml:space="preserve">Цель: </w:t>
            </w:r>
            <w:r w:rsidRPr="007D2234">
              <w:rPr>
                <w:sz w:val="16"/>
                <w:szCs w:val="16"/>
              </w:rPr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Основное мероприятие: осуществление деятельности  в сфере наружной рекламы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16 800,0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Своевременность информирования населения по социально значимым вопросам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7D2234" w:rsidRPr="007D2234" w:rsidTr="007D2234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Изготовление  и размещение социальной наружной рекламы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16 240,0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(да - 1, нет –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Внесение изменений в схему размещения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16 800,0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6838" w:h="11906" w:orient="landscape"/>
          <w:pgMar w:top="1134" w:right="1134" w:bottom="680" w:left="1134" w:header="709" w:footer="709" w:gutter="0"/>
          <w:cols w:space="720"/>
        </w:sectPr>
      </w:pPr>
    </w:p>
    <w:p w:rsidR="007D2234" w:rsidRPr="007D2234" w:rsidRDefault="007D2234" w:rsidP="007D2234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Обоснование ресурсного обеспечения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D2234" w:rsidRPr="007D2234" w:rsidTr="007D2234">
        <w:trPr>
          <w:trHeight w:val="6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D2234" w:rsidRPr="007D2234" w:rsidTr="007D2234"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D2234" w:rsidRPr="007D2234" w:rsidTr="007D223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D2234" w:rsidRPr="007D2234" w:rsidTr="007D223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29 400,0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</w:tr>
      <w:tr w:rsidR="007D2234" w:rsidRPr="007D2234" w:rsidTr="007D223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D2234" w:rsidRPr="007D2234" w:rsidTr="007D2234">
        <w:trPr>
          <w:trHeight w:val="400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29 400,0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</w:tr>
    </w:tbl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В результате реализации подпрограммы предполагается: 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размещать социальную наружную рекламу при проведении мероприятий администрацией города Мурманска, структурными подразделениями администрации города Мурманска; 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повысить информированность населения о социально значимых государственных и муниципальных проектах и программах, а также о мероприятиях, проводимых в городе Мурманске;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производить информирование населения о государственных и городских праздниках.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Существует ряд внешних рисков, которые способны повлиять на реализацию подпрограммы, таких как: 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изменение действующего законодательства в сфере наружной рекламы;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увеличение числа государственных праздников, спортивных или культурных мероприятий.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Механизмом минимизации внешних рисков являются: своевременное внесение изменений в нормативно - правовые акты муниципального образования город Мурманск в целях приведения муниципальной программы в соответствие законодательству Российской Федерации. 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Внутренними рисками являются риски повышения затрат на размещения социальной наружной рекламы.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 xml:space="preserve">  </w:t>
      </w:r>
      <w:r w:rsidRPr="007D2234">
        <w:rPr>
          <w:sz w:val="28"/>
          <w:szCs w:val="28"/>
          <w:lang w:val="en-US" w:eastAsia="en-US"/>
        </w:rPr>
        <w:t>III</w:t>
      </w:r>
      <w:r w:rsidRPr="007D2234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   «Обеспечение деятельности комитета градостроительства и       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 территориального развития администрации 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города Мурманска» на 2018 – 2024 годы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АВЦП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7D2234" w:rsidRPr="007D2234" w:rsidTr="007D2234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D2234" w:rsidRPr="007D2234" w:rsidTr="007D2234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rPr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D2234" w:rsidRPr="007D2234" w:rsidTr="007D2234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7D2234" w:rsidRPr="007D2234" w:rsidTr="007D223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7D2234" w:rsidRPr="007D2234" w:rsidTr="007D2234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7D2234" w:rsidRPr="007D2234" w:rsidTr="007D2234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Всего по АВЦП: 234 550,8 тыс. руб. – МБ,  в </w:t>
            </w:r>
            <w:proofErr w:type="spellStart"/>
            <w:r w:rsidRPr="00A468C5">
              <w:rPr>
                <w:sz w:val="28"/>
                <w:szCs w:val="28"/>
              </w:rPr>
              <w:t>т.ч</w:t>
            </w:r>
            <w:proofErr w:type="spellEnd"/>
            <w:r w:rsidRPr="00A468C5">
              <w:rPr>
                <w:sz w:val="28"/>
                <w:szCs w:val="28"/>
              </w:rPr>
              <w:t xml:space="preserve">.: </w:t>
            </w:r>
          </w:p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2018 год – </w:t>
            </w:r>
            <w:r w:rsidRPr="00A468C5">
              <w:rPr>
                <w:rFonts w:eastAsia="Calibri"/>
                <w:sz w:val="28"/>
                <w:szCs w:val="28"/>
              </w:rPr>
              <w:t xml:space="preserve">32 539,6 </w:t>
            </w:r>
            <w:r w:rsidRPr="00A468C5">
              <w:rPr>
                <w:sz w:val="28"/>
                <w:szCs w:val="28"/>
              </w:rPr>
              <w:t>тыс. руб.,</w:t>
            </w:r>
          </w:p>
          <w:p w:rsidR="00204105" w:rsidRPr="00A468C5" w:rsidRDefault="00204105" w:rsidP="00204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2019 год – </w:t>
            </w:r>
            <w:r w:rsidRPr="00A468C5">
              <w:rPr>
                <w:rFonts w:eastAsia="Calibri"/>
                <w:sz w:val="28"/>
                <w:szCs w:val="28"/>
              </w:rPr>
              <w:t xml:space="preserve">33 070,6 </w:t>
            </w:r>
            <w:r w:rsidRPr="00A468C5">
              <w:rPr>
                <w:sz w:val="28"/>
                <w:szCs w:val="28"/>
              </w:rPr>
              <w:t>тыс. руб.,</w:t>
            </w:r>
          </w:p>
          <w:p w:rsidR="00204105" w:rsidRPr="007D2234" w:rsidRDefault="00204105" w:rsidP="002041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2020 год – </w:t>
            </w:r>
            <w:r w:rsidRPr="00A468C5">
              <w:rPr>
                <w:rFonts w:eastAsia="Calibri"/>
                <w:sz w:val="28"/>
                <w:szCs w:val="28"/>
              </w:rPr>
              <w:t xml:space="preserve">33 070,6 </w:t>
            </w:r>
            <w:r w:rsidRPr="00A468C5">
              <w:rPr>
                <w:sz w:val="28"/>
                <w:szCs w:val="28"/>
              </w:rPr>
              <w:t>тыс. руб.,</w:t>
            </w:r>
          </w:p>
          <w:p w:rsidR="00204105" w:rsidRPr="007D2234" w:rsidRDefault="00204105" w:rsidP="002041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33 967</w:t>
            </w:r>
            <w:r w:rsidRPr="007D2234">
              <w:rPr>
                <w:rFonts w:eastAsia="Calibri"/>
                <w:sz w:val="28"/>
                <w:szCs w:val="28"/>
              </w:rPr>
              <w:t xml:space="preserve">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204105" w:rsidRPr="007D2234" w:rsidRDefault="00204105" w:rsidP="002041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2022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33 967,5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204105" w:rsidRPr="007D2234" w:rsidRDefault="00204105" w:rsidP="002041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33 967,5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D2234" w:rsidRPr="007D2234" w:rsidRDefault="00204105" w:rsidP="002041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33 967,5 </w:t>
            </w:r>
            <w:r w:rsidRPr="007D2234">
              <w:rPr>
                <w:sz w:val="28"/>
                <w:szCs w:val="28"/>
              </w:rPr>
              <w:t xml:space="preserve">тыс. руб.   </w:t>
            </w:r>
          </w:p>
        </w:tc>
      </w:tr>
    </w:tbl>
    <w:p w:rsidR="007D2234" w:rsidRP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P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7D2234" w:rsidRP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Pr="007D2234" w:rsidRDefault="007D2234" w:rsidP="007D22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7D2234" w:rsidRPr="007D2234" w:rsidRDefault="007D2234" w:rsidP="007D22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D2234">
        <w:rPr>
          <w:sz w:val="28"/>
          <w:szCs w:val="28"/>
          <w:lang w:eastAsia="en-US"/>
        </w:rPr>
        <w:t xml:space="preserve">Основной задачей </w:t>
      </w:r>
      <w:proofErr w:type="spellStart"/>
      <w:r w:rsidRPr="007D2234">
        <w:rPr>
          <w:sz w:val="28"/>
          <w:szCs w:val="28"/>
          <w:lang w:eastAsia="en-US"/>
        </w:rPr>
        <w:t>КГиТР</w:t>
      </w:r>
      <w:proofErr w:type="spellEnd"/>
      <w:r w:rsidRPr="007D2234">
        <w:rPr>
          <w:sz w:val="28"/>
          <w:szCs w:val="28"/>
          <w:lang w:eastAsia="en-US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</w:t>
      </w:r>
      <w:r w:rsidRPr="007D2234">
        <w:rPr>
          <w:sz w:val="28"/>
          <w:szCs w:val="28"/>
          <w:lang w:eastAsia="en-US"/>
        </w:rPr>
        <w:lastRenderedPageBreak/>
        <w:t>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7D2234" w:rsidRPr="007D2234" w:rsidRDefault="007D2234" w:rsidP="007D22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в соответствии с его основными задачами выполняет следующие функции:</w:t>
      </w:r>
    </w:p>
    <w:p w:rsidR="007D2234" w:rsidRPr="007D2234" w:rsidRDefault="007D2234" w:rsidP="007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  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2. Обеспечивает подготовку документов территориального планирования города Мурманска и их утверждение в порядке, установленном Градостроительным </w:t>
      </w:r>
      <w:hyperlink r:id="rId21" w:history="1">
        <w:r w:rsidRPr="007D2234">
          <w:rPr>
            <w:sz w:val="28"/>
            <w:szCs w:val="28"/>
          </w:rPr>
          <w:t>кодексом</w:t>
        </w:r>
      </w:hyperlink>
      <w:r w:rsidRPr="007D2234">
        <w:rPr>
          <w:sz w:val="28"/>
          <w:szCs w:val="28"/>
        </w:rPr>
        <w:t xml:space="preserve"> Российской Федерации.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3. Обеспечивает подготовку </w:t>
      </w:r>
      <w:proofErr w:type="gramStart"/>
      <w:r w:rsidRPr="007D2234">
        <w:rPr>
          <w:sz w:val="28"/>
          <w:szCs w:val="28"/>
        </w:rPr>
        <w:t>проектов программ развития города Мурманска</w:t>
      </w:r>
      <w:proofErr w:type="gramEnd"/>
      <w:r w:rsidRPr="007D2234">
        <w:rPr>
          <w:sz w:val="28"/>
          <w:szCs w:val="28"/>
        </w:rPr>
        <w:t xml:space="preserve"> для реализации генерального плана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5. Участвует в реализации государственных программ Мурманской области, планов и программы комплексного социально-экономического развития города Мурманска, иных программ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6. Участвует в разработке проекта бюджета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12. Осуществляет функции и полномочия учредителя муниципальных учреждений и </w:t>
      </w:r>
      <w:proofErr w:type="gramStart"/>
      <w:r w:rsidRPr="007D2234">
        <w:rPr>
          <w:sz w:val="28"/>
          <w:szCs w:val="28"/>
        </w:rPr>
        <w:t>контроль за</w:t>
      </w:r>
      <w:proofErr w:type="gramEnd"/>
      <w:r w:rsidRPr="007D2234">
        <w:rPr>
          <w:sz w:val="28"/>
          <w:szCs w:val="28"/>
        </w:rPr>
        <w:t xml:space="preserve"> их деятельностью.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13. Осуществляет функции муниципального заказчика в сфере закупок товаров, работ, услуг для обеспечения муниципальных нужд.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14.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15.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16. Ведет дежурный адресный план </w:t>
      </w:r>
      <w:proofErr w:type="gramStart"/>
      <w:r w:rsidRPr="007D2234">
        <w:rPr>
          <w:sz w:val="28"/>
          <w:szCs w:val="28"/>
        </w:rPr>
        <w:t>застройки города</w:t>
      </w:r>
      <w:proofErr w:type="gramEnd"/>
      <w:r w:rsidRPr="007D2234">
        <w:rPr>
          <w:sz w:val="28"/>
          <w:szCs w:val="28"/>
        </w:rPr>
        <w:t xml:space="preserve">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17. Обеспечивает проведение работ по составлению сводного плана красных линий улиц и дорог на территории города Мурманска. Осуществляет подготовку документов для утверждения красных линий улиц и дорог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19.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20. </w:t>
      </w:r>
      <w:proofErr w:type="gramStart"/>
      <w:r w:rsidRPr="007D2234">
        <w:rPr>
          <w:sz w:val="28"/>
          <w:szCs w:val="28"/>
        </w:rPr>
        <w:t>Осуществляет подготовку документов для принятия решения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наименований, утвержденным постановлением администрации</w:t>
      </w:r>
      <w:proofErr w:type="gramEnd"/>
      <w:r w:rsidRPr="007D2234">
        <w:rPr>
          <w:sz w:val="28"/>
          <w:szCs w:val="28"/>
        </w:rPr>
        <w:t xml:space="preserve">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22.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 xml:space="preserve">24. Осуществляет подготовку </w:t>
      </w:r>
      <w:proofErr w:type="gramStart"/>
      <w:r w:rsidRPr="007D2234">
        <w:rPr>
          <w:sz w:val="28"/>
          <w:szCs w:val="28"/>
        </w:rPr>
        <w:t>проектов решений администрации города Мурманска</w:t>
      </w:r>
      <w:proofErr w:type="gramEnd"/>
      <w:r w:rsidRPr="007D2234">
        <w:rPr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</w:t>
      </w:r>
      <w:hyperlink r:id="rId22" w:history="1">
        <w:r w:rsidRPr="007D2234">
          <w:rPr>
            <w:sz w:val="28"/>
            <w:szCs w:val="28"/>
          </w:rPr>
          <w:t>кодексом</w:t>
        </w:r>
      </w:hyperlink>
      <w:r w:rsidRPr="007D2234">
        <w:rPr>
          <w:sz w:val="28"/>
          <w:szCs w:val="28"/>
        </w:rPr>
        <w:t xml:space="preserve">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25. Участвует в организации и проведении публичных слушаний по вопросам местного значения на территории города Мурманска, относящимся к компетенции Комитета.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27.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28. Выдает разрешения на ввод в эксплуатацию объектов капитального строительства либо отказ </w:t>
      </w:r>
      <w:proofErr w:type="gramStart"/>
      <w:r w:rsidRPr="007D2234">
        <w:rPr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7D2234">
        <w:rPr>
          <w:sz w:val="28"/>
          <w:szCs w:val="28"/>
        </w:rPr>
        <w:t>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29.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30. </w:t>
      </w:r>
      <w:proofErr w:type="gramStart"/>
      <w:r w:rsidRPr="007D2234">
        <w:rPr>
          <w:sz w:val="28"/>
          <w:szCs w:val="28"/>
        </w:rPr>
        <w:t>Осуществляет подготовку и утверждение акта приемочной комиссии, подтверждающий завершение переустройства, и (или) перепланировки, и (или) иных работ, либо акта приемочной комиссии, содержащий отказ во вводе объекта в эксплуатацию после проведения переустройства и (или) перепланировки и (или) иных работ для обеспечения использования помещения в качестве жилого или нежилого,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32. Организует проведение конкурсов на </w:t>
      </w:r>
      <w:proofErr w:type="gramStart"/>
      <w:r w:rsidRPr="007D2234">
        <w:rPr>
          <w:sz w:val="28"/>
          <w:szCs w:val="28"/>
        </w:rPr>
        <w:t>архитектурные проекты</w:t>
      </w:r>
      <w:proofErr w:type="gramEnd"/>
      <w:r w:rsidRPr="007D2234">
        <w:rPr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33. Обеспечивает организацию и проведение заседаний градостроительного совета при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34.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35. Выдает разрешения на производство земляных работ на территории города Мурманска. Осуществляет </w:t>
      </w:r>
      <w:proofErr w:type="gramStart"/>
      <w:r w:rsidRPr="007D2234">
        <w:rPr>
          <w:sz w:val="28"/>
          <w:szCs w:val="28"/>
        </w:rPr>
        <w:t>контроль за</w:t>
      </w:r>
      <w:proofErr w:type="gramEnd"/>
      <w:r w:rsidRPr="007D2234">
        <w:rPr>
          <w:sz w:val="28"/>
          <w:szCs w:val="28"/>
        </w:rPr>
        <w:t xml:space="preserve"> соблюдением сроков восстановления благоустройства на объектах, определенных Правилами производства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36. Осуществляет подготовку проектов решений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строительством,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37. Осуществляет подготовку проектов решений о предоставлении земельных участков для строительства,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38. 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39. </w:t>
      </w:r>
      <w:proofErr w:type="gramStart"/>
      <w:r w:rsidRPr="007D2234">
        <w:rPr>
          <w:sz w:val="28"/>
          <w:szCs w:val="28"/>
        </w:rPr>
        <w:t>Осуществляет подготовку проектов решений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 участков в соответствии</w:t>
      </w:r>
      <w:proofErr w:type="gramEnd"/>
      <w:r w:rsidRPr="007D2234">
        <w:rPr>
          <w:sz w:val="28"/>
          <w:szCs w:val="28"/>
        </w:rPr>
        <w:t xml:space="preserve"> с утвержденным проектом межевания территории, либо проектов решений об отказе в заключени</w:t>
      </w:r>
      <w:proofErr w:type="gramStart"/>
      <w:r w:rsidRPr="007D2234">
        <w:rPr>
          <w:sz w:val="28"/>
          <w:szCs w:val="28"/>
        </w:rPr>
        <w:t>и</w:t>
      </w:r>
      <w:proofErr w:type="gramEnd"/>
      <w:r w:rsidRPr="007D2234">
        <w:rPr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</w:t>
      </w:r>
      <w:hyperlink r:id="rId23" w:history="1">
        <w:r w:rsidRPr="007D2234">
          <w:rPr>
            <w:sz w:val="28"/>
            <w:szCs w:val="28"/>
          </w:rPr>
          <w:t>кодексом</w:t>
        </w:r>
      </w:hyperlink>
      <w:r w:rsidRPr="007D2234">
        <w:rPr>
          <w:sz w:val="28"/>
          <w:szCs w:val="28"/>
        </w:rPr>
        <w:t xml:space="preserve"> Российской Федерации.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40. 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41.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</w:t>
      </w:r>
      <w:r w:rsidRPr="007D2234">
        <w:rPr>
          <w:sz w:val="28"/>
          <w:szCs w:val="28"/>
        </w:rPr>
        <w:lastRenderedPageBreak/>
        <w:t>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42. Осуществляет подготовку проекта решения о проведен</w:t>
      </w:r>
      <w:proofErr w:type="gramStart"/>
      <w:r w:rsidRPr="007D2234">
        <w:rPr>
          <w:sz w:val="28"/>
          <w:szCs w:val="28"/>
        </w:rPr>
        <w:t>ии ау</w:t>
      </w:r>
      <w:proofErr w:type="gramEnd"/>
      <w:r w:rsidRPr="007D2234">
        <w:rPr>
          <w:sz w:val="28"/>
          <w:szCs w:val="28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43. 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44.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45.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46.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47. Осуществляет предоставление социальных выплат многодетным семьям </w:t>
      </w:r>
      <w:proofErr w:type="gramStart"/>
      <w:r w:rsidRPr="007D2234">
        <w:rPr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7D2234">
        <w:rPr>
          <w:sz w:val="28"/>
          <w:szCs w:val="28"/>
        </w:rPr>
        <w:t>, утвержденным постановлением администрации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48.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49.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эксплуатирующийся без разрешения, срок действия которого не истек, в соответствии с Федеральным </w:t>
      </w:r>
      <w:hyperlink r:id="rId24" w:history="1">
        <w:r w:rsidRPr="007D2234">
          <w:rPr>
            <w:sz w:val="28"/>
            <w:szCs w:val="28"/>
          </w:rPr>
          <w:t>законом</w:t>
        </w:r>
      </w:hyperlink>
      <w:r w:rsidRPr="007D2234">
        <w:rPr>
          <w:sz w:val="28"/>
          <w:szCs w:val="28"/>
        </w:rPr>
        <w:t xml:space="preserve"> «О рекламе».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50.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Мурманска.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51. Обеспечивает проведение работ по демонтажу рекламных конструкций согласно требованиям действующего законодательства.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52. Организует и проводит осмотры зданий, сооружений и выдает рекомендации об устранении выявленных в ходе таких осмотров нарушений на территории муниципального образования город Мурманск,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53. Осуществляет муниципальный земельный контроль на территории города Мурманска.</w:t>
      </w:r>
    </w:p>
    <w:p w:rsidR="007D2234" w:rsidRPr="007D2234" w:rsidRDefault="007D2234" w:rsidP="007D22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54.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7D2234" w:rsidRPr="007D2234" w:rsidRDefault="007D2234" w:rsidP="007D223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Переданные государственные полномочия комитет градостроительства и территориального развития администрации города Мурманска не реализует.</w:t>
      </w:r>
    </w:p>
    <w:p w:rsidR="007D2234" w:rsidRPr="007D2234" w:rsidRDefault="007D2234" w:rsidP="007D2234">
      <w:pPr>
        <w:rPr>
          <w:rFonts w:eastAsia="Calibri"/>
          <w:sz w:val="28"/>
          <w:szCs w:val="28"/>
        </w:rPr>
        <w:sectPr w:rsidR="007D2234" w:rsidRPr="007D2234">
          <w:pgSz w:w="11906" w:h="16838"/>
          <w:pgMar w:top="1134" w:right="851" w:bottom="1134" w:left="1418" w:header="709" w:footer="709" w:gutter="0"/>
          <w:cols w:space="720"/>
        </w:sect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  <w:sectPr w:rsidR="007D2234" w:rsidSect="007E2980">
          <w:headerReference w:type="default" r:id="rId25"/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72"/>
        </w:sectPr>
      </w:pPr>
    </w:p>
    <w:p w:rsidR="007D2234" w:rsidRP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lastRenderedPageBreak/>
        <w:t>2. Основные цели и задачи АВЦП, целевые показатели (индикаторы) реализации АВЦП</w:t>
      </w:r>
    </w:p>
    <w:p w:rsidR="007D2234" w:rsidRPr="007D2234" w:rsidRDefault="007D2234" w:rsidP="007D2234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418"/>
        <w:gridCol w:w="1275"/>
        <w:gridCol w:w="993"/>
        <w:gridCol w:w="992"/>
        <w:gridCol w:w="992"/>
        <w:gridCol w:w="851"/>
        <w:gridCol w:w="992"/>
      </w:tblGrid>
      <w:tr w:rsidR="007D2234" w:rsidRPr="007D2234" w:rsidTr="007D2234">
        <w:trPr>
          <w:cantSplit/>
          <w:trHeight w:val="47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 xml:space="preserve">№ 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D2234">
              <w:rPr>
                <w:rFonts w:eastAsia="Calibri"/>
              </w:rPr>
              <w:t>п</w:t>
            </w:r>
            <w:proofErr w:type="gramEnd"/>
            <w:r w:rsidRPr="007D2234">
              <w:rPr>
                <w:rFonts w:eastAsia="Calibri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ind w:firstLine="72"/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Ед. изм.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Значение показателя (индикатора),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годы реализации АВЦП</w:t>
            </w:r>
          </w:p>
        </w:tc>
      </w:tr>
      <w:tr w:rsidR="007D2234" w:rsidRPr="007D2234" w:rsidTr="007D2234">
        <w:trPr>
          <w:cantSplit/>
          <w:trHeight w:val="23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2024</w:t>
            </w:r>
          </w:p>
        </w:tc>
      </w:tr>
      <w:tr w:rsidR="007D2234" w:rsidRPr="007D2234" w:rsidTr="007D2234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10</w:t>
            </w:r>
          </w:p>
        </w:tc>
      </w:tr>
      <w:tr w:rsidR="007D2234" w:rsidRPr="007D2234" w:rsidTr="007D2234">
        <w:trPr>
          <w:cantSplit/>
          <w:trHeight w:val="240"/>
          <w:tblHeader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tabs>
                <w:tab w:val="left" w:pos="-1260"/>
                <w:tab w:val="num" w:pos="1080"/>
              </w:tabs>
              <w:ind w:left="72" w:right="44"/>
              <w:jc w:val="both"/>
              <w:rPr>
                <w:bCs/>
              </w:rPr>
            </w:pPr>
            <w:r w:rsidRPr="007D2234">
              <w:rPr>
                <w:bCs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D2234" w:rsidRPr="007D2234" w:rsidTr="007D2234">
        <w:trPr>
          <w:cantSplit/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left="72"/>
              <w:rPr>
                <w:rFonts w:eastAsia="Calibri"/>
              </w:rPr>
            </w:pPr>
            <w:r w:rsidRPr="007D2234">
              <w:rPr>
                <w:rFonts w:eastAsia="Calibri"/>
                <w:spacing w:val="-2"/>
              </w:rPr>
              <w:t>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да - 1/нет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lang w:eastAsia="en-US"/>
              </w:rPr>
            </w:pPr>
            <w:r w:rsidRPr="007D2234">
              <w:rPr>
                <w:lang w:eastAsia="en-US"/>
              </w:rPr>
              <w:t xml:space="preserve"> 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</w:tr>
    </w:tbl>
    <w:p w:rsidR="007D2234" w:rsidRPr="007D2234" w:rsidRDefault="007D2234" w:rsidP="007D2234">
      <w:pPr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 Перечень основных мероприятий АВЦП на 2018-2024 годы</w:t>
      </w: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7D2234" w:rsidRPr="007D2234" w:rsidRDefault="007D2234" w:rsidP="007D2234">
      <w:pPr>
        <w:rPr>
          <w:rFonts w:eastAsia="Calibri"/>
          <w:lang w:eastAsia="en-US"/>
        </w:rPr>
      </w:pP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1418"/>
      </w:tblGrid>
      <w:tr w:rsidR="00204105" w:rsidRPr="00A76983" w:rsidTr="00AF6AD1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76983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A76983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76983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204105" w:rsidRPr="00A76983" w:rsidTr="00AF6AD1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04105" w:rsidRPr="00A76983" w:rsidTr="00AF6A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204105" w:rsidRPr="00A76983" w:rsidTr="00AF6AD1">
        <w:trPr>
          <w:trHeight w:val="10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A76983">
              <w:t xml:space="preserve"> </w:t>
            </w:r>
            <w:r w:rsidRPr="00A76983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204105" w:rsidRPr="00A76983" w:rsidTr="00AF6AD1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6983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98 680,8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A76983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A76983">
              <w:rPr>
                <w:sz w:val="16"/>
                <w:szCs w:val="16"/>
              </w:rPr>
              <w:t>в</w:t>
            </w:r>
            <w:proofErr w:type="gramEnd"/>
            <w:r w:rsidRPr="00A76983">
              <w:rPr>
                <w:sz w:val="16"/>
                <w:szCs w:val="16"/>
              </w:rPr>
              <w:t xml:space="preserve">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A76983">
              <w:rPr>
                <w:sz w:val="16"/>
                <w:szCs w:val="16"/>
              </w:rPr>
              <w:t xml:space="preserve">г. </w:t>
            </w:r>
            <w:proofErr w:type="gramStart"/>
            <w:r w:rsidRPr="00A76983">
              <w:rPr>
                <w:sz w:val="16"/>
                <w:szCs w:val="16"/>
              </w:rPr>
              <w:t>Мурманске</w:t>
            </w:r>
            <w:proofErr w:type="gramEnd"/>
            <w:r w:rsidRPr="00A76983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105" w:rsidRPr="00A76983" w:rsidRDefault="00204105" w:rsidP="00AF6AD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105" w:rsidRPr="00A76983" w:rsidRDefault="00204105" w:rsidP="00AF6AD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105" w:rsidRPr="00A76983" w:rsidRDefault="00204105" w:rsidP="00AF6AD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204105" w:rsidRPr="00A76983" w:rsidTr="00AF6AD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97 405,5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31 886,3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32 759,6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04105" w:rsidRPr="00A76983" w:rsidTr="00AF6AD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1 275,3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04105" w:rsidRPr="00A76983" w:rsidTr="00AF6A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204105" w:rsidRPr="00A76983" w:rsidRDefault="00204105" w:rsidP="00AF6AD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98 680,8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05" w:rsidRPr="00A76983" w:rsidRDefault="00204105" w:rsidP="00AF6A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234" w:rsidRPr="007D2234" w:rsidRDefault="007D2234" w:rsidP="007D2234">
      <w:pPr>
        <w:jc w:val="center"/>
        <w:rPr>
          <w:rFonts w:eastAsia="Calibri"/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rFonts w:eastAsia="Calibri"/>
          <w:sz w:val="28"/>
          <w:szCs w:val="28"/>
          <w:lang w:eastAsia="en-US"/>
        </w:rPr>
      </w:pPr>
    </w:p>
    <w:p w:rsidR="007D2234" w:rsidRDefault="007D2234" w:rsidP="007D2234">
      <w:pPr>
        <w:rPr>
          <w:rFonts w:eastAsia="Calibri"/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rFonts w:eastAsia="Calibri"/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lastRenderedPageBreak/>
        <w:t>3.2 Перечень основных мероприятий АВЦП на 2021-2024 годы</w:t>
      </w:r>
    </w:p>
    <w:p w:rsidR="007D2234" w:rsidRPr="007D2234" w:rsidRDefault="007D2234" w:rsidP="007D223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418"/>
      </w:tblGrid>
      <w:tr w:rsidR="007D2234" w:rsidRPr="007D2234" w:rsidTr="007D2234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234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2234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234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7D2234" w:rsidRPr="007D2234" w:rsidTr="007D2234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7D2234" w:rsidRPr="007D2234" w:rsidTr="007D2234">
        <w:trPr>
          <w:trHeight w:val="10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7D2234">
              <w:t xml:space="preserve"> </w:t>
            </w:r>
            <w:r w:rsidRPr="007D2234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D2234" w:rsidRPr="007D2234" w:rsidTr="007D2234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135 870,0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7D2234">
              <w:rPr>
                <w:sz w:val="16"/>
                <w:szCs w:val="16"/>
              </w:rPr>
              <w:t>в</w:t>
            </w:r>
            <w:proofErr w:type="gramEnd"/>
            <w:r w:rsidRPr="007D2234">
              <w:rPr>
                <w:sz w:val="16"/>
                <w:szCs w:val="16"/>
              </w:rPr>
              <w:t xml:space="preserve">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г. </w:t>
            </w:r>
            <w:proofErr w:type="gramStart"/>
            <w:r w:rsidRPr="007D2234">
              <w:rPr>
                <w:sz w:val="16"/>
                <w:szCs w:val="16"/>
              </w:rPr>
              <w:t>Мурманске</w:t>
            </w:r>
            <w:proofErr w:type="gramEnd"/>
            <w:r w:rsidRPr="007D2234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234" w:rsidRPr="007D2234" w:rsidRDefault="007D2234" w:rsidP="007D223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7D2234" w:rsidRPr="007D2234" w:rsidTr="007D2234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134 790,0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33 697,5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33 697,5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33 697,5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33 697,5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1 080,0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135 870,0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234" w:rsidRPr="007D2234" w:rsidRDefault="007D2234" w:rsidP="007D2234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x-none"/>
        </w:rPr>
      </w:pPr>
      <w:r w:rsidRPr="007D2234">
        <w:rPr>
          <w:sz w:val="28"/>
          <w:szCs w:val="28"/>
          <w:lang w:eastAsia="x-none"/>
        </w:rPr>
        <w:t>_____________________________</w:t>
      </w:r>
    </w:p>
    <w:p w:rsidR="007D2234" w:rsidRPr="007D2234" w:rsidRDefault="007D2234" w:rsidP="007D2234">
      <w:pPr>
        <w:tabs>
          <w:tab w:val="left" w:pos="1134"/>
        </w:tabs>
        <w:jc w:val="both"/>
        <w:rPr>
          <w:sz w:val="28"/>
        </w:rPr>
      </w:pPr>
    </w:p>
    <w:p w:rsidR="007D2234" w:rsidRPr="007D2234" w:rsidRDefault="007D2234" w:rsidP="007D2234">
      <w:pPr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7586C" w:rsidRPr="0027586C" w:rsidRDefault="00E800E6" w:rsidP="00AC4C57">
      <w:pPr>
        <w:tabs>
          <w:tab w:val="left" w:pos="8035"/>
        </w:tabs>
        <w:jc w:val="both"/>
      </w:pPr>
      <w:r>
        <w:rPr>
          <w:b/>
          <w:sz w:val="28"/>
        </w:rPr>
        <w:t xml:space="preserve">                                                           </w:t>
      </w:r>
    </w:p>
    <w:sectPr w:rsidR="0027586C" w:rsidRPr="0027586C" w:rsidSect="007D2234">
      <w:type w:val="continuous"/>
      <w:pgSz w:w="16838" w:h="11906" w:orient="landscape" w:code="9"/>
      <w:pgMar w:top="1418" w:right="1134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55" w:rsidRDefault="00CD4D55" w:rsidP="0014021E">
      <w:r>
        <w:separator/>
      </w:r>
    </w:p>
  </w:endnote>
  <w:endnote w:type="continuationSeparator" w:id="0">
    <w:p w:rsidR="00CD4D55" w:rsidRDefault="00CD4D5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55" w:rsidRDefault="00CD4D55" w:rsidP="0014021E">
      <w:r>
        <w:separator/>
      </w:r>
    </w:p>
  </w:footnote>
  <w:footnote w:type="continuationSeparator" w:id="0">
    <w:p w:rsidR="00CD4D55" w:rsidRDefault="00CD4D55" w:rsidP="0014021E">
      <w:r>
        <w:continuationSeparator/>
      </w:r>
    </w:p>
  </w:footnote>
  <w:footnote w:id="1">
    <w:p w:rsidR="000C62F5" w:rsidRDefault="000C62F5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0C62F5" w:rsidRDefault="000C62F5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–  АВЦП – аналитическая ведомственная целевая программа;</w:t>
      </w:r>
    </w:p>
    <w:p w:rsidR="000C62F5" w:rsidRDefault="000C62F5" w:rsidP="007D2234">
      <w:pPr>
        <w:numPr>
          <w:ilvl w:val="0"/>
          <w:numId w:val="44"/>
        </w:numPr>
        <w:ind w:left="14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города Мурманска;</w:t>
      </w:r>
    </w:p>
    <w:p w:rsidR="000C62F5" w:rsidRDefault="000C62F5" w:rsidP="007D2234">
      <w:pPr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КЭР – комитет по экономическому развитию администрации города Мурманска;</w:t>
      </w:r>
    </w:p>
    <w:p w:rsidR="000C62F5" w:rsidRDefault="000C62F5" w:rsidP="007D2234">
      <w:pPr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МБ – средства местного бюджета.</w:t>
      </w:r>
    </w:p>
    <w:p w:rsidR="000C62F5" w:rsidRDefault="000C62F5" w:rsidP="007D2234">
      <w:pPr>
        <w:ind w:left="426"/>
        <w:jc w:val="both"/>
        <w:rPr>
          <w:sz w:val="24"/>
          <w:szCs w:val="24"/>
        </w:rPr>
      </w:pPr>
    </w:p>
    <w:p w:rsidR="000C62F5" w:rsidRDefault="000C62F5" w:rsidP="007D2234">
      <w:pPr>
        <w:ind w:left="142"/>
        <w:jc w:val="both"/>
        <w:rPr>
          <w:sz w:val="24"/>
          <w:szCs w:val="24"/>
        </w:rPr>
      </w:pPr>
    </w:p>
    <w:p w:rsidR="000C62F5" w:rsidRDefault="000C62F5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F5" w:rsidRDefault="000C62F5">
    <w:pPr>
      <w:pStyle w:val="a8"/>
      <w:jc w:val="center"/>
    </w:pPr>
  </w:p>
  <w:p w:rsidR="000C62F5" w:rsidRDefault="000C62F5">
    <w:pPr>
      <w:pStyle w:val="a8"/>
      <w:jc w:val="center"/>
    </w:pPr>
  </w:p>
  <w:p w:rsidR="000C62F5" w:rsidRDefault="000C62F5">
    <w:pPr>
      <w:pStyle w:val="a8"/>
      <w:jc w:val="center"/>
    </w:pPr>
  </w:p>
  <w:p w:rsidR="000C62F5" w:rsidRDefault="000C62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5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8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1"/>
  </w:num>
  <w:num w:numId="4">
    <w:abstractNumId w:val="25"/>
  </w:num>
  <w:num w:numId="5">
    <w:abstractNumId w:val="20"/>
  </w:num>
  <w:num w:numId="6">
    <w:abstractNumId w:val="2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3"/>
  </w:num>
  <w:num w:numId="13">
    <w:abstractNumId w:val="26"/>
  </w:num>
  <w:num w:numId="14">
    <w:abstractNumId w:val="11"/>
  </w:num>
  <w:num w:numId="15">
    <w:abstractNumId w:val="13"/>
  </w:num>
  <w:num w:numId="16">
    <w:abstractNumId w:val="4"/>
  </w:num>
  <w:num w:numId="17">
    <w:abstractNumId w:val="23"/>
  </w:num>
  <w:num w:numId="18">
    <w:abstractNumId w:val="34"/>
  </w:num>
  <w:num w:numId="19">
    <w:abstractNumId w:val="8"/>
  </w:num>
  <w:num w:numId="20">
    <w:abstractNumId w:val="0"/>
  </w:num>
  <w:num w:numId="21">
    <w:abstractNumId w:val="28"/>
  </w:num>
  <w:num w:numId="22">
    <w:abstractNumId w:val="1"/>
  </w:num>
  <w:num w:numId="23">
    <w:abstractNumId w:val="15"/>
  </w:num>
  <w:num w:numId="24">
    <w:abstractNumId w:val="33"/>
  </w:num>
  <w:num w:numId="25">
    <w:abstractNumId w:val="12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29"/>
  </w:num>
  <w:num w:numId="38">
    <w:abstractNumId w:val="29"/>
  </w:num>
  <w:num w:numId="39">
    <w:abstractNumId w:val="9"/>
  </w:num>
  <w:num w:numId="40">
    <w:abstractNumId w:val="9"/>
  </w:num>
  <w:num w:numId="41">
    <w:abstractNumId w:val="27"/>
  </w:num>
  <w:num w:numId="42">
    <w:abstractNumId w:val="27"/>
  </w:num>
  <w:num w:numId="43">
    <w:abstractNumId w:val="1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A2521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797E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7CFC"/>
    <w:rsid w:val="00B31D09"/>
    <w:rsid w:val="00B32948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D69C705C274092AFC7ACAEADBEF90F585EE09E9D0F170178AC1B534BCE233f961G" TargetMode="External"/><Relationship Id="rId18" Type="http://schemas.openxmlformats.org/officeDocument/2006/relationships/hyperlink" Target="consultantplus://offline/ref=B7FD69C705C274092AFC7ACAEADBEF90F585EE09E9D0F576158AC1B534BCE23391550809937780C0843BAAfA6C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357207C2519722D0BBF865C865A405F628221A03483AC63DC094B767I4o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FD69C705C274092AFC64C7FCB7B195F388B50DEBDAFE214DD59AE863fB65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hyperlink" Target="consultantplus://offline/ref=F591D10D0F0D98C5B93D661D21FD5A34DEEDACB09BEB9E3D6C630F686FD1DC592C0C58DB38168BE2E041EFL7s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D69C705C274092AFC64C7FCB7B195F388B604E8DAFE214DD59AE863B5E864D61A514BD77983C8f865G" TargetMode="External"/><Relationship Id="rId24" Type="http://schemas.openxmlformats.org/officeDocument/2006/relationships/hyperlink" Target="consultantplus://offline/ref=4F357207C2519722D0BBF865C865A405F628221A0C493AC63DC094B767I4o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23" Type="http://schemas.openxmlformats.org/officeDocument/2006/relationships/hyperlink" Target="consultantplus://offline/ref=4F357207C2519722D0BBF865C865A405F62B2A1A04433AC63DC094B767I4o3N" TargetMode="External"/><Relationship Id="rId10" Type="http://schemas.openxmlformats.org/officeDocument/2006/relationships/hyperlink" Target="consultantplus://offline/ref=B7FD69C705C274092AFC7ACAEADBEF90F585EE09E8D4F276148AC1B534BCE23391550809937780C0843BABfA6AG" TargetMode="External"/><Relationship Id="rId19" Type="http://schemas.openxmlformats.org/officeDocument/2006/relationships/hyperlink" Target="consultantplus://offline/ref=F591D10D0F0D98C5B93D661D21FD5A34DEEDACB09BEA963A6F630F686FD1DC592C0C58DB38168BE2E041EFL7s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FD69C705C274092AFC7ACAEADBEF90F585EE09E8D4F076188AC1B534BCE23391550809937780C0843BA3fA6AG" TargetMode="External"/><Relationship Id="rId22" Type="http://schemas.openxmlformats.org/officeDocument/2006/relationships/hyperlink" Target="consultantplus://offline/ref=4F357207C2519722D0BBF865C865A405F628221A03483AC63DC094B767I4o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6742-213D-491E-8485-386D6314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13088</Words>
  <Characters>74607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Арсентьева Светлана Юрьевна</cp:lastModifiedBy>
  <cp:revision>4</cp:revision>
  <cp:lastPrinted>2017-11-10T13:29:00Z</cp:lastPrinted>
  <dcterms:created xsi:type="dcterms:W3CDTF">2018-11-07T08:42:00Z</dcterms:created>
  <dcterms:modified xsi:type="dcterms:W3CDTF">2018-11-22T07:23:00Z</dcterms:modified>
</cp:coreProperties>
</file>