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9B78FA">
        <w:rPr>
          <w:rFonts w:ascii="Times New Roman" w:hAnsi="Times New Roman" w:cs="Times New Roman"/>
          <w:sz w:val="28"/>
          <w:szCs w:val="28"/>
        </w:rPr>
        <w:t>Об установлении предельных тарифов на услуги по умерщвлению и уничтожению трупов домашних животных, оказываемые ММУП «Центр временного содержания животных»»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9B78FA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78F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.2019 по </w:t>
      </w:r>
      <w:r w:rsidR="009B78FA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78F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.2019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6094B"/>
    <w:rsid w:val="002D2E47"/>
    <w:rsid w:val="002D639F"/>
    <w:rsid w:val="002E29CD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B78FA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C30D0-1CFC-4FAF-A931-DBFB5CE4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Ферапонтова Анна Леонидовна</cp:lastModifiedBy>
  <cp:revision>6</cp:revision>
  <cp:lastPrinted>2017-03-16T12:18:00Z</cp:lastPrinted>
  <dcterms:created xsi:type="dcterms:W3CDTF">2019-09-12T08:51:00Z</dcterms:created>
  <dcterms:modified xsi:type="dcterms:W3CDTF">2019-11-06T09:46:00Z</dcterms:modified>
</cp:coreProperties>
</file>