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F1" w:rsidRPr="00F95102" w:rsidRDefault="00B731F1" w:rsidP="00B73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A0BCE" w:rsidRPr="00FB73DD" w:rsidTr="00FB73DD">
        <w:tc>
          <w:tcPr>
            <w:tcW w:w="4678" w:type="dxa"/>
          </w:tcPr>
          <w:p w:rsidR="00EA0BCE" w:rsidRPr="00FB73DD" w:rsidRDefault="00EA0BCE" w:rsidP="00EA0B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A0BCE" w:rsidRPr="00FB73DD" w:rsidRDefault="00EA0BCE" w:rsidP="00FB73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FB73DD" w:rsidRPr="00FB7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:rsidR="00EA0BCE" w:rsidRPr="00FB73DD" w:rsidRDefault="00EA0BCE" w:rsidP="00EA0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>от ________ №_________</w:t>
            </w:r>
          </w:p>
          <w:p w:rsidR="00EA0BCE" w:rsidRPr="00FB73DD" w:rsidRDefault="00EA0BCE" w:rsidP="00EA0B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1F1" w:rsidRPr="00F95102" w:rsidRDefault="00290000" w:rsidP="0000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102">
        <w:rPr>
          <w:rFonts w:ascii="Times New Roman" w:hAnsi="Times New Roman" w:cs="Times New Roman"/>
          <w:sz w:val="20"/>
          <w:szCs w:val="20"/>
        </w:rPr>
        <w:t>Об изменении автобусн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F95102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F95102">
        <w:rPr>
          <w:rFonts w:ascii="Times New Roman" w:hAnsi="Times New Roman" w:cs="Times New Roman"/>
          <w:sz w:val="20"/>
          <w:szCs w:val="20"/>
        </w:rPr>
        <w:t xml:space="preserve"> маршрут</w:t>
      </w:r>
      <w:r>
        <w:rPr>
          <w:rFonts w:ascii="Times New Roman" w:hAnsi="Times New Roman" w:cs="Times New Roman"/>
          <w:sz w:val="20"/>
          <w:szCs w:val="20"/>
        </w:rPr>
        <w:t>ов р</w:t>
      </w:r>
      <w:r w:rsidRPr="00F95102">
        <w:rPr>
          <w:rFonts w:ascii="Times New Roman" w:hAnsi="Times New Roman" w:cs="Times New Roman"/>
          <w:sz w:val="20"/>
          <w:szCs w:val="20"/>
        </w:rPr>
        <w:t>егулярных перевозок</w:t>
      </w:r>
    </w:p>
    <w:p w:rsidR="000019DC" w:rsidRDefault="000019DC" w:rsidP="00B7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3827"/>
        <w:gridCol w:w="1843"/>
        <w:gridCol w:w="850"/>
        <w:gridCol w:w="992"/>
        <w:gridCol w:w="851"/>
        <w:gridCol w:w="567"/>
        <w:gridCol w:w="709"/>
        <w:gridCol w:w="1275"/>
        <w:gridCol w:w="1276"/>
        <w:gridCol w:w="1134"/>
      </w:tblGrid>
      <w:tr w:rsidR="00EA0BCE" w:rsidRPr="00FD05A5" w:rsidTr="007C7B4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E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00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EA0BCE" w:rsidRPr="00FD05A5" w:rsidTr="007C7B4C">
        <w:trPr>
          <w:trHeight w:val="117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BCE" w:rsidRPr="0000202E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BCE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Порядко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EA0BCE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вый номер маршрута </w:t>
            </w: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</w:t>
            </w:r>
            <w:proofErr w:type="spellEnd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перевозок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FB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Протя-женность</w:t>
            </w:r>
            <w:proofErr w:type="spellEnd"/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муници-пального</w:t>
            </w:r>
            <w:proofErr w:type="spell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маршрута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регуляр-ных</w:t>
            </w:r>
            <w:proofErr w:type="spell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пере-возок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Поря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док посадки и высадки пасса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Вид </w:t>
            </w:r>
            <w:proofErr w:type="spellStart"/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регуляр-ных</w:t>
            </w:r>
            <w:proofErr w:type="spellEnd"/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перево-зок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F7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транспортных средств каждого класса, которое до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ускается использовать для перевозок по муниципальному маршруту регулярных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 начала осуществления регулярных перевозок</w:t>
            </w:r>
          </w:p>
        </w:tc>
      </w:tr>
      <w:tr w:rsidR="00EA0BCE" w:rsidRPr="00FD05A5" w:rsidTr="007C7B4C">
        <w:trPr>
          <w:trHeight w:val="8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Вид </w:t>
            </w:r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транс-портных</w:t>
            </w:r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Класс </w:t>
            </w:r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транс-портных</w:t>
            </w:r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0BCE" w:rsidRPr="00FD05A5" w:rsidTr="007C7B4C">
        <w:trPr>
          <w:trHeight w:val="1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BCE" w:rsidRPr="00F610FE" w:rsidRDefault="00F610FE" w:rsidP="0000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BCE" w:rsidRPr="000019DC" w:rsidRDefault="000A05F1" w:rsidP="0000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0A05F1" w:rsidP="0000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05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«Автобусный парк» –             завод «Севморпуть»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C" w:rsidRDefault="007C7B4C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от</w:t>
            </w:r>
            <w:proofErr w:type="gram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:М</w:t>
            </w:r>
            <w:proofErr w:type="gramEnd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олодёжный</w:t>
            </w:r>
            <w:proofErr w:type="spellEnd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проезд (конечная)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Зои Космодемьянской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СК "Долина уюта"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Лыжный проезд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Ломоносова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Капитана </w:t>
            </w:r>
            <w:proofErr w:type="spell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Кирова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Марата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Технический университет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переулок </w:t>
            </w:r>
            <w:proofErr w:type="spell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Хибинский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Театральный бульвар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Комсомольская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Привокзальная площадь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Плавательный бассейн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Володарского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Челюскинцев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Троллейбусное депо №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Контейнерная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Торговый порт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Оленегорская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Угольная база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Завод </w:t>
            </w:r>
            <w:proofErr w:type="spell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ЖБиК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Александра Невского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Причалы КРГС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Лодыгина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Нахимова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</w:t>
            </w:r>
          </w:p>
          <w:p w:rsidR="00EA0BCE" w:rsidRPr="00EA0BCE" w:rsidRDefault="007C7B4C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Семена Дежнёва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до</w:t>
            </w:r>
            <w:proofErr w:type="gramEnd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: завод «Севморпуть» (конечная)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CE" w:rsidRPr="00EA0BCE" w:rsidRDefault="007C7B4C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Зои Космодемьянской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Ломоносова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Капитана </w:t>
            </w:r>
            <w:proofErr w:type="spell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Кирова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Кольский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Шмидта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Коминтерна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Челюскинцев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Карла Либкнехта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Нижне-</w:t>
            </w:r>
            <w:proofErr w:type="spell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Ростинское</w:t>
            </w:r>
            <w:proofErr w:type="spellEnd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Нахимова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Адмирала флота Лобова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CE" w:rsidRPr="00EA0BCE" w:rsidRDefault="007C7B4C" w:rsidP="00A1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CE" w:rsidRPr="000019DC" w:rsidRDefault="00EA0BCE" w:rsidP="00FD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CE" w:rsidRPr="000019DC" w:rsidRDefault="00EA0BCE" w:rsidP="00FD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CE" w:rsidRPr="000019DC" w:rsidRDefault="00EA0BCE" w:rsidP="00FD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CE" w:rsidRPr="000019DC" w:rsidRDefault="007C7B4C" w:rsidP="00FD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="00EA0BCE"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CE" w:rsidRPr="000019DC" w:rsidRDefault="00EA0BCE" w:rsidP="00FD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Евро-3 и выше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CE" w:rsidRPr="000019DC" w:rsidRDefault="009E3E45" w:rsidP="00FD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CE" w:rsidRPr="000019DC" w:rsidRDefault="00EA0BCE" w:rsidP="00FD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15.09.2014</w:t>
            </w:r>
          </w:p>
        </w:tc>
      </w:tr>
      <w:tr w:rsidR="00EA0BCE" w:rsidRPr="00FD05A5" w:rsidTr="007C7B4C">
        <w:trPr>
          <w:trHeight w:val="193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B4C" w:rsidRDefault="007C7B4C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от: завод «Севморпуть» (</w:t>
            </w:r>
            <w:proofErr w:type="gram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конечная</w:t>
            </w:r>
            <w:proofErr w:type="gramEnd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7C7B4C" w:rsidRDefault="007C7B4C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Нахимова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Лодыгина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Причалы КРГС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Александра Невского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Угольная база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End"/>
          </w:p>
          <w:p w:rsidR="007C7B4C" w:rsidRDefault="007C7B4C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Оленегорская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Торговый порт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Контейнерная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Троллейбусное депо №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</w:t>
            </w:r>
          </w:p>
          <w:p w:rsidR="007C7B4C" w:rsidRDefault="007C7B4C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Челюскинцев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Плавательный бассейн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Привокзальная площадь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Комсомольская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Академика </w:t>
            </w:r>
            <w:proofErr w:type="spell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Книповича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переулок </w:t>
            </w:r>
            <w:proofErr w:type="spell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Хибинский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Технический университет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</w:t>
            </w:r>
            <w:proofErr w:type="gramEnd"/>
          </w:p>
          <w:p w:rsidR="007C7B4C" w:rsidRDefault="007C7B4C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Марата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Кольский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Капитана </w:t>
            </w:r>
            <w:proofErr w:type="spell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Ломоносова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Лыжный проезд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СК "Долина уюта"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End"/>
          </w:p>
          <w:p w:rsidR="007C7B4C" w:rsidRDefault="007C7B4C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Зои Космодемьянской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EA0BCE" w:rsidRPr="00EA0BCE" w:rsidRDefault="007C7B4C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до: Молодёжный проезд (</w:t>
            </w:r>
            <w:proofErr w:type="gram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конечная</w:t>
            </w:r>
            <w:proofErr w:type="gramEnd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CE" w:rsidRPr="00EA0BCE" w:rsidRDefault="007C7B4C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Адмирала флота Лобова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Нахимова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Карла Либкнехта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Челюскинцев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Коминтерна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Шмидта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Кольский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Кирова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Капитана </w:t>
            </w:r>
            <w:proofErr w:type="spellStart"/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Ломоносова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7C7B4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Зои Космодемьянской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CE" w:rsidRPr="00EA0BCE" w:rsidRDefault="007C7B4C" w:rsidP="00A1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CE" w:rsidRPr="000019DC" w:rsidRDefault="00EA0BCE" w:rsidP="0000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019DC" w:rsidRPr="009264FE" w:rsidRDefault="009264FE" w:rsidP="00EA0BC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Нумерация и содержание столбцов таблицы приведены в соответстви</w:t>
      </w:r>
      <w:r w:rsidR="00FB73D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с формой реестра </w:t>
      </w:r>
      <w:r w:rsidRPr="009264FE">
        <w:rPr>
          <w:rFonts w:ascii="Times New Roman" w:hAnsi="Times New Roman" w:cs="Times New Roman"/>
          <w:sz w:val="20"/>
          <w:szCs w:val="20"/>
        </w:rPr>
        <w:t>муниципальных маршрутов регулярных перевозок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64FE">
        <w:rPr>
          <w:rFonts w:ascii="Times New Roman" w:hAnsi="Times New Roman" w:cs="Times New Roman"/>
          <w:sz w:val="20"/>
          <w:szCs w:val="20"/>
        </w:rPr>
        <w:t>в границах муниципального образования город Мурманск</w:t>
      </w:r>
      <w:r>
        <w:rPr>
          <w:rFonts w:ascii="Times New Roman" w:hAnsi="Times New Roman" w:cs="Times New Roman"/>
          <w:sz w:val="20"/>
          <w:szCs w:val="20"/>
        </w:rPr>
        <w:t>, утверждённо</w:t>
      </w:r>
      <w:r w:rsidR="002F77AE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города Мурманска от </w:t>
      </w:r>
      <w:r w:rsidR="002F77AE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.06.2016 № 1546</w:t>
      </w:r>
    </w:p>
    <w:p w:rsidR="000019DC" w:rsidRDefault="004C5D9D" w:rsidP="004C5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tbl>
      <w:tblPr>
        <w:tblStyle w:val="aa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B73DD" w:rsidRPr="00FB73DD" w:rsidTr="007C7B4C">
        <w:tc>
          <w:tcPr>
            <w:tcW w:w="4678" w:type="dxa"/>
          </w:tcPr>
          <w:p w:rsidR="00FB73DD" w:rsidRPr="00FB73DD" w:rsidRDefault="00FB73DD" w:rsidP="007C7B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73DD" w:rsidRPr="00FB73DD" w:rsidRDefault="00FB73DD" w:rsidP="007C7B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:rsidR="00FB73DD" w:rsidRPr="00FB73DD" w:rsidRDefault="00FB73DD" w:rsidP="007C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>от ________ №_________</w:t>
            </w:r>
          </w:p>
          <w:p w:rsidR="00FB73DD" w:rsidRPr="00FB73DD" w:rsidRDefault="00FB73DD" w:rsidP="007C7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D9D" w:rsidRPr="00F95102" w:rsidRDefault="004C5D9D" w:rsidP="004C5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D9D" w:rsidRPr="00F95102" w:rsidRDefault="00290000" w:rsidP="004C5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102">
        <w:rPr>
          <w:rFonts w:ascii="Times New Roman" w:hAnsi="Times New Roman" w:cs="Times New Roman"/>
          <w:sz w:val="20"/>
          <w:szCs w:val="20"/>
        </w:rPr>
        <w:t>Об изменении автобусн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F95102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F95102">
        <w:rPr>
          <w:rFonts w:ascii="Times New Roman" w:hAnsi="Times New Roman" w:cs="Times New Roman"/>
          <w:sz w:val="20"/>
          <w:szCs w:val="20"/>
        </w:rPr>
        <w:t xml:space="preserve"> маршрут</w:t>
      </w:r>
      <w:r>
        <w:rPr>
          <w:rFonts w:ascii="Times New Roman" w:hAnsi="Times New Roman" w:cs="Times New Roman"/>
          <w:sz w:val="20"/>
          <w:szCs w:val="20"/>
        </w:rPr>
        <w:t>ов р</w:t>
      </w:r>
      <w:r w:rsidRPr="00F95102">
        <w:rPr>
          <w:rFonts w:ascii="Times New Roman" w:hAnsi="Times New Roman" w:cs="Times New Roman"/>
          <w:sz w:val="20"/>
          <w:szCs w:val="20"/>
        </w:rPr>
        <w:t>егулярных перевозок</w:t>
      </w:r>
    </w:p>
    <w:p w:rsidR="00290000" w:rsidRPr="00290000" w:rsidRDefault="00290000" w:rsidP="004C5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2976"/>
        <w:gridCol w:w="2127"/>
        <w:gridCol w:w="850"/>
        <w:gridCol w:w="992"/>
        <w:gridCol w:w="709"/>
        <w:gridCol w:w="851"/>
        <w:gridCol w:w="992"/>
        <w:gridCol w:w="1417"/>
        <w:gridCol w:w="1276"/>
        <w:gridCol w:w="1134"/>
      </w:tblGrid>
      <w:tr w:rsidR="00EA0BCE" w:rsidRPr="00FD05A5" w:rsidTr="0029000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E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CE" w:rsidRPr="000019DC" w:rsidRDefault="00EA0BCE" w:rsidP="0000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EA0BCE" w:rsidRPr="00FD05A5" w:rsidTr="00290000">
        <w:trPr>
          <w:trHeight w:val="117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BCE" w:rsidRPr="0000202E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BCE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Порядко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EA0BCE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вый номер маршрута </w:t>
            </w: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</w:t>
            </w:r>
            <w:proofErr w:type="spellEnd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перевозок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FB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Протя-женность</w:t>
            </w:r>
            <w:proofErr w:type="spellEnd"/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муници-пального</w:t>
            </w:r>
            <w:proofErr w:type="spell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маршрута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регуляр-ных</w:t>
            </w:r>
            <w:proofErr w:type="spell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пере-возок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Порядок посадки и высадки пассажи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Вид </w:t>
            </w:r>
            <w:proofErr w:type="spellStart"/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регуляр-ных</w:t>
            </w:r>
            <w:proofErr w:type="spellEnd"/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перево-зок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F7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транспортных средств каждого класса, которое до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ускается использовать для перевозок по муниципальному маршруту регулярных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 начала осуществления регулярных перевозок</w:t>
            </w:r>
          </w:p>
        </w:tc>
      </w:tr>
      <w:tr w:rsidR="00EA0BCE" w:rsidRPr="00FD05A5" w:rsidTr="00290000">
        <w:trPr>
          <w:trHeight w:val="8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Вид </w:t>
            </w:r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транс-портных</w:t>
            </w:r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Класс </w:t>
            </w:r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транс-портных</w:t>
            </w:r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0BCE" w:rsidRPr="00FD05A5" w:rsidTr="00290000">
        <w:trPr>
          <w:trHeight w:val="1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BCE" w:rsidRPr="00F610FE" w:rsidRDefault="00F610F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BCE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9408C6" w:rsidP="009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«ул. Генерала Фролова – ул.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Радищева</w:t>
            </w:r>
            <w:r w:rsidRPr="009408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от: ул. Генерала Фролова (конечная)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Генерала Фролова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Чехова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Академика Павлова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Областная больница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Ленина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Полярные Зори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Марата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Технический университет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Хибинский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End"/>
          </w:p>
          <w:p w:rsidR="00EA0BCE" w:rsidRPr="00EA0BCE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Академика </w:t>
            </w:r>
            <w:proofErr w:type="spellStart"/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Книповича</w:t>
            </w:r>
            <w:proofErr w:type="spellEnd"/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Полярные Зори</w:t>
            </w: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Новое Плато</w:t>
            </w: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Планерная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Радищева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C6" w:rsidRP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Генерала Фролова</w:t>
            </w:r>
          </w:p>
          <w:p w:rsidR="009408C6" w:rsidRP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Радищева</w:t>
            </w:r>
          </w:p>
          <w:p w:rsidR="009408C6" w:rsidRP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Чехова</w:t>
            </w:r>
          </w:p>
          <w:p w:rsidR="009408C6" w:rsidRP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Академика Павлова</w:t>
            </w:r>
          </w:p>
          <w:p w:rsidR="009408C6" w:rsidRP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Кирова</w:t>
            </w:r>
          </w:p>
          <w:p w:rsidR="009408C6" w:rsidRP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Ленина</w:t>
            </w:r>
          </w:p>
          <w:p w:rsidR="009408C6" w:rsidRP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Марата</w:t>
            </w:r>
          </w:p>
          <w:p w:rsidR="009408C6" w:rsidRP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Кирова</w:t>
            </w:r>
          </w:p>
          <w:p w:rsidR="00EA0BCE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Шмидта</w:t>
            </w:r>
          </w:p>
          <w:p w:rsid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Книповича</w:t>
            </w:r>
            <w:proofErr w:type="spellEnd"/>
          </w:p>
          <w:p w:rsidR="009408C6" w:rsidRPr="00EA0BCE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Радищева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CE" w:rsidRPr="00EA0BCE" w:rsidRDefault="001B397D" w:rsidP="001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</w:t>
            </w:r>
            <w:r w:rsidR="00EA0BCE"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CE" w:rsidRPr="000019DC" w:rsidRDefault="001B397D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="00EA0BCE"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Евро-3 и выше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BCE" w:rsidRPr="000019DC" w:rsidRDefault="004B1382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CE" w:rsidRPr="000019DC" w:rsidRDefault="00562C38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2C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05.08.2014</w:t>
            </w:r>
          </w:p>
        </w:tc>
      </w:tr>
      <w:tr w:rsidR="00EA0BCE" w:rsidRPr="00FD05A5" w:rsidTr="00290000">
        <w:trPr>
          <w:trHeight w:val="209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CE" w:rsidRPr="00EA0BCE" w:rsidRDefault="001B397D" w:rsidP="001B3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от: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Радищева</w:t>
            </w:r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(конечная)</w:t>
            </w:r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ул. Планерная, ул. Новое Плато, ул. Полярные Зори, просп. Ленина, ул. Академика </w:t>
            </w:r>
            <w:proofErr w:type="spellStart"/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Книповича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переулок </w:t>
            </w:r>
            <w:proofErr w:type="spellStart"/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Хибинский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Технический университет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Марата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ГТС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Кирова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Областная больница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Радищева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Генерала Фролова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B39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до: ул. Генерала Фролова (конечная)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Книповича</w:t>
            </w:r>
            <w:proofErr w:type="spellEnd"/>
          </w:p>
          <w:p w:rsidR="00EA0BCE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Радищева</w:t>
            </w:r>
          </w:p>
          <w:p w:rsidR="009408C6" w:rsidRP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Шмидта</w:t>
            </w:r>
          </w:p>
          <w:p w:rsidR="009408C6" w:rsidRP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Кирова</w:t>
            </w:r>
          </w:p>
          <w:p w:rsidR="009408C6" w:rsidRP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Академика Павлова</w:t>
            </w:r>
          </w:p>
          <w:p w:rsidR="009408C6" w:rsidRP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Радищева</w:t>
            </w:r>
          </w:p>
          <w:p w:rsidR="009408C6" w:rsidRPr="009408C6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Полухина</w:t>
            </w:r>
            <w:proofErr w:type="spellEnd"/>
          </w:p>
          <w:p w:rsidR="009408C6" w:rsidRPr="00EA0BCE" w:rsidRDefault="009408C6" w:rsidP="00940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408C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Генерала Фролова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CE" w:rsidRPr="00EA0BCE" w:rsidRDefault="001B397D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</w:t>
            </w:r>
            <w:r w:rsidR="00EA0BCE"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CE" w:rsidRPr="000019DC" w:rsidRDefault="00EA0BCE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B5998" w:rsidRPr="009264FE" w:rsidRDefault="00AB5998" w:rsidP="00EA0BC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Нумерация и содержание столбцов таблицы приведены в соответстви</w:t>
      </w:r>
      <w:r w:rsidR="00FB73D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с формой реестра </w:t>
      </w:r>
      <w:r w:rsidRPr="009264FE">
        <w:rPr>
          <w:rFonts w:ascii="Times New Roman" w:hAnsi="Times New Roman" w:cs="Times New Roman"/>
          <w:sz w:val="20"/>
          <w:szCs w:val="20"/>
        </w:rPr>
        <w:t>муниципальных маршрутов регулярных перевозок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64FE">
        <w:rPr>
          <w:rFonts w:ascii="Times New Roman" w:hAnsi="Times New Roman" w:cs="Times New Roman"/>
          <w:sz w:val="20"/>
          <w:szCs w:val="20"/>
        </w:rPr>
        <w:t>в границах муниципального образования город Мурманск</w:t>
      </w:r>
      <w:r>
        <w:rPr>
          <w:rFonts w:ascii="Times New Roman" w:hAnsi="Times New Roman" w:cs="Times New Roman"/>
          <w:sz w:val="20"/>
          <w:szCs w:val="20"/>
        </w:rPr>
        <w:t>, утверждённо</w:t>
      </w:r>
      <w:r w:rsidR="002F77AE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города Мурманска от </w:t>
      </w:r>
      <w:r w:rsidR="002F77AE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.06.2016 № 1546</w:t>
      </w:r>
    </w:p>
    <w:p w:rsidR="004C5D9D" w:rsidRDefault="004C5D9D" w:rsidP="004C5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0A05F1" w:rsidRPr="00F95102" w:rsidRDefault="000A05F1" w:rsidP="000A0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A05F1" w:rsidRPr="00FB73DD" w:rsidTr="007C7B4C">
        <w:tc>
          <w:tcPr>
            <w:tcW w:w="4678" w:type="dxa"/>
          </w:tcPr>
          <w:p w:rsidR="000A05F1" w:rsidRPr="00FB73DD" w:rsidRDefault="000A05F1" w:rsidP="007C7B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05F1" w:rsidRPr="00FB73DD" w:rsidRDefault="000A05F1" w:rsidP="007C7B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:rsidR="000A05F1" w:rsidRPr="00FB73DD" w:rsidRDefault="000A05F1" w:rsidP="007C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>от ________ №_________</w:t>
            </w:r>
          </w:p>
          <w:p w:rsidR="000A05F1" w:rsidRPr="00FB73DD" w:rsidRDefault="000A05F1" w:rsidP="007C7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5F1" w:rsidRPr="00F95102" w:rsidRDefault="000A05F1" w:rsidP="000A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102">
        <w:rPr>
          <w:rFonts w:ascii="Times New Roman" w:hAnsi="Times New Roman" w:cs="Times New Roman"/>
          <w:sz w:val="20"/>
          <w:szCs w:val="20"/>
        </w:rPr>
        <w:t>Об изменении автобусн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F95102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F95102">
        <w:rPr>
          <w:rFonts w:ascii="Times New Roman" w:hAnsi="Times New Roman" w:cs="Times New Roman"/>
          <w:sz w:val="20"/>
          <w:szCs w:val="20"/>
        </w:rPr>
        <w:t xml:space="preserve"> маршрут</w:t>
      </w:r>
      <w:r>
        <w:rPr>
          <w:rFonts w:ascii="Times New Roman" w:hAnsi="Times New Roman" w:cs="Times New Roman"/>
          <w:sz w:val="20"/>
          <w:szCs w:val="20"/>
        </w:rPr>
        <w:t>ов р</w:t>
      </w:r>
      <w:r w:rsidRPr="00F95102">
        <w:rPr>
          <w:rFonts w:ascii="Times New Roman" w:hAnsi="Times New Roman" w:cs="Times New Roman"/>
          <w:sz w:val="20"/>
          <w:szCs w:val="20"/>
        </w:rPr>
        <w:t>егулярных перевозок</w:t>
      </w:r>
    </w:p>
    <w:p w:rsidR="000A05F1" w:rsidRDefault="000A05F1" w:rsidP="000A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2976"/>
        <w:gridCol w:w="2127"/>
        <w:gridCol w:w="850"/>
        <w:gridCol w:w="992"/>
        <w:gridCol w:w="709"/>
        <w:gridCol w:w="851"/>
        <w:gridCol w:w="992"/>
        <w:gridCol w:w="1417"/>
        <w:gridCol w:w="1276"/>
        <w:gridCol w:w="1134"/>
      </w:tblGrid>
      <w:tr w:rsidR="000A05F1" w:rsidRPr="00FD05A5" w:rsidTr="007C7B4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1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0A05F1" w:rsidRPr="00FD05A5" w:rsidTr="007C7B4C">
        <w:trPr>
          <w:trHeight w:val="117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F1" w:rsidRPr="0000202E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F1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Порядко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0A05F1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вый номер маршрута </w:t>
            </w: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</w:t>
            </w:r>
            <w:proofErr w:type="spellEnd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перевозок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Протя-женность</w:t>
            </w:r>
            <w:proofErr w:type="spellEnd"/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муници-пального</w:t>
            </w:r>
            <w:proofErr w:type="spell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маршрута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регуляр-ных</w:t>
            </w:r>
            <w:proofErr w:type="spell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пере-возок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Поря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док посадки и высадки пасса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Вид </w:t>
            </w:r>
            <w:proofErr w:type="spellStart"/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регуляр-ных</w:t>
            </w:r>
            <w:proofErr w:type="spellEnd"/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перево-зок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транспортных средств каждого класса, которое до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ускается использовать для перевозок по муниципальному маршруту регулярных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 начала осуществления регулярных перевозок</w:t>
            </w:r>
          </w:p>
        </w:tc>
      </w:tr>
      <w:tr w:rsidR="000A05F1" w:rsidRPr="00FD05A5" w:rsidTr="007C7B4C">
        <w:trPr>
          <w:trHeight w:val="8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Вид </w:t>
            </w:r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транс-портных</w:t>
            </w:r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Класс </w:t>
            </w:r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транс-портных</w:t>
            </w:r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05F1" w:rsidRPr="00FD05A5" w:rsidTr="0090227C">
        <w:trPr>
          <w:trHeight w:val="1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F1" w:rsidRPr="00F610FE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90227C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2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«ул. Лодыгина –                           ул. Александра Невского»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EA0BCE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от: ул. Лодыгина (конечная)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Нахимова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Сафонова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Ушакова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Алексея Позднякова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Больница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Адмирала флота Лобова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проезд Михаила Ивченко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Алексея </w:t>
            </w:r>
            <w:proofErr w:type="spellStart"/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Хлобыстова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Александра Невского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до: ул. Александра Невского (конечная)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27C" w:rsidRPr="0090227C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Лодыгина</w:t>
            </w:r>
          </w:p>
          <w:p w:rsidR="0090227C" w:rsidRPr="0090227C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Нахимова</w:t>
            </w:r>
          </w:p>
          <w:p w:rsidR="0090227C" w:rsidRPr="0090227C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Сафонова</w:t>
            </w:r>
          </w:p>
          <w:p w:rsidR="0090227C" w:rsidRPr="0090227C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Ушакова</w:t>
            </w:r>
          </w:p>
          <w:p w:rsidR="0090227C" w:rsidRPr="0090227C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Адмирала флота Лобова</w:t>
            </w:r>
          </w:p>
          <w:p w:rsidR="0090227C" w:rsidRPr="0090227C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Героев-североморцев</w:t>
            </w:r>
          </w:p>
          <w:p w:rsidR="000A05F1" w:rsidRPr="00EA0BCE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Александра Невского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EA0BCE" w:rsidRDefault="00911174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F3698F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="000A05F1"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Евро-3 и выше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F3698F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F1" w:rsidRPr="000019DC" w:rsidRDefault="00911174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11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05.08.2014</w:t>
            </w:r>
          </w:p>
        </w:tc>
      </w:tr>
      <w:tr w:rsidR="000A05F1" w:rsidRPr="00FD05A5" w:rsidTr="00DC5026">
        <w:trPr>
          <w:trHeight w:val="266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EA0BCE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от: ул. Александра Невского (конечная)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Магомета Гаджиева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Алексея </w:t>
            </w:r>
            <w:proofErr w:type="spellStart"/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Хлобыстова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проезд Михаила Ивченко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Адмирала флота Лобова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Больница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Ушакова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Нахимова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до: ул. Лодыгина (конечная)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27C" w:rsidRPr="0090227C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Александра Невского</w:t>
            </w:r>
          </w:p>
          <w:p w:rsidR="0090227C" w:rsidRPr="0090227C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Героев-североморцев</w:t>
            </w:r>
          </w:p>
          <w:p w:rsidR="0090227C" w:rsidRPr="0090227C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Адмирала флота Лобова</w:t>
            </w:r>
          </w:p>
          <w:p w:rsidR="0090227C" w:rsidRPr="0090227C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Ушакова</w:t>
            </w:r>
          </w:p>
          <w:p w:rsidR="0090227C" w:rsidRPr="0090227C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Сафонова</w:t>
            </w:r>
          </w:p>
          <w:p w:rsidR="0090227C" w:rsidRPr="0090227C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Нахимова</w:t>
            </w:r>
          </w:p>
          <w:p w:rsidR="000A05F1" w:rsidRPr="00EA0BCE" w:rsidRDefault="0090227C" w:rsidP="00902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0227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Лодыгина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EA0BCE" w:rsidRDefault="00911174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A05F1" w:rsidRPr="009264FE" w:rsidRDefault="000A05F1" w:rsidP="000A05F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Нумерация и содержание столбцов таблицы приведены в соответствии с формой реестра </w:t>
      </w:r>
      <w:r w:rsidRPr="009264FE">
        <w:rPr>
          <w:rFonts w:ascii="Times New Roman" w:hAnsi="Times New Roman" w:cs="Times New Roman"/>
          <w:sz w:val="20"/>
          <w:szCs w:val="20"/>
        </w:rPr>
        <w:t>муниципальных маршрутов регулярных перевозок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64FE">
        <w:rPr>
          <w:rFonts w:ascii="Times New Roman" w:hAnsi="Times New Roman" w:cs="Times New Roman"/>
          <w:sz w:val="20"/>
          <w:szCs w:val="20"/>
        </w:rPr>
        <w:t>в границах муниципального образования город Мурманск</w:t>
      </w:r>
      <w:r>
        <w:rPr>
          <w:rFonts w:ascii="Times New Roman" w:hAnsi="Times New Roman" w:cs="Times New Roman"/>
          <w:sz w:val="20"/>
          <w:szCs w:val="20"/>
        </w:rPr>
        <w:t>, утверждённой постановлением администрации города Мурманска от 02.06.2016 № 1546</w:t>
      </w:r>
    </w:p>
    <w:p w:rsidR="000A05F1" w:rsidRDefault="000A05F1" w:rsidP="000A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tbl>
      <w:tblPr>
        <w:tblStyle w:val="aa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A05F1" w:rsidRPr="00FB73DD" w:rsidTr="007C7B4C">
        <w:tc>
          <w:tcPr>
            <w:tcW w:w="4678" w:type="dxa"/>
          </w:tcPr>
          <w:p w:rsidR="000A05F1" w:rsidRPr="00FB73DD" w:rsidRDefault="000A05F1" w:rsidP="007C7B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05F1" w:rsidRPr="00FB73DD" w:rsidRDefault="000A05F1" w:rsidP="007C7B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:rsidR="000A05F1" w:rsidRPr="00FB73DD" w:rsidRDefault="000A05F1" w:rsidP="007C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>от ________ №_________</w:t>
            </w:r>
          </w:p>
          <w:p w:rsidR="000A05F1" w:rsidRPr="00FB73DD" w:rsidRDefault="000A05F1" w:rsidP="007C7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5F1" w:rsidRPr="00F95102" w:rsidRDefault="000A05F1" w:rsidP="000A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5F1" w:rsidRPr="00F95102" w:rsidRDefault="000A05F1" w:rsidP="000A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102">
        <w:rPr>
          <w:rFonts w:ascii="Times New Roman" w:hAnsi="Times New Roman" w:cs="Times New Roman"/>
          <w:sz w:val="20"/>
          <w:szCs w:val="20"/>
        </w:rPr>
        <w:t>Об изменении автобусн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F95102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F95102">
        <w:rPr>
          <w:rFonts w:ascii="Times New Roman" w:hAnsi="Times New Roman" w:cs="Times New Roman"/>
          <w:sz w:val="20"/>
          <w:szCs w:val="20"/>
        </w:rPr>
        <w:t xml:space="preserve"> маршрут</w:t>
      </w:r>
      <w:r>
        <w:rPr>
          <w:rFonts w:ascii="Times New Roman" w:hAnsi="Times New Roman" w:cs="Times New Roman"/>
          <w:sz w:val="20"/>
          <w:szCs w:val="20"/>
        </w:rPr>
        <w:t>ов р</w:t>
      </w:r>
      <w:r w:rsidRPr="00F95102">
        <w:rPr>
          <w:rFonts w:ascii="Times New Roman" w:hAnsi="Times New Roman" w:cs="Times New Roman"/>
          <w:sz w:val="20"/>
          <w:szCs w:val="20"/>
        </w:rPr>
        <w:t>егулярных перевозок</w:t>
      </w:r>
    </w:p>
    <w:p w:rsidR="000A05F1" w:rsidRPr="00290000" w:rsidRDefault="000A05F1" w:rsidP="000A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2976"/>
        <w:gridCol w:w="2127"/>
        <w:gridCol w:w="850"/>
        <w:gridCol w:w="992"/>
        <w:gridCol w:w="709"/>
        <w:gridCol w:w="851"/>
        <w:gridCol w:w="992"/>
        <w:gridCol w:w="1417"/>
        <w:gridCol w:w="1276"/>
        <w:gridCol w:w="1134"/>
      </w:tblGrid>
      <w:tr w:rsidR="000A05F1" w:rsidRPr="00FD05A5" w:rsidTr="007C7B4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1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0A05F1" w:rsidRPr="00FD05A5" w:rsidTr="007C7B4C">
        <w:trPr>
          <w:trHeight w:val="117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F1" w:rsidRPr="0000202E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F1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Порядко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0A05F1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вый номер маршрута </w:t>
            </w: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</w:t>
            </w:r>
            <w:proofErr w:type="spellEnd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перевозок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Протя-женность</w:t>
            </w:r>
            <w:proofErr w:type="spellEnd"/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муници-пального</w:t>
            </w:r>
            <w:proofErr w:type="spell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маршрута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регуляр-ных</w:t>
            </w:r>
            <w:proofErr w:type="spell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пере-возок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Порядок посадки и высадки пассажи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Вид </w:t>
            </w:r>
            <w:proofErr w:type="spellStart"/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регуляр-ных</w:t>
            </w:r>
            <w:proofErr w:type="spellEnd"/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перево-зок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транспортных средств каждого класса, которое до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ускается использовать для перевозок по муниципальному маршруту регулярных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 начала осуществления регулярных перевозок</w:t>
            </w:r>
          </w:p>
        </w:tc>
      </w:tr>
      <w:tr w:rsidR="000A05F1" w:rsidRPr="00FD05A5" w:rsidTr="007C7B4C">
        <w:trPr>
          <w:trHeight w:val="8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Вид </w:t>
            </w:r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транс-портных</w:t>
            </w:r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Класс </w:t>
            </w:r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транс-портных</w:t>
            </w:r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05F1" w:rsidRPr="00FD05A5" w:rsidTr="007C7B4C">
        <w:trPr>
          <w:trHeight w:val="1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F1" w:rsidRPr="00F610FE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176FA8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76F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«ул. Крупской – Морской вокзал»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EA0BCE" w:rsidRDefault="00176FA8" w:rsidP="00E43A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от: ул. Крупской (конечная)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Героев Рыбачьего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Капитана Копытова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Фадеев Ручей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Первомайская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Шевченко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переулок Якорный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Баумана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Бочкова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Достоевского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Почта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Авторынок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Склады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Нефтебаза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Коптильный завод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Южные причалы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Фестивальная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Траловая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8-я проходная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1-я проходная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Судоремонтный завод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до:</w:t>
            </w:r>
            <w:proofErr w:type="gramEnd"/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Морской вокзал (</w:t>
            </w:r>
            <w:proofErr w:type="gramStart"/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конечная</w:t>
            </w:r>
            <w:proofErr w:type="gramEnd"/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FA8" w:rsidRPr="00176FA8" w:rsidRDefault="00176FA8" w:rsidP="00176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Крупской</w:t>
            </w:r>
          </w:p>
          <w:p w:rsidR="00176FA8" w:rsidRPr="00176FA8" w:rsidRDefault="00176FA8" w:rsidP="00176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Капитана Копытова</w:t>
            </w:r>
          </w:p>
          <w:p w:rsidR="00176FA8" w:rsidRPr="00176FA8" w:rsidRDefault="00176FA8" w:rsidP="00176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Кольский</w:t>
            </w:r>
          </w:p>
          <w:p w:rsidR="00176FA8" w:rsidRPr="00176FA8" w:rsidRDefault="00176FA8" w:rsidP="00176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Баумана</w:t>
            </w:r>
          </w:p>
          <w:p w:rsidR="00176FA8" w:rsidRPr="00176FA8" w:rsidRDefault="00176FA8" w:rsidP="00176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Достоевского</w:t>
            </w:r>
          </w:p>
          <w:p w:rsidR="00176FA8" w:rsidRPr="00176FA8" w:rsidRDefault="00176FA8" w:rsidP="00176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Подгорная</w:t>
            </w:r>
          </w:p>
          <w:p w:rsidR="00176FA8" w:rsidRPr="00176FA8" w:rsidRDefault="00176FA8" w:rsidP="00176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Траловая</w:t>
            </w:r>
          </w:p>
          <w:p w:rsidR="000A05F1" w:rsidRPr="00EA0BCE" w:rsidRDefault="00176FA8" w:rsidP="00176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76FA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проезд Портовый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EA0BCE" w:rsidRDefault="00E43AE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B02B8D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</w:t>
            </w:r>
            <w:r w:rsidR="000A05F1"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Евро-3 и выше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14450B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F1" w:rsidRPr="000019DC" w:rsidRDefault="00E43AE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43A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15.09.2014</w:t>
            </w:r>
          </w:p>
        </w:tc>
      </w:tr>
      <w:tr w:rsidR="000A05F1" w:rsidRPr="00FD05A5" w:rsidTr="007C7B4C">
        <w:trPr>
          <w:trHeight w:val="209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EA0BCE" w:rsidRDefault="00E43AE1" w:rsidP="00E43A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от: </w:t>
            </w:r>
            <w:proofErr w:type="gramStart"/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Морской вокзал (конечная)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Судоремонтный завод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1-я проходная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8-я проходная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Траловая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Фестивальная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Южные причалы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Коптильный завод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Нефтебаза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Склады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Авторынок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Почта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Достоевского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Бочкова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Беринга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переулок Якорный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Шевченко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Первомайская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Фадеев Ручей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Капитана Копытова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310 микрорайон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Героев Рыбачьего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43AE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до: ул. Крупской (конечная)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EA0BCE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Верхне-</w:t>
            </w:r>
            <w:proofErr w:type="spellStart"/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Ростинское</w:t>
            </w:r>
            <w:proofErr w:type="spellEnd"/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шоссе</w:t>
            </w:r>
          </w:p>
          <w:p w:rsidR="000A05F1" w:rsidRPr="00EA0BCE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Домостроительная,</w:t>
            </w:r>
          </w:p>
          <w:p w:rsidR="000A05F1" w:rsidRPr="00EA0BCE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Павлика Морозова,</w:t>
            </w:r>
          </w:p>
          <w:p w:rsidR="000A05F1" w:rsidRPr="00EA0BCE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Юрия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EA0BCE" w:rsidRDefault="00E43AE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A05F1" w:rsidRPr="009264FE" w:rsidRDefault="000A05F1" w:rsidP="000A05F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Нумерация и содержание столбцов таблицы приведены в соответствии с формой реестра </w:t>
      </w:r>
      <w:r w:rsidRPr="009264FE">
        <w:rPr>
          <w:rFonts w:ascii="Times New Roman" w:hAnsi="Times New Roman" w:cs="Times New Roman"/>
          <w:sz w:val="20"/>
          <w:szCs w:val="20"/>
        </w:rPr>
        <w:t>муниципальных маршрутов регулярных перевозок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64FE">
        <w:rPr>
          <w:rFonts w:ascii="Times New Roman" w:hAnsi="Times New Roman" w:cs="Times New Roman"/>
          <w:sz w:val="20"/>
          <w:szCs w:val="20"/>
        </w:rPr>
        <w:t>в границах муниципального образования город Мурманск</w:t>
      </w:r>
      <w:r>
        <w:rPr>
          <w:rFonts w:ascii="Times New Roman" w:hAnsi="Times New Roman" w:cs="Times New Roman"/>
          <w:sz w:val="20"/>
          <w:szCs w:val="20"/>
        </w:rPr>
        <w:t>, утверждённой постановлением администрации города Мурманска от 02.06.2016 № 1546</w:t>
      </w:r>
    </w:p>
    <w:p w:rsidR="000A05F1" w:rsidRDefault="000A05F1" w:rsidP="000A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0A05F1" w:rsidRDefault="000A05F1" w:rsidP="000A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5F1" w:rsidRDefault="000A05F1" w:rsidP="00B73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5F1" w:rsidRPr="00F95102" w:rsidRDefault="000A05F1" w:rsidP="000A0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A05F1" w:rsidRPr="00FB73DD" w:rsidTr="007C7B4C">
        <w:tc>
          <w:tcPr>
            <w:tcW w:w="4678" w:type="dxa"/>
          </w:tcPr>
          <w:p w:rsidR="000A05F1" w:rsidRPr="00FB73DD" w:rsidRDefault="000A05F1" w:rsidP="007C7B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A05F1" w:rsidRPr="00FB73DD" w:rsidRDefault="000A05F1" w:rsidP="007C7B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:rsidR="000A05F1" w:rsidRPr="00FB73DD" w:rsidRDefault="000A05F1" w:rsidP="007C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>от ________ №_________</w:t>
            </w:r>
          </w:p>
          <w:p w:rsidR="000A05F1" w:rsidRPr="00FB73DD" w:rsidRDefault="000A05F1" w:rsidP="007C7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5F1" w:rsidRPr="00F95102" w:rsidRDefault="000A05F1" w:rsidP="000A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102">
        <w:rPr>
          <w:rFonts w:ascii="Times New Roman" w:hAnsi="Times New Roman" w:cs="Times New Roman"/>
          <w:sz w:val="20"/>
          <w:szCs w:val="20"/>
        </w:rPr>
        <w:t>Об изменении автобусн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F95102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F95102">
        <w:rPr>
          <w:rFonts w:ascii="Times New Roman" w:hAnsi="Times New Roman" w:cs="Times New Roman"/>
          <w:sz w:val="20"/>
          <w:szCs w:val="20"/>
        </w:rPr>
        <w:t xml:space="preserve"> маршрут</w:t>
      </w:r>
      <w:r>
        <w:rPr>
          <w:rFonts w:ascii="Times New Roman" w:hAnsi="Times New Roman" w:cs="Times New Roman"/>
          <w:sz w:val="20"/>
          <w:szCs w:val="20"/>
        </w:rPr>
        <w:t>ов р</w:t>
      </w:r>
      <w:r w:rsidRPr="00F95102">
        <w:rPr>
          <w:rFonts w:ascii="Times New Roman" w:hAnsi="Times New Roman" w:cs="Times New Roman"/>
          <w:sz w:val="20"/>
          <w:szCs w:val="20"/>
        </w:rPr>
        <w:t>егулярных перевозок</w:t>
      </w:r>
    </w:p>
    <w:p w:rsidR="000A05F1" w:rsidRDefault="000A05F1" w:rsidP="000A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2976"/>
        <w:gridCol w:w="2127"/>
        <w:gridCol w:w="850"/>
        <w:gridCol w:w="992"/>
        <w:gridCol w:w="709"/>
        <w:gridCol w:w="851"/>
        <w:gridCol w:w="992"/>
        <w:gridCol w:w="1417"/>
        <w:gridCol w:w="1276"/>
        <w:gridCol w:w="1134"/>
      </w:tblGrid>
      <w:tr w:rsidR="000A05F1" w:rsidRPr="00FD05A5" w:rsidTr="007C7B4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1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0A05F1" w:rsidRPr="00FD05A5" w:rsidTr="007C7B4C">
        <w:trPr>
          <w:trHeight w:val="117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F1" w:rsidRPr="0000202E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F1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Порядко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0A05F1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вый номер маршрута </w:t>
            </w: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</w:t>
            </w:r>
            <w:proofErr w:type="spellEnd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перевозок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Протя-женность</w:t>
            </w:r>
            <w:proofErr w:type="spellEnd"/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муници-пального</w:t>
            </w:r>
            <w:proofErr w:type="spell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маршрута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регуляр-ных</w:t>
            </w:r>
            <w:proofErr w:type="spell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пере-возок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Поря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док посадки и высадки пасса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Вид </w:t>
            </w:r>
            <w:proofErr w:type="spellStart"/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регуляр-ных</w:t>
            </w:r>
            <w:proofErr w:type="spellEnd"/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перево-зок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транспортных средств каждого класса, которое до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ускается использовать для перевозок по муниципальному маршруту регулярных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 начала осуществления регулярных перевозок</w:t>
            </w:r>
          </w:p>
        </w:tc>
      </w:tr>
      <w:tr w:rsidR="000A05F1" w:rsidRPr="00FD05A5" w:rsidTr="007C7B4C">
        <w:trPr>
          <w:trHeight w:val="8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Вид </w:t>
            </w:r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транс-портных</w:t>
            </w:r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Класс </w:t>
            </w:r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транс-портных</w:t>
            </w:r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05F1" w:rsidRPr="00FD05A5" w:rsidTr="007C7B4C">
        <w:trPr>
          <w:trHeight w:val="1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F1" w:rsidRPr="00F610FE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6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«ул.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Карла Либкнехта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п. Абрам-Мыс»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EA0BCE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от: ул. Карла Либкнехта (</w:t>
            </w:r>
            <w:proofErr w:type="gramStart"/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конечная</w:t>
            </w:r>
            <w:proofErr w:type="gramEnd"/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  <w:p w:rsidR="000A05F1" w:rsidRPr="00EA0BCE" w:rsidRDefault="000A05F1" w:rsidP="006D7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0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Троллейбусное депо № 1, ул. Челюскинцев, Плавательный бассейн, Привокзальная площадь, ул. Комсомольская, ул. Академика </w:t>
            </w:r>
            <w:proofErr w:type="spellStart"/>
            <w:r w:rsidRPr="00EA0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Книповича</w:t>
            </w:r>
            <w:proofErr w:type="spellEnd"/>
            <w:r w:rsidRPr="00EA0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ул. Траловая, ул. Фестивальная, Южные причалы, Коптильный завод, Нефтебаза, Склады, Авторынок, Почта, ул. Генерала Щербакова, ул. Бондарная, ул. Фадеев Ручей, п. Дровяное, ул. Гарнизонная, </w:t>
            </w:r>
            <w:proofErr w:type="spellStart"/>
            <w:r w:rsidRPr="00EA0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плавмастерская</w:t>
            </w:r>
            <w:proofErr w:type="spellEnd"/>
            <w:r w:rsidRPr="00EA0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«Двина»</w:t>
            </w:r>
            <w:r w:rsidR="006D7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до: поселок Абрам-Мыс (конечная)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EA0BCE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Карла Либкнехта</w:t>
            </w:r>
          </w:p>
          <w:p w:rsidR="000A05F1" w:rsidRPr="00EA0BCE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0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Челюскинцев,                    ул. Коминтерна ул. Шмидта, ул. Подгорная, Прибрежная дорога, ул. Достоевского,       ул. Баумана, мостовой переход через Кольский залив, федеральная трасса «Кола»,</w:t>
            </w:r>
            <w:proofErr w:type="gramEnd"/>
          </w:p>
          <w:p w:rsidR="000A05F1" w:rsidRPr="00EA0BCE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gramStart"/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Лесная</w:t>
            </w:r>
            <w:proofErr w:type="gramEnd"/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(п. Абрам-Мыс)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EA0BCE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Евро-3 и выше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15.09.2014</w:t>
            </w:r>
          </w:p>
        </w:tc>
      </w:tr>
      <w:tr w:rsidR="000A05F1" w:rsidRPr="00FD05A5" w:rsidTr="007C7B4C">
        <w:trPr>
          <w:trHeight w:val="193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EA0BCE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от: поселок Абрам-Мыс (</w:t>
            </w:r>
            <w:proofErr w:type="gramStart"/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конечная</w:t>
            </w:r>
            <w:proofErr w:type="gramEnd"/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  <w:p w:rsidR="000A05F1" w:rsidRPr="00EA0BCE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A0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плавмастерская</w:t>
            </w:r>
            <w:proofErr w:type="spellEnd"/>
            <w:r w:rsidRPr="00EA0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«Двина», ул. Гарнизонная, п. Дровяное, ул. Фадеев Ручей, ул. Бондарная, ул. Генерала Щербакова,</w:t>
            </w:r>
            <w:r w:rsidR="006D71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A0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Достоевского, Почта, Авторынок, Склады, Нефтебаза, Коптильный завод, Южные причалы,</w:t>
            </w:r>
            <w:proofErr w:type="gramEnd"/>
          </w:p>
          <w:p w:rsidR="000A05F1" w:rsidRPr="00EA0BCE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0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Фестивальная, ул. Траловая, Театральный бульвар, ул. Комсомольская, Привокзальная площадь, Плавательный бассейн, ул. Челюскинцев, Троллейбусное депо № 1</w:t>
            </w:r>
            <w:proofErr w:type="gramEnd"/>
          </w:p>
          <w:p w:rsidR="000A05F1" w:rsidRPr="00EA0BCE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до: ул. Карла Либкнехта (</w:t>
            </w:r>
            <w:proofErr w:type="gramStart"/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конечная</w:t>
            </w:r>
            <w:proofErr w:type="gramEnd"/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EA0BCE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gramStart"/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Лесная</w:t>
            </w:r>
            <w:proofErr w:type="gramEnd"/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(п. Абрам-Мыс),</w:t>
            </w:r>
          </w:p>
          <w:p w:rsidR="000A05F1" w:rsidRPr="00EA0BCE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0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федеральная трасса «Кола», автодорога, мостовой переход через Кольский залив,            ул. Баумана, ул. Достоевского, Прибрежная дорога,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</w:t>
            </w:r>
            <w:r w:rsidRPr="00EA0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Подгорная,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A0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Шмидта,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Pr="00EA0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ул. Коминтерна,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</w:t>
            </w:r>
            <w:r w:rsidRPr="00EA0B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Челюскинцев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Карла Либкнехта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EA0BCE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A05F1" w:rsidRPr="009264FE" w:rsidRDefault="000A05F1" w:rsidP="000A05F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Нумерация и содержание столбцов таблицы приведены в соответствии с формой реестра </w:t>
      </w:r>
      <w:r w:rsidRPr="009264FE">
        <w:rPr>
          <w:rFonts w:ascii="Times New Roman" w:hAnsi="Times New Roman" w:cs="Times New Roman"/>
          <w:sz w:val="20"/>
          <w:szCs w:val="20"/>
        </w:rPr>
        <w:t>муниципальных маршрутов регулярных перевозок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64FE">
        <w:rPr>
          <w:rFonts w:ascii="Times New Roman" w:hAnsi="Times New Roman" w:cs="Times New Roman"/>
          <w:sz w:val="20"/>
          <w:szCs w:val="20"/>
        </w:rPr>
        <w:t>в границах муниципального образования город Мурманск</w:t>
      </w:r>
      <w:r>
        <w:rPr>
          <w:rFonts w:ascii="Times New Roman" w:hAnsi="Times New Roman" w:cs="Times New Roman"/>
          <w:sz w:val="20"/>
          <w:szCs w:val="20"/>
        </w:rPr>
        <w:t>, утверждённой постановлением администрации города Мурманска от 02.06.2016 № 1546</w:t>
      </w:r>
    </w:p>
    <w:p w:rsidR="000A05F1" w:rsidRDefault="000A05F1" w:rsidP="000A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tbl>
      <w:tblPr>
        <w:tblStyle w:val="aa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A05F1" w:rsidRPr="00FB73DD" w:rsidTr="007C7B4C">
        <w:tc>
          <w:tcPr>
            <w:tcW w:w="4678" w:type="dxa"/>
          </w:tcPr>
          <w:p w:rsidR="000A05F1" w:rsidRPr="00FB73DD" w:rsidRDefault="000A05F1" w:rsidP="007C7B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A05F1" w:rsidRPr="00FB73DD" w:rsidRDefault="000A05F1" w:rsidP="007C7B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:rsidR="000A05F1" w:rsidRPr="00FB73DD" w:rsidRDefault="000A05F1" w:rsidP="007C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DD">
              <w:rPr>
                <w:rFonts w:ascii="Times New Roman" w:hAnsi="Times New Roman" w:cs="Times New Roman"/>
                <w:sz w:val="28"/>
                <w:szCs w:val="28"/>
              </w:rPr>
              <w:t>от ________ №_________</w:t>
            </w:r>
          </w:p>
          <w:p w:rsidR="000A05F1" w:rsidRPr="00FB73DD" w:rsidRDefault="000A05F1" w:rsidP="007C7B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5F1" w:rsidRPr="00F95102" w:rsidRDefault="000A05F1" w:rsidP="000A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5F1" w:rsidRPr="00F95102" w:rsidRDefault="000A05F1" w:rsidP="000A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102">
        <w:rPr>
          <w:rFonts w:ascii="Times New Roman" w:hAnsi="Times New Roman" w:cs="Times New Roman"/>
          <w:sz w:val="20"/>
          <w:szCs w:val="20"/>
        </w:rPr>
        <w:t>Об изменении автобусн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F95102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F95102">
        <w:rPr>
          <w:rFonts w:ascii="Times New Roman" w:hAnsi="Times New Roman" w:cs="Times New Roman"/>
          <w:sz w:val="20"/>
          <w:szCs w:val="20"/>
        </w:rPr>
        <w:t xml:space="preserve"> маршрут</w:t>
      </w:r>
      <w:r>
        <w:rPr>
          <w:rFonts w:ascii="Times New Roman" w:hAnsi="Times New Roman" w:cs="Times New Roman"/>
          <w:sz w:val="20"/>
          <w:szCs w:val="20"/>
        </w:rPr>
        <w:t>ов р</w:t>
      </w:r>
      <w:r w:rsidRPr="00F95102">
        <w:rPr>
          <w:rFonts w:ascii="Times New Roman" w:hAnsi="Times New Roman" w:cs="Times New Roman"/>
          <w:sz w:val="20"/>
          <w:szCs w:val="20"/>
        </w:rPr>
        <w:t>егулярных перевозок</w:t>
      </w:r>
    </w:p>
    <w:p w:rsidR="000A05F1" w:rsidRPr="00290000" w:rsidRDefault="000A05F1" w:rsidP="000A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2976"/>
        <w:gridCol w:w="2127"/>
        <w:gridCol w:w="850"/>
        <w:gridCol w:w="992"/>
        <w:gridCol w:w="709"/>
        <w:gridCol w:w="851"/>
        <w:gridCol w:w="992"/>
        <w:gridCol w:w="1417"/>
        <w:gridCol w:w="1276"/>
        <w:gridCol w:w="1134"/>
      </w:tblGrid>
      <w:tr w:rsidR="000A05F1" w:rsidRPr="00FD05A5" w:rsidTr="007C7B4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1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0A05F1" w:rsidRPr="00FD05A5" w:rsidTr="007C7B4C">
        <w:trPr>
          <w:trHeight w:val="117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F1" w:rsidRPr="0000202E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5F1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Порядко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0A05F1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вый номер маршрута </w:t>
            </w: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</w:t>
            </w:r>
            <w:proofErr w:type="spellEnd"/>
            <w:r w:rsidRPr="000020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перевозок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Протя-женность</w:t>
            </w:r>
            <w:proofErr w:type="spellEnd"/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муници-пального</w:t>
            </w:r>
            <w:proofErr w:type="spell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маршрута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регуляр-ных</w:t>
            </w:r>
            <w:proofErr w:type="spell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пере-возок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Порядок посадки и высадки пассажи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Вид </w:t>
            </w:r>
            <w:proofErr w:type="spellStart"/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регуляр-ных</w:t>
            </w:r>
            <w:proofErr w:type="spellEnd"/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перево-зок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транспортных средств каждого класса, которое до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ускается использовать для перевозок по муниципальному маршруту регулярных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 начала осуществления регулярных перевозок</w:t>
            </w:r>
          </w:p>
        </w:tc>
      </w:tr>
      <w:tr w:rsidR="000A05F1" w:rsidRPr="00FD05A5" w:rsidTr="007C7B4C">
        <w:trPr>
          <w:trHeight w:val="8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Вид </w:t>
            </w:r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транс-портных</w:t>
            </w:r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Класс </w:t>
            </w:r>
            <w:proofErr w:type="gramStart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транс-портных</w:t>
            </w:r>
            <w:proofErr w:type="gramEnd"/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05F1" w:rsidRPr="00FD05A5" w:rsidTr="007C7B4C">
        <w:trPr>
          <w:trHeight w:val="1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F1" w:rsidRPr="00F610FE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05" w:rsidRDefault="00356305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«ул. Фрунзе –</w:t>
            </w:r>
          </w:p>
          <w:p w:rsidR="000A05F1" w:rsidRPr="000019DC" w:rsidRDefault="00356305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 Мира»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EA0BCE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от: ул. Фрунзе (конечная)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Декабристов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Технический университет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переулок </w:t>
            </w:r>
            <w:proofErr w:type="spellStart"/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Хибинский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Театральный бульвар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Комсомольская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Привокзальная площадь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Профсоюзов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Софьи Перовской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Карла Маркса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к-</w:t>
            </w:r>
            <w:proofErr w:type="spellStart"/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тр</w:t>
            </w:r>
            <w:proofErr w:type="spellEnd"/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«Мурманск»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Капитана Маклакова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Почта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Скальная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Музыкальная 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Мира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до: ул. Мира (конечная)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Фрунзе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Советская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Декабристов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Кирова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Шмидта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Профсоюзов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Карла Маркса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Капитана Маклакова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Скальная</w:t>
            </w:r>
          </w:p>
          <w:p w:rsidR="000A05F1" w:rsidRPr="00EA0BCE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EA0BCE" w:rsidRDefault="00356305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19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Евро-3 и выше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F1" w:rsidRPr="000019DC" w:rsidRDefault="00356305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31.08.2015</w:t>
            </w:r>
          </w:p>
        </w:tc>
      </w:tr>
      <w:tr w:rsidR="000A05F1" w:rsidRPr="00FD05A5" w:rsidTr="007C7B4C">
        <w:trPr>
          <w:trHeight w:val="209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от: ул. Мира (конечная)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Мира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Музыкальная 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Скальная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Почта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Капитана Маклакова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к-</w:t>
            </w:r>
            <w:proofErr w:type="spellStart"/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тр</w:t>
            </w:r>
            <w:proofErr w:type="spellEnd"/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«Мурманск»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Софьи Перовской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Профсоюзов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Привокзальная площадь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Комсомольская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Академика </w:t>
            </w:r>
            <w:proofErr w:type="spellStart"/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Книповича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переулок </w:t>
            </w:r>
            <w:proofErr w:type="spellStart"/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Хибинский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Технический университет</w:t>
            </w:r>
            <w:proofErr w:type="gramEnd"/>
          </w:p>
          <w:p w:rsidR="000A05F1" w:rsidRPr="00EA0BCE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до: ул. Фрунзе (конечная)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Мира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Скальная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Капитана Маклакова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Карла Маркса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Софьи Перовской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Профсоюзов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Шмидта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просп. Кирова</w:t>
            </w:r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ул. Алексея </w:t>
            </w:r>
            <w:proofErr w:type="spellStart"/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Генералова</w:t>
            </w:r>
            <w:proofErr w:type="spellEnd"/>
          </w:p>
          <w:p w:rsidR="00356305" w:rsidRPr="00356305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Советская</w:t>
            </w:r>
          </w:p>
          <w:p w:rsidR="000A05F1" w:rsidRPr="00EA0BCE" w:rsidRDefault="00356305" w:rsidP="0035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630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ул. Фрунзе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EA0BCE" w:rsidRDefault="00356305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0A05F1" w:rsidRPr="00EA0B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F1" w:rsidRPr="000019DC" w:rsidRDefault="000A05F1" w:rsidP="007C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A05F1" w:rsidRPr="009264FE" w:rsidRDefault="000A05F1" w:rsidP="000A05F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Нумерация и содержание столбцов таблицы приведены в соответствии с формой реестра </w:t>
      </w:r>
      <w:r w:rsidRPr="009264FE">
        <w:rPr>
          <w:rFonts w:ascii="Times New Roman" w:hAnsi="Times New Roman" w:cs="Times New Roman"/>
          <w:sz w:val="20"/>
          <w:szCs w:val="20"/>
        </w:rPr>
        <w:t>муниципальных маршрутов регулярных перевозок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64FE">
        <w:rPr>
          <w:rFonts w:ascii="Times New Roman" w:hAnsi="Times New Roman" w:cs="Times New Roman"/>
          <w:sz w:val="20"/>
          <w:szCs w:val="20"/>
        </w:rPr>
        <w:t>в границах муниципального образования город Мурманск</w:t>
      </w:r>
      <w:r>
        <w:rPr>
          <w:rFonts w:ascii="Times New Roman" w:hAnsi="Times New Roman" w:cs="Times New Roman"/>
          <w:sz w:val="20"/>
          <w:szCs w:val="20"/>
        </w:rPr>
        <w:t>, утверждённой постановлением администрации города Мурманска от 02.06.2016 № 1546</w:t>
      </w:r>
    </w:p>
    <w:p w:rsidR="000A05F1" w:rsidRDefault="000A05F1" w:rsidP="000A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0A05F1" w:rsidRDefault="000A05F1" w:rsidP="000A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A05F1" w:rsidSect="00AB599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42" w:rsidRDefault="000D6F42" w:rsidP="005A1E8A">
      <w:pPr>
        <w:spacing w:after="0" w:line="240" w:lineRule="auto"/>
      </w:pPr>
      <w:r>
        <w:separator/>
      </w:r>
    </w:p>
  </w:endnote>
  <w:endnote w:type="continuationSeparator" w:id="0">
    <w:p w:rsidR="000D6F42" w:rsidRDefault="000D6F42" w:rsidP="005A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42" w:rsidRDefault="000D6F42" w:rsidP="005A1E8A">
      <w:pPr>
        <w:spacing w:after="0" w:line="240" w:lineRule="auto"/>
      </w:pPr>
      <w:r>
        <w:separator/>
      </w:r>
    </w:p>
  </w:footnote>
  <w:footnote w:type="continuationSeparator" w:id="0">
    <w:p w:rsidR="000D6F42" w:rsidRDefault="000D6F42" w:rsidP="005A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1991"/>
    <w:multiLevelType w:val="hybridMultilevel"/>
    <w:tmpl w:val="6B1EC05A"/>
    <w:lvl w:ilvl="0" w:tplc="3676CB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8F"/>
    <w:rsid w:val="000019DC"/>
    <w:rsid w:val="0000202E"/>
    <w:rsid w:val="000A05F1"/>
    <w:rsid w:val="000D5EF5"/>
    <w:rsid w:val="000D6F42"/>
    <w:rsid w:val="0014450B"/>
    <w:rsid w:val="00176FA8"/>
    <w:rsid w:val="001B397D"/>
    <w:rsid w:val="001C1943"/>
    <w:rsid w:val="001F22EF"/>
    <w:rsid w:val="00204341"/>
    <w:rsid w:val="00290000"/>
    <w:rsid w:val="002A2FB1"/>
    <w:rsid w:val="002F77AE"/>
    <w:rsid w:val="002F7C7D"/>
    <w:rsid w:val="00340BAF"/>
    <w:rsid w:val="00356305"/>
    <w:rsid w:val="003744E0"/>
    <w:rsid w:val="00394C1F"/>
    <w:rsid w:val="00396C71"/>
    <w:rsid w:val="003D6384"/>
    <w:rsid w:val="00414E2B"/>
    <w:rsid w:val="00451656"/>
    <w:rsid w:val="004B1382"/>
    <w:rsid w:val="004C5D9D"/>
    <w:rsid w:val="0050635B"/>
    <w:rsid w:val="00524994"/>
    <w:rsid w:val="005265D6"/>
    <w:rsid w:val="00562C38"/>
    <w:rsid w:val="005A1E8A"/>
    <w:rsid w:val="00697F1D"/>
    <w:rsid w:val="006D7197"/>
    <w:rsid w:val="00707D2E"/>
    <w:rsid w:val="00710848"/>
    <w:rsid w:val="00734F06"/>
    <w:rsid w:val="0073588F"/>
    <w:rsid w:val="007469E8"/>
    <w:rsid w:val="00751D8B"/>
    <w:rsid w:val="007C356C"/>
    <w:rsid w:val="007C7B4C"/>
    <w:rsid w:val="008C0DFB"/>
    <w:rsid w:val="008E7596"/>
    <w:rsid w:val="0090227C"/>
    <w:rsid w:val="00911174"/>
    <w:rsid w:val="009264FE"/>
    <w:rsid w:val="009408C6"/>
    <w:rsid w:val="00953F7D"/>
    <w:rsid w:val="00984141"/>
    <w:rsid w:val="009B081B"/>
    <w:rsid w:val="009B6A29"/>
    <w:rsid w:val="009C48F8"/>
    <w:rsid w:val="009E3E45"/>
    <w:rsid w:val="00A10E82"/>
    <w:rsid w:val="00A62BC7"/>
    <w:rsid w:val="00AB0AB4"/>
    <w:rsid w:val="00AB5998"/>
    <w:rsid w:val="00B02740"/>
    <w:rsid w:val="00B02B8D"/>
    <w:rsid w:val="00B731F1"/>
    <w:rsid w:val="00BC6A47"/>
    <w:rsid w:val="00C0072B"/>
    <w:rsid w:val="00C24C3F"/>
    <w:rsid w:val="00C77102"/>
    <w:rsid w:val="00DC5026"/>
    <w:rsid w:val="00E43AE1"/>
    <w:rsid w:val="00E76897"/>
    <w:rsid w:val="00E93482"/>
    <w:rsid w:val="00EA0BCE"/>
    <w:rsid w:val="00EA12F4"/>
    <w:rsid w:val="00F33059"/>
    <w:rsid w:val="00F3698F"/>
    <w:rsid w:val="00F37F79"/>
    <w:rsid w:val="00F610FE"/>
    <w:rsid w:val="00F72413"/>
    <w:rsid w:val="00F95102"/>
    <w:rsid w:val="00FB73DD"/>
    <w:rsid w:val="00FC4107"/>
    <w:rsid w:val="00FD05A5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E8A"/>
  </w:style>
  <w:style w:type="paragraph" w:styleId="a5">
    <w:name w:val="footer"/>
    <w:basedOn w:val="a"/>
    <w:link w:val="a6"/>
    <w:uiPriority w:val="99"/>
    <w:unhideWhenUsed/>
    <w:rsid w:val="005A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E8A"/>
  </w:style>
  <w:style w:type="paragraph" w:styleId="a7">
    <w:name w:val="Balloon Text"/>
    <w:basedOn w:val="a"/>
    <w:link w:val="a8"/>
    <w:uiPriority w:val="99"/>
    <w:semiHidden/>
    <w:unhideWhenUsed/>
    <w:rsid w:val="0020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3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4FE"/>
    <w:pPr>
      <w:ind w:left="720"/>
      <w:contextualSpacing/>
    </w:pPr>
  </w:style>
  <w:style w:type="table" w:styleId="aa">
    <w:name w:val="Table Grid"/>
    <w:basedOn w:val="a1"/>
    <w:uiPriority w:val="59"/>
    <w:rsid w:val="00EA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E8A"/>
  </w:style>
  <w:style w:type="paragraph" w:styleId="a5">
    <w:name w:val="footer"/>
    <w:basedOn w:val="a"/>
    <w:link w:val="a6"/>
    <w:uiPriority w:val="99"/>
    <w:unhideWhenUsed/>
    <w:rsid w:val="005A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E8A"/>
  </w:style>
  <w:style w:type="paragraph" w:styleId="a7">
    <w:name w:val="Balloon Text"/>
    <w:basedOn w:val="a"/>
    <w:link w:val="a8"/>
    <w:uiPriority w:val="99"/>
    <w:semiHidden/>
    <w:unhideWhenUsed/>
    <w:rsid w:val="0020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3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4FE"/>
    <w:pPr>
      <w:ind w:left="720"/>
      <w:contextualSpacing/>
    </w:pPr>
  </w:style>
  <w:style w:type="table" w:styleId="aa">
    <w:name w:val="Table Grid"/>
    <w:basedOn w:val="a1"/>
    <w:uiPriority w:val="59"/>
    <w:rsid w:val="00EA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43</cp:revision>
  <cp:lastPrinted>2019-01-18T13:14:00Z</cp:lastPrinted>
  <dcterms:created xsi:type="dcterms:W3CDTF">2019-01-18T12:58:00Z</dcterms:created>
  <dcterms:modified xsi:type="dcterms:W3CDTF">2019-03-26T14:02:00Z</dcterms:modified>
</cp:coreProperties>
</file>