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Pr="00F04E5A" w:rsidRDefault="003F5650" w:rsidP="00361180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решениями Совета депутатов города Мурманска от 29.01.2015 № 8-100 «Об утверждении Положения о порядке управления и распоряжения имуществом городаМурманска и о признании утратившими силу отдельных решений Мурманского городского Совета и Совета депутатов города Мурманска», </w:t>
      </w:r>
      <w:r w:rsidR="001776A6">
        <w:rPr>
          <w:sz w:val="26"/>
          <w:szCs w:val="26"/>
        </w:rPr>
        <w:t xml:space="preserve">от </w:t>
      </w:r>
      <w:r w:rsidR="00E34046">
        <w:rPr>
          <w:sz w:val="26"/>
          <w:szCs w:val="26"/>
        </w:rPr>
        <w:t>30</w:t>
      </w:r>
      <w:r w:rsidR="00514E40" w:rsidRPr="00514E40">
        <w:rPr>
          <w:sz w:val="26"/>
          <w:szCs w:val="26"/>
        </w:rPr>
        <w:t>.11.201</w:t>
      </w:r>
      <w:r w:rsidR="00126458">
        <w:rPr>
          <w:sz w:val="26"/>
          <w:szCs w:val="26"/>
        </w:rPr>
        <w:t>8</w:t>
      </w:r>
      <w:r w:rsidR="00514E40" w:rsidRPr="00514E40">
        <w:rPr>
          <w:sz w:val="26"/>
          <w:szCs w:val="26"/>
        </w:rPr>
        <w:t xml:space="preserve"> № </w:t>
      </w:r>
      <w:r w:rsidR="00126458">
        <w:rPr>
          <w:sz w:val="26"/>
          <w:szCs w:val="26"/>
        </w:rPr>
        <w:t>5</w:t>
      </w:r>
      <w:r w:rsidR="00514E40" w:rsidRPr="00514E40">
        <w:rPr>
          <w:sz w:val="26"/>
          <w:szCs w:val="26"/>
        </w:rPr>
        <w:t>1-</w:t>
      </w:r>
      <w:r w:rsidR="00F062BF">
        <w:rPr>
          <w:sz w:val="26"/>
          <w:szCs w:val="26"/>
        </w:rPr>
        <w:t>892</w:t>
      </w:r>
      <w:r w:rsidR="00514E40" w:rsidRPr="00514E40">
        <w:rPr>
          <w:sz w:val="26"/>
          <w:szCs w:val="26"/>
        </w:rPr>
        <w:t xml:space="preserve"> «О Прогнозном плане (программе) приватизации муниципального имущества города Мурманска на 201</w:t>
      </w:r>
      <w:r w:rsidR="00126458">
        <w:rPr>
          <w:sz w:val="26"/>
          <w:szCs w:val="26"/>
        </w:rPr>
        <w:t>9</w:t>
      </w:r>
      <w:r w:rsidR="00514E40" w:rsidRPr="00514E40">
        <w:rPr>
          <w:sz w:val="26"/>
          <w:szCs w:val="26"/>
        </w:rPr>
        <w:t>-20</w:t>
      </w:r>
      <w:r w:rsidR="00E34046">
        <w:rPr>
          <w:sz w:val="26"/>
          <w:szCs w:val="26"/>
        </w:rPr>
        <w:t>2</w:t>
      </w:r>
      <w:r w:rsidR="00126458">
        <w:rPr>
          <w:sz w:val="26"/>
          <w:szCs w:val="26"/>
        </w:rPr>
        <w:t>1</w:t>
      </w:r>
      <w:r w:rsidR="00514E40" w:rsidRPr="00514E40">
        <w:rPr>
          <w:sz w:val="26"/>
          <w:szCs w:val="26"/>
        </w:rPr>
        <w:t xml:space="preserve"> годы и о признании утратившими силу отдельных решений Совета депутатов города Мурманска»</w:t>
      </w:r>
      <w:r w:rsidRPr="00F04E5A">
        <w:rPr>
          <w:sz w:val="26"/>
          <w:szCs w:val="26"/>
        </w:rPr>
        <w:t>, распоряжени</w:t>
      </w:r>
      <w:r w:rsidR="0028158B">
        <w:rPr>
          <w:sz w:val="26"/>
          <w:szCs w:val="26"/>
        </w:rPr>
        <w:t>я</w:t>
      </w:r>
      <w:r w:rsidR="00126458">
        <w:rPr>
          <w:sz w:val="26"/>
          <w:szCs w:val="26"/>
        </w:rPr>
        <w:t>м</w:t>
      </w:r>
      <w:r w:rsidR="0028158B">
        <w:rPr>
          <w:sz w:val="26"/>
          <w:szCs w:val="26"/>
        </w:rPr>
        <w:t>и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 </w:t>
      </w:r>
      <w:r w:rsidR="004F222A">
        <w:rPr>
          <w:sz w:val="26"/>
          <w:szCs w:val="26"/>
        </w:rPr>
        <w:t>24.07.</w:t>
      </w:r>
      <w:r w:rsidR="00F1399A" w:rsidRPr="00DC2E4B">
        <w:rPr>
          <w:sz w:val="26"/>
          <w:szCs w:val="26"/>
        </w:rPr>
        <w:t xml:space="preserve">2019 </w:t>
      </w:r>
      <w:r w:rsidR="00C43173" w:rsidRPr="00DC2E4B">
        <w:rPr>
          <w:sz w:val="26"/>
          <w:szCs w:val="26"/>
        </w:rPr>
        <w:t>№</w:t>
      </w:r>
      <w:r w:rsidR="00DC2E4B" w:rsidRPr="00DC2E4B">
        <w:rPr>
          <w:sz w:val="26"/>
          <w:szCs w:val="26"/>
        </w:rPr>
        <w:t xml:space="preserve">№ </w:t>
      </w:r>
      <w:r w:rsidR="004F222A">
        <w:rPr>
          <w:sz w:val="26"/>
          <w:szCs w:val="26"/>
        </w:rPr>
        <w:t>130-133</w:t>
      </w:r>
      <w:r w:rsidR="00EE3F64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EE3F64">
        <w:rPr>
          <w:sz w:val="26"/>
          <w:szCs w:val="26"/>
        </w:rPr>
        <w:t>р</w:t>
      </w:r>
      <w:r w:rsidR="00C32EF0">
        <w:rPr>
          <w:sz w:val="26"/>
          <w:szCs w:val="26"/>
        </w:rPr>
        <w:t xml:space="preserve">егламентом электронной площадки «Сбербанк-АСТ» </w:t>
      </w:r>
      <w:r w:rsidR="00C32EF0" w:rsidRPr="00C32EF0">
        <w:rPr>
          <w:sz w:val="26"/>
          <w:szCs w:val="26"/>
        </w:rPr>
        <w:t>(размещен</w:t>
      </w:r>
      <w:r w:rsidR="00DC2E4B">
        <w:rPr>
          <w:sz w:val="26"/>
          <w:szCs w:val="26"/>
        </w:rPr>
        <w:t xml:space="preserve"> на сайте</w:t>
      </w:r>
      <w:r w:rsidR="00C32EF0" w:rsidRPr="00C32EF0">
        <w:rPr>
          <w:sz w:val="26"/>
          <w:szCs w:val="26"/>
        </w:rPr>
        <w:t xml:space="preserve">: </w:t>
      </w:r>
      <w:hyperlink r:id="rId5" w:history="1">
        <w:r w:rsidR="00C32EF0" w:rsidRPr="00783204">
          <w:rPr>
            <w:rStyle w:val="a7"/>
            <w:sz w:val="26"/>
            <w:szCs w:val="26"/>
          </w:rPr>
          <w:t>http://utp.sberbank-ast.ru/AP/Notice/1027/Instructions</w:t>
        </w:r>
      </w:hyperlink>
      <w:r w:rsidR="00C32EF0" w:rsidRPr="00C32EF0">
        <w:rPr>
          <w:sz w:val="26"/>
          <w:szCs w:val="26"/>
        </w:rPr>
        <w:t>)</w:t>
      </w:r>
      <w:r w:rsidR="00EE3F64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50341A" w:rsidRPr="0050341A">
        <w:rPr>
          <w:b/>
          <w:sz w:val="26"/>
          <w:szCs w:val="26"/>
        </w:rPr>
        <w:t>30</w:t>
      </w:r>
      <w:r w:rsidR="00361180" w:rsidRPr="00361180">
        <w:rPr>
          <w:b/>
          <w:sz w:val="26"/>
          <w:szCs w:val="26"/>
        </w:rPr>
        <w:t>.</w:t>
      </w:r>
      <w:r w:rsidR="0050341A">
        <w:rPr>
          <w:b/>
          <w:sz w:val="26"/>
          <w:szCs w:val="26"/>
        </w:rPr>
        <w:t>08</w:t>
      </w:r>
      <w:r w:rsidR="007106ED" w:rsidRPr="00361180">
        <w:rPr>
          <w:b/>
          <w:sz w:val="26"/>
          <w:szCs w:val="26"/>
        </w:rPr>
        <w:t>.2019</w:t>
      </w:r>
      <w:r w:rsidRPr="00F04E5A">
        <w:rPr>
          <w:sz w:val="26"/>
          <w:szCs w:val="26"/>
        </w:rPr>
        <w:t xml:space="preserve"> </w:t>
      </w:r>
      <w:r w:rsidR="00D2232A">
        <w:rPr>
          <w:sz w:val="26"/>
          <w:szCs w:val="26"/>
        </w:rPr>
        <w:t xml:space="preserve">аукцион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</w:t>
      </w:r>
      <w:r w:rsidR="00D2232A">
        <w:rPr>
          <w:sz w:val="26"/>
          <w:szCs w:val="26"/>
        </w:rPr>
        <w:t xml:space="preserve">по продаже </w:t>
      </w:r>
      <w:r w:rsidRPr="00F04E5A">
        <w:rPr>
          <w:sz w:val="26"/>
          <w:szCs w:val="26"/>
        </w:rPr>
        <w:t>следующего муниципального имущества:</w:t>
      </w:r>
    </w:p>
    <w:p w:rsidR="000142A6" w:rsidRDefault="000142A6" w:rsidP="003C2CF7">
      <w:pPr>
        <w:spacing w:before="120" w:after="120"/>
        <w:ind w:firstLine="567"/>
        <w:jc w:val="both"/>
        <w:rPr>
          <w:b/>
        </w:rPr>
      </w:pPr>
      <w:r w:rsidRPr="000142A6">
        <w:rPr>
          <w:b/>
        </w:rPr>
        <w:t>Лот № 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417"/>
        <w:gridCol w:w="2552"/>
        <w:gridCol w:w="1984"/>
        <w:gridCol w:w="1926"/>
      </w:tblGrid>
      <w:tr w:rsidR="00906BB8" w:rsidRPr="00906BB8" w:rsidTr="00FD2D92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06BB8" w:rsidRPr="00906BB8" w:rsidTr="00FD2D92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405FC3" w:rsidRPr="00906BB8" w:rsidTr="00FD2D92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405FC3" w:rsidRPr="00F05F25" w:rsidRDefault="00405FC3" w:rsidP="00405FC3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город Мурманск, Ленинский округ,</w:t>
            </w:r>
          </w:p>
          <w:p w:rsidR="00405FC3" w:rsidRPr="00F05F25" w:rsidRDefault="00405FC3" w:rsidP="00405FC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 xml:space="preserve">204 </w:t>
            </w:r>
            <w:proofErr w:type="spellStart"/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мкрн</w:t>
            </w:r>
            <w:proofErr w:type="spellEnd"/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, застройка ж/дом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17(</w:t>
            </w: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лок</w:t>
            </w: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секци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41,43), дом № 18 (блоксекции 44,45,46)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5FC3" w:rsidRPr="00F05F25" w:rsidRDefault="00405FC3" w:rsidP="00405FC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2421,6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405FC3" w:rsidRPr="00F05F25" w:rsidRDefault="00405FC3" w:rsidP="00405FC3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51:20:0000000:961</w:t>
            </w:r>
          </w:p>
          <w:p w:rsidR="00405FC3" w:rsidRPr="00F05F25" w:rsidRDefault="00405FC3" w:rsidP="00405FC3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405FC3" w:rsidRPr="00F05F25" w:rsidRDefault="00405FC3" w:rsidP="00405FC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Застройка многоквартирного дома</w:t>
            </w:r>
            <w:r w:rsidRPr="00F05F25">
              <w:rPr>
                <w:rFonts w:ascii="Times New Roman" w:hAnsi="Times New Roman" w:cs="Times New Roman"/>
                <w:bCs/>
                <w:sz w:val="22"/>
                <w:szCs w:val="22"/>
              </w:rPr>
              <w:t>, степень готовности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: дом № 17 - 12</w:t>
            </w:r>
            <w:r w:rsidRPr="00F05F25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дом № 18 – 13%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06BB8" w:rsidRPr="00906BB8" w:rsidTr="00FD2D92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906BB8" w:rsidRPr="00906BB8" w:rsidTr="00FD2D92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нет</w:t>
            </w:r>
          </w:p>
        </w:tc>
      </w:tr>
      <w:tr w:rsidR="00906BB8" w:rsidRPr="00906BB8" w:rsidTr="00FD2D92">
        <w:trPr>
          <w:trHeight w:val="20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 </w:t>
            </w:r>
            <w:r w:rsidR="00405FC3" w:rsidRPr="00405FC3">
              <w:rPr>
                <w:b/>
                <w:sz w:val="20"/>
                <w:szCs w:val="20"/>
              </w:rPr>
              <w:t xml:space="preserve">3 218 515  </w:t>
            </w:r>
            <w:r w:rsidR="00405FC3">
              <w:rPr>
                <w:b/>
                <w:sz w:val="20"/>
                <w:szCs w:val="20"/>
              </w:rPr>
              <w:t xml:space="preserve">рублей </w:t>
            </w:r>
            <w:r w:rsidRPr="00906BB8">
              <w:rPr>
                <w:b/>
                <w:sz w:val="20"/>
                <w:szCs w:val="20"/>
              </w:rPr>
              <w:t>(с учетом НДС)</w:t>
            </w:r>
          </w:p>
        </w:tc>
      </w:tr>
      <w:tr w:rsidR="00C94BAE" w:rsidRPr="00906BB8" w:rsidTr="00FD2D92">
        <w:trPr>
          <w:trHeight w:val="209"/>
          <w:jc w:val="center"/>
        </w:trPr>
        <w:tc>
          <w:tcPr>
            <w:tcW w:w="1929" w:type="dxa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79" w:type="dxa"/>
            <w:gridSpan w:val="4"/>
            <w:vAlign w:val="center"/>
          </w:tcPr>
          <w:p w:rsidR="00C94BAE" w:rsidRPr="000142A6" w:rsidRDefault="0047436D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160 925,75 рублей.</w:t>
            </w:r>
          </w:p>
        </w:tc>
      </w:tr>
      <w:tr w:rsidR="00906BB8" w:rsidRPr="00906BB8" w:rsidTr="00FD2D92">
        <w:trPr>
          <w:trHeight w:val="16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906BB8" w:rsidRPr="00906BB8" w:rsidRDefault="005D7CB2" w:rsidP="005D7CB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643 703 рубля.</w:t>
            </w:r>
          </w:p>
        </w:tc>
      </w:tr>
    </w:tbl>
    <w:p w:rsidR="00405FC3" w:rsidRPr="00AF0175" w:rsidRDefault="00405FC3" w:rsidP="00EC0EDD">
      <w:pPr>
        <w:spacing w:before="120"/>
        <w:ind w:firstLine="851"/>
        <w:jc w:val="both"/>
        <w:rPr>
          <w:b/>
          <w:sz w:val="26"/>
          <w:szCs w:val="26"/>
        </w:rPr>
      </w:pPr>
      <w:r w:rsidRPr="00AF0175">
        <w:rPr>
          <w:b/>
          <w:sz w:val="26"/>
          <w:szCs w:val="26"/>
        </w:rPr>
        <w:t>Земельный участок, занимаемый объектом недвижимости и необходимый для его использования, отчуждаемый одновременно по установленной стоимости:</w:t>
      </w:r>
    </w:p>
    <w:tbl>
      <w:tblPr>
        <w:tblpPr w:leftFromText="180" w:rightFromText="180" w:vertAnchor="text" w:horzAnchor="margin" w:tblpY="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134"/>
        <w:gridCol w:w="1701"/>
        <w:gridCol w:w="2977"/>
        <w:gridCol w:w="1843"/>
      </w:tblGrid>
      <w:tr w:rsidR="00405FC3" w:rsidRPr="001D4531" w:rsidTr="005D7CB2">
        <w:trPr>
          <w:trHeight w:val="412"/>
        </w:trPr>
        <w:tc>
          <w:tcPr>
            <w:tcW w:w="1951" w:type="dxa"/>
            <w:vMerge w:val="restart"/>
            <w:vAlign w:val="center"/>
          </w:tcPr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D4531">
              <w:rPr>
                <w:b/>
                <w:sz w:val="20"/>
              </w:rPr>
              <w:t>Адрес</w:t>
            </w:r>
          </w:p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D4531">
              <w:rPr>
                <w:b/>
                <w:sz w:val="20"/>
              </w:rPr>
              <w:t>(местоположение)</w:t>
            </w:r>
          </w:p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D4531">
              <w:rPr>
                <w:b/>
                <w:sz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D4531">
              <w:rPr>
                <w:b/>
                <w:sz w:val="20"/>
              </w:rPr>
              <w:t>Площадь</w:t>
            </w:r>
          </w:p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D4531">
              <w:rPr>
                <w:b/>
                <w:sz w:val="20"/>
              </w:rPr>
              <w:t>кв.м.</w:t>
            </w:r>
          </w:p>
        </w:tc>
        <w:tc>
          <w:tcPr>
            <w:tcW w:w="1701" w:type="dxa"/>
            <w:vMerge w:val="restart"/>
            <w:vAlign w:val="center"/>
          </w:tcPr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D4531">
              <w:rPr>
                <w:b/>
                <w:sz w:val="20"/>
              </w:rPr>
              <w:t>Кадастровый номер</w:t>
            </w:r>
          </w:p>
        </w:tc>
        <w:tc>
          <w:tcPr>
            <w:tcW w:w="2977" w:type="dxa"/>
            <w:vMerge w:val="restart"/>
            <w:vAlign w:val="center"/>
          </w:tcPr>
          <w:p w:rsidR="00405FC3" w:rsidRPr="001D4531" w:rsidRDefault="00405FC3" w:rsidP="005D7CB2">
            <w:pPr>
              <w:jc w:val="center"/>
              <w:rPr>
                <w:b/>
                <w:sz w:val="20"/>
              </w:rPr>
            </w:pPr>
            <w:r w:rsidRPr="001D4531">
              <w:rPr>
                <w:b/>
                <w:sz w:val="20"/>
              </w:rPr>
              <w:t>Категория земель и их функциональное назначение</w:t>
            </w:r>
          </w:p>
        </w:tc>
        <w:tc>
          <w:tcPr>
            <w:tcW w:w="1843" w:type="dxa"/>
            <w:vAlign w:val="center"/>
          </w:tcPr>
          <w:p w:rsidR="00405FC3" w:rsidRPr="001D4531" w:rsidRDefault="00405FC3" w:rsidP="005D7CB2">
            <w:pPr>
              <w:jc w:val="center"/>
              <w:rPr>
                <w:b/>
                <w:sz w:val="20"/>
              </w:rPr>
            </w:pPr>
            <w:r w:rsidRPr="001D4531">
              <w:rPr>
                <w:b/>
                <w:sz w:val="20"/>
              </w:rPr>
              <w:t>Правообладатель</w:t>
            </w:r>
          </w:p>
        </w:tc>
      </w:tr>
      <w:tr w:rsidR="00405FC3" w:rsidRPr="001D4531" w:rsidTr="005D7CB2">
        <w:trPr>
          <w:trHeight w:val="280"/>
        </w:trPr>
        <w:tc>
          <w:tcPr>
            <w:tcW w:w="1951" w:type="dxa"/>
            <w:vMerge/>
            <w:vAlign w:val="center"/>
          </w:tcPr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05FC3" w:rsidRPr="001D4531" w:rsidRDefault="00405FC3" w:rsidP="005D7CB2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05FC3" w:rsidRPr="001D4531" w:rsidRDefault="00405FC3" w:rsidP="005D7CB2">
            <w:pPr>
              <w:jc w:val="center"/>
              <w:rPr>
                <w:b/>
                <w:sz w:val="20"/>
              </w:rPr>
            </w:pPr>
            <w:r w:rsidRPr="001D4531">
              <w:rPr>
                <w:b/>
                <w:sz w:val="20"/>
              </w:rPr>
              <w:t>Вид права</w:t>
            </w:r>
          </w:p>
        </w:tc>
      </w:tr>
      <w:tr w:rsidR="00405FC3" w:rsidRPr="001D4531" w:rsidTr="005D7CB2">
        <w:trPr>
          <w:trHeight w:val="653"/>
        </w:trPr>
        <w:tc>
          <w:tcPr>
            <w:tcW w:w="1951" w:type="dxa"/>
            <w:vMerge w:val="restart"/>
            <w:vAlign w:val="center"/>
          </w:tcPr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4531">
              <w:rPr>
                <w:sz w:val="20"/>
              </w:rPr>
              <w:t xml:space="preserve">Мурманская обл., </w:t>
            </w:r>
            <w:r w:rsidRPr="001D4531">
              <w:rPr>
                <w:sz w:val="20"/>
              </w:rPr>
              <w:br/>
              <w:t xml:space="preserve">МО г. Мурманск, </w:t>
            </w:r>
            <w:r w:rsidRPr="001D4531">
              <w:rPr>
                <w:sz w:val="20"/>
              </w:rPr>
              <w:br/>
            </w:r>
            <w:r>
              <w:rPr>
                <w:sz w:val="20"/>
              </w:rPr>
              <w:t>пер. Казарменный</w:t>
            </w:r>
          </w:p>
        </w:tc>
        <w:tc>
          <w:tcPr>
            <w:tcW w:w="1134" w:type="dxa"/>
            <w:vMerge w:val="restart"/>
            <w:vAlign w:val="center"/>
          </w:tcPr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17 519</w:t>
            </w:r>
          </w:p>
        </w:tc>
        <w:tc>
          <w:tcPr>
            <w:tcW w:w="1701" w:type="dxa"/>
            <w:vMerge w:val="restart"/>
            <w:vAlign w:val="center"/>
          </w:tcPr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D4531">
              <w:rPr>
                <w:sz w:val="20"/>
              </w:rPr>
              <w:t>51:20:000</w:t>
            </w:r>
            <w:r>
              <w:rPr>
                <w:sz w:val="20"/>
              </w:rPr>
              <w:t>3204</w:t>
            </w:r>
            <w:r w:rsidRPr="001D4531">
              <w:rPr>
                <w:sz w:val="20"/>
              </w:rPr>
              <w:t>:9</w:t>
            </w:r>
          </w:p>
        </w:tc>
        <w:tc>
          <w:tcPr>
            <w:tcW w:w="2977" w:type="dxa"/>
            <w:vMerge w:val="restart"/>
            <w:vAlign w:val="center"/>
          </w:tcPr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D4531">
              <w:rPr>
                <w:sz w:val="20"/>
              </w:rPr>
              <w:t xml:space="preserve">земли населенных пунктов, разрешенное использование: </w:t>
            </w:r>
            <w:r>
              <w:rPr>
                <w:sz w:val="20"/>
              </w:rPr>
              <w:t xml:space="preserve">завершение строительства </w:t>
            </w:r>
          </w:p>
        </w:tc>
        <w:tc>
          <w:tcPr>
            <w:tcW w:w="1843" w:type="dxa"/>
            <w:vAlign w:val="center"/>
          </w:tcPr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4531">
              <w:rPr>
                <w:sz w:val="20"/>
              </w:rPr>
              <w:t>Муниципальное образование  город Мурманск</w:t>
            </w:r>
          </w:p>
        </w:tc>
      </w:tr>
      <w:tr w:rsidR="00405FC3" w:rsidRPr="001D4531" w:rsidTr="005D7CB2">
        <w:trPr>
          <w:trHeight w:val="433"/>
        </w:trPr>
        <w:tc>
          <w:tcPr>
            <w:tcW w:w="1951" w:type="dxa"/>
            <w:vMerge/>
            <w:vAlign w:val="center"/>
          </w:tcPr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405FC3" w:rsidRPr="001D4531" w:rsidRDefault="00405FC3" w:rsidP="005D7C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31">
              <w:rPr>
                <w:sz w:val="22"/>
                <w:szCs w:val="22"/>
              </w:rPr>
              <w:t>Собственность</w:t>
            </w:r>
          </w:p>
        </w:tc>
      </w:tr>
      <w:tr w:rsidR="00405FC3" w:rsidRPr="001D4531" w:rsidTr="005D7CB2">
        <w:trPr>
          <w:trHeight w:val="1652"/>
        </w:trPr>
        <w:tc>
          <w:tcPr>
            <w:tcW w:w="1951" w:type="dxa"/>
            <w:vAlign w:val="center"/>
          </w:tcPr>
          <w:p w:rsidR="00405FC3" w:rsidRPr="00DB7DE5" w:rsidRDefault="00405FC3" w:rsidP="005D7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B7DE5">
              <w:rPr>
                <w:b/>
                <w:sz w:val="20"/>
              </w:rPr>
              <w:t>Существующие ограничения (обременения) права</w:t>
            </w:r>
          </w:p>
        </w:tc>
        <w:tc>
          <w:tcPr>
            <w:tcW w:w="7655" w:type="dxa"/>
            <w:gridSpan w:val="4"/>
            <w:vAlign w:val="center"/>
          </w:tcPr>
          <w:p w:rsidR="005D7CB2" w:rsidRPr="00576E6D" w:rsidRDefault="00405FC3" w:rsidP="005D7CB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76E6D">
              <w:rPr>
                <w:sz w:val="20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с 31.01.2018; основание: Приказ Двинско-Печерского бассейнового водного управления федерального агентства водных ресурсов «Об установлении части береговой линии (границы водного объекта), границы части водоохранной зоны и границы части прибрежной защитной полосы Баренцева моря на территории Мурманской области» от 07.12.2017 № 69.</w:t>
            </w:r>
          </w:p>
        </w:tc>
      </w:tr>
      <w:tr w:rsidR="005D7CB2" w:rsidRPr="001D4531" w:rsidTr="005D7CB2">
        <w:trPr>
          <w:trHeight w:val="175"/>
        </w:trPr>
        <w:tc>
          <w:tcPr>
            <w:tcW w:w="1951" w:type="dxa"/>
            <w:vAlign w:val="center"/>
          </w:tcPr>
          <w:p w:rsidR="005D7CB2" w:rsidRPr="00DB7DE5" w:rsidRDefault="005D7CB2" w:rsidP="005D7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93C72">
              <w:rPr>
                <w:b/>
                <w:sz w:val="22"/>
                <w:szCs w:val="22"/>
              </w:rPr>
              <w:t>Цена земельного участка:</w:t>
            </w:r>
          </w:p>
        </w:tc>
        <w:tc>
          <w:tcPr>
            <w:tcW w:w="7655" w:type="dxa"/>
            <w:gridSpan w:val="4"/>
            <w:vAlign w:val="center"/>
          </w:tcPr>
          <w:p w:rsidR="005D7CB2" w:rsidRPr="00576E6D" w:rsidRDefault="005D7CB2" w:rsidP="005D7CB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sz w:val="20"/>
              </w:rPr>
            </w:pPr>
            <w:r w:rsidRPr="005D7CB2">
              <w:rPr>
                <w:b/>
                <w:sz w:val="20"/>
                <w:szCs w:val="20"/>
              </w:rPr>
              <w:t>7 755 077 рублей.</w:t>
            </w:r>
          </w:p>
        </w:tc>
      </w:tr>
    </w:tbl>
    <w:p w:rsidR="00AF0175" w:rsidRDefault="00AF0175" w:rsidP="00AF0175">
      <w:pPr>
        <w:ind w:firstLine="567"/>
        <w:jc w:val="both"/>
        <w:rPr>
          <w:b/>
          <w:sz w:val="26"/>
          <w:szCs w:val="26"/>
        </w:rPr>
      </w:pPr>
    </w:p>
    <w:p w:rsidR="00AF0175" w:rsidRPr="00F40EC4" w:rsidRDefault="00AF0175" w:rsidP="00AF0175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 аукционе повышение цены осуществляется в отношении только объекта недвижимости с кадастровым номером </w:t>
      </w:r>
      <w:r w:rsidRPr="00AF0175">
        <w:rPr>
          <w:b/>
          <w:sz w:val="26"/>
          <w:szCs w:val="26"/>
        </w:rPr>
        <w:t>51:20:0000000:961</w:t>
      </w:r>
      <w:r>
        <w:rPr>
          <w:b/>
          <w:sz w:val="26"/>
          <w:szCs w:val="26"/>
        </w:rPr>
        <w:t>, победитель торгов оплачивает стоимость, сложившуюся по результатам торгов в отношении объекта недвижимости и цену земельного участка</w:t>
      </w:r>
      <w:r w:rsidRPr="0080394C">
        <w:rPr>
          <w:b/>
          <w:sz w:val="26"/>
          <w:szCs w:val="26"/>
        </w:rPr>
        <w:t>, который отчуждается одновременно с объектом недвижимости по фиксированной цене, указанной в информационном сообщении.</w:t>
      </w:r>
    </w:p>
    <w:p w:rsidR="00AF0175" w:rsidRDefault="00AF0175" w:rsidP="00405FC3">
      <w:pPr>
        <w:spacing w:before="60"/>
        <w:ind w:firstLine="567"/>
        <w:jc w:val="both"/>
        <w:rPr>
          <w:b/>
        </w:rPr>
      </w:pPr>
    </w:p>
    <w:p w:rsidR="000142A6" w:rsidRDefault="00906BB8" w:rsidP="00405FC3">
      <w:pPr>
        <w:spacing w:before="60"/>
        <w:ind w:firstLine="567"/>
        <w:jc w:val="both"/>
        <w:rPr>
          <w:b/>
        </w:rPr>
      </w:pPr>
      <w:r w:rsidRPr="00906BB8">
        <w:rPr>
          <w:b/>
        </w:rPr>
        <w:t xml:space="preserve">Лот № </w:t>
      </w:r>
      <w:r w:rsidR="00C94BAE"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417"/>
        <w:gridCol w:w="2552"/>
        <w:gridCol w:w="1984"/>
        <w:gridCol w:w="1926"/>
      </w:tblGrid>
      <w:tr w:rsidR="00405FC3" w:rsidRPr="00906BB8" w:rsidTr="00DF5202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405FC3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405FC3" w:rsidRPr="00906BB8" w:rsidTr="00405FC3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405FC3" w:rsidRPr="00073F60" w:rsidRDefault="00405FC3" w:rsidP="00405FC3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</w:t>
            </w:r>
          </w:p>
          <w:p w:rsidR="00405FC3" w:rsidRPr="00073F60" w:rsidRDefault="00405FC3" w:rsidP="00405FC3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улица Карла Маркса, 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5FC3" w:rsidRPr="00A8527D" w:rsidRDefault="00405FC3" w:rsidP="00405FC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405FC3" w:rsidRPr="00073F60" w:rsidRDefault="00405FC3" w:rsidP="00405FC3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51:20:000</w:t>
            </w:r>
            <w:r>
              <w:rPr>
                <w:sz w:val="22"/>
                <w:szCs w:val="22"/>
              </w:rPr>
              <w:t>2033</w:t>
            </w:r>
            <w:r w:rsidRPr="00073F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1155</w:t>
            </w:r>
          </w:p>
          <w:p w:rsidR="00405FC3" w:rsidRPr="00073F60" w:rsidRDefault="00405FC3" w:rsidP="00405FC3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А/подвал/</w:t>
            </w:r>
            <w:r w:rsidRPr="00073F60">
              <w:rPr>
                <w:sz w:val="22"/>
                <w:szCs w:val="22"/>
                <w:lang w:val="en-US"/>
              </w:rPr>
              <w:t>III</w:t>
            </w:r>
            <w:r w:rsidRPr="00073F6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2,4-6,6а,7-12,12а</w:t>
            </w:r>
            <w:r w:rsidRPr="00073F60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405FC3" w:rsidRPr="00073F60" w:rsidRDefault="00405FC3" w:rsidP="00405FC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405FC3" w:rsidRPr="00073F60" w:rsidRDefault="00405FC3" w:rsidP="00405FC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05FC3" w:rsidRPr="00906BB8" w:rsidTr="00405FC3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нет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1929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686 000 рублей</w:t>
            </w:r>
            <w:r w:rsidRPr="00906BB8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1929" w:type="dxa"/>
            <w:vAlign w:val="center"/>
          </w:tcPr>
          <w:p w:rsidR="00405FC3" w:rsidRPr="00FD2CF7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79" w:type="dxa"/>
            <w:gridSpan w:val="4"/>
            <w:vAlign w:val="center"/>
          </w:tcPr>
          <w:p w:rsidR="00405FC3" w:rsidRPr="000142A6" w:rsidRDefault="0047436D" w:rsidP="00405FC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34 300 рублей.</w:t>
            </w:r>
          </w:p>
        </w:tc>
      </w:tr>
      <w:tr w:rsidR="00405FC3" w:rsidRPr="00906BB8" w:rsidTr="00DF5202">
        <w:trPr>
          <w:trHeight w:val="169"/>
          <w:jc w:val="center"/>
        </w:trPr>
        <w:tc>
          <w:tcPr>
            <w:tcW w:w="1929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405FC3" w:rsidRPr="00906BB8" w:rsidRDefault="005D7CB2" w:rsidP="00405FC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  <w:r w:rsidR="0073221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200</w:t>
            </w:r>
            <w:r w:rsidR="00732216">
              <w:rPr>
                <w:b/>
                <w:sz w:val="20"/>
                <w:szCs w:val="20"/>
              </w:rPr>
              <w:t xml:space="preserve"> рублей</w:t>
            </w:r>
          </w:p>
        </w:tc>
      </w:tr>
    </w:tbl>
    <w:p w:rsidR="00EC0EDD" w:rsidRDefault="00EC0EDD" w:rsidP="00405FC3">
      <w:pPr>
        <w:spacing w:before="60"/>
        <w:ind w:firstLine="567"/>
        <w:jc w:val="both"/>
        <w:rPr>
          <w:b/>
        </w:rPr>
      </w:pPr>
    </w:p>
    <w:p w:rsidR="00405FC3" w:rsidRDefault="00405FC3" w:rsidP="00405FC3">
      <w:pPr>
        <w:spacing w:before="60"/>
        <w:ind w:firstLine="567"/>
        <w:jc w:val="both"/>
        <w:rPr>
          <w:b/>
        </w:rPr>
      </w:pPr>
      <w:r>
        <w:rPr>
          <w:b/>
        </w:rPr>
        <w:t>Лот № 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417"/>
        <w:gridCol w:w="2552"/>
        <w:gridCol w:w="1984"/>
        <w:gridCol w:w="1926"/>
      </w:tblGrid>
      <w:tr w:rsidR="00405FC3" w:rsidRPr="00906BB8" w:rsidTr="00DF5202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405FC3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405FC3" w:rsidRPr="00906BB8" w:rsidTr="00405FC3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405FC3" w:rsidRPr="00073F60" w:rsidRDefault="00405FC3" w:rsidP="00405FC3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</w:t>
            </w:r>
          </w:p>
          <w:p w:rsidR="00405FC3" w:rsidRPr="00073F60" w:rsidRDefault="00405FC3" w:rsidP="00405FC3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улица Карла Маркса, 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5FC3" w:rsidRPr="00A8527D" w:rsidRDefault="00405FC3" w:rsidP="00405FC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405FC3" w:rsidRPr="00073F60" w:rsidRDefault="00405FC3" w:rsidP="00405FC3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51:20:000</w:t>
            </w:r>
            <w:r>
              <w:rPr>
                <w:sz w:val="22"/>
                <w:szCs w:val="22"/>
              </w:rPr>
              <w:t>2033</w:t>
            </w:r>
            <w:r w:rsidRPr="00073F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1154</w:t>
            </w:r>
          </w:p>
          <w:p w:rsidR="00405FC3" w:rsidRPr="00073F60" w:rsidRDefault="00405FC3" w:rsidP="00405FC3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А/подвал/</w:t>
            </w:r>
            <w:r w:rsidRPr="00073F60">
              <w:rPr>
                <w:sz w:val="22"/>
                <w:szCs w:val="22"/>
                <w:lang w:val="en-US"/>
              </w:rPr>
              <w:t>III</w:t>
            </w:r>
            <w:r w:rsidRPr="00073F6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13-15, 15а, 16, 16а, 17-26)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405FC3" w:rsidRPr="00073F60" w:rsidRDefault="00405FC3" w:rsidP="00405FC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405FC3" w:rsidRPr="00073F60" w:rsidRDefault="00405FC3" w:rsidP="00405FC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05FC3" w:rsidRPr="00906BB8" w:rsidTr="00405FC3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нет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1929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405FC3">
              <w:rPr>
                <w:b/>
                <w:sz w:val="20"/>
                <w:szCs w:val="20"/>
              </w:rPr>
              <w:t>894 000 рублей</w:t>
            </w:r>
            <w:r w:rsidRPr="00906BB8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1929" w:type="dxa"/>
            <w:vAlign w:val="center"/>
          </w:tcPr>
          <w:p w:rsidR="00405FC3" w:rsidRPr="00FD2CF7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79" w:type="dxa"/>
            <w:gridSpan w:val="4"/>
            <w:vAlign w:val="center"/>
          </w:tcPr>
          <w:p w:rsidR="00405FC3" w:rsidRPr="000142A6" w:rsidRDefault="0047436D" w:rsidP="00405FC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44 700 рублей.</w:t>
            </w:r>
          </w:p>
        </w:tc>
      </w:tr>
      <w:tr w:rsidR="00405FC3" w:rsidRPr="00906BB8" w:rsidTr="00DF5202">
        <w:trPr>
          <w:trHeight w:val="169"/>
          <w:jc w:val="center"/>
        </w:trPr>
        <w:tc>
          <w:tcPr>
            <w:tcW w:w="1929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405FC3" w:rsidRPr="00906BB8" w:rsidRDefault="005D7CB2" w:rsidP="00405FC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178 800 рублей.</w:t>
            </w:r>
          </w:p>
        </w:tc>
      </w:tr>
    </w:tbl>
    <w:p w:rsidR="00EC0EDD" w:rsidRDefault="00EC0EDD" w:rsidP="00405FC3">
      <w:pPr>
        <w:spacing w:before="60"/>
        <w:ind w:firstLine="567"/>
        <w:jc w:val="both"/>
        <w:rPr>
          <w:b/>
        </w:rPr>
      </w:pPr>
    </w:p>
    <w:p w:rsidR="00405FC3" w:rsidRDefault="00405FC3" w:rsidP="00405FC3">
      <w:pPr>
        <w:spacing w:before="60"/>
        <w:ind w:firstLine="567"/>
        <w:jc w:val="both"/>
        <w:rPr>
          <w:b/>
        </w:rPr>
      </w:pPr>
      <w:r>
        <w:rPr>
          <w:b/>
        </w:rPr>
        <w:t>Лот № 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417"/>
        <w:gridCol w:w="2552"/>
        <w:gridCol w:w="1984"/>
        <w:gridCol w:w="1926"/>
      </w:tblGrid>
      <w:tr w:rsidR="00405FC3" w:rsidRPr="00906BB8" w:rsidTr="00DF5202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761E6D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761E6D" w:rsidRPr="00906BB8" w:rsidTr="00761E6D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761E6D" w:rsidRPr="00073F60" w:rsidRDefault="00761E6D" w:rsidP="00761E6D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</w:t>
            </w:r>
          </w:p>
          <w:p w:rsidR="00761E6D" w:rsidRPr="00073F60" w:rsidRDefault="00761E6D" w:rsidP="00761E6D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улица Карла Маркса, 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761E6D" w:rsidRPr="00A8527D" w:rsidRDefault="00761E6D" w:rsidP="00761E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761E6D" w:rsidRPr="00073F60" w:rsidRDefault="00761E6D" w:rsidP="00761E6D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51:20:000</w:t>
            </w:r>
            <w:r>
              <w:rPr>
                <w:sz w:val="22"/>
                <w:szCs w:val="22"/>
              </w:rPr>
              <w:t>2060</w:t>
            </w:r>
            <w:r w:rsidRPr="00073F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842</w:t>
            </w:r>
          </w:p>
          <w:p w:rsidR="00761E6D" w:rsidRPr="00073F60" w:rsidRDefault="00761E6D" w:rsidP="00761E6D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А/подвал/</w:t>
            </w:r>
            <w:r w:rsidRPr="00073F60">
              <w:rPr>
                <w:sz w:val="22"/>
                <w:szCs w:val="22"/>
                <w:lang w:val="en-US"/>
              </w:rPr>
              <w:t>II</w:t>
            </w:r>
            <w:r w:rsidRPr="00073F6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13а,27-29</w:t>
            </w:r>
            <w:r w:rsidRPr="00073F60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761E6D" w:rsidRPr="00073F60" w:rsidRDefault="00761E6D" w:rsidP="00761E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761E6D" w:rsidRPr="00073F60" w:rsidRDefault="00761E6D" w:rsidP="00761E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61E6D" w:rsidRPr="00906BB8" w:rsidRDefault="00761E6D" w:rsidP="0076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05FC3" w:rsidRPr="00906BB8" w:rsidTr="00761E6D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DF5202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DF52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DF5202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нет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1929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405FC3" w:rsidRPr="00906BB8" w:rsidRDefault="005D7CB2" w:rsidP="00DF520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226 000 рублей</w:t>
            </w:r>
            <w:r w:rsidR="00405FC3" w:rsidRPr="00906BB8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1929" w:type="dxa"/>
            <w:vAlign w:val="center"/>
          </w:tcPr>
          <w:p w:rsidR="00405FC3" w:rsidRPr="00FD2CF7" w:rsidRDefault="00405FC3" w:rsidP="00DF520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79" w:type="dxa"/>
            <w:gridSpan w:val="4"/>
            <w:vAlign w:val="center"/>
          </w:tcPr>
          <w:p w:rsidR="00405FC3" w:rsidRPr="000142A6" w:rsidRDefault="0047436D" w:rsidP="00DF520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11 300 рублей.</w:t>
            </w:r>
          </w:p>
        </w:tc>
      </w:tr>
      <w:tr w:rsidR="00405FC3" w:rsidRPr="00906BB8" w:rsidTr="00DF5202">
        <w:trPr>
          <w:trHeight w:val="169"/>
          <w:jc w:val="center"/>
        </w:trPr>
        <w:tc>
          <w:tcPr>
            <w:tcW w:w="1929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405FC3" w:rsidRPr="00906BB8" w:rsidRDefault="005D7CB2" w:rsidP="00DF520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45 200 рублей.</w:t>
            </w:r>
          </w:p>
        </w:tc>
      </w:tr>
    </w:tbl>
    <w:p w:rsidR="00405FC3" w:rsidRDefault="00405FC3" w:rsidP="00405FC3">
      <w:pPr>
        <w:spacing w:before="60"/>
        <w:ind w:firstLine="567"/>
        <w:jc w:val="both"/>
        <w:rPr>
          <w:b/>
        </w:rPr>
      </w:pPr>
    </w:p>
    <w:p w:rsidR="004A039B" w:rsidRPr="006D3F6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D2232A">
        <w:rPr>
          <w:rFonts w:eastAsia="Courier New"/>
          <w:b/>
          <w:color w:val="000000"/>
          <w:sz w:val="26"/>
          <w:szCs w:val="26"/>
          <w:lang w:bidi="ru-RU"/>
        </w:rPr>
        <w:t xml:space="preserve">аукцион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в электронной форме</w:t>
      </w:r>
      <w:r w:rsidRPr="006D3F67">
        <w:rPr>
          <w:rFonts w:eastAsia="Courier New"/>
          <w:color w:val="000000"/>
          <w:sz w:val="26"/>
          <w:szCs w:val="26"/>
          <w:lang w:bidi="ru-RU"/>
        </w:rPr>
        <w:t>:</w:t>
      </w:r>
      <w:r w:rsidR="00D2232A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6" w:history="1">
        <w:r w:rsidR="00B44A8F" w:rsidRPr="00783204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83204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="00D2232A">
        <w:t xml:space="preserve"> 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6D3F67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торговая секция «Приватизация, аренда и продажа прав».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>ЗАО «Сбербанк-АСТ» (далее – организатор)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</w:t>
      </w:r>
      <w:r w:rsidR="00D2232A">
        <w:rPr>
          <w:sz w:val="26"/>
          <w:szCs w:val="26"/>
        </w:rPr>
        <w:t xml:space="preserve">аукционе </w:t>
      </w:r>
      <w:r w:rsidRPr="006D3F67">
        <w:rPr>
          <w:sz w:val="26"/>
          <w:szCs w:val="26"/>
        </w:rPr>
        <w:t xml:space="preserve">в электронной форме Претендентам необходимо пройти процедуру </w:t>
      </w:r>
      <w:r w:rsidRPr="006D3F67">
        <w:rPr>
          <w:sz w:val="26"/>
          <w:szCs w:val="26"/>
        </w:rPr>
        <w:lastRenderedPageBreak/>
        <w:t>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D2232A">
        <w:rPr>
          <w:sz w:val="26"/>
          <w:szCs w:val="26"/>
        </w:rPr>
        <w:t xml:space="preserve">аукционе </w:t>
      </w:r>
      <w:r w:rsidR="006D3F67" w:rsidRPr="006D3F67">
        <w:rPr>
          <w:sz w:val="26"/>
          <w:szCs w:val="26"/>
        </w:rPr>
        <w:t>в электронной форме</w:t>
      </w:r>
      <w:r w:rsidRPr="00327079">
        <w:rPr>
          <w:sz w:val="26"/>
          <w:szCs w:val="26"/>
        </w:rPr>
        <w:t xml:space="preserve"> претенденты подают заявку</w:t>
      </w:r>
      <w:r w:rsidR="00D2232A"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>
        <w:rPr>
          <w:sz w:val="26"/>
          <w:szCs w:val="26"/>
        </w:rPr>
        <w:t>,</w:t>
      </w:r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D2232A" w:rsidRPr="00C040AE">
          <w:rPr>
            <w:rStyle w:val="a7"/>
            <w:sz w:val="26"/>
            <w:szCs w:val="26"/>
          </w:rPr>
          <w:t>http://utp.sberbank-ast.ru</w:t>
        </w:r>
      </w:hyperlink>
      <w:r w:rsidR="00D2232A"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B005C">
        <w:rPr>
          <w:b/>
          <w:sz w:val="26"/>
          <w:szCs w:val="26"/>
        </w:rPr>
        <w:t xml:space="preserve">Претендент не допускается к участию в </w:t>
      </w:r>
      <w:r w:rsidR="00D2232A" w:rsidRPr="006B005C">
        <w:rPr>
          <w:b/>
          <w:sz w:val="26"/>
          <w:szCs w:val="26"/>
        </w:rPr>
        <w:t xml:space="preserve">аукционе </w:t>
      </w:r>
      <w:r w:rsidRPr="006B005C">
        <w:rPr>
          <w:b/>
          <w:sz w:val="26"/>
          <w:szCs w:val="26"/>
        </w:rPr>
        <w:t>по следующим основаниям</w:t>
      </w:r>
      <w:r w:rsidRPr="00C413C9">
        <w:rPr>
          <w:sz w:val="26"/>
          <w:szCs w:val="26"/>
        </w:rPr>
        <w:t>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- заявка на участие в </w:t>
      </w:r>
      <w:r w:rsidR="0047436D">
        <w:rPr>
          <w:sz w:val="26"/>
          <w:szCs w:val="26"/>
        </w:rPr>
        <w:t xml:space="preserve">аукционе </w:t>
      </w:r>
      <w:r w:rsidRPr="00C413C9">
        <w:rPr>
          <w:sz w:val="26"/>
          <w:szCs w:val="26"/>
        </w:rPr>
        <w:t>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4C05DF">
        <w:rPr>
          <w:b/>
          <w:sz w:val="26"/>
          <w:szCs w:val="26"/>
        </w:rPr>
        <w:t xml:space="preserve">Процедура </w:t>
      </w:r>
      <w:r w:rsidR="0047436D">
        <w:rPr>
          <w:b/>
          <w:sz w:val="26"/>
          <w:szCs w:val="26"/>
        </w:rPr>
        <w:t xml:space="preserve">аукциона </w:t>
      </w:r>
      <w:r w:rsidRPr="004C05DF">
        <w:rPr>
          <w:b/>
          <w:sz w:val="26"/>
          <w:szCs w:val="26"/>
        </w:rPr>
        <w:t>в электронной форме</w:t>
      </w:r>
      <w:r w:rsidRPr="001314FC">
        <w:rPr>
          <w:sz w:val="26"/>
          <w:szCs w:val="26"/>
        </w:rPr>
        <w:t xml:space="preserve"> </w:t>
      </w:r>
      <w:r w:rsidR="00544E60">
        <w:rPr>
          <w:rFonts w:eastAsiaTheme="minorHAnsi"/>
          <w:sz w:val="26"/>
          <w:szCs w:val="26"/>
          <w:lang w:eastAsia="en-US"/>
        </w:rPr>
        <w:t xml:space="preserve">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</w:t>
      </w:r>
      <w:r w:rsidR="006B005C">
        <w:rPr>
          <w:rFonts w:eastAsiaTheme="minorHAnsi"/>
          <w:sz w:val="26"/>
          <w:szCs w:val="26"/>
          <w:lang w:eastAsia="en-US"/>
        </w:rPr>
        <w:t>«</w:t>
      </w:r>
      <w:r w:rsidR="00544E60">
        <w:rPr>
          <w:rFonts w:eastAsiaTheme="minorHAnsi"/>
          <w:sz w:val="26"/>
          <w:szCs w:val="26"/>
          <w:lang w:eastAsia="en-US"/>
        </w:rPr>
        <w:t>шага аукциона</w:t>
      </w:r>
      <w:r w:rsidR="006B005C">
        <w:rPr>
          <w:rFonts w:eastAsiaTheme="minorHAnsi"/>
          <w:sz w:val="26"/>
          <w:szCs w:val="26"/>
          <w:lang w:eastAsia="en-US"/>
        </w:rPr>
        <w:t>»</w:t>
      </w:r>
      <w:r w:rsidR="00544E60">
        <w:rPr>
          <w:rFonts w:eastAsiaTheme="minorHAnsi"/>
          <w:sz w:val="26"/>
          <w:szCs w:val="26"/>
          <w:lang w:eastAsia="en-US"/>
        </w:rPr>
        <w:t>.</w:t>
      </w:r>
    </w:p>
    <w:p w:rsidR="000F7DD6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544E60">
        <w:rPr>
          <w:rFonts w:eastAsiaTheme="minorHAnsi"/>
          <w:sz w:val="26"/>
          <w:szCs w:val="26"/>
          <w:lang w:eastAsia="en-US"/>
        </w:rPr>
        <w:t>Шаг аукциона</w:t>
      </w:r>
      <w:r>
        <w:rPr>
          <w:rFonts w:eastAsiaTheme="minorHAnsi"/>
          <w:sz w:val="26"/>
          <w:szCs w:val="26"/>
          <w:lang w:eastAsia="en-US"/>
        </w:rPr>
        <w:t>»</w:t>
      </w:r>
      <w:r w:rsidR="00544E60">
        <w:rPr>
          <w:rFonts w:eastAsiaTheme="minorHAnsi"/>
          <w:sz w:val="26"/>
          <w:szCs w:val="26"/>
          <w:lang w:eastAsia="en-US"/>
        </w:rPr>
        <w:t xml:space="preserve"> устан</w:t>
      </w:r>
      <w:r>
        <w:rPr>
          <w:rFonts w:eastAsiaTheme="minorHAnsi"/>
          <w:sz w:val="26"/>
          <w:szCs w:val="26"/>
          <w:lang w:eastAsia="en-US"/>
        </w:rPr>
        <w:t>о</w:t>
      </w:r>
      <w:r w:rsidR="00544E60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>л</w:t>
      </w:r>
      <w:r w:rsidR="00544E60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н</w:t>
      </w:r>
      <w:r w:rsidR="00544E60">
        <w:rPr>
          <w:rFonts w:eastAsiaTheme="minorHAnsi"/>
          <w:sz w:val="26"/>
          <w:szCs w:val="26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шага аукциона</w:t>
      </w:r>
      <w:r w:rsidR="000F7DD6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шаг аукциона</w:t>
      </w:r>
      <w:r w:rsidR="000F7DD6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), время, оставшееся до окончания приема предложений о цене имущества.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шаг аукциона</w:t>
      </w:r>
      <w:r w:rsidR="000F7DD6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544E60">
        <w:rPr>
          <w:rFonts w:eastAsiaTheme="minorHAnsi"/>
          <w:sz w:val="26"/>
          <w:szCs w:val="26"/>
          <w:lang w:eastAsia="en-US"/>
        </w:rPr>
        <w:t>рограммными средствами электронной площадки обеспечивается: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шага аукциона</w:t>
      </w:r>
      <w:r w:rsidR="000F7DD6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Аукцион признается несостоявшимся в следующих случаях: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принято решение о признании только одного претендента участником;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ни один из участников не сделал предложение о начальной цене имущества.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Решение о признании аукциона несостоявшимся оформляется протоколом.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цена сделки;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EC0EDD">
        <w:rPr>
          <w:rFonts w:eastAsiaTheme="minorHAnsi"/>
          <w:sz w:val="26"/>
          <w:szCs w:val="26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имущества в соответствии с договором купли-продажи производится единовременно в течение 10 дней со дня заключения договора купли-продажи</w:t>
      </w:r>
      <w:r w:rsidR="00997147">
        <w:rPr>
          <w:sz w:val="26"/>
          <w:szCs w:val="26"/>
        </w:rPr>
        <w:t xml:space="preserve"> </w:t>
      </w:r>
      <w:r w:rsidR="00997147" w:rsidRPr="00A71BC4">
        <w:rPr>
          <w:sz w:val="26"/>
          <w:szCs w:val="26"/>
        </w:rPr>
        <w:t>на счет, указанный в договоре купли-продажи.</w:t>
      </w:r>
      <w:r w:rsidRPr="00D57F9F">
        <w:rPr>
          <w:sz w:val="26"/>
          <w:szCs w:val="26"/>
        </w:rPr>
        <w:t xml:space="preserve">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</w:t>
      </w:r>
      <w:r w:rsidR="000F7DD6">
        <w:rPr>
          <w:b/>
          <w:snapToGrid w:val="0"/>
          <w:sz w:val="26"/>
          <w:szCs w:val="26"/>
        </w:rPr>
        <w:t xml:space="preserve">аукционе </w:t>
      </w:r>
      <w:r w:rsidRPr="00612D2A">
        <w:rPr>
          <w:b/>
          <w:snapToGrid w:val="0"/>
          <w:sz w:val="26"/>
          <w:szCs w:val="26"/>
        </w:rPr>
        <w:t xml:space="preserve">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 xml:space="preserve">0 час. </w:t>
      </w:r>
      <w:r w:rsidR="000F7DD6">
        <w:rPr>
          <w:b/>
          <w:snapToGrid w:val="0"/>
          <w:sz w:val="26"/>
          <w:szCs w:val="26"/>
        </w:rPr>
        <w:t xml:space="preserve">                                </w:t>
      </w:r>
      <w:r w:rsidR="0050341A">
        <w:rPr>
          <w:b/>
          <w:snapToGrid w:val="0"/>
          <w:sz w:val="26"/>
          <w:szCs w:val="26"/>
        </w:rPr>
        <w:t>0</w:t>
      </w:r>
      <w:r w:rsidR="00026903">
        <w:rPr>
          <w:b/>
          <w:snapToGrid w:val="0"/>
          <w:sz w:val="26"/>
          <w:szCs w:val="26"/>
        </w:rPr>
        <w:t>1</w:t>
      </w:r>
      <w:r w:rsidR="0050341A">
        <w:rPr>
          <w:b/>
          <w:snapToGrid w:val="0"/>
          <w:sz w:val="26"/>
          <w:szCs w:val="26"/>
        </w:rPr>
        <w:t>.08.</w:t>
      </w:r>
      <w:r w:rsidRPr="0050341A">
        <w:rPr>
          <w:b/>
          <w:snapToGrid w:val="0"/>
          <w:sz w:val="26"/>
          <w:szCs w:val="26"/>
        </w:rPr>
        <w:t>2019.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</w:t>
      </w:r>
      <w:r w:rsidR="00B3261F">
        <w:rPr>
          <w:b/>
          <w:snapToGrid w:val="0"/>
          <w:sz w:val="26"/>
          <w:szCs w:val="26"/>
        </w:rPr>
        <w:t xml:space="preserve">аукционе </w:t>
      </w:r>
      <w:r w:rsidRPr="00612D2A">
        <w:rPr>
          <w:b/>
          <w:snapToGrid w:val="0"/>
          <w:sz w:val="26"/>
          <w:szCs w:val="26"/>
        </w:rPr>
        <w:t xml:space="preserve">– в </w:t>
      </w:r>
      <w:r w:rsidR="0048179B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50341A">
        <w:rPr>
          <w:b/>
          <w:snapToGrid w:val="0"/>
          <w:sz w:val="26"/>
          <w:szCs w:val="26"/>
        </w:rPr>
        <w:t>26.08.</w:t>
      </w:r>
      <w:r w:rsidRPr="0050341A">
        <w:rPr>
          <w:b/>
          <w:snapToGrid w:val="0"/>
          <w:sz w:val="26"/>
          <w:szCs w:val="26"/>
        </w:rPr>
        <w:t>2019.</w:t>
      </w:r>
      <w:r w:rsidRPr="00612D2A">
        <w:rPr>
          <w:b/>
          <w:snapToGrid w:val="0"/>
          <w:sz w:val="26"/>
          <w:szCs w:val="26"/>
        </w:rPr>
        <w:t xml:space="preserve">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lastRenderedPageBreak/>
        <w:t xml:space="preserve">Рассмотрение заявок и признание претендентов участниками </w:t>
      </w:r>
      <w:r w:rsidR="00B3261F">
        <w:rPr>
          <w:b/>
          <w:snapToGrid w:val="0"/>
          <w:sz w:val="26"/>
          <w:szCs w:val="26"/>
        </w:rPr>
        <w:t xml:space="preserve">аукциона </w:t>
      </w:r>
      <w:r w:rsidRPr="00612D2A">
        <w:rPr>
          <w:b/>
          <w:snapToGrid w:val="0"/>
          <w:sz w:val="26"/>
          <w:szCs w:val="26"/>
        </w:rPr>
        <w:t xml:space="preserve">– </w:t>
      </w:r>
      <w:r w:rsidR="0050341A">
        <w:rPr>
          <w:b/>
          <w:snapToGrid w:val="0"/>
          <w:sz w:val="26"/>
          <w:szCs w:val="26"/>
        </w:rPr>
        <w:t>29.08.</w:t>
      </w:r>
      <w:r w:rsidRPr="0050341A">
        <w:rPr>
          <w:b/>
          <w:snapToGrid w:val="0"/>
          <w:sz w:val="26"/>
          <w:szCs w:val="26"/>
        </w:rPr>
        <w:t>2019</w:t>
      </w:r>
      <w:r w:rsidRPr="00612D2A">
        <w:rPr>
          <w:b/>
          <w:snapToGrid w:val="0"/>
          <w:sz w:val="26"/>
          <w:szCs w:val="26"/>
        </w:rPr>
        <w:t xml:space="preserve"> в 11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612D2A" w:rsidRPr="00612D2A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Аукцион </w:t>
      </w:r>
      <w:r w:rsidR="00612D2A" w:rsidRPr="00612D2A">
        <w:rPr>
          <w:b/>
          <w:snapToGrid w:val="0"/>
          <w:sz w:val="26"/>
          <w:szCs w:val="26"/>
        </w:rPr>
        <w:t xml:space="preserve">в электронной форме состоится – </w:t>
      </w:r>
      <w:r w:rsidR="004C05DF">
        <w:rPr>
          <w:b/>
          <w:snapToGrid w:val="0"/>
          <w:sz w:val="26"/>
          <w:szCs w:val="26"/>
        </w:rPr>
        <w:br/>
      </w:r>
      <w:r w:rsidR="0050341A" w:rsidRPr="0050341A">
        <w:rPr>
          <w:b/>
          <w:snapToGrid w:val="0"/>
          <w:sz w:val="26"/>
          <w:szCs w:val="26"/>
        </w:rPr>
        <w:t>30.08.</w:t>
      </w:r>
      <w:r w:rsidR="00612D2A" w:rsidRPr="0050341A">
        <w:rPr>
          <w:b/>
          <w:snapToGrid w:val="0"/>
          <w:sz w:val="26"/>
          <w:szCs w:val="26"/>
        </w:rPr>
        <w:t>2019</w:t>
      </w:r>
      <w:r w:rsidR="00612D2A" w:rsidRPr="00612D2A">
        <w:rPr>
          <w:b/>
          <w:snapToGrid w:val="0"/>
          <w:sz w:val="26"/>
          <w:szCs w:val="26"/>
        </w:rPr>
        <w:t xml:space="preserve"> в </w:t>
      </w:r>
      <w:r w:rsidR="00054AC7">
        <w:rPr>
          <w:b/>
          <w:snapToGrid w:val="0"/>
          <w:sz w:val="26"/>
          <w:szCs w:val="26"/>
        </w:rPr>
        <w:t>11:</w:t>
      </w:r>
      <w:r w:rsidR="00612D2A" w:rsidRPr="00612D2A">
        <w:rPr>
          <w:b/>
          <w:snapToGrid w:val="0"/>
          <w:sz w:val="26"/>
          <w:szCs w:val="26"/>
        </w:rPr>
        <w:t>00.</w:t>
      </w:r>
    </w:p>
    <w:p w:rsidR="000F7DD6" w:rsidRDefault="000F7DD6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</w:p>
    <w:p w:rsidR="003F5650" w:rsidRPr="00C413C9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имущества, условиями договора купли-продажи имущества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C413C9">
          <w:rPr>
            <w:snapToGrid w:val="0"/>
            <w:sz w:val="26"/>
            <w:szCs w:val="26"/>
          </w:rPr>
          <w:t>www.torgi.gov.ru</w:t>
        </w:r>
      </w:hyperlink>
      <w:r w:rsidRPr="00C413C9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Задаток перечисляется оператору электронной площадки на счет, указанный в электронной ссылке </w:t>
      </w:r>
      <w:hyperlink r:id="rId9" w:history="1">
        <w:r w:rsidRPr="00783204">
          <w:rPr>
            <w:rStyle w:val="a7"/>
            <w:snapToGrid w:val="0"/>
            <w:sz w:val="26"/>
            <w:szCs w:val="26"/>
          </w:rPr>
          <w:t>http://utp.sberbank-ast.ru/AP/Notice/653/Requisites</w:t>
        </w:r>
      </w:hyperlink>
      <w:r w:rsidRPr="00F52501">
        <w:rPr>
          <w:snapToGrid w:val="0"/>
          <w:sz w:val="26"/>
          <w:szCs w:val="26"/>
        </w:rPr>
        <w:t xml:space="preserve">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р/с: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средств в качестве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Лоту№ __.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997147" w:rsidRDefault="003F5650" w:rsidP="00C43173">
      <w:pPr>
        <w:shd w:val="clear" w:color="auto" w:fill="FFFFFF"/>
        <w:ind w:firstLine="851"/>
        <w:jc w:val="both"/>
        <w:rPr>
          <w:b/>
          <w:sz w:val="26"/>
          <w:szCs w:val="26"/>
        </w:rPr>
      </w:pPr>
      <w:r w:rsidRPr="0050341A">
        <w:rPr>
          <w:sz w:val="26"/>
          <w:szCs w:val="26"/>
        </w:rPr>
        <w:t>Задаток должен поступить не позднее</w:t>
      </w:r>
      <w:r w:rsidR="00B3261F" w:rsidRPr="0050341A">
        <w:rPr>
          <w:sz w:val="26"/>
          <w:szCs w:val="26"/>
        </w:rPr>
        <w:t xml:space="preserve"> </w:t>
      </w:r>
      <w:r w:rsidR="0050341A" w:rsidRPr="0050341A">
        <w:rPr>
          <w:b/>
          <w:sz w:val="26"/>
          <w:szCs w:val="26"/>
        </w:rPr>
        <w:t>26.08</w:t>
      </w:r>
      <w:r w:rsidR="00126458" w:rsidRPr="0050341A">
        <w:rPr>
          <w:b/>
          <w:sz w:val="26"/>
          <w:szCs w:val="26"/>
        </w:rPr>
        <w:t>.2019</w:t>
      </w:r>
      <w:r w:rsidRPr="0050341A">
        <w:rPr>
          <w:b/>
          <w:sz w:val="26"/>
          <w:szCs w:val="26"/>
        </w:rPr>
        <w:t xml:space="preserve"> года.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(пять)дней со дня поступления уведомления об отзыве заявки. В </w:t>
      </w:r>
      <w:r w:rsidRPr="00F52501">
        <w:rPr>
          <w:sz w:val="26"/>
          <w:szCs w:val="26"/>
        </w:rPr>
        <w:lastRenderedPageBreak/>
        <w:t xml:space="preserve">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D939A4" w:rsidRDefault="00D939A4" w:rsidP="003F5650">
      <w:pPr>
        <w:rPr>
          <w:b/>
          <w:sz w:val="26"/>
          <w:szCs w:val="26"/>
        </w:rPr>
      </w:pPr>
    </w:p>
    <w:p w:rsidR="003F5650" w:rsidRDefault="00EC0EDD" w:rsidP="003F5650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3F5650" w:rsidRPr="00C413C9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 xml:space="preserve">ь </w:t>
      </w:r>
      <w:r w:rsidR="003F5650" w:rsidRPr="00C413C9">
        <w:rPr>
          <w:b/>
          <w:sz w:val="26"/>
          <w:szCs w:val="26"/>
        </w:rPr>
        <w:t xml:space="preserve">комитета   </w:t>
      </w:r>
      <w:r w:rsidR="003F5650" w:rsidRPr="00C413C9">
        <w:rPr>
          <w:b/>
          <w:sz w:val="26"/>
          <w:szCs w:val="26"/>
        </w:rPr>
        <w:tab/>
      </w:r>
      <w:r w:rsidR="003F5650" w:rsidRPr="00C413C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                     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4C05DF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54AC7"/>
    <w:rsid w:val="00060A18"/>
    <w:rsid w:val="00066464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0F7DD6"/>
    <w:rsid w:val="00126458"/>
    <w:rsid w:val="001314FC"/>
    <w:rsid w:val="00145852"/>
    <w:rsid w:val="00151BA9"/>
    <w:rsid w:val="00151DE0"/>
    <w:rsid w:val="0016277F"/>
    <w:rsid w:val="00164E10"/>
    <w:rsid w:val="00166C9B"/>
    <w:rsid w:val="00166FAC"/>
    <w:rsid w:val="00173086"/>
    <w:rsid w:val="00175A3D"/>
    <w:rsid w:val="001776A6"/>
    <w:rsid w:val="001A698A"/>
    <w:rsid w:val="001A70B5"/>
    <w:rsid w:val="001E63BF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50A9"/>
    <w:rsid w:val="002D0874"/>
    <w:rsid w:val="002D0AA2"/>
    <w:rsid w:val="002D0E08"/>
    <w:rsid w:val="002D39D7"/>
    <w:rsid w:val="00301192"/>
    <w:rsid w:val="00301AD9"/>
    <w:rsid w:val="00326948"/>
    <w:rsid w:val="00327079"/>
    <w:rsid w:val="00332510"/>
    <w:rsid w:val="00333F29"/>
    <w:rsid w:val="00353C51"/>
    <w:rsid w:val="00361180"/>
    <w:rsid w:val="00366DAA"/>
    <w:rsid w:val="00382E73"/>
    <w:rsid w:val="00392400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C05DF"/>
    <w:rsid w:val="004C3B50"/>
    <w:rsid w:val="004E6E8A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803B8"/>
    <w:rsid w:val="00581E94"/>
    <w:rsid w:val="00596449"/>
    <w:rsid w:val="005A3E0A"/>
    <w:rsid w:val="005A5DA1"/>
    <w:rsid w:val="005B635A"/>
    <w:rsid w:val="005C018D"/>
    <w:rsid w:val="005D7CB2"/>
    <w:rsid w:val="005E5E2F"/>
    <w:rsid w:val="005F0D46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3922"/>
    <w:rsid w:val="0067437A"/>
    <w:rsid w:val="00675950"/>
    <w:rsid w:val="00682EFE"/>
    <w:rsid w:val="006874F1"/>
    <w:rsid w:val="00690E16"/>
    <w:rsid w:val="006B005C"/>
    <w:rsid w:val="006D2489"/>
    <w:rsid w:val="006D3F67"/>
    <w:rsid w:val="007106ED"/>
    <w:rsid w:val="007107A0"/>
    <w:rsid w:val="0072026D"/>
    <w:rsid w:val="00721440"/>
    <w:rsid w:val="00732216"/>
    <w:rsid w:val="00737508"/>
    <w:rsid w:val="00741ED7"/>
    <w:rsid w:val="00752A6F"/>
    <w:rsid w:val="00757045"/>
    <w:rsid w:val="0076011A"/>
    <w:rsid w:val="00761E6D"/>
    <w:rsid w:val="007636D0"/>
    <w:rsid w:val="00783FCA"/>
    <w:rsid w:val="0079134D"/>
    <w:rsid w:val="00795B87"/>
    <w:rsid w:val="0079739A"/>
    <w:rsid w:val="00797FAF"/>
    <w:rsid w:val="007A6EF2"/>
    <w:rsid w:val="007B2F13"/>
    <w:rsid w:val="007D4006"/>
    <w:rsid w:val="00805A2A"/>
    <w:rsid w:val="00820314"/>
    <w:rsid w:val="00823324"/>
    <w:rsid w:val="008261A6"/>
    <w:rsid w:val="0082650A"/>
    <w:rsid w:val="008618D3"/>
    <w:rsid w:val="008626F3"/>
    <w:rsid w:val="008C3B55"/>
    <w:rsid w:val="008C64DB"/>
    <w:rsid w:val="008F0333"/>
    <w:rsid w:val="00904B3B"/>
    <w:rsid w:val="00906BB8"/>
    <w:rsid w:val="00915324"/>
    <w:rsid w:val="00930964"/>
    <w:rsid w:val="0099170E"/>
    <w:rsid w:val="00995A65"/>
    <w:rsid w:val="00997147"/>
    <w:rsid w:val="009A5771"/>
    <w:rsid w:val="009A778D"/>
    <w:rsid w:val="009C3737"/>
    <w:rsid w:val="009C3E41"/>
    <w:rsid w:val="009D25CD"/>
    <w:rsid w:val="009E1314"/>
    <w:rsid w:val="009E787B"/>
    <w:rsid w:val="009F3FC6"/>
    <w:rsid w:val="009F4C9F"/>
    <w:rsid w:val="00A12395"/>
    <w:rsid w:val="00A23E0D"/>
    <w:rsid w:val="00A36A5C"/>
    <w:rsid w:val="00A6259C"/>
    <w:rsid w:val="00A710CC"/>
    <w:rsid w:val="00A71BC4"/>
    <w:rsid w:val="00A849B8"/>
    <w:rsid w:val="00A91637"/>
    <w:rsid w:val="00AB4656"/>
    <w:rsid w:val="00AB554E"/>
    <w:rsid w:val="00AE45F2"/>
    <w:rsid w:val="00AF0175"/>
    <w:rsid w:val="00AF5AC4"/>
    <w:rsid w:val="00B06622"/>
    <w:rsid w:val="00B3261F"/>
    <w:rsid w:val="00B33C9D"/>
    <w:rsid w:val="00B34C70"/>
    <w:rsid w:val="00B36215"/>
    <w:rsid w:val="00B44A8F"/>
    <w:rsid w:val="00B557FB"/>
    <w:rsid w:val="00B66CDB"/>
    <w:rsid w:val="00B751CA"/>
    <w:rsid w:val="00B94CB6"/>
    <w:rsid w:val="00BB2C06"/>
    <w:rsid w:val="00BF5BDE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82B6F"/>
    <w:rsid w:val="00C915E2"/>
    <w:rsid w:val="00C94BAE"/>
    <w:rsid w:val="00CA2179"/>
    <w:rsid w:val="00CE42B8"/>
    <w:rsid w:val="00CE68D2"/>
    <w:rsid w:val="00D04C19"/>
    <w:rsid w:val="00D06642"/>
    <w:rsid w:val="00D10013"/>
    <w:rsid w:val="00D2232A"/>
    <w:rsid w:val="00D57F9F"/>
    <w:rsid w:val="00D72D27"/>
    <w:rsid w:val="00D939A4"/>
    <w:rsid w:val="00D968EB"/>
    <w:rsid w:val="00DB25E9"/>
    <w:rsid w:val="00DC2E4B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664B5"/>
    <w:rsid w:val="00E74E1B"/>
    <w:rsid w:val="00E80783"/>
    <w:rsid w:val="00E969FC"/>
    <w:rsid w:val="00EA7D7F"/>
    <w:rsid w:val="00EB4AF4"/>
    <w:rsid w:val="00EB4C50"/>
    <w:rsid w:val="00EC0EDD"/>
    <w:rsid w:val="00EC37B9"/>
    <w:rsid w:val="00EC75C6"/>
    <w:rsid w:val="00EE2E17"/>
    <w:rsid w:val="00EE3F64"/>
    <w:rsid w:val="00F062BF"/>
    <w:rsid w:val="00F06C83"/>
    <w:rsid w:val="00F1399A"/>
    <w:rsid w:val="00F14E59"/>
    <w:rsid w:val="00F52501"/>
    <w:rsid w:val="00F67D48"/>
    <w:rsid w:val="00F74514"/>
    <w:rsid w:val="00F823B6"/>
    <w:rsid w:val="00F93725"/>
    <w:rsid w:val="00FB0582"/>
    <w:rsid w:val="00FB6C2B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ACA5-1AEF-41E7-8490-9F00E247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MalcevAV</cp:lastModifiedBy>
  <cp:revision>2</cp:revision>
  <cp:lastPrinted>2019-07-30T05:42:00Z</cp:lastPrinted>
  <dcterms:created xsi:type="dcterms:W3CDTF">2019-07-30T06:50:00Z</dcterms:created>
  <dcterms:modified xsi:type="dcterms:W3CDTF">2019-07-30T06:50:00Z</dcterms:modified>
</cp:coreProperties>
</file>