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1C" w:rsidRDefault="005E581C" w:rsidP="009A0A02">
      <w:pPr>
        <w:pStyle w:val="Title"/>
        <w:jc w:val="left"/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1E0FDD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7" o:title=""/>
          </v:shape>
        </w:pict>
      </w:r>
      <w:r>
        <w:rPr>
          <w:sz w:val="20"/>
          <w:szCs w:val="20"/>
        </w:rPr>
        <w:t xml:space="preserve">                                                                                </w:t>
      </w:r>
    </w:p>
    <w:p w:rsidR="005E581C" w:rsidRPr="00530776" w:rsidRDefault="005E581C" w:rsidP="009A0A02">
      <w:pPr>
        <w:pStyle w:val="Title"/>
        <w:rPr>
          <w:sz w:val="16"/>
          <w:szCs w:val="16"/>
        </w:rPr>
      </w:pPr>
    </w:p>
    <w:p w:rsidR="005E581C" w:rsidRPr="00530776" w:rsidRDefault="005E581C" w:rsidP="009A0A02">
      <w:pPr>
        <w:pStyle w:val="Title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5E581C" w:rsidRDefault="005E581C" w:rsidP="009A0A02">
      <w:pPr>
        <w:pStyle w:val="Heading3"/>
        <w:spacing w:before="0" w:after="0"/>
        <w:jc w:val="center"/>
        <w:rPr>
          <w:rFonts w:ascii="Times New Roman" w:hAnsi="Times New Roman" w:cs="Times New Roman"/>
          <w:spacing w:val="40"/>
          <w:sz w:val="32"/>
          <w:szCs w:val="32"/>
        </w:rPr>
      </w:pPr>
    </w:p>
    <w:p w:rsidR="005E581C" w:rsidRPr="00530776" w:rsidRDefault="005E581C" w:rsidP="009A0A02">
      <w:pPr>
        <w:pStyle w:val="Heading3"/>
        <w:spacing w:before="0" w:after="0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530776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:rsidR="005E581C" w:rsidRDefault="005E581C" w:rsidP="009A0A02">
      <w:pPr>
        <w:spacing w:after="0" w:line="240" w:lineRule="auto"/>
        <w:rPr>
          <w:sz w:val="28"/>
          <w:szCs w:val="28"/>
        </w:rPr>
      </w:pPr>
    </w:p>
    <w:p w:rsidR="005E581C" w:rsidRPr="00112FCF" w:rsidRDefault="005E581C" w:rsidP="009A0A02">
      <w:pPr>
        <w:spacing w:after="0" w:line="240" w:lineRule="auto"/>
        <w:rPr>
          <w:sz w:val="20"/>
          <w:szCs w:val="20"/>
        </w:rPr>
      </w:pPr>
    </w:p>
    <w:p w:rsidR="005E581C" w:rsidRPr="00B87DB1" w:rsidRDefault="005E581C" w:rsidP="009A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08.06.2011</w:t>
      </w:r>
      <w:r w:rsidRPr="00B87D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7DB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 968</w:t>
      </w:r>
    </w:p>
    <w:p w:rsidR="005E581C" w:rsidRDefault="005E581C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581C" w:rsidRDefault="005E581C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581C" w:rsidRDefault="005E581C" w:rsidP="009A0A0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581C" w:rsidRPr="00B5238E" w:rsidRDefault="005E581C" w:rsidP="009A0A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29.12.2010 № 2278 «</w:t>
      </w:r>
      <w:r w:rsidRPr="00B523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предоставления социальных выплат</w:t>
      </w:r>
      <w:r w:rsidRPr="00B52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молодым семьям – участникам долгосрочной целевой программы «Обеспечение жильем молодых семей города Мурманска» на 2011-2013 годы» </w:t>
      </w:r>
    </w:p>
    <w:p w:rsidR="005E581C" w:rsidRPr="001E05B7" w:rsidRDefault="005E581C" w:rsidP="009A0A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581C" w:rsidRPr="001E05B7" w:rsidRDefault="005E581C" w:rsidP="009A0A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581C" w:rsidRDefault="005E581C" w:rsidP="00BD3BC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урегулирования предоставления социальных выплат молодым семьям – участникам долгосрочной целевой </w:t>
      </w:r>
      <w:r w:rsidRPr="006A72F4">
        <w:rPr>
          <w:rFonts w:ascii="Times New Roman" w:hAnsi="Times New Roman" w:cs="Times New Roman"/>
          <w:sz w:val="28"/>
          <w:szCs w:val="28"/>
        </w:rPr>
        <w:t>программы «Обеспечение жильем молодых семей города Мурманска» на 2011-2013 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6A72F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A72F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09.09.2010 № 1576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города Мурманска от 03.12.2010                  № 2152, от 30.03.2011 № 512), </w:t>
      </w:r>
      <w:r w:rsidRPr="008B7BC6">
        <w:rPr>
          <w:rFonts w:ascii="Times New Roman" w:hAnsi="Times New Roman" w:cs="Times New Roman"/>
          <w:sz w:val="28"/>
          <w:szCs w:val="28"/>
        </w:rPr>
        <w:t xml:space="preserve"> </w:t>
      </w:r>
      <w:r w:rsidRPr="008B7BC6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5E581C" w:rsidRPr="00941797" w:rsidRDefault="005E581C" w:rsidP="009A0A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E581C" w:rsidRDefault="005E581C" w:rsidP="004B6269">
      <w:pPr>
        <w:pStyle w:val="ConsPlusNormal"/>
        <w:widowControl/>
        <w:numPr>
          <w:ilvl w:val="0"/>
          <w:numId w:val="2"/>
        </w:numPr>
        <w:tabs>
          <w:tab w:val="left" w:pos="709"/>
        </w:tabs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</w:t>
      </w:r>
      <w:r w:rsidRPr="00941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 от 29.12.2010 № 2278 «</w:t>
      </w:r>
      <w:r w:rsidRPr="00B523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предоставления социальных выплат</w:t>
      </w:r>
      <w:r w:rsidRPr="00B52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 семьям – участникам долгосрочной целевой программы «Обеспечение жильем молодых семей города Мурманска» на 2011-2013 годы» следующие изменения:</w:t>
      </w:r>
    </w:p>
    <w:p w:rsidR="005E581C" w:rsidRPr="00F1595B" w:rsidRDefault="005E581C" w:rsidP="001412EC">
      <w:pPr>
        <w:pStyle w:val="ConsPlusNormal"/>
        <w:widowControl/>
        <w:numPr>
          <w:ilvl w:val="1"/>
          <w:numId w:val="2"/>
        </w:numPr>
        <w:tabs>
          <w:tab w:val="left" w:pos="993"/>
        </w:tabs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4.10 раздела 4 абзац 1 после слов «муниципальной или региональной Программы» дополнить словами «, для исключения молодой семьи из списков участников Программ, для отказа в выдаче Свидетельства», абзац 3 после слов «документов, указанных в п. 4.4» дополнить словами «, 4.16 или 6.1».</w:t>
      </w:r>
      <w:r w:rsidRPr="00F15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81C" w:rsidRDefault="005E581C" w:rsidP="00941797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дополнить новым пунктом следующего содержания:</w:t>
      </w:r>
    </w:p>
    <w:p w:rsidR="005E581C" w:rsidRDefault="005E581C" w:rsidP="00F1595B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«4.16. В случае изменения состава молодой семьи – участника муниципальной Программы (расторжение брака, смерть члена молодой семьи, заключение брака) в период после признания молодой семьи участником муниципальной Программы до выдачи Свидетельства молодая семья – участник муниципальной Программы предоставляет в Комитет заявление о данном факте в произвольной форме с копиями соответствующих подтверждающих документов, а именно: </w:t>
      </w:r>
    </w:p>
    <w:p w:rsidR="005E581C" w:rsidRDefault="005E581C" w:rsidP="0051506E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расторжении брака и решения суда о расторжении брака, в случае  если расторжение брака производилось в судебном порядке;</w:t>
      </w:r>
    </w:p>
    <w:p w:rsidR="005E581C" w:rsidRDefault="005E581C" w:rsidP="0051506E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смерти члена молодой семьи;</w:t>
      </w:r>
    </w:p>
    <w:p w:rsidR="005E581C" w:rsidRDefault="005E581C" w:rsidP="0051506E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свидетельства о заключении брака и документы согласно п. 4.4 настоящего Порядка на нового члена семьи (супруга или супругу). </w:t>
      </w:r>
    </w:p>
    <w:p w:rsidR="005E581C" w:rsidRDefault="005E581C" w:rsidP="00DF4FC3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организует работу по проверке содержащихся в документах молодой семьи – участника муниципальной Программы сведений и в течение 5 рабочих дней со дня представления документов, подтверждающих изменения состава семьи, принимает решение о дальнейшем участии молодой семьи в муниципальной Программе либо об исключении молодой семьи из списка участников муниципальной Программы по основаниям, предусмотренным        п. 4.10 настоящего Порядка. Соответствующие решению изменения вносятся в правовые акты администрации города Мурманска, утверждающие список участников муниципальной Программы и/или размеры их социальных выплат,</w:t>
      </w:r>
      <w:r w:rsidRPr="00721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принятия решения. </w:t>
      </w:r>
    </w:p>
    <w:p w:rsidR="005E581C" w:rsidRDefault="005E581C" w:rsidP="001412EC">
      <w:pPr>
        <w:pStyle w:val="ConsPlusNormal"/>
        <w:widowControl/>
        <w:tabs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дальнейшем участии молодой семьи в муниципальной Программе порядковый номер молодой семьи – участника муниципальной Программы в списке молодых семей – участников муниципальной Программы изменяется согласно п. 4.9 настоящего Порядка.».</w:t>
      </w:r>
    </w:p>
    <w:p w:rsidR="005E581C" w:rsidRDefault="005E581C" w:rsidP="004B6269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6.1.7 пункта 6.1 раздела 6 дополнить абзацем следующего содержания:</w:t>
      </w:r>
    </w:p>
    <w:p w:rsidR="005E581C" w:rsidRDefault="005E581C" w:rsidP="006E2E44">
      <w:pPr>
        <w:pStyle w:val="ConsPlusNormal"/>
        <w:widowControl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если жилое помещение уже приобретено, то молодая семья – участник муниципальной или региональной Программы в сроки, указанные в п. 6.1, направляет в Комитет заявление о выдаче свидетельства по форме согласно приложению № 7 к настоящему Порядку, копии документов на приобретенное жилое помещение (договора купли-продажи, акта приема-передачи квартиры, свидетельств о государственной регистрации права, кредитный договор или договор займа) и документы согласно п. 6.1.1 - 6.1.3, 6.1.5 настоящего Порядка.».  </w:t>
      </w:r>
    </w:p>
    <w:p w:rsidR="005E581C" w:rsidRDefault="005E581C" w:rsidP="00F1595B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6.2 раздела 6 дополнить абзацем следующего содержания:</w:t>
      </w:r>
    </w:p>
    <w:p w:rsidR="005E581C" w:rsidRDefault="005E581C" w:rsidP="001412EC">
      <w:pPr>
        <w:pStyle w:val="ConsPlusNormal"/>
        <w:widowControl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случае, если изменения состава молодой семьи – участника муниципальной Программы в соответствии с п. 4.16 настоящего Порядка выявлены при предоставлении документов согласно п. 6.1 настоящего Порядка, Свидетельство выдается в течение 10 рабочих дней после внесения соответствующих изменений в правовые акты администрации города Мурманска,</w:t>
      </w:r>
      <w:r w:rsidRPr="000F3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утверждающие список участников муниципальной Программы и/или размеры их социальных выплат. Изменения вносятся в течение 30 календарных дней со дня окончания срока предоставления документов, указанного в п. 6.1 настоящего Порядка для молодых семей – участников муниципальной Программы.».</w:t>
      </w:r>
    </w:p>
    <w:p w:rsidR="005E581C" w:rsidRDefault="005E581C" w:rsidP="004B6269">
      <w:pPr>
        <w:pStyle w:val="ConsPlusNormal"/>
        <w:widowControl/>
        <w:numPr>
          <w:ilvl w:val="0"/>
          <w:numId w:val="2"/>
        </w:numPr>
        <w:tabs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6A72F4">
        <w:rPr>
          <w:rFonts w:ascii="Times New Roman" w:hAnsi="Times New Roman" w:cs="Times New Roman"/>
          <w:sz w:val="28"/>
          <w:szCs w:val="28"/>
          <w:lang w:eastAsia="zh-TW"/>
        </w:rPr>
        <w:t>Редакции газеты «Вечерний Мурманск» (Червякова Н.Г.) опубликовать настоящее постановление.</w:t>
      </w:r>
    </w:p>
    <w:p w:rsidR="005E581C" w:rsidRDefault="005E581C" w:rsidP="00291A82">
      <w:pPr>
        <w:pStyle w:val="ConsPlusNormal"/>
        <w:widowControl/>
        <w:numPr>
          <w:ilvl w:val="0"/>
          <w:numId w:val="2"/>
        </w:numPr>
        <w:tabs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                    с 01.01.2011.</w:t>
      </w:r>
    </w:p>
    <w:p w:rsidR="005E581C" w:rsidRPr="00291A82" w:rsidRDefault="005E581C" w:rsidP="00B942BC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1A82">
        <w:rPr>
          <w:rFonts w:ascii="Times New Roman" w:hAnsi="Times New Roman" w:cs="Times New Roman"/>
          <w:sz w:val="28"/>
          <w:szCs w:val="28"/>
          <w:lang w:eastAsia="zh-TW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5E581C" w:rsidRPr="008B7BC6" w:rsidRDefault="005E581C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581C" w:rsidRPr="008B7BC6" w:rsidRDefault="005E581C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581C" w:rsidRPr="008B7BC6" w:rsidRDefault="005E581C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581C" w:rsidRPr="006A72F4" w:rsidRDefault="005E581C" w:rsidP="009A0A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A72F4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A72F4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:rsidR="005E581C" w:rsidRDefault="005E581C" w:rsidP="00721C51">
      <w:pPr>
        <w:pStyle w:val="ConsPlusNormal"/>
        <w:widowControl/>
        <w:ind w:firstLine="0"/>
        <w:jc w:val="both"/>
      </w:pPr>
      <w:r w:rsidRPr="006A72F4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bCs/>
          <w:sz w:val="28"/>
          <w:szCs w:val="28"/>
        </w:rPr>
        <w:t xml:space="preserve">Мурманска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А.И. Сысоев</w:t>
      </w:r>
    </w:p>
    <w:sectPr w:rsidR="005E581C" w:rsidSect="00333338">
      <w:headerReference w:type="default" r:id="rId8"/>
      <w:pgSz w:w="11906" w:h="16838"/>
      <w:pgMar w:top="1134" w:right="851" w:bottom="1134" w:left="1418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81C" w:rsidRDefault="005E581C" w:rsidP="001412EC">
      <w:pPr>
        <w:spacing w:after="0" w:line="240" w:lineRule="auto"/>
      </w:pPr>
      <w:r>
        <w:separator/>
      </w:r>
    </w:p>
  </w:endnote>
  <w:endnote w:type="continuationSeparator" w:id="1">
    <w:p w:rsidR="005E581C" w:rsidRDefault="005E581C" w:rsidP="0014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81C" w:rsidRDefault="005E581C" w:rsidP="001412EC">
      <w:pPr>
        <w:spacing w:after="0" w:line="240" w:lineRule="auto"/>
      </w:pPr>
      <w:r>
        <w:separator/>
      </w:r>
    </w:p>
  </w:footnote>
  <w:footnote w:type="continuationSeparator" w:id="1">
    <w:p w:rsidR="005E581C" w:rsidRDefault="005E581C" w:rsidP="0014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1C" w:rsidRDefault="005E581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E581C" w:rsidRDefault="005E58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4527C6A"/>
    <w:multiLevelType w:val="hybridMultilevel"/>
    <w:tmpl w:val="A8E2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2843"/>
    <w:multiLevelType w:val="hybridMultilevel"/>
    <w:tmpl w:val="90EC3FE4"/>
    <w:lvl w:ilvl="0" w:tplc="6D0CCBF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A02"/>
    <w:rsid w:val="00031FE6"/>
    <w:rsid w:val="00041096"/>
    <w:rsid w:val="000500CA"/>
    <w:rsid w:val="00072436"/>
    <w:rsid w:val="00096998"/>
    <w:rsid w:val="000B78BA"/>
    <w:rsid w:val="000C2594"/>
    <w:rsid w:val="000C6B35"/>
    <w:rsid w:val="000D1EDB"/>
    <w:rsid w:val="000F396E"/>
    <w:rsid w:val="00112FCF"/>
    <w:rsid w:val="001412EC"/>
    <w:rsid w:val="00150C1E"/>
    <w:rsid w:val="001518A6"/>
    <w:rsid w:val="00192A57"/>
    <w:rsid w:val="001C355A"/>
    <w:rsid w:val="001D19A6"/>
    <w:rsid w:val="001E05B7"/>
    <w:rsid w:val="001E0FDD"/>
    <w:rsid w:val="001F5F63"/>
    <w:rsid w:val="00253CDC"/>
    <w:rsid w:val="00291A82"/>
    <w:rsid w:val="002939CE"/>
    <w:rsid w:val="002B7986"/>
    <w:rsid w:val="002C0FCA"/>
    <w:rsid w:val="002E5A44"/>
    <w:rsid w:val="003064D2"/>
    <w:rsid w:val="00310E35"/>
    <w:rsid w:val="00311F61"/>
    <w:rsid w:val="00312F3B"/>
    <w:rsid w:val="00322A63"/>
    <w:rsid w:val="00326DEA"/>
    <w:rsid w:val="00333338"/>
    <w:rsid w:val="00376504"/>
    <w:rsid w:val="00384F51"/>
    <w:rsid w:val="003B54BE"/>
    <w:rsid w:val="00461718"/>
    <w:rsid w:val="004B0777"/>
    <w:rsid w:val="004B6269"/>
    <w:rsid w:val="004D3D99"/>
    <w:rsid w:val="0051506E"/>
    <w:rsid w:val="00530776"/>
    <w:rsid w:val="005361D9"/>
    <w:rsid w:val="005637B0"/>
    <w:rsid w:val="005856FA"/>
    <w:rsid w:val="005A4073"/>
    <w:rsid w:val="005E581C"/>
    <w:rsid w:val="005E5DC1"/>
    <w:rsid w:val="00616875"/>
    <w:rsid w:val="00640DBD"/>
    <w:rsid w:val="00643A0B"/>
    <w:rsid w:val="006A72F4"/>
    <w:rsid w:val="006B1F1B"/>
    <w:rsid w:val="006E2E44"/>
    <w:rsid w:val="0072152F"/>
    <w:rsid w:val="00721C51"/>
    <w:rsid w:val="007309F9"/>
    <w:rsid w:val="007E7F55"/>
    <w:rsid w:val="008274C7"/>
    <w:rsid w:val="0084192F"/>
    <w:rsid w:val="0089478F"/>
    <w:rsid w:val="008B1CEC"/>
    <w:rsid w:val="008B7BC6"/>
    <w:rsid w:val="008C3EB5"/>
    <w:rsid w:val="0093330A"/>
    <w:rsid w:val="00941797"/>
    <w:rsid w:val="00971041"/>
    <w:rsid w:val="009744C2"/>
    <w:rsid w:val="009773DC"/>
    <w:rsid w:val="009A0A02"/>
    <w:rsid w:val="009C582E"/>
    <w:rsid w:val="009E1BAE"/>
    <w:rsid w:val="00A52157"/>
    <w:rsid w:val="00A83145"/>
    <w:rsid w:val="00A85E44"/>
    <w:rsid w:val="00A92332"/>
    <w:rsid w:val="00A945D2"/>
    <w:rsid w:val="00AB46F0"/>
    <w:rsid w:val="00AD46DC"/>
    <w:rsid w:val="00B5238E"/>
    <w:rsid w:val="00B56316"/>
    <w:rsid w:val="00B64D89"/>
    <w:rsid w:val="00B87DB1"/>
    <w:rsid w:val="00B942BC"/>
    <w:rsid w:val="00BA7EA6"/>
    <w:rsid w:val="00BB6B28"/>
    <w:rsid w:val="00BD3BCD"/>
    <w:rsid w:val="00BF2F8A"/>
    <w:rsid w:val="00C91FCB"/>
    <w:rsid w:val="00D06841"/>
    <w:rsid w:val="00D43BBE"/>
    <w:rsid w:val="00D44424"/>
    <w:rsid w:val="00D750D2"/>
    <w:rsid w:val="00DB562A"/>
    <w:rsid w:val="00DF077A"/>
    <w:rsid w:val="00DF4FC3"/>
    <w:rsid w:val="00E337EE"/>
    <w:rsid w:val="00EB125B"/>
    <w:rsid w:val="00EB4B45"/>
    <w:rsid w:val="00ED7998"/>
    <w:rsid w:val="00EF66E5"/>
    <w:rsid w:val="00F0182E"/>
    <w:rsid w:val="00F02BE0"/>
    <w:rsid w:val="00F1595B"/>
    <w:rsid w:val="00F17506"/>
    <w:rsid w:val="00F54449"/>
    <w:rsid w:val="00F62073"/>
    <w:rsid w:val="00FB21CA"/>
    <w:rsid w:val="00FC2F3C"/>
    <w:rsid w:val="00FE1B7C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35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0A0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0A02"/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9A0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A0A0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A0A02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A0A0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12EC"/>
  </w:style>
  <w:style w:type="paragraph" w:styleId="Footer">
    <w:name w:val="footer"/>
    <w:basedOn w:val="Normal"/>
    <w:link w:val="FooterChar"/>
    <w:uiPriority w:val="99"/>
    <w:semiHidden/>
    <w:rsid w:val="0014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1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770</Words>
  <Characters>4391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vinogradova</dc:creator>
  <cp:keywords/>
  <dc:description/>
  <cp:lastModifiedBy>miloserdova</cp:lastModifiedBy>
  <cp:revision>2</cp:revision>
  <cp:lastPrinted>2010-10-26T07:12:00Z</cp:lastPrinted>
  <dcterms:created xsi:type="dcterms:W3CDTF">2011-06-08T11:26:00Z</dcterms:created>
  <dcterms:modified xsi:type="dcterms:W3CDTF">2011-06-08T11:26:00Z</dcterms:modified>
</cp:coreProperties>
</file>