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D2C" w:rsidRDefault="00123A78" w:rsidP="00E42FB0">
      <w:pPr>
        <w:pStyle w:val="11"/>
        <w:shd w:val="clear" w:color="auto" w:fill="auto"/>
        <w:spacing w:after="260"/>
        <w:ind w:left="-3544"/>
        <w:rPr>
          <w:sz w:val="24"/>
          <w:szCs w:val="24"/>
        </w:rPr>
      </w:pPr>
      <w:r>
        <w:rPr>
          <w:b/>
          <w:bCs/>
          <w:sz w:val="24"/>
          <w:szCs w:val="24"/>
        </w:rPr>
        <w:t>График закрытия движения на время проведения взрывных работ на</w:t>
      </w:r>
      <w:r>
        <w:rPr>
          <w:b/>
          <w:bCs/>
          <w:sz w:val="24"/>
          <w:szCs w:val="24"/>
        </w:rPr>
        <w:br/>
        <w:t>Автомобильной дороге Р-21 «Кола» Санкт-Петербург - Петрозаводск - Мурманск - Печенга - граница с Королевством</w:t>
      </w:r>
      <w:r>
        <w:rPr>
          <w:b/>
          <w:bCs/>
          <w:sz w:val="24"/>
          <w:szCs w:val="24"/>
        </w:rPr>
        <w:t xml:space="preserve"> Норвегия.</w:t>
      </w:r>
      <w:r>
        <w:rPr>
          <w:b/>
          <w:bCs/>
          <w:sz w:val="24"/>
          <w:szCs w:val="24"/>
        </w:rPr>
        <w:br/>
        <w:t>Подъезд к г. Мурманск на участке км 14+297 - км 19+027, Мурманская область.</w:t>
      </w:r>
    </w:p>
    <w:tbl>
      <w:tblPr>
        <w:tblOverlap w:val="never"/>
        <w:tblW w:w="0" w:type="auto"/>
        <w:tblInd w:w="-36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"/>
        <w:gridCol w:w="1793"/>
        <w:gridCol w:w="1652"/>
        <w:gridCol w:w="10393"/>
      </w:tblGrid>
      <w:tr w:rsidR="008A3D2C" w:rsidTr="00E42FB0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D2C" w:rsidRDefault="00123A7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D2C" w:rsidRDefault="00123A7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D2C" w:rsidRDefault="00123A7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3D2C" w:rsidRDefault="00123A78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Участок закрытия Автомобильной дороге Р-21 «Кола» Санкт-Петербург - Петрозаводск - Мурманск - Печенга - граница с Королевством Норвегия. Подъезд к г. Му</w:t>
            </w:r>
            <w:r>
              <w:rPr>
                <w:b/>
                <w:bCs/>
                <w:sz w:val="24"/>
                <w:szCs w:val="24"/>
              </w:rPr>
              <w:t>рманск на участке км 14+297 - км 19+027, Мурманская область.(транспортная развязка)</w:t>
            </w:r>
          </w:p>
        </w:tc>
      </w:tr>
      <w:tr w:rsidR="008A3D2C" w:rsidTr="00E42FB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D2C" w:rsidRDefault="00123A78">
            <w:pPr>
              <w:pStyle w:val="a5"/>
              <w:shd w:val="clear" w:color="auto" w:fill="auto"/>
            </w:pPr>
            <w:r>
              <w:t>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D2C" w:rsidRDefault="00123A78">
            <w:pPr>
              <w:pStyle w:val="a5"/>
              <w:shd w:val="clear" w:color="auto" w:fill="auto"/>
              <w:ind w:firstLine="280"/>
              <w:jc w:val="left"/>
            </w:pPr>
            <w:r>
              <w:t>03.07.2023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D2C" w:rsidRDefault="00123A78">
            <w:pPr>
              <w:pStyle w:val="a5"/>
              <w:shd w:val="clear" w:color="auto" w:fill="auto"/>
            </w:pPr>
            <w:r>
              <w:t>10:00-12:00</w:t>
            </w:r>
          </w:p>
        </w:tc>
        <w:tc>
          <w:tcPr>
            <w:tcW w:w="10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D2C" w:rsidRDefault="00123A78" w:rsidP="00E42FB0">
            <w:pPr>
              <w:pStyle w:val="a5"/>
              <w:shd w:val="clear" w:color="auto" w:fill="auto"/>
              <w:spacing w:line="360" w:lineRule="auto"/>
              <w:ind w:left="2880" w:hanging="2720"/>
              <w:jc w:val="left"/>
            </w:pPr>
            <w:r>
              <w:t>Участок дороги от д.</w:t>
            </w:r>
            <w:r w:rsidR="00E42FB0">
              <w:t xml:space="preserve"> </w:t>
            </w:r>
            <w:r>
              <w:t>114 по пр. Героев-</w:t>
            </w:r>
            <w:r w:rsidR="00E42FB0">
              <w:t>с</w:t>
            </w:r>
            <w:r>
              <w:t>евероморцев по км19+700 автоподъезда к г.Североморск Продолжительность перекрытия не более 30 минут</w:t>
            </w:r>
          </w:p>
        </w:tc>
      </w:tr>
      <w:tr w:rsidR="008A3D2C" w:rsidTr="00E42FB0">
        <w:tblPrEx>
          <w:tblCellMar>
            <w:top w:w="0" w:type="dxa"/>
            <w:bottom w:w="0" w:type="dxa"/>
          </w:tblCellMar>
        </w:tblPrEx>
        <w:trPr>
          <w:trHeight w:hRule="exact" w:val="121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D2C" w:rsidRDefault="00123A78">
            <w:pPr>
              <w:pStyle w:val="a5"/>
              <w:shd w:val="clear" w:color="auto" w:fill="auto"/>
            </w:pPr>
            <w:r>
              <w:t>2.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D2C" w:rsidRDefault="00123A78">
            <w:pPr>
              <w:pStyle w:val="a5"/>
              <w:shd w:val="clear" w:color="auto" w:fill="auto"/>
              <w:ind w:firstLine="280"/>
              <w:jc w:val="left"/>
            </w:pPr>
            <w:r>
              <w:t>05.07.2023</w:t>
            </w:r>
          </w:p>
          <w:p w:rsidR="008A3D2C" w:rsidRDefault="00123A78">
            <w:pPr>
              <w:pStyle w:val="a5"/>
              <w:shd w:val="clear" w:color="auto" w:fill="auto"/>
              <w:ind w:firstLine="280"/>
              <w:jc w:val="left"/>
            </w:pPr>
            <w:r>
              <w:t>06.07.2023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D2C" w:rsidRDefault="00123A78">
            <w:pPr>
              <w:pStyle w:val="a5"/>
              <w:shd w:val="clear" w:color="auto" w:fill="auto"/>
            </w:pPr>
            <w:r>
              <w:t>10:00-12:00</w:t>
            </w:r>
          </w:p>
        </w:tc>
        <w:tc>
          <w:tcPr>
            <w:tcW w:w="10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D2C" w:rsidRDefault="00123A78">
            <w:pPr>
              <w:pStyle w:val="a5"/>
              <w:shd w:val="clear" w:color="auto" w:fill="auto"/>
              <w:spacing w:after="100" w:line="264" w:lineRule="auto"/>
            </w:pPr>
            <w:r>
              <w:t>Участок от км 18+000 автоподъезда к г.</w:t>
            </w:r>
            <w:r w:rsidR="00E42FB0">
              <w:t xml:space="preserve"> </w:t>
            </w:r>
            <w:r>
              <w:t>Североморск (Восточно-Объездной дороги) по км 19+700 автоподъезда к г.Североморск</w:t>
            </w:r>
          </w:p>
          <w:p w:rsidR="008A3D2C" w:rsidRDefault="00123A78">
            <w:pPr>
              <w:pStyle w:val="a5"/>
              <w:shd w:val="clear" w:color="auto" w:fill="auto"/>
              <w:spacing w:line="264" w:lineRule="auto"/>
              <w:ind w:left="2880"/>
              <w:jc w:val="left"/>
            </w:pPr>
            <w:r>
              <w:t>Продолжительность перекрытия не* более 30 минут</w:t>
            </w:r>
          </w:p>
        </w:tc>
      </w:tr>
    </w:tbl>
    <w:p w:rsidR="008A3D2C" w:rsidRDefault="008A3D2C" w:rsidP="00E42FB0">
      <w:pPr>
        <w:pStyle w:val="a5"/>
        <w:shd w:val="clear" w:color="auto" w:fill="auto"/>
        <w:spacing w:after="200"/>
      </w:pPr>
      <w:bookmarkStart w:id="0" w:name="_GoBack"/>
      <w:bookmarkEnd w:id="0"/>
    </w:p>
    <w:sectPr w:rsidR="008A3D2C" w:rsidSect="00E42FB0">
      <w:headerReference w:type="default" r:id="rId6"/>
      <w:footerReference w:type="default" r:id="rId7"/>
      <w:pgSz w:w="16840" w:h="11900" w:orient="landscape"/>
      <w:pgMar w:top="3620" w:right="680" w:bottom="2999" w:left="4991" w:header="25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A78" w:rsidRDefault="00123A78">
      <w:r>
        <w:separator/>
      </w:r>
    </w:p>
  </w:endnote>
  <w:endnote w:type="continuationSeparator" w:id="0">
    <w:p w:rsidR="00123A78" w:rsidRDefault="0012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D2C" w:rsidRDefault="00123A7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3971925</wp:posOffset>
              </wp:positionH>
              <wp:positionV relativeFrom="page">
                <wp:posOffset>10300335</wp:posOffset>
              </wp:positionV>
              <wp:extent cx="45720" cy="8890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3D2C" w:rsidRDefault="00123A78">
                          <w:pPr>
                            <w:pStyle w:val="24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312.75pt;margin-top:811.05pt;width:3.6pt;height: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" filled="f" stroked="f">
              <v:textbox style="mso-fit-shape-to-text:t" inset="0,0,0,0">
                <w:txbxContent>
                  <w:p w:rsidR="008A3D2C" w:rsidRDefault="00123A78">
                    <w:pPr>
                      <w:pStyle w:val="24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A78" w:rsidRDefault="00123A78"/>
  </w:footnote>
  <w:footnote w:type="continuationSeparator" w:id="0">
    <w:p w:rsidR="00123A78" w:rsidRDefault="00123A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D2C" w:rsidRDefault="008A3D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2C"/>
    <w:rsid w:val="00123A78"/>
    <w:rsid w:val="008A3D2C"/>
    <w:rsid w:val="00E4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E7A173-355B-4B43-9D0D-90075C23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/>
      <w:iCs/>
      <w:smallCaps w:val="0"/>
      <w:strike w:val="0"/>
      <w:color w:val="8B89B7"/>
      <w:sz w:val="72"/>
      <w:szCs w:val="7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ind w:firstLine="580"/>
      <w:outlineLvl w:val="0"/>
    </w:pPr>
    <w:rPr>
      <w:rFonts w:ascii="Arial" w:eastAsia="Arial" w:hAnsi="Arial" w:cs="Arial"/>
      <w:b/>
      <w:bCs/>
      <w:i/>
      <w:iCs/>
      <w:color w:val="8B89B7"/>
      <w:sz w:val="72"/>
      <w:szCs w:val="72"/>
    </w:rPr>
  </w:style>
  <w:style w:type="paragraph" w:customStyle="1" w:styleId="11">
    <w:name w:val="Основной текст1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auto"/>
    </w:pPr>
    <w:rPr>
      <w:rFonts w:ascii="Tahoma" w:eastAsia="Tahoma" w:hAnsi="Tahoma" w:cs="Tahoma"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E42F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2FB0"/>
    <w:rPr>
      <w:color w:val="000000"/>
    </w:rPr>
  </w:style>
  <w:style w:type="paragraph" w:styleId="ac">
    <w:name w:val="footer"/>
    <w:basedOn w:val="a"/>
    <w:link w:val="ad"/>
    <w:uiPriority w:val="99"/>
    <w:unhideWhenUsed/>
    <w:rsid w:val="00E42F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2FB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Перунова Юлия Николаевна</cp:lastModifiedBy>
  <cp:revision>2</cp:revision>
  <dcterms:created xsi:type="dcterms:W3CDTF">2023-06-30T13:56:00Z</dcterms:created>
  <dcterms:modified xsi:type="dcterms:W3CDTF">2023-06-30T13:59:00Z</dcterms:modified>
</cp:coreProperties>
</file>