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5199CB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301D0694" wp14:editId="64921DB3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85EF7D" w14:textId="77777777" w:rsidR="008D6020" w:rsidRDefault="008D6020" w:rsidP="008D6020">
      <w:pPr>
        <w:spacing w:after="0" w:line="240" w:lineRule="auto"/>
        <w:jc w:val="center"/>
      </w:pPr>
    </w:p>
    <w:p w14:paraId="00417A16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AF55237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605FF8F9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CDF4D62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DA89C2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87AEE5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399124352" w:edGrp="everyone"/>
    <w:p w14:paraId="2F17452C" w14:textId="77777777"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2C637F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2C637F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39912435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2096104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62096104"/>
    </w:p>
    <w:p w14:paraId="2AC5653A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1C93D6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868175588" w:edGrp="everyone" w:displacedByCustomXml="prev"/>
        <w:p w14:paraId="5045A8BB" w14:textId="77777777" w:rsidR="00FF0D01" w:rsidRDefault="00FF0D0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 администрации города Мурманска от 02.03.2022 № 517 «</w:t>
          </w:r>
          <w:r w:rsidR="00B52521">
            <w:rPr>
              <w:rFonts w:eastAsia="Times New Roman"/>
              <w:b/>
              <w:szCs w:val="20"/>
              <w:lang w:eastAsia="ru-RU"/>
            </w:rPr>
            <w:t xml:space="preserve">Об установлении размера платы </w:t>
          </w:r>
        </w:p>
        <w:p w14:paraId="1B66E1C8" w14:textId="77777777" w:rsidR="00FD3B16" w:rsidRPr="00FD3B16" w:rsidRDefault="00B5252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>за</w:t>
          </w:r>
          <w:proofErr w:type="gramEnd"/>
          <w:r>
            <w:rPr>
              <w:rFonts w:eastAsia="Times New Roman"/>
              <w:b/>
              <w:szCs w:val="20"/>
              <w:lang w:eastAsia="ru-RU"/>
            </w:rPr>
            <w:t xml:space="preserve"> пользование жилым помещением</w:t>
          </w:r>
          <w:r w:rsidR="00FF0D01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для нанимателей жилых помещений по договорам социального найма</w:t>
          </w:r>
          <w:r w:rsidR="00FF0D01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и договорам найма жилых помещений государственного или муниципального жилищного фонда в городе Мурманске</w:t>
          </w:r>
          <w:r w:rsidR="00FF0D01">
            <w:rPr>
              <w:rFonts w:eastAsia="Times New Roman"/>
              <w:b/>
              <w:szCs w:val="20"/>
              <w:lang w:eastAsia="ru-RU"/>
            </w:rPr>
            <w:t>»</w:t>
          </w:r>
          <w:r w:rsidR="006605B7">
            <w:rPr>
              <w:rFonts w:eastAsia="Times New Roman"/>
              <w:b/>
              <w:szCs w:val="20"/>
              <w:lang w:eastAsia="ru-RU"/>
            </w:rPr>
            <w:t xml:space="preserve"> (в ред. постановления от 11.07.2024 № 2441)</w:t>
          </w:r>
        </w:p>
        <w:permEnd w:id="868175588" w:displacedByCustomXml="next"/>
      </w:sdtContent>
    </w:sdt>
    <w:p w14:paraId="54F072F2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7769E15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C9B6240" w14:textId="0BF37B40" w:rsidR="00FD3B16" w:rsidRDefault="00B5252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49276680" w:edGrp="everyone"/>
      <w:r>
        <w:t>Руководствуясь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от 27.09.2016 № 668/</w:t>
      </w:r>
      <w:proofErr w:type="spellStart"/>
      <w:r>
        <w:t>пр</w:t>
      </w:r>
      <w:proofErr w:type="spellEnd"/>
      <w:r w:rsidR="00372CC2">
        <w:t xml:space="preserve"> (ред. от 13.01.2023)</w:t>
      </w:r>
      <w:r>
        <w:t xml:space="preserve"> </w:t>
      </w:r>
      <w:r w:rsidRPr="001D6A62">
        <w:t xml:space="preserve">«Об утверждении методических указаний установления </w:t>
      </w:r>
      <w:r w:rsidRPr="001D6A62">
        <w:rPr>
          <w:szCs w:val="28"/>
        </w:rPr>
        <w:t>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</w:t>
      </w:r>
      <w:r w:rsidR="003A5D4B">
        <w:rPr>
          <w:szCs w:val="28"/>
        </w:rPr>
        <w:t>,</w:t>
      </w:r>
      <w:permEnd w:id="54927668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bookmarkStart w:id="2" w:name="_Hlk193275499"/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bookmarkEnd w:id="2"/>
    <w:p w14:paraId="4014E3D4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C7506CA" w14:textId="77777777" w:rsidR="00B52521" w:rsidRDefault="00FF0D01" w:rsidP="00A8153C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permStart w:id="842608293" w:edGrp="everyone"/>
      <w:r>
        <w:t xml:space="preserve">Внести в приложение к постановлению администрации города Мурманска от 02.03.2022 № 517 «Об установлении размера платы за пользование </w:t>
      </w:r>
      <w:r w:rsidR="00B52521" w:rsidRPr="001D6A62">
        <w:t>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B52521">
        <w:t xml:space="preserve"> в городе Мурманске</w:t>
      </w:r>
      <w:r>
        <w:t>»</w:t>
      </w:r>
      <w:r w:rsidR="006605B7">
        <w:t xml:space="preserve"> (в ред. постановления</w:t>
      </w:r>
      <w:r w:rsidR="00B52521">
        <w:t xml:space="preserve"> </w:t>
      </w:r>
      <w:r w:rsidR="006605B7">
        <w:t xml:space="preserve">от 11.07.2024 № 2441), </w:t>
      </w:r>
      <w:r>
        <w:t>следующие изменения</w:t>
      </w:r>
      <w:r w:rsidR="00163FE7">
        <w:t>:</w:t>
      </w:r>
    </w:p>
    <w:p w14:paraId="30927E3A" w14:textId="27632DF2" w:rsidR="006605B7" w:rsidRDefault="0057379A" w:rsidP="006605B7">
      <w:pPr>
        <w:tabs>
          <w:tab w:val="left" w:pos="3261"/>
          <w:tab w:val="left" w:pos="4253"/>
          <w:tab w:val="left" w:pos="6237"/>
        </w:tabs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  </w:t>
      </w:r>
      <w:r w:rsidR="00A6125C">
        <w:t xml:space="preserve"> Абзац 10 изложить в новой редакции</w:t>
      </w:r>
      <w:r w:rsidR="00FF0D01">
        <w:t>:</w:t>
      </w:r>
      <w:r w:rsidR="006605B7">
        <w:t xml:space="preserve"> </w:t>
      </w:r>
    </w:p>
    <w:p w14:paraId="44EC6595" w14:textId="07386ED7" w:rsidR="005D62ED" w:rsidRDefault="00431C37" w:rsidP="006605B7">
      <w:pPr>
        <w:tabs>
          <w:tab w:val="left" w:pos="3261"/>
          <w:tab w:val="left" w:pos="4253"/>
          <w:tab w:val="left" w:pos="6237"/>
        </w:tabs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   </w:t>
      </w:r>
      <w:r w:rsidR="00FF0D01">
        <w:t xml:space="preserve">0 </w:t>
      </w:r>
      <w:r w:rsidR="00C77237">
        <w:t>–</w:t>
      </w:r>
      <w:r w:rsidR="00FF0D01">
        <w:t xml:space="preserve"> </w:t>
      </w:r>
      <w:r w:rsidR="00C77237">
        <w:t xml:space="preserve">для нанимателей жилых помещений </w:t>
      </w:r>
      <w:r w:rsidR="00E32D18" w:rsidRPr="004A60FE">
        <w:t xml:space="preserve">по договорам социального найма и договорам найма жилых помещений </w:t>
      </w:r>
      <w:r w:rsidR="00C77237">
        <w:t>муниципального жилищного фонда</w:t>
      </w:r>
      <w:r w:rsidR="00A6125C">
        <w:t xml:space="preserve"> и жилищного</w:t>
      </w:r>
      <w:r w:rsidR="005D62ED">
        <w:t xml:space="preserve"> фонда Субъекта Российской Федерации</w:t>
      </w:r>
      <w:r w:rsidR="00A6125C">
        <w:t>;».</w:t>
      </w:r>
    </w:p>
    <w:p w14:paraId="22E65410" w14:textId="77777777" w:rsidR="0057379A" w:rsidRDefault="0057379A" w:rsidP="006605B7">
      <w:pPr>
        <w:tabs>
          <w:tab w:val="left" w:pos="3261"/>
          <w:tab w:val="left" w:pos="4253"/>
          <w:tab w:val="left" w:pos="6237"/>
        </w:tabs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3" w:name="_GoBack"/>
      <w:bookmarkEnd w:id="3"/>
    </w:p>
    <w:p w14:paraId="3A0A0158" w14:textId="77777777" w:rsidR="00B52521" w:rsidRDefault="00B52521" w:rsidP="00B52521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F2764B">
        <w:t xml:space="preserve">Отделу </w:t>
      </w:r>
      <w:r w:rsidR="00132AC0">
        <w:t>администрирования инфраструктуры и информационных систем администрации города Мурманска</w:t>
      </w:r>
      <w:r w:rsidRPr="00F2764B">
        <w:t xml:space="preserve"> (</w:t>
      </w:r>
      <w:proofErr w:type="spellStart"/>
      <w:r w:rsidR="00132AC0">
        <w:t>Харлан</w:t>
      </w:r>
      <w:proofErr w:type="spellEnd"/>
      <w:r w:rsidR="00132AC0">
        <w:t xml:space="preserve"> Я.В.</w:t>
      </w:r>
      <w:r w:rsidRPr="00F2764B">
        <w:t xml:space="preserve">) разместить настоящее </w:t>
      </w:r>
      <w:r w:rsidRPr="00F2764B">
        <w:lastRenderedPageBreak/>
        <w:t>постановление на официальном сайте администрации города Мурманска в сети Интернет.</w:t>
      </w:r>
    </w:p>
    <w:p w14:paraId="2CE26935" w14:textId="77777777" w:rsidR="0038507C" w:rsidRDefault="0038507C" w:rsidP="00AD45C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04EAE0BD" w14:textId="77777777" w:rsidR="00B52521" w:rsidRDefault="00767074" w:rsidP="00AD45C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3</w:t>
      </w:r>
      <w:r w:rsidR="00B52521">
        <w:t xml:space="preserve">. </w:t>
      </w:r>
      <w:r w:rsidR="00B52521">
        <w:rPr>
          <w:szCs w:val="28"/>
        </w:rPr>
        <w:t>Редакции газеты «Вечерний Мурманск» (</w:t>
      </w:r>
      <w:r w:rsidR="00132AC0">
        <w:rPr>
          <w:szCs w:val="28"/>
        </w:rPr>
        <w:t>Минко К.А</w:t>
      </w:r>
      <w:r w:rsidR="00B52521">
        <w:rPr>
          <w:szCs w:val="28"/>
        </w:rPr>
        <w:t>.) опубликовать настоящее постановление.</w:t>
      </w:r>
    </w:p>
    <w:p w14:paraId="41BC54E7" w14:textId="77777777" w:rsidR="00B52521" w:rsidRDefault="00B52521" w:rsidP="00AD45C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7111FC21" w14:textId="77777777" w:rsidR="00B52521" w:rsidRDefault="00767074" w:rsidP="00AD45C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4</w:t>
      </w:r>
      <w:r w:rsidR="00B52521">
        <w:t xml:space="preserve">. </w:t>
      </w:r>
      <w:r w:rsidR="00B52521">
        <w:rPr>
          <w:rFonts w:eastAsia="Times New Roman"/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14:paraId="5A027280" w14:textId="77777777" w:rsidR="00B52521" w:rsidRDefault="00B52521" w:rsidP="00AD45C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AEF83B9" w14:textId="77777777" w:rsidR="00683347" w:rsidRDefault="0076707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B52521">
        <w:rPr>
          <w:rFonts w:eastAsia="Times New Roman"/>
          <w:szCs w:val="28"/>
          <w:lang w:eastAsia="ru-RU"/>
        </w:rPr>
        <w:t xml:space="preserve">. </w:t>
      </w:r>
      <w:r w:rsidR="00B52521" w:rsidRPr="00F2764B">
        <w:t xml:space="preserve">Контроль за выполнением настоящего постановления возложить на </w:t>
      </w:r>
      <w:r w:rsidR="00132AC0">
        <w:t xml:space="preserve">первого </w:t>
      </w:r>
      <w:r w:rsidR="00B52521" w:rsidRPr="00F2764B">
        <w:t xml:space="preserve">заместителя </w:t>
      </w:r>
      <w:r w:rsidR="00132AC0">
        <w:t>Г</w:t>
      </w:r>
      <w:r w:rsidR="00B52521" w:rsidRPr="00F2764B">
        <w:t xml:space="preserve">лавы города Мурманска </w:t>
      </w:r>
      <w:r w:rsidR="00132AC0">
        <w:t>Лебедева И.Н.</w:t>
      </w:r>
      <w:permEnd w:id="842608293"/>
    </w:p>
    <w:p w14:paraId="419D2746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4F884D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D0C1E58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4F4D656" w14:textId="77777777" w:rsidR="00767074" w:rsidRDefault="00767074" w:rsidP="007A6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66810010" w:edGrp="everyone"/>
      <w:r>
        <w:rPr>
          <w:b/>
        </w:rPr>
        <w:t>Г</w:t>
      </w:r>
      <w:r w:rsidR="00437241">
        <w:rPr>
          <w:b/>
        </w:rPr>
        <w:t>лав</w:t>
      </w:r>
      <w:r>
        <w:rPr>
          <w:b/>
        </w:rPr>
        <w:t>а</w:t>
      </w:r>
      <w:r w:rsidR="00437241">
        <w:rPr>
          <w:b/>
        </w:rPr>
        <w:t xml:space="preserve"> </w:t>
      </w:r>
    </w:p>
    <w:p w14:paraId="5FCF55D7" w14:textId="77777777" w:rsidR="00FD3B16" w:rsidRDefault="00437241" w:rsidP="007A6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roofErr w:type="gramStart"/>
      <w:r>
        <w:rPr>
          <w:b/>
        </w:rPr>
        <w:t>города</w:t>
      </w:r>
      <w:proofErr w:type="gramEnd"/>
      <w:r>
        <w:rPr>
          <w:b/>
        </w:rPr>
        <w:t xml:space="preserve"> Мурманска</w:t>
      </w:r>
      <w:r>
        <w:rPr>
          <w:b/>
        </w:rPr>
        <w:tab/>
      </w:r>
      <w:r>
        <w:rPr>
          <w:b/>
        </w:rPr>
        <w:tab/>
      </w:r>
      <w:r w:rsidR="007A6094">
        <w:rPr>
          <w:b/>
        </w:rPr>
        <w:t xml:space="preserve">                        </w:t>
      </w:r>
      <w:r w:rsidR="00767074">
        <w:rPr>
          <w:b/>
        </w:rPr>
        <w:tab/>
      </w:r>
      <w:r w:rsidR="00767074">
        <w:rPr>
          <w:b/>
        </w:rPr>
        <w:tab/>
      </w:r>
      <w:r w:rsidR="00767074">
        <w:rPr>
          <w:b/>
        </w:rPr>
        <w:tab/>
        <w:t xml:space="preserve">      Ю.В. </w:t>
      </w:r>
      <w:proofErr w:type="spellStart"/>
      <w:r w:rsidR="00767074">
        <w:rPr>
          <w:b/>
        </w:rPr>
        <w:t>Сердечкин</w:t>
      </w:r>
      <w:permEnd w:id="66810010"/>
      <w:proofErr w:type="spellEnd"/>
    </w:p>
    <w:sectPr w:rsidR="00FD3B16" w:rsidSect="009A2FF9">
      <w:headerReference w:type="default" r:id="rId8"/>
      <w:pgSz w:w="11906" w:h="16838" w:code="9"/>
      <w:pgMar w:top="1134" w:right="566" w:bottom="1418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FED99" w14:textId="77777777" w:rsidR="00B53F27" w:rsidRDefault="00B53F27" w:rsidP="00534CFE">
      <w:pPr>
        <w:spacing w:after="0" w:line="240" w:lineRule="auto"/>
      </w:pPr>
      <w:r>
        <w:separator/>
      </w:r>
    </w:p>
  </w:endnote>
  <w:endnote w:type="continuationSeparator" w:id="0">
    <w:p w14:paraId="35EF21AF" w14:textId="77777777" w:rsidR="00B53F27" w:rsidRDefault="00B53F2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E56994" w14:textId="77777777" w:rsidR="00B53F27" w:rsidRDefault="00B53F27" w:rsidP="00534CFE">
      <w:pPr>
        <w:spacing w:after="0" w:line="240" w:lineRule="auto"/>
      </w:pPr>
      <w:r>
        <w:separator/>
      </w:r>
    </w:p>
  </w:footnote>
  <w:footnote w:type="continuationSeparator" w:id="0">
    <w:p w14:paraId="4ED69942" w14:textId="77777777" w:rsidR="00B53F27" w:rsidRDefault="00B53F2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14:paraId="34221FDC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79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C5E34"/>
    <w:multiLevelType w:val="hybridMultilevel"/>
    <w:tmpl w:val="CB24DD9E"/>
    <w:lvl w:ilvl="0" w:tplc="0D14FE98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0" w:hanging="360"/>
      </w:pPr>
    </w:lvl>
    <w:lvl w:ilvl="2" w:tplc="0419001B" w:tentative="1">
      <w:start w:val="1"/>
      <w:numFmt w:val="lowerRoman"/>
      <w:lvlText w:val="%3."/>
      <w:lvlJc w:val="right"/>
      <w:pPr>
        <w:ind w:left="2470" w:hanging="180"/>
      </w:pPr>
    </w:lvl>
    <w:lvl w:ilvl="3" w:tplc="0419000F" w:tentative="1">
      <w:start w:val="1"/>
      <w:numFmt w:val="decimal"/>
      <w:lvlText w:val="%4."/>
      <w:lvlJc w:val="left"/>
      <w:pPr>
        <w:ind w:left="3190" w:hanging="360"/>
      </w:pPr>
    </w:lvl>
    <w:lvl w:ilvl="4" w:tplc="04190019" w:tentative="1">
      <w:start w:val="1"/>
      <w:numFmt w:val="lowerLetter"/>
      <w:lvlText w:val="%5."/>
      <w:lvlJc w:val="left"/>
      <w:pPr>
        <w:ind w:left="3910" w:hanging="360"/>
      </w:pPr>
    </w:lvl>
    <w:lvl w:ilvl="5" w:tplc="0419001B" w:tentative="1">
      <w:start w:val="1"/>
      <w:numFmt w:val="lowerRoman"/>
      <w:lvlText w:val="%6."/>
      <w:lvlJc w:val="right"/>
      <w:pPr>
        <w:ind w:left="4630" w:hanging="180"/>
      </w:pPr>
    </w:lvl>
    <w:lvl w:ilvl="6" w:tplc="0419000F" w:tentative="1">
      <w:start w:val="1"/>
      <w:numFmt w:val="decimal"/>
      <w:lvlText w:val="%7."/>
      <w:lvlJc w:val="left"/>
      <w:pPr>
        <w:ind w:left="5350" w:hanging="360"/>
      </w:pPr>
    </w:lvl>
    <w:lvl w:ilvl="7" w:tplc="04190019" w:tentative="1">
      <w:start w:val="1"/>
      <w:numFmt w:val="lowerLetter"/>
      <w:lvlText w:val="%8."/>
      <w:lvlJc w:val="left"/>
      <w:pPr>
        <w:ind w:left="6070" w:hanging="360"/>
      </w:pPr>
    </w:lvl>
    <w:lvl w:ilvl="8" w:tplc="041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1">
    <w:nsid w:val="4FE705D1"/>
    <w:multiLevelType w:val="hybridMultilevel"/>
    <w:tmpl w:val="311A1D06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501B4"/>
    <w:rsid w:val="00086144"/>
    <w:rsid w:val="000A33F9"/>
    <w:rsid w:val="000A62AE"/>
    <w:rsid w:val="000C6698"/>
    <w:rsid w:val="000E54F0"/>
    <w:rsid w:val="00102425"/>
    <w:rsid w:val="00103081"/>
    <w:rsid w:val="00106D43"/>
    <w:rsid w:val="00112B14"/>
    <w:rsid w:val="00132AC0"/>
    <w:rsid w:val="00163FE7"/>
    <w:rsid w:val="00180C58"/>
    <w:rsid w:val="00195FE1"/>
    <w:rsid w:val="001965FA"/>
    <w:rsid w:val="001B1716"/>
    <w:rsid w:val="001E2AD3"/>
    <w:rsid w:val="00200532"/>
    <w:rsid w:val="00212D8C"/>
    <w:rsid w:val="00216CEB"/>
    <w:rsid w:val="00262897"/>
    <w:rsid w:val="0028113A"/>
    <w:rsid w:val="002B3B64"/>
    <w:rsid w:val="002C637F"/>
    <w:rsid w:val="002E19BC"/>
    <w:rsid w:val="00305959"/>
    <w:rsid w:val="00316F7C"/>
    <w:rsid w:val="00316F94"/>
    <w:rsid w:val="00335946"/>
    <w:rsid w:val="00355EAC"/>
    <w:rsid w:val="00372CC2"/>
    <w:rsid w:val="0038507C"/>
    <w:rsid w:val="00390302"/>
    <w:rsid w:val="003A5D4B"/>
    <w:rsid w:val="003C3FDA"/>
    <w:rsid w:val="00431C37"/>
    <w:rsid w:val="00437241"/>
    <w:rsid w:val="00451559"/>
    <w:rsid w:val="004609F2"/>
    <w:rsid w:val="0047067D"/>
    <w:rsid w:val="004A157E"/>
    <w:rsid w:val="004A1DCF"/>
    <w:rsid w:val="004E5714"/>
    <w:rsid w:val="0052062E"/>
    <w:rsid w:val="00531040"/>
    <w:rsid w:val="00534CFE"/>
    <w:rsid w:val="005519F1"/>
    <w:rsid w:val="00556012"/>
    <w:rsid w:val="00566748"/>
    <w:rsid w:val="0057379A"/>
    <w:rsid w:val="00584256"/>
    <w:rsid w:val="00593228"/>
    <w:rsid w:val="005D3754"/>
    <w:rsid w:val="005D62ED"/>
    <w:rsid w:val="005F3C94"/>
    <w:rsid w:val="00630398"/>
    <w:rsid w:val="00653E17"/>
    <w:rsid w:val="006605B7"/>
    <w:rsid w:val="00666BB8"/>
    <w:rsid w:val="00683347"/>
    <w:rsid w:val="006A54B7"/>
    <w:rsid w:val="006C713C"/>
    <w:rsid w:val="006F5FB5"/>
    <w:rsid w:val="007007E9"/>
    <w:rsid w:val="00706D2D"/>
    <w:rsid w:val="0072163C"/>
    <w:rsid w:val="007267E6"/>
    <w:rsid w:val="00765410"/>
    <w:rsid w:val="00767074"/>
    <w:rsid w:val="007833C5"/>
    <w:rsid w:val="007A437E"/>
    <w:rsid w:val="007A6094"/>
    <w:rsid w:val="007C3B98"/>
    <w:rsid w:val="007E4E3C"/>
    <w:rsid w:val="007F7019"/>
    <w:rsid w:val="00806B47"/>
    <w:rsid w:val="00830857"/>
    <w:rsid w:val="008463F4"/>
    <w:rsid w:val="008535F9"/>
    <w:rsid w:val="00881C09"/>
    <w:rsid w:val="00890B56"/>
    <w:rsid w:val="008A4CC6"/>
    <w:rsid w:val="008C7FA9"/>
    <w:rsid w:val="008D6020"/>
    <w:rsid w:val="008E562F"/>
    <w:rsid w:val="008F7588"/>
    <w:rsid w:val="00916281"/>
    <w:rsid w:val="009170DA"/>
    <w:rsid w:val="00940DD5"/>
    <w:rsid w:val="0096374E"/>
    <w:rsid w:val="00964214"/>
    <w:rsid w:val="009A2FF9"/>
    <w:rsid w:val="009B329E"/>
    <w:rsid w:val="009B5331"/>
    <w:rsid w:val="009D5CCF"/>
    <w:rsid w:val="009E1E0F"/>
    <w:rsid w:val="009E7CD9"/>
    <w:rsid w:val="00A0484D"/>
    <w:rsid w:val="00A06F12"/>
    <w:rsid w:val="00A13D3C"/>
    <w:rsid w:val="00A327D1"/>
    <w:rsid w:val="00A6125C"/>
    <w:rsid w:val="00AA32BE"/>
    <w:rsid w:val="00AB54C9"/>
    <w:rsid w:val="00AC1554"/>
    <w:rsid w:val="00AD1BAF"/>
    <w:rsid w:val="00AD3188"/>
    <w:rsid w:val="00B26F81"/>
    <w:rsid w:val="00B35E42"/>
    <w:rsid w:val="00B52521"/>
    <w:rsid w:val="00B53F27"/>
    <w:rsid w:val="00B63303"/>
    <w:rsid w:val="00B640FF"/>
    <w:rsid w:val="00B75FE6"/>
    <w:rsid w:val="00B82D4A"/>
    <w:rsid w:val="00C261BF"/>
    <w:rsid w:val="00C77237"/>
    <w:rsid w:val="00CB790D"/>
    <w:rsid w:val="00CC7E86"/>
    <w:rsid w:val="00D074C1"/>
    <w:rsid w:val="00D266DF"/>
    <w:rsid w:val="00D2737B"/>
    <w:rsid w:val="00D418C8"/>
    <w:rsid w:val="00D450D1"/>
    <w:rsid w:val="00D609E4"/>
    <w:rsid w:val="00D639FD"/>
    <w:rsid w:val="00D63F70"/>
    <w:rsid w:val="00D64B24"/>
    <w:rsid w:val="00D72A00"/>
    <w:rsid w:val="00D84F89"/>
    <w:rsid w:val="00D852BA"/>
    <w:rsid w:val="00D92E3E"/>
    <w:rsid w:val="00D930A3"/>
    <w:rsid w:val="00D93C10"/>
    <w:rsid w:val="00DC3581"/>
    <w:rsid w:val="00DC6107"/>
    <w:rsid w:val="00DD0D57"/>
    <w:rsid w:val="00DD3351"/>
    <w:rsid w:val="00E065E4"/>
    <w:rsid w:val="00E164F7"/>
    <w:rsid w:val="00E32D18"/>
    <w:rsid w:val="00E33FA8"/>
    <w:rsid w:val="00E36557"/>
    <w:rsid w:val="00E37DDE"/>
    <w:rsid w:val="00E51508"/>
    <w:rsid w:val="00E74597"/>
    <w:rsid w:val="00EB5FA0"/>
    <w:rsid w:val="00EF1EC6"/>
    <w:rsid w:val="00F03441"/>
    <w:rsid w:val="00F263EC"/>
    <w:rsid w:val="00F318E1"/>
    <w:rsid w:val="00FA4B58"/>
    <w:rsid w:val="00FC13A0"/>
    <w:rsid w:val="00FC3851"/>
    <w:rsid w:val="00FD3B16"/>
    <w:rsid w:val="00FF0D0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1FE93"/>
  <w15:docId w15:val="{C67D3395-D845-4765-8586-FCF0CD2B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52521"/>
    <w:pPr>
      <w:spacing w:after="0" w:line="240" w:lineRule="auto"/>
      <w:ind w:left="720"/>
      <w:contextualSpacing/>
    </w:pPr>
    <w:rPr>
      <w:rFonts w:eastAsia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5236E"/>
    <w:rsid w:val="00074BF9"/>
    <w:rsid w:val="000C6698"/>
    <w:rsid w:val="00111751"/>
    <w:rsid w:val="001520F6"/>
    <w:rsid w:val="001C32C4"/>
    <w:rsid w:val="001F2A63"/>
    <w:rsid w:val="00327E67"/>
    <w:rsid w:val="003645AC"/>
    <w:rsid w:val="00375260"/>
    <w:rsid w:val="0041729B"/>
    <w:rsid w:val="004F4620"/>
    <w:rsid w:val="00545D8C"/>
    <w:rsid w:val="00556CC5"/>
    <w:rsid w:val="005D7CEC"/>
    <w:rsid w:val="0074271C"/>
    <w:rsid w:val="00772FA6"/>
    <w:rsid w:val="007C5EB0"/>
    <w:rsid w:val="0081165B"/>
    <w:rsid w:val="00830857"/>
    <w:rsid w:val="0083717E"/>
    <w:rsid w:val="00890B0A"/>
    <w:rsid w:val="008C7FA9"/>
    <w:rsid w:val="00920A43"/>
    <w:rsid w:val="00926852"/>
    <w:rsid w:val="00973E63"/>
    <w:rsid w:val="009D79B4"/>
    <w:rsid w:val="00A039D5"/>
    <w:rsid w:val="00AE6D04"/>
    <w:rsid w:val="00AF09E1"/>
    <w:rsid w:val="00B02910"/>
    <w:rsid w:val="00B164E2"/>
    <w:rsid w:val="00CB30E4"/>
    <w:rsid w:val="00CD7115"/>
    <w:rsid w:val="00D054E4"/>
    <w:rsid w:val="00D069CF"/>
    <w:rsid w:val="00D250F5"/>
    <w:rsid w:val="00D92D67"/>
    <w:rsid w:val="00DF4BA2"/>
    <w:rsid w:val="00E16DC9"/>
    <w:rsid w:val="00E24DE2"/>
    <w:rsid w:val="00E73216"/>
    <w:rsid w:val="00EA03BD"/>
    <w:rsid w:val="00EB4621"/>
    <w:rsid w:val="00E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164E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359</Words>
  <Characters>2048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Кучина Ольга Владимировна</cp:lastModifiedBy>
  <cp:revision>7</cp:revision>
  <cp:lastPrinted>2025-03-19T08:20:00Z</cp:lastPrinted>
  <dcterms:created xsi:type="dcterms:W3CDTF">2025-03-17T11:34:00Z</dcterms:created>
  <dcterms:modified xsi:type="dcterms:W3CDTF">2025-03-31T08:33:00Z</dcterms:modified>
</cp:coreProperties>
</file>