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BBEBD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center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6C614A19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</w:p>
    <w:p w14:paraId="6B64A16F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>Комитет имущественных отношений города Мурманска информирует, что в связи с обращением ГОУП «</w:t>
      </w:r>
      <w:proofErr w:type="spellStart"/>
      <w:r w:rsidRPr="00E6149A">
        <w:rPr>
          <w:rFonts w:ascii="Times New Roman" w:hAnsi="Times New Roman" w:cs="Times New Roman"/>
          <w:sz w:val="28"/>
          <w:szCs w:val="28"/>
        </w:rPr>
        <w:t>Мурманскводоканал</w:t>
      </w:r>
      <w:proofErr w:type="spellEnd"/>
      <w:r w:rsidRPr="00E6149A">
        <w:rPr>
          <w:rFonts w:ascii="Times New Roman" w:hAnsi="Times New Roman" w:cs="Times New Roman"/>
          <w:sz w:val="28"/>
          <w:szCs w:val="28"/>
        </w:rPr>
        <w:t>»</w:t>
      </w:r>
      <w:r w:rsidRPr="00E614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149A">
        <w:rPr>
          <w:rFonts w:ascii="Times New Roman" w:hAnsi="Times New Roman" w:cs="Times New Roman"/>
          <w:sz w:val="28"/>
          <w:szCs w:val="28"/>
        </w:rPr>
        <w:t xml:space="preserve">рассматривается ходатайство об установлении публичного сервитута. </w:t>
      </w:r>
    </w:p>
    <w:p w14:paraId="0E91FF03" w14:textId="08826FF6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>Цель установления публичного сервитута: размещение сетей водоснабжения, их неотъемлемых технологических частей, которые необходимы для подключения (технологического присоединения) к системе централизованного водоснабжения объекта капитального строительства                                «Водопроводные колонки для обеспечения холодного водоснабжения земельных участков, предоставленных для индивидуального строительства многодетным семьям, с кадастровыми номерами 51:20:0002405:86 - 51:20:0002405:166, 51:20:0002400:2148 - 51:20:0002400:2151, 51:20:0000000:16068 - 51:20:0000000:16071, 51:20:0000000:16077, 51:20:0000000:16078 объектами инженерной инфраструктуры (водоснабжение водоотведения)».</w:t>
      </w:r>
    </w:p>
    <w:p w14:paraId="11F0C7EC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 xml:space="preserve">Адрес или иное описание местоположения земельного участка (земель), в отношении которого испрашивается публичный сервитут: </w:t>
      </w:r>
    </w:p>
    <w:p w14:paraId="5D325431" w14:textId="6E517318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 xml:space="preserve">- земельный участок с кадастровым номером 51:20:0000000:58, местоположение: </w:t>
      </w:r>
      <w:r w:rsidR="00171F65" w:rsidRPr="00171F65">
        <w:rPr>
          <w:rFonts w:ascii="Times New Roman" w:hAnsi="Times New Roman" w:cs="Times New Roman"/>
          <w:sz w:val="28"/>
          <w:szCs w:val="28"/>
        </w:rPr>
        <w:t>Мурманская обл., МО г. Мурманск, проезд Сосновый, на земельном участке расположены здания №№ 5, 10</w:t>
      </w:r>
      <w:r w:rsidRPr="00E6149A">
        <w:rPr>
          <w:rFonts w:ascii="Times New Roman" w:hAnsi="Times New Roman" w:cs="Times New Roman"/>
          <w:sz w:val="28"/>
          <w:szCs w:val="28"/>
        </w:rPr>
        <w:t>;</w:t>
      </w:r>
    </w:p>
    <w:p w14:paraId="6ED4C320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>- свободные земли кадастрового квартала 51:06:0002405, местоположение: Мурманская область, МО город Мурманск.</w:t>
      </w:r>
    </w:p>
    <w:p w14:paraId="734E8EF8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ab/>
        <w:t>Срок подачи заявлений об учете прав на земельный участок – в течение пятнадцати дней со дня опубликования сообщения.</w:t>
      </w:r>
    </w:p>
    <w:p w14:paraId="27CFB31C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ab/>
        <w:t>Адрес, по которому заинтересованные лица могут ознакомиться с поступившими ходатайствами об установлении публичных сервитутов и прилагаемым к ним описаниями местоположений границ публичного сервитута: Мурманская область, город Мурманск, улица Комсомольская, дом 10,                            кабинет 308, время приема: понедельник – четверг: 9.00 - 17.30, пятница:                       9.00 - 16.00, перерыв: 13.00-14.00. Телефон для информации: 8 (8152) 47-72-51.</w:t>
      </w:r>
    </w:p>
    <w:p w14:paraId="66170C1E" w14:textId="77777777" w:rsidR="00FC470D" w:rsidRPr="00E6149A" w:rsidRDefault="00FC470D" w:rsidP="00FC470D">
      <w:pPr>
        <w:autoSpaceDE w:val="0"/>
        <w:autoSpaceDN w:val="0"/>
        <w:adjustRightInd w:val="0"/>
        <w:spacing w:after="0" w:line="240" w:lineRule="auto"/>
        <w:ind w:left="426" w:firstLine="340"/>
        <w:jc w:val="both"/>
        <w:rPr>
          <w:rFonts w:ascii="Times New Roman" w:hAnsi="Times New Roman" w:cs="Times New Roman"/>
          <w:sz w:val="28"/>
          <w:szCs w:val="28"/>
        </w:rPr>
      </w:pPr>
      <w:r w:rsidRPr="00E6149A"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поступившем ходатайстве об установлении публичного сервитута, включающее сведения о границах публичного сервитута: </w:t>
      </w:r>
      <w:hyperlink r:id="rId4" w:history="1">
        <w:r w:rsidRPr="00E6149A">
          <w:rPr>
            <w:rStyle w:val="a3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 w:rsidRPr="00E6149A">
        <w:rPr>
          <w:rFonts w:ascii="Times New Roman" w:hAnsi="Times New Roman" w:cs="Times New Roman"/>
          <w:sz w:val="28"/>
          <w:szCs w:val="28"/>
        </w:rPr>
        <w:t>.</w:t>
      </w:r>
    </w:p>
    <w:p w14:paraId="06AA190E" w14:textId="77777777" w:rsidR="007979BA" w:rsidRDefault="007979BA" w:rsidP="00FC470D">
      <w:pPr>
        <w:ind w:left="426" w:firstLine="340"/>
      </w:pPr>
    </w:p>
    <w:p w14:paraId="468FCFCE" w14:textId="77777777" w:rsidR="007979BA" w:rsidRDefault="007979BA"/>
    <w:p w14:paraId="1623E1A3" w14:textId="77777777" w:rsidR="007979BA" w:rsidRDefault="007979BA"/>
    <w:p w14:paraId="5C302EF5" w14:textId="77777777" w:rsidR="007979BA" w:rsidRDefault="007979BA"/>
    <w:p w14:paraId="3F865049" w14:textId="77777777" w:rsidR="007979BA" w:rsidRDefault="007979BA"/>
    <w:p w14:paraId="1EC2CDD9" w14:textId="77777777" w:rsidR="007979BA" w:rsidRDefault="007979BA"/>
    <w:p w14:paraId="325FC2B1" w14:textId="77777777" w:rsidR="007979BA" w:rsidRDefault="007979BA"/>
    <w:p w14:paraId="1EBCD75F" w14:textId="77777777" w:rsidR="007979BA" w:rsidRDefault="007979BA"/>
    <w:p w14:paraId="4D9F0D89" w14:textId="77777777" w:rsidR="007979BA" w:rsidRDefault="007979BA">
      <w:pPr>
        <w:sectPr w:rsidR="007979BA" w:rsidSect="007979BA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14:paraId="69D7192F" w14:textId="77777777" w:rsidR="007979BA" w:rsidRDefault="00171F65">
      <w:pPr>
        <w:sectPr w:rsidR="007979BA" w:rsidSect="007979BA">
          <w:pgSz w:w="23808" w:h="16840" w:orient="landscape" w:code="8"/>
          <w:pgMar w:top="284" w:right="277" w:bottom="426" w:left="426" w:header="709" w:footer="709" w:gutter="0"/>
          <w:cols w:space="708"/>
          <w:docGrid w:linePitch="360"/>
        </w:sectPr>
      </w:pPr>
      <w:r>
        <w:lastRenderedPageBreak/>
        <w:pict w14:anchorId="7587C1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54.25pt;height:768.75pt">
            <v:imagedata r:id="rId5" o:title="image from Исх"/>
          </v:shape>
        </w:pict>
      </w:r>
    </w:p>
    <w:p w14:paraId="7BEE06CC" w14:textId="77777777" w:rsidR="007979BA" w:rsidRDefault="007979BA" w:rsidP="00FC470D"/>
    <w:sectPr w:rsidR="007979BA" w:rsidSect="007979B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9BA"/>
    <w:rsid w:val="000A10B5"/>
    <w:rsid w:val="00171F65"/>
    <w:rsid w:val="00241840"/>
    <w:rsid w:val="007979BA"/>
    <w:rsid w:val="00BC256F"/>
    <w:rsid w:val="00EF1F2E"/>
    <w:rsid w:val="00FC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AE3EF"/>
  <w15:chartTrackingRefBased/>
  <w15:docId w15:val="{C8D439EB-B83F-472C-BEF1-35847C9E0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47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www.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_Горчинаская Елена Александровна</cp:lastModifiedBy>
  <cp:revision>4</cp:revision>
  <dcterms:created xsi:type="dcterms:W3CDTF">2025-01-24T10:00:00Z</dcterms:created>
  <dcterms:modified xsi:type="dcterms:W3CDTF">2025-01-24T10:43:00Z</dcterms:modified>
</cp:coreProperties>
</file>