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7D" w:rsidRDefault="00803D7D">
      <w:pPr>
        <w:pStyle w:val="ConsPlusTitlePage"/>
      </w:pPr>
      <w:r>
        <w:br/>
      </w:r>
    </w:p>
    <w:p w:rsidR="00803D7D" w:rsidRDefault="00803D7D" w:rsidP="00803D7D">
      <w:pPr>
        <w:pStyle w:val="ConsPlusNormal"/>
        <w:jc w:val="both"/>
        <w:outlineLvl w:val="0"/>
      </w:pPr>
    </w:p>
    <w:p w:rsidR="00803D7D" w:rsidRPr="00803D7D" w:rsidRDefault="00803D7D" w:rsidP="00803D7D">
      <w:pPr>
        <w:pStyle w:val="ConsPlusTitle"/>
        <w:jc w:val="center"/>
        <w:outlineLvl w:val="0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АДМИНИСТРАЦИЯ ГОРОДА МУРМАНСКА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ПОСТАНОВЛЕНИЕ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от 15 мая 2015 г. N 1264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ОБ УТВЕРЖДЕНИИ ПРАВИЛ УСТАНОВКИ УКАЗАТЕЛЕЙ НАИМЕНОВАНИЙ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ЭЛЕМЕНТОВ УЛИЧНО-ДОРОЖНОЙ СЕТИ И НОМЕРОВ ОБЪЕКТОВ АДРЕСАЦИИ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  <w:b/>
        </w:rPr>
      </w:pPr>
      <w:r w:rsidRPr="00803D7D">
        <w:rPr>
          <w:rFonts w:ascii="Times New Roman" w:hAnsi="Times New Roman" w:cs="Times New Roman"/>
          <w:b/>
        </w:rPr>
        <w:t>(АДРЕСНЫХ УКАЗАТЕЛЕЙ) НА ТЕРРИТОРИИ ГОРОДА МУРМАНСКА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803D7D">
        <w:rPr>
          <w:rFonts w:ascii="Times New Roman" w:hAnsi="Times New Roman" w:cs="Times New Roman"/>
        </w:rPr>
        <w:t xml:space="preserve">(в ред. </w:t>
      </w:r>
      <w:hyperlink r:id="rId5" w:history="1">
        <w:r w:rsidRPr="00803D7D">
          <w:rPr>
            <w:rFonts w:ascii="Times New Roman" w:hAnsi="Times New Roman" w:cs="Times New Roman"/>
          </w:rPr>
          <w:t>постановления</w:t>
        </w:r>
      </w:hyperlink>
      <w:r w:rsidRPr="00803D7D">
        <w:rPr>
          <w:rFonts w:ascii="Times New Roman" w:hAnsi="Times New Roman" w:cs="Times New Roman"/>
        </w:rPr>
        <w:t xml:space="preserve"> администрации города Мурманска</w:t>
      </w:r>
      <w:proofErr w:type="gramEnd"/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  <w:b w:val="0"/>
        </w:rPr>
      </w:pPr>
      <w:r w:rsidRPr="00803D7D">
        <w:rPr>
          <w:rFonts w:ascii="Times New Roman" w:hAnsi="Times New Roman" w:cs="Times New Roman"/>
          <w:b w:val="0"/>
        </w:rPr>
        <w:t>от 15.08.2016 № 2460)</w:t>
      </w:r>
    </w:p>
    <w:p w:rsidR="00803D7D" w:rsidRPr="00803D7D" w:rsidRDefault="00803D7D" w:rsidP="00803D7D">
      <w:pPr>
        <w:spacing w:line="240" w:lineRule="auto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В соответствии с </w:t>
      </w:r>
      <w:hyperlink r:id="rId6" w:history="1">
        <w:r w:rsidRPr="00803D7D">
          <w:rPr>
            <w:rFonts w:ascii="Times New Roman" w:hAnsi="Times New Roman" w:cs="Times New Roman"/>
          </w:rPr>
          <w:t>Правилами</w:t>
        </w:r>
      </w:hyperlink>
      <w:r w:rsidRPr="00803D7D">
        <w:rPr>
          <w:rFonts w:ascii="Times New Roman" w:hAnsi="Times New Roman" w:cs="Times New Roman"/>
        </w:rPr>
        <w:t xml:space="preserve"> присвоения, изменения и аннулирования адресов, утвержденными постановлением Правительства Российской Федерации от 19.11.2014 N 1221, </w:t>
      </w:r>
      <w:hyperlink r:id="rId7" w:history="1">
        <w:r w:rsidRPr="00803D7D">
          <w:rPr>
            <w:rFonts w:ascii="Times New Roman" w:hAnsi="Times New Roman" w:cs="Times New Roman"/>
          </w:rPr>
          <w:t>Уставом</w:t>
        </w:r>
      </w:hyperlink>
      <w:r w:rsidRPr="00803D7D">
        <w:rPr>
          <w:rFonts w:ascii="Times New Roman" w:hAnsi="Times New Roman" w:cs="Times New Roman"/>
        </w:rPr>
        <w:t xml:space="preserve"> муниципального образования город Мурманск, </w:t>
      </w:r>
      <w:hyperlink r:id="rId8" w:history="1">
        <w:r w:rsidRPr="00803D7D">
          <w:rPr>
            <w:rFonts w:ascii="Times New Roman" w:hAnsi="Times New Roman" w:cs="Times New Roman"/>
          </w:rPr>
          <w:t>Правилами</w:t>
        </w:r>
      </w:hyperlink>
      <w:r w:rsidRPr="00803D7D">
        <w:rPr>
          <w:rFonts w:ascii="Times New Roman" w:hAnsi="Times New Roman" w:cs="Times New Roman"/>
        </w:rPr>
        <w:t xml:space="preserve"> благоустройства территории муниципального образования город Мурманск, утвержденными решением Совета депутатов города Мурманска от 26.12.2013 N 68-971, постановляю: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1. Утвердить </w:t>
      </w:r>
      <w:hyperlink w:anchor="P33" w:history="1">
        <w:r w:rsidRPr="00803D7D">
          <w:rPr>
            <w:rFonts w:ascii="Times New Roman" w:hAnsi="Times New Roman" w:cs="Times New Roman"/>
          </w:rPr>
          <w:t>правила</w:t>
        </w:r>
      </w:hyperlink>
      <w:r w:rsidRPr="00803D7D">
        <w:rPr>
          <w:rFonts w:ascii="Times New Roman" w:hAnsi="Times New Roman" w:cs="Times New Roman"/>
        </w:rPr>
        <w:t xml:space="preserve"> установки указателей наименований элементов улично-дорожной сети и номеров объектов адресации (адресных указателей) на территории города Мурманска согласно приложению к настоящему постановлению.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2. Отделу информационно-технического обеспечения и защиты информации администрации города Мурманска (Кузьмин А.Н.) </w:t>
      </w:r>
      <w:proofErr w:type="gramStart"/>
      <w:r w:rsidRPr="00803D7D">
        <w:rPr>
          <w:rFonts w:ascii="Times New Roman" w:hAnsi="Times New Roman" w:cs="Times New Roman"/>
        </w:rPr>
        <w:t>разместить</w:t>
      </w:r>
      <w:proofErr w:type="gramEnd"/>
      <w:r w:rsidRPr="00803D7D">
        <w:rPr>
          <w:rFonts w:ascii="Times New Roman" w:hAnsi="Times New Roman" w:cs="Times New Roman"/>
        </w:rPr>
        <w:t xml:space="preserve"> настоящее постановление с </w:t>
      </w:r>
      <w:hyperlink w:anchor="P33" w:history="1">
        <w:r w:rsidRPr="00803D7D">
          <w:rPr>
            <w:rFonts w:ascii="Times New Roman" w:hAnsi="Times New Roman" w:cs="Times New Roman"/>
          </w:rPr>
          <w:t>приложением</w:t>
        </w:r>
      </w:hyperlink>
      <w:r w:rsidRPr="00803D7D">
        <w:rPr>
          <w:rFonts w:ascii="Times New Roman" w:hAnsi="Times New Roman" w:cs="Times New Roman"/>
        </w:rPr>
        <w:t xml:space="preserve"> на официальном сайте администрации города Мурманска в сети Интернет.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3. Редакции газеты "Вечерний Мурманск" (Штейн Н.Г.) опубликовать настоящее постановление с </w:t>
      </w:r>
      <w:hyperlink w:anchor="P33" w:history="1">
        <w:r w:rsidRPr="00803D7D">
          <w:rPr>
            <w:rFonts w:ascii="Times New Roman" w:hAnsi="Times New Roman" w:cs="Times New Roman"/>
          </w:rPr>
          <w:t>приложением</w:t>
        </w:r>
      </w:hyperlink>
      <w:r w:rsidRPr="00803D7D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4. Настоящее постановление вступает в силу со дня официального опубликования.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5. </w:t>
      </w:r>
      <w:proofErr w:type="gramStart"/>
      <w:r w:rsidRPr="00803D7D">
        <w:rPr>
          <w:rFonts w:ascii="Times New Roman" w:hAnsi="Times New Roman" w:cs="Times New Roman"/>
        </w:rPr>
        <w:t>Контроль за</w:t>
      </w:r>
      <w:proofErr w:type="gramEnd"/>
      <w:r w:rsidRPr="00803D7D">
        <w:rPr>
          <w:rFonts w:ascii="Times New Roman" w:hAnsi="Times New Roman" w:cs="Times New Roman"/>
        </w:rPr>
        <w:t xml:space="preserve"> выполнением настоящего постановления оставляю за собой.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right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Глава</w:t>
      </w:r>
    </w:p>
    <w:p w:rsidR="00803D7D" w:rsidRPr="00803D7D" w:rsidRDefault="00803D7D" w:rsidP="00803D7D">
      <w:pPr>
        <w:pStyle w:val="ConsPlusNormal"/>
        <w:jc w:val="right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администрации города Мурманска</w:t>
      </w:r>
    </w:p>
    <w:p w:rsidR="00803D7D" w:rsidRPr="00803D7D" w:rsidRDefault="00803D7D" w:rsidP="00803D7D">
      <w:pPr>
        <w:pStyle w:val="ConsPlusNormal"/>
        <w:jc w:val="right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А.И.СЫСОЕВ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Приложение</w:t>
      </w:r>
    </w:p>
    <w:p w:rsidR="00803D7D" w:rsidRPr="00803D7D" w:rsidRDefault="00803D7D" w:rsidP="00803D7D">
      <w:pPr>
        <w:pStyle w:val="ConsPlusNormal"/>
        <w:jc w:val="right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к постановлению</w:t>
      </w:r>
    </w:p>
    <w:p w:rsidR="00803D7D" w:rsidRPr="00803D7D" w:rsidRDefault="00803D7D" w:rsidP="00803D7D">
      <w:pPr>
        <w:pStyle w:val="ConsPlusNormal"/>
        <w:jc w:val="right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администрации города Мурманска</w:t>
      </w:r>
    </w:p>
    <w:p w:rsidR="00803D7D" w:rsidRPr="00803D7D" w:rsidRDefault="00803D7D" w:rsidP="00803D7D">
      <w:pPr>
        <w:pStyle w:val="ConsPlusNormal"/>
        <w:jc w:val="right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от 15 мая 2015 г.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1264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bookmarkStart w:id="1" w:name="P33"/>
      <w:bookmarkEnd w:id="1"/>
      <w:r w:rsidRPr="00803D7D">
        <w:rPr>
          <w:rFonts w:ascii="Times New Roman" w:hAnsi="Times New Roman" w:cs="Times New Roman"/>
        </w:rPr>
        <w:t>ПРАВИЛА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УСТАНОВКИ УКАЗАТЕЛЕЙ НАИМЕНОВАНИЙ ЭЛЕМЕНТОВ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УЛИЧНО-ДОРОЖНОЙ СЕТИ И НОМЕРОВ ОБЪЕКТОВ АДРЕСАЦИИ</w:t>
      </w:r>
    </w:p>
    <w:p w:rsidR="00803D7D" w:rsidRPr="00803D7D" w:rsidRDefault="00803D7D" w:rsidP="00803D7D">
      <w:pPr>
        <w:pStyle w:val="ConsPlusTitle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(АДРЕСНЫХ УКАЗАТЕЛЕЙ) НА ТЕРРИТОРИИ ГОРОДА МУРМАНСКА</w:t>
      </w:r>
    </w:p>
    <w:p w:rsidR="00803D7D" w:rsidRPr="00803D7D" w:rsidRDefault="00803D7D" w:rsidP="00803D7D">
      <w:pPr>
        <w:spacing w:line="240" w:lineRule="auto"/>
        <w:rPr>
          <w:rFonts w:ascii="Times New Roman" w:hAnsi="Times New Roman" w:cs="Times New Roman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803D7D" w:rsidRPr="00803D7D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803D7D" w:rsidRPr="00803D7D" w:rsidRDefault="00803D7D" w:rsidP="00803D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Список изменяющих документов</w:t>
            </w:r>
          </w:p>
          <w:p w:rsidR="00803D7D" w:rsidRPr="00803D7D" w:rsidRDefault="00803D7D" w:rsidP="00803D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03D7D">
              <w:rPr>
                <w:rFonts w:ascii="Times New Roman" w:hAnsi="Times New Roman" w:cs="Times New Roman"/>
              </w:rPr>
              <w:t xml:space="preserve">(в ред. </w:t>
            </w:r>
            <w:hyperlink r:id="rId9" w:history="1">
              <w:r w:rsidRPr="00803D7D">
                <w:rPr>
                  <w:rFonts w:ascii="Times New Roman" w:hAnsi="Times New Roman" w:cs="Times New Roman"/>
                </w:rPr>
                <w:t>постановления</w:t>
              </w:r>
            </w:hyperlink>
            <w:r w:rsidRPr="00803D7D">
              <w:rPr>
                <w:rFonts w:ascii="Times New Roman" w:hAnsi="Times New Roman" w:cs="Times New Roman"/>
              </w:rPr>
              <w:t xml:space="preserve"> администрации города Мурманска</w:t>
            </w:r>
            <w:proofErr w:type="gramEnd"/>
          </w:p>
          <w:p w:rsidR="00803D7D" w:rsidRPr="00803D7D" w:rsidRDefault="00803D7D" w:rsidP="00803D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 xml:space="preserve">от 15.08.2016 </w:t>
            </w:r>
            <w:r>
              <w:rPr>
                <w:rFonts w:ascii="Times New Roman" w:hAnsi="Times New Roman" w:cs="Times New Roman"/>
              </w:rPr>
              <w:t>№</w:t>
            </w:r>
            <w:r w:rsidRPr="00803D7D">
              <w:rPr>
                <w:rFonts w:ascii="Times New Roman" w:hAnsi="Times New Roman" w:cs="Times New Roman"/>
              </w:rPr>
              <w:t xml:space="preserve"> 2460)</w:t>
            </w:r>
          </w:p>
        </w:tc>
      </w:tr>
    </w:tbl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1. Общие положения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1.1. Правила установки указателей наименований элементов улично-дорожной сети и </w:t>
      </w:r>
      <w:r w:rsidRPr="00803D7D">
        <w:rPr>
          <w:rFonts w:ascii="Times New Roman" w:hAnsi="Times New Roman" w:cs="Times New Roman"/>
        </w:rPr>
        <w:lastRenderedPageBreak/>
        <w:t>номеров объектов адресации (адресных указателей) на территории города Мурманска (далее - Правила) определяют требования к размещению, установке и содержанию, внешнему виду и изготовлению адресных указателей.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1.2. Понятия, используемые в настоящих Правилах, означают следующее: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803D7D">
        <w:rPr>
          <w:rFonts w:ascii="Times New Roman" w:hAnsi="Times New Roman" w:cs="Times New Roman"/>
        </w:rPr>
        <w:t>- элемент улично-дорожной сети - улица, проспект, переулок, проезд, набережная, площадь, бульвар, тупик, съезд, шоссе, аллея и иное;</w:t>
      </w:r>
      <w:proofErr w:type="gramEnd"/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объект адресации - объекты капитального строительства, в том числе многоквартирные дома, здания, сооружения, индивидуальные жилые дома;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наименование элемента улично-дорожной сети - имя собственное элемента.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2. Требования к размещению, установке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и содержанию адресных указателей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2.1. Адресные указатели должны быть размещены и установлены согласно следующим требованиям: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главных фасадах объектов адресации, на расстоянии не более 1 м от угла, на высоте от 2,5 до 4 м от уровня земли;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участке фасада объекта адресации, свободном от выступающих архитектурных деталей;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с соблюдением существующих вертикальных и горизонтальных осей, архитектурным членением фасада объекта адресации;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с соблюдением единой горизонтальной отметки размещения адресного указателя на фасадах одного объекта адресации и соседних объектов адресации;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верхняя грань адресного указателя устанавливается в единой горизонтальной оси с верхней гранью окна первого этажа при установке на многоквартирном доме, при отсутствии свободного углового пространства допустима установка адресных указателей над окнами первого этажа;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установка осуществляется с правой стороны главного фасада объекта адресации, на объектах адресации с протяженностью фасада более 100 метров адресный указатель устанавливается как с правой, так и с левой стороны главного фасада объекта;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фасадах объектов адресации, со стороны дворовых территорий - со стороны внутриквартального проезда транспортных средств;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глухих ограждениях -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ограждениях индивидуальных жилых домов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допускается размещение адресных указателей с внутренней подсветкой в виде единого светового модуля.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В случаях технической невозможности установки адресных указателей согласно требованиям установки, указанным в настоящем пункте, допускаются иные места их установки, которые согласовываются с комитетом по развитию городского хозяйства администрации города Мурманска и комитетом градостроительства и территориального развития администрации города Мурманска.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(п. 2.1 в ред. </w:t>
      </w:r>
      <w:hyperlink r:id="rId10" w:history="1">
        <w:r w:rsidRPr="00803D7D">
          <w:rPr>
            <w:rFonts w:ascii="Times New Roman" w:hAnsi="Times New Roman" w:cs="Times New Roman"/>
          </w:rPr>
          <w:t>постановления</w:t>
        </w:r>
      </w:hyperlink>
      <w:r w:rsidRPr="00803D7D">
        <w:rPr>
          <w:rFonts w:ascii="Times New Roman" w:hAnsi="Times New Roman" w:cs="Times New Roman"/>
        </w:rPr>
        <w:t xml:space="preserve"> администрации города Мурманска от 15.08.2016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2460)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2.2. Не допускается: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размещение рядом с адресными указателями конструкций и объектов, затрудняющих восприятие адресных указателей;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размещение адресных указателей, не соответствующих внешнему виду, установленному настоящими Правилами;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размещение адресных указателей в местах, затрудняющих их восприятие, на элементах декора, карнизах, воротах;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произвольное перемещение адресных указателей с установленного места.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2.3. Адресные указатели приобретаются и устанавливаются: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объектах адресации, учитываемых в составе муниципальной казны, - за счет средств бюджета муниципального образования город Мурманск;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многоквартирных домах - за счет средств бюджета муниципального образования город Мурманск;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lastRenderedPageBreak/>
        <w:t>- на зданиях и сооружениях, принадлежащих юридическим и физическим лицам, - за счет средств указанных лиц;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индивидуальных жилых домах - за счет сре</w:t>
      </w:r>
      <w:proofErr w:type="gramStart"/>
      <w:r w:rsidRPr="00803D7D">
        <w:rPr>
          <w:rFonts w:ascii="Times New Roman" w:hAnsi="Times New Roman" w:cs="Times New Roman"/>
        </w:rPr>
        <w:t>дств вл</w:t>
      </w:r>
      <w:proofErr w:type="gramEnd"/>
      <w:r w:rsidRPr="00803D7D">
        <w:rPr>
          <w:rFonts w:ascii="Times New Roman" w:hAnsi="Times New Roman" w:cs="Times New Roman"/>
        </w:rPr>
        <w:t>адельцев указанных домов.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2.4. Адресные указатели должны содержаться в чистоте и исправном состоянии: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объектах адресации, учитываемых в составе муниципальной казны, - за счет средств бюджета муниципального образования город Мурманск;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многоквартирных домах - за счет средств собственников помещений многоквартирного дома;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зданиях, принадлежащих юридическим и физическим лицам, - за счет средств указанных лиц;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на индивидуальных жилых домах - за счет сре</w:t>
      </w:r>
      <w:proofErr w:type="gramStart"/>
      <w:r w:rsidRPr="00803D7D">
        <w:rPr>
          <w:rFonts w:ascii="Times New Roman" w:hAnsi="Times New Roman" w:cs="Times New Roman"/>
        </w:rPr>
        <w:t>дств вл</w:t>
      </w:r>
      <w:proofErr w:type="gramEnd"/>
      <w:r w:rsidRPr="00803D7D">
        <w:rPr>
          <w:rFonts w:ascii="Times New Roman" w:hAnsi="Times New Roman" w:cs="Times New Roman"/>
        </w:rPr>
        <w:t>адельцев указанных домов.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3. Внешний вид адресных указателей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на территории города Мурманска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3.1. Тип адресного указателя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1 предназначен для размещения на объектах адресации, расположенных в общественно-деловом центре исторической части города Мурманска (кроме сооружений инженерной инфраструктуры). Номер объекта адресации пишется в верхнем полукруге указателя. Нижняя линия написания номера совпадает с линией диаметра полукруга. Поле для написания наименования и вида элемента улично-дорожной сети располагается по центру указателя. Наименование элемента улично-дорожной сети выравнивается по центральной вертикальной оси. Транслитерация наименования и вида элемента улично-дорожной сети располагается над написанием имени собственного указанного элемента.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Внешний вид адресного указателя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  <w:position w:val="-174"/>
        </w:rPr>
        <w:pict>
          <v:shape id="_x0000_i1025" style="width:310.4pt;height:185.45pt" coordsize="" o:spt="100" adj="0,,0" path="" filled="f" stroked="f">
            <v:stroke joinstyle="miter"/>
            <v:imagedata r:id="rId11" o:title="base_23639_69107_32768"/>
            <v:formulas/>
            <v:path o:connecttype="segments"/>
          </v:shape>
        </w:pic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Габаритные размеры адресного указателя (</w:t>
      </w:r>
      <w:proofErr w:type="gramStart"/>
      <w:r w:rsidRPr="00803D7D">
        <w:rPr>
          <w:rFonts w:ascii="Times New Roman" w:hAnsi="Times New Roman" w:cs="Times New Roman"/>
        </w:rPr>
        <w:t>мм</w:t>
      </w:r>
      <w:proofErr w:type="gramEnd"/>
      <w:r w:rsidRPr="00803D7D">
        <w:rPr>
          <w:rFonts w:ascii="Times New Roman" w:hAnsi="Times New Roman" w:cs="Times New Roman"/>
        </w:rPr>
        <w:t>)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  <w:position w:val="-220"/>
        </w:rPr>
        <w:lastRenderedPageBreak/>
        <w:pict>
          <v:shape id="_x0000_i1026" style="width:341.65pt;height:230.95pt" coordsize="" o:spt="100" adj="0,,0" path="" filled="f" stroked="f">
            <v:stroke joinstyle="miter"/>
            <v:imagedata r:id="rId12" o:title="base_23639_69107_32769"/>
            <v:formulas/>
            <v:path o:connecttype="segments"/>
          </v:shape>
        </w:pic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3.2. Тип адресного указателя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 предназначен для размещения на объектах адресации, расположенных вне зоны общественно-делового центра исторической части города Мурманска. Номер объекта адресации пишется в нижней части указателя, выравнивается по центральной вертикальной оси. Поле для написания наименования и вида элемента улично-дорожной сети располагается в центральной части верхней половины указателя. Наименование элемента улично-дорожной сети выравнивается по центральной вертикальной оси.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Внешний вид адресного указателя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  <w:position w:val="-239"/>
        </w:rPr>
        <w:pict>
          <v:shape id="_x0000_i1027" style="width:249.95pt;height:250.65pt" coordsize="" o:spt="100" adj="0,,0" path="" filled="f" stroked="f">
            <v:stroke joinstyle="miter"/>
            <v:imagedata r:id="rId13" o:title="base_23639_69107_32770"/>
            <v:formulas/>
            <v:path o:connecttype="segments"/>
          </v:shape>
        </w:pic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Габаритные размеры адресного указателя (</w:t>
      </w:r>
      <w:proofErr w:type="gramStart"/>
      <w:r w:rsidRPr="00803D7D">
        <w:rPr>
          <w:rFonts w:ascii="Times New Roman" w:hAnsi="Times New Roman" w:cs="Times New Roman"/>
        </w:rPr>
        <w:t>мм</w:t>
      </w:r>
      <w:proofErr w:type="gramEnd"/>
      <w:r w:rsidRPr="00803D7D">
        <w:rPr>
          <w:rFonts w:ascii="Times New Roman" w:hAnsi="Times New Roman" w:cs="Times New Roman"/>
        </w:rPr>
        <w:t>)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  <w:position w:val="-225"/>
        </w:rPr>
        <w:lastRenderedPageBreak/>
        <w:pict>
          <v:shape id="_x0000_i1028" style="width:248.6pt;height:236.4pt" coordsize="" o:spt="100" adj="0,,0" path="" filled="f" stroked="f">
            <v:stroke joinstyle="miter"/>
            <v:imagedata r:id="rId14" o:title="base_23639_69107_32771"/>
            <v:formulas/>
            <v:path o:connecttype="segments"/>
          </v:shape>
        </w:pic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3.3. Тип адресного указателя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 в уменьшенных габаритах предназначен для размещения на индивидуальных жилых домах, сооружениях инженерной инфраструктуры, а также для размещения на объектах адресации, расположенных вне зоны общественно-делового центра исторической части города Мурманска, в случае технической невозможности размещения адресного указателя типа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(в ред. </w:t>
      </w:r>
      <w:hyperlink r:id="rId15" w:history="1">
        <w:r w:rsidRPr="00803D7D">
          <w:rPr>
            <w:rFonts w:ascii="Times New Roman" w:hAnsi="Times New Roman" w:cs="Times New Roman"/>
          </w:rPr>
          <w:t>постановления</w:t>
        </w:r>
      </w:hyperlink>
      <w:r w:rsidRPr="00803D7D">
        <w:rPr>
          <w:rFonts w:ascii="Times New Roman" w:hAnsi="Times New Roman" w:cs="Times New Roman"/>
        </w:rPr>
        <w:t xml:space="preserve"> администрации города Мурманска от 15.08.2016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2460)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Внешний вид адресного указателя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  <w:position w:val="-230"/>
        </w:rPr>
        <w:pict>
          <v:shape id="_x0000_i1029" style="width:250.65pt;height:241.8pt" coordsize="" o:spt="100" adj="0,,0" path="" filled="f" stroked="f">
            <v:stroke joinstyle="miter"/>
            <v:imagedata r:id="rId16" o:title="base_23639_69107_32772"/>
            <v:formulas/>
            <v:path o:connecttype="segments"/>
          </v:shape>
        </w:pic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Габаритные размеры адресного указателя (</w:t>
      </w:r>
      <w:proofErr w:type="gramStart"/>
      <w:r w:rsidRPr="00803D7D">
        <w:rPr>
          <w:rFonts w:ascii="Times New Roman" w:hAnsi="Times New Roman" w:cs="Times New Roman"/>
        </w:rPr>
        <w:t>мм</w:t>
      </w:r>
      <w:proofErr w:type="gramEnd"/>
      <w:r w:rsidRPr="00803D7D">
        <w:rPr>
          <w:rFonts w:ascii="Times New Roman" w:hAnsi="Times New Roman" w:cs="Times New Roman"/>
        </w:rPr>
        <w:t>)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  <w:position w:val="-242"/>
        </w:rPr>
        <w:lastRenderedPageBreak/>
        <w:pict>
          <v:shape id="_x0000_i1030" style="width:249.3pt;height:254.05pt" coordsize="" o:spt="100" adj="0,,0" path="" filled="f" stroked="f">
            <v:stroke joinstyle="miter"/>
            <v:imagedata r:id="rId17" o:title="base_23639_69107_32773"/>
            <v:formulas/>
            <v:path o:connecttype="segments"/>
          </v:shape>
        </w:pic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4. Требования к изготовлению адресных указателей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Материал: композитный материал (композитные панели, состоящие из внутреннего слоя полиэтилена и двух алюминиевых листов, </w:t>
      </w:r>
      <w:proofErr w:type="spellStart"/>
      <w:r w:rsidRPr="00803D7D">
        <w:rPr>
          <w:rFonts w:ascii="Times New Roman" w:hAnsi="Times New Roman" w:cs="Times New Roman"/>
        </w:rPr>
        <w:t>Dibond</w:t>
      </w:r>
      <w:proofErr w:type="spellEnd"/>
      <w:r w:rsidRPr="00803D7D">
        <w:rPr>
          <w:rFonts w:ascii="Times New Roman" w:hAnsi="Times New Roman" w:cs="Times New Roman"/>
        </w:rPr>
        <w:t xml:space="preserve"> или аналоги) толщина 3 - 5 мм.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Размеры: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- 800 мм x 530 мм - для адресных указателей типа N 1.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- 600 мм x 750 мм - для адресных указателей типа N 2.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- 450 мм x 560 мм - для адресных указателей типа N 2 в уменьшенных габаритах.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Цвет фона: </w:t>
      </w:r>
      <w:proofErr w:type="gramStart"/>
      <w:r w:rsidRPr="00803D7D">
        <w:rPr>
          <w:rFonts w:ascii="Times New Roman" w:hAnsi="Times New Roman" w:cs="Times New Roman"/>
        </w:rPr>
        <w:t>мягкая</w:t>
      </w:r>
      <w:proofErr w:type="gramEnd"/>
      <w:r w:rsidRPr="00803D7D">
        <w:rPr>
          <w:rFonts w:ascii="Times New Roman" w:hAnsi="Times New Roman" w:cs="Times New Roman"/>
        </w:rPr>
        <w:t xml:space="preserve"> светоотражающая литая ПВХ-пленка, ORALITE 5600, синего цвета (максимально приближенного к цвету PANTONE 294C).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Цвет букв: мягкая полихлорвиниловая пленка, ORALITE 641, белого цвета (максимально приближенного к цвету PANTONE </w:t>
      </w:r>
      <w:proofErr w:type="spellStart"/>
      <w:r w:rsidRPr="00803D7D">
        <w:rPr>
          <w:rFonts w:ascii="Times New Roman" w:hAnsi="Times New Roman" w:cs="Times New Roman"/>
        </w:rPr>
        <w:t>Trans</w:t>
      </w:r>
      <w:proofErr w:type="spellEnd"/>
      <w:r w:rsidRPr="00803D7D">
        <w:rPr>
          <w:rFonts w:ascii="Times New Roman" w:hAnsi="Times New Roman" w:cs="Times New Roman"/>
        </w:rPr>
        <w:t xml:space="preserve"> </w:t>
      </w:r>
      <w:proofErr w:type="spellStart"/>
      <w:r w:rsidRPr="00803D7D">
        <w:rPr>
          <w:rFonts w:ascii="Times New Roman" w:hAnsi="Times New Roman" w:cs="Times New Roman"/>
        </w:rPr>
        <w:t>White</w:t>
      </w:r>
      <w:proofErr w:type="spellEnd"/>
      <w:r w:rsidRPr="00803D7D">
        <w:rPr>
          <w:rFonts w:ascii="Times New Roman" w:hAnsi="Times New Roman" w:cs="Times New Roman"/>
        </w:rPr>
        <w:t>).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Цвет оформления адресного указателя: кант толщиной 10 мм, выполнен из белой виниловой пленки. Углы окантовки выгнуты, радиус 15 мм. Расстояние между краем адресного указателя и гранью окантовки составляет 10 мм.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Шрифт написания: </w:t>
      </w:r>
      <w:proofErr w:type="spellStart"/>
      <w:r w:rsidRPr="00803D7D">
        <w:rPr>
          <w:rFonts w:ascii="Times New Roman" w:hAnsi="Times New Roman" w:cs="Times New Roman"/>
        </w:rPr>
        <w:t>Calibri</w:t>
      </w:r>
      <w:proofErr w:type="spellEnd"/>
      <w:r w:rsidRPr="00803D7D">
        <w:rPr>
          <w:rFonts w:ascii="Times New Roman" w:hAnsi="Times New Roman" w:cs="Times New Roman"/>
        </w:rPr>
        <w:t>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Размер шрифта для написания вида элемента улично-дорожной сети составляет 180 </w:t>
      </w:r>
      <w:proofErr w:type="spellStart"/>
      <w:r w:rsidRPr="00803D7D">
        <w:rPr>
          <w:rFonts w:ascii="Times New Roman" w:hAnsi="Times New Roman" w:cs="Times New Roman"/>
        </w:rPr>
        <w:t>pt</w:t>
      </w:r>
      <w:proofErr w:type="spellEnd"/>
      <w:r w:rsidRPr="00803D7D">
        <w:rPr>
          <w:rFonts w:ascii="Times New Roman" w:hAnsi="Times New Roman" w:cs="Times New Roman"/>
        </w:rPr>
        <w:t>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Размер шрифта для написания транслитерации имени собственного, транслитерации вида элемента улично-дорожной сети составляет 160 </w:t>
      </w:r>
      <w:proofErr w:type="spellStart"/>
      <w:r w:rsidRPr="00803D7D">
        <w:rPr>
          <w:rFonts w:ascii="Times New Roman" w:hAnsi="Times New Roman" w:cs="Times New Roman"/>
        </w:rPr>
        <w:t>pt</w:t>
      </w:r>
      <w:proofErr w:type="spellEnd"/>
      <w:r w:rsidRPr="00803D7D">
        <w:rPr>
          <w:rFonts w:ascii="Times New Roman" w:hAnsi="Times New Roman" w:cs="Times New Roman"/>
        </w:rPr>
        <w:t>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Для написания собственных имен элементов улично-дорожной сети размер шрифта не устанавливается. Размер шрифта формируется исходя из количества символов в имени собственном наименования элемента улично-дорожной сети, размер шрифта может меняться от минимального размера в 150 </w:t>
      </w:r>
      <w:proofErr w:type="spellStart"/>
      <w:r w:rsidRPr="00803D7D">
        <w:rPr>
          <w:rFonts w:ascii="Times New Roman" w:hAnsi="Times New Roman" w:cs="Times New Roman"/>
        </w:rPr>
        <w:t>pt</w:t>
      </w:r>
      <w:proofErr w:type="spellEnd"/>
      <w:r w:rsidRPr="00803D7D">
        <w:rPr>
          <w:rFonts w:ascii="Times New Roman" w:hAnsi="Times New Roman" w:cs="Times New Roman"/>
        </w:rPr>
        <w:t xml:space="preserve"> </w:t>
      </w:r>
      <w:proofErr w:type="gramStart"/>
      <w:r w:rsidRPr="00803D7D">
        <w:rPr>
          <w:rFonts w:ascii="Times New Roman" w:hAnsi="Times New Roman" w:cs="Times New Roman"/>
        </w:rPr>
        <w:t>до</w:t>
      </w:r>
      <w:proofErr w:type="gramEnd"/>
      <w:r w:rsidRPr="00803D7D">
        <w:rPr>
          <w:rFonts w:ascii="Times New Roman" w:hAnsi="Times New Roman" w:cs="Times New Roman"/>
        </w:rPr>
        <w:t xml:space="preserve"> максимального в 400 </w:t>
      </w:r>
      <w:proofErr w:type="spellStart"/>
      <w:r w:rsidRPr="00803D7D">
        <w:rPr>
          <w:rFonts w:ascii="Times New Roman" w:hAnsi="Times New Roman" w:cs="Times New Roman"/>
        </w:rPr>
        <w:t>pt</w:t>
      </w:r>
      <w:proofErr w:type="spellEnd"/>
      <w:r w:rsidRPr="00803D7D">
        <w:rPr>
          <w:rFonts w:ascii="Times New Roman" w:hAnsi="Times New Roman" w:cs="Times New Roman"/>
        </w:rPr>
        <w:t>.</w:t>
      </w: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Для написания номеров имен элементов улично-дорожной сети размер шрифта не устанавливается. Размер шрифта формируется исходя из количества цифр и символов, размер шрифта может меняться от минимального написания в 600 </w:t>
      </w:r>
      <w:proofErr w:type="spellStart"/>
      <w:r w:rsidRPr="00803D7D">
        <w:rPr>
          <w:rFonts w:ascii="Times New Roman" w:hAnsi="Times New Roman" w:cs="Times New Roman"/>
        </w:rPr>
        <w:t>pt</w:t>
      </w:r>
      <w:proofErr w:type="spellEnd"/>
      <w:r w:rsidRPr="00803D7D">
        <w:rPr>
          <w:rFonts w:ascii="Times New Roman" w:hAnsi="Times New Roman" w:cs="Times New Roman"/>
        </w:rPr>
        <w:t xml:space="preserve"> </w:t>
      </w:r>
      <w:proofErr w:type="gramStart"/>
      <w:r w:rsidRPr="00803D7D">
        <w:rPr>
          <w:rFonts w:ascii="Times New Roman" w:hAnsi="Times New Roman" w:cs="Times New Roman"/>
        </w:rPr>
        <w:t>до</w:t>
      </w:r>
      <w:proofErr w:type="gramEnd"/>
      <w:r w:rsidRPr="00803D7D">
        <w:rPr>
          <w:rFonts w:ascii="Times New Roman" w:hAnsi="Times New Roman" w:cs="Times New Roman"/>
        </w:rPr>
        <w:t xml:space="preserve"> максимального в 1300 </w:t>
      </w:r>
      <w:proofErr w:type="spellStart"/>
      <w:r w:rsidRPr="00803D7D">
        <w:rPr>
          <w:rFonts w:ascii="Times New Roman" w:hAnsi="Times New Roman" w:cs="Times New Roman"/>
        </w:rPr>
        <w:t>pt</w:t>
      </w:r>
      <w:proofErr w:type="spellEnd"/>
      <w:r w:rsidRPr="00803D7D">
        <w:rPr>
          <w:rFonts w:ascii="Times New Roman" w:hAnsi="Times New Roman" w:cs="Times New Roman"/>
        </w:rPr>
        <w:t>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5. Расположение типов адресных указателей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на территории города Мурманска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proofErr w:type="gramStart"/>
      <w:r w:rsidRPr="00803D7D">
        <w:rPr>
          <w:rFonts w:ascii="Times New Roman" w:hAnsi="Times New Roman" w:cs="Times New Roman"/>
        </w:rPr>
        <w:t xml:space="preserve">(в ред. </w:t>
      </w:r>
      <w:hyperlink r:id="rId18" w:history="1">
        <w:r w:rsidRPr="00803D7D">
          <w:rPr>
            <w:rFonts w:ascii="Times New Roman" w:hAnsi="Times New Roman" w:cs="Times New Roman"/>
          </w:rPr>
          <w:t>постановления</w:t>
        </w:r>
      </w:hyperlink>
      <w:r w:rsidRPr="00803D7D">
        <w:rPr>
          <w:rFonts w:ascii="Times New Roman" w:hAnsi="Times New Roman" w:cs="Times New Roman"/>
        </w:rPr>
        <w:t xml:space="preserve"> администрации города Мурманска</w:t>
      </w:r>
      <w:proofErr w:type="gramEnd"/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от 15.08.2016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2460)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803D7D">
        <w:rPr>
          <w:rFonts w:ascii="Times New Roman" w:hAnsi="Times New Roman" w:cs="Times New Roman"/>
        </w:rPr>
        <w:t xml:space="preserve">На объектах адресации, фасады которых выходят на: проспект Ленина (дома с N 41 по N 102), улицу Воровского, улицу Дзержинского, улицу Пушкинскую, улицу Капитана Егорова, улицу Коминтерна, улицу Профсоюзов, улицу Комсомольскую, улицу Ленинградскую, улицу Академика Книповича от пересечения с проспектом Ленина до пересечения с улицей Шмидта, </w:t>
      </w:r>
      <w:r w:rsidRPr="00803D7D">
        <w:rPr>
          <w:rFonts w:ascii="Times New Roman" w:hAnsi="Times New Roman" w:cs="Times New Roman"/>
        </w:rPr>
        <w:lastRenderedPageBreak/>
        <w:t>улицу Шмидта от пересечения с улицей Академика Книповича, через улицу Коминтерна до улицы Челюскинцев</w:t>
      </w:r>
      <w:proofErr w:type="gramEnd"/>
      <w:r w:rsidRPr="00803D7D">
        <w:rPr>
          <w:rFonts w:ascii="Times New Roman" w:hAnsi="Times New Roman" w:cs="Times New Roman"/>
        </w:rPr>
        <w:t xml:space="preserve">, </w:t>
      </w:r>
      <w:proofErr w:type="gramStart"/>
      <w:r w:rsidRPr="00803D7D">
        <w:rPr>
          <w:rFonts w:ascii="Times New Roman" w:hAnsi="Times New Roman" w:cs="Times New Roman"/>
        </w:rPr>
        <w:t>улицу Челюскинцев до пересечения с улицей Карла Либкнехта, улицу Карла Либкнехта от пересечения с улицей Челюскинцев до пересечения с проспектом Ленина, улицу Карла Маркса от улицы Челюскинцев до пересечения с улицей Софьи Перовской, улицу Софьи Перовской от пересечения с улицей Карла Маркса до улицы Комсомольской, улицу Самойловой, переулок Пионерский, улицу Октябрьскую от пересечения с проспектом Ленина до пересечения с улицей</w:t>
      </w:r>
      <w:proofErr w:type="gramEnd"/>
      <w:r w:rsidRPr="00803D7D">
        <w:rPr>
          <w:rFonts w:ascii="Times New Roman" w:hAnsi="Times New Roman" w:cs="Times New Roman"/>
        </w:rPr>
        <w:t xml:space="preserve"> Челюскинцев, улицу Володарского до пересечения с улицей Челюскинцев, проезд Рыбный, проезд Флотский, бульвар Театральный, устанавливаются указатели типа N 1.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Таблица транслитерации объектов адресации для установки</w:t>
      </w:r>
    </w:p>
    <w:p w:rsidR="00803D7D" w:rsidRPr="00803D7D" w:rsidRDefault="00803D7D" w:rsidP="00803D7D">
      <w:pPr>
        <w:pStyle w:val="ConsPlusNormal"/>
        <w:jc w:val="center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>адресных указателей типа N 1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8"/>
        <w:gridCol w:w="2665"/>
      </w:tblGrid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ulitsa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бульвар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bulvar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переулок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pereulok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проезд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proezd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проспект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prospekt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Академика Книповича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Akademika</w:t>
            </w:r>
            <w:proofErr w:type="spellEnd"/>
            <w:r w:rsidRPr="00803D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3D7D">
              <w:rPr>
                <w:rFonts w:ascii="Times New Roman" w:hAnsi="Times New Roman" w:cs="Times New Roman"/>
              </w:rPr>
              <w:t>Knipovicha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Володарского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Volodarskogo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Воровского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Vorovskogo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Дзержинского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Dzerzhinskogo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Капитана Егорова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Kapitana</w:t>
            </w:r>
            <w:proofErr w:type="spellEnd"/>
            <w:r w:rsidRPr="00803D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3D7D">
              <w:rPr>
                <w:rFonts w:ascii="Times New Roman" w:hAnsi="Times New Roman" w:cs="Times New Roman"/>
              </w:rPr>
              <w:t>Egorova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Карла Либкнехта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Karla</w:t>
            </w:r>
            <w:proofErr w:type="spellEnd"/>
            <w:r w:rsidRPr="00803D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3D7D">
              <w:rPr>
                <w:rFonts w:ascii="Times New Roman" w:hAnsi="Times New Roman" w:cs="Times New Roman"/>
              </w:rPr>
              <w:t>Libknekhta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Карла Маркса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Karla</w:t>
            </w:r>
            <w:proofErr w:type="spellEnd"/>
            <w:r w:rsidRPr="00803D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3D7D">
              <w:rPr>
                <w:rFonts w:ascii="Times New Roman" w:hAnsi="Times New Roman" w:cs="Times New Roman"/>
              </w:rPr>
              <w:t>Marksa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Коминтерна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Kominterna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Комсомольская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Komsomolskaya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Ленина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Lenina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Ленинградская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Leningradskaya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Октябрьская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Oktyabrskaya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Пионерский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Pionerskiy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Профсоюзов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Profsoyuzov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Пушкинская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Pushkinskaya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Рыбный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Rybnyi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Самойловой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Samoylovoy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Софьи Перовской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Sofi</w:t>
            </w:r>
            <w:proofErr w:type="spellEnd"/>
            <w:r w:rsidRPr="00803D7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3D7D">
              <w:rPr>
                <w:rFonts w:ascii="Times New Roman" w:hAnsi="Times New Roman" w:cs="Times New Roman"/>
              </w:rPr>
              <w:t>Perovskoy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Театральный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Teatralniy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lastRenderedPageBreak/>
              <w:t>Флотский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Flotskiy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Челюскинцев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Chelyuskintsev</w:t>
            </w:r>
            <w:proofErr w:type="spellEnd"/>
          </w:p>
        </w:tc>
      </w:tr>
      <w:tr w:rsidR="00803D7D" w:rsidRPr="00803D7D">
        <w:tc>
          <w:tcPr>
            <w:tcW w:w="2778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03D7D">
              <w:rPr>
                <w:rFonts w:ascii="Times New Roman" w:hAnsi="Times New Roman" w:cs="Times New Roman"/>
              </w:rPr>
              <w:t>Шмидта</w:t>
            </w:r>
          </w:p>
        </w:tc>
        <w:tc>
          <w:tcPr>
            <w:tcW w:w="2665" w:type="dxa"/>
          </w:tcPr>
          <w:p w:rsidR="00803D7D" w:rsidRPr="00803D7D" w:rsidRDefault="00803D7D" w:rsidP="00803D7D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D7D">
              <w:rPr>
                <w:rFonts w:ascii="Times New Roman" w:hAnsi="Times New Roman" w:cs="Times New Roman"/>
              </w:rPr>
              <w:t>Shmidta</w:t>
            </w:r>
            <w:proofErr w:type="spellEnd"/>
          </w:p>
        </w:tc>
      </w:tr>
    </w:tbl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03D7D">
        <w:rPr>
          <w:rFonts w:ascii="Times New Roman" w:hAnsi="Times New Roman" w:cs="Times New Roman"/>
        </w:rPr>
        <w:t xml:space="preserve">На других объектах адресации устанавливаются адресные указатели типа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 (адресные указатели типа </w:t>
      </w:r>
      <w:r>
        <w:rPr>
          <w:rFonts w:ascii="Times New Roman" w:hAnsi="Times New Roman" w:cs="Times New Roman"/>
        </w:rPr>
        <w:t>№</w:t>
      </w:r>
      <w:r w:rsidRPr="00803D7D">
        <w:rPr>
          <w:rFonts w:ascii="Times New Roman" w:hAnsi="Times New Roman" w:cs="Times New Roman"/>
        </w:rPr>
        <w:t xml:space="preserve"> 2 в уменьшенных габаритах).</w:t>
      </w: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jc w:val="both"/>
        <w:rPr>
          <w:rFonts w:ascii="Times New Roman" w:hAnsi="Times New Roman" w:cs="Times New Roman"/>
        </w:rPr>
      </w:pPr>
    </w:p>
    <w:p w:rsidR="00803D7D" w:rsidRPr="00803D7D" w:rsidRDefault="00803D7D" w:rsidP="00803D7D">
      <w:pPr>
        <w:pStyle w:val="ConsPlusNormal"/>
        <w:pBdr>
          <w:top w:val="single" w:sz="6" w:space="0" w:color="auto"/>
        </w:pBdr>
        <w:jc w:val="both"/>
        <w:rPr>
          <w:rFonts w:ascii="Times New Roman" w:hAnsi="Times New Roman" w:cs="Times New Roman"/>
          <w:sz w:val="2"/>
          <w:szCs w:val="2"/>
        </w:rPr>
      </w:pPr>
    </w:p>
    <w:p w:rsidR="00F02AE2" w:rsidRPr="00803D7D" w:rsidRDefault="00F02AE2" w:rsidP="00803D7D">
      <w:pPr>
        <w:spacing w:line="240" w:lineRule="auto"/>
        <w:rPr>
          <w:rFonts w:ascii="Times New Roman" w:hAnsi="Times New Roman" w:cs="Times New Roman"/>
        </w:rPr>
      </w:pPr>
    </w:p>
    <w:sectPr w:rsidR="00F02AE2" w:rsidRPr="00803D7D" w:rsidSect="00FF3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7D"/>
    <w:rsid w:val="00740EB2"/>
    <w:rsid w:val="00803D7D"/>
    <w:rsid w:val="00F0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3D7D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03D7D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03D7D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3D7D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03D7D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03D7D"/>
    <w:pPr>
      <w:widowControl w:val="0"/>
      <w:autoSpaceDE w:val="0"/>
      <w:autoSpaceDN w:val="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8BA5B84610BB262EF781AE4F7A5AC20D153A6DBCFBB29E47EDDC41DB28629D4CE7FBED141C4851E3A91B3015DE35DCA2DFD366275DD46A64AB2B0CBI9O" TargetMode="External"/><Relationship Id="rId13" Type="http://schemas.openxmlformats.org/officeDocument/2006/relationships/image" Target="media/image3.png"/><Relationship Id="rId18" Type="http://schemas.openxmlformats.org/officeDocument/2006/relationships/hyperlink" Target="consultantplus://offline/ref=38BA5B84610BB262EF781AE4F7A5AC20D153A6DBCFB62FE07FDDC41DB28629D4CE7FBED141C4851E3A91B0055DE35DCA2DFD366275DD46A64AB2B0CBI9O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8BA5B84610BB262EF781AE4F7A5AC20D153A6DBC1BF2FE37CDDC41DB28629D4CE7FBED141C4851E3B99B7035DE35DCA2DFD366275DD46A64AB2B0CBI9O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8BA5B84610BB262EF7804E9E1C9F225D55EFAD6C9B924B524829F40E58F23838930E79305C9841E329AE65512E2018E79EE366775DF42BAC4I9O" TargetMode="External"/><Relationship Id="rId11" Type="http://schemas.openxmlformats.org/officeDocument/2006/relationships/image" Target="media/image1.png"/><Relationship Id="rId5" Type="http://schemas.openxmlformats.org/officeDocument/2006/relationships/hyperlink" Target="consultantplus://offline/ref=38BA5B84610BB262EF781AE4F7A5AC20D153A6DBCFB62FE07FDDC41DB28629D4CE7FBED141C4851E3A91B2015DE35DCA2DFD366275DD46A64AB2B0CBI9O" TargetMode="External"/><Relationship Id="rId15" Type="http://schemas.openxmlformats.org/officeDocument/2006/relationships/hyperlink" Target="consultantplus://offline/ref=38BA5B84610BB262EF781AE4F7A5AC20D153A6DBCFB62FE07FDDC41DB28629D4CE7FBED141C4851E3A91B30D5DE35DCA2DFD366275DD46A64AB2B0CBI9O" TargetMode="External"/><Relationship Id="rId10" Type="http://schemas.openxmlformats.org/officeDocument/2006/relationships/hyperlink" Target="consultantplus://offline/ref=38BA5B84610BB262EF781AE4F7A5AC20D153A6DBCFB62FE07FDDC41DB28629D4CE7FBED141C4851E3A91B2025DE35DCA2DFD366275DD46A64AB2B0CBI9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8BA5B84610BB262EF781AE4F7A5AC20D153A6DBCFB62FE07FDDC41DB28629D4CE7FBED141C4851E3A91B2015DE35DCA2DFD366275DD46A64AB2B0CBI9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Светличная В.Н.</dc:creator>
  <cp:lastModifiedBy>Светличная В.Н.</cp:lastModifiedBy>
  <cp:revision>1</cp:revision>
  <dcterms:created xsi:type="dcterms:W3CDTF">2021-04-01T14:07:00Z</dcterms:created>
  <dcterms:modified xsi:type="dcterms:W3CDTF">2021-04-01T14:11:00Z</dcterms:modified>
</cp:coreProperties>
</file>