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«О  внесении изменений в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утвержденный постановлением</w:t>
      </w:r>
      <w:proofErr w:type="gramEnd"/>
      <w:r w:rsidR="00C4217B" w:rsidRPr="00C4217B">
        <w:rPr>
          <w:rFonts w:ascii="Times New Roman" w:hAnsi="Times New Roman" w:cs="Times New Roman"/>
          <w:sz w:val="28"/>
          <w:szCs w:val="28"/>
        </w:rPr>
        <w:t xml:space="preserve">  администрации города Мурманска  от 15.03.2017 № 630  (в ред. постановления от 14.05.2018 N 1337)»</w:t>
      </w:r>
      <w:bookmarkStart w:id="0" w:name="_GoBack"/>
      <w:bookmarkEnd w:id="0"/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>с 11.08.2020 по 13.08.2020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12</cp:revision>
  <cp:lastPrinted>2019-11-25T12:27:00Z</cp:lastPrinted>
  <dcterms:created xsi:type="dcterms:W3CDTF">2019-09-12T08:51:00Z</dcterms:created>
  <dcterms:modified xsi:type="dcterms:W3CDTF">2020-08-10T09:26:00Z</dcterms:modified>
</cp:coreProperties>
</file>