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6055557" w:edGrp="everyone"/>
    <w:p w:rsidR="00451559" w:rsidRPr="00451559" w:rsidRDefault="003247B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860555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6336425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633642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9756784" w:edGrp="everyone" w:displacedByCustomXml="prev"/>
        <w:p w:rsidR="00FD3B16" w:rsidRPr="00FD3B16" w:rsidRDefault="003163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proofErr w:type="gramStart"/>
          <w:r w:rsidR="000250DB">
            <w:rPr>
              <w:rFonts w:eastAsia="Times New Roman"/>
              <w:b/>
              <w:szCs w:val="20"/>
              <w:lang w:eastAsia="ru-RU"/>
            </w:rPr>
            <w:t>возмещении</w:t>
          </w:r>
          <w:proofErr w:type="gramEnd"/>
          <w:r w:rsidR="008B0C2F">
            <w:rPr>
              <w:rFonts w:eastAsia="Times New Roman"/>
              <w:b/>
              <w:szCs w:val="20"/>
              <w:lang w:eastAsia="ru-RU"/>
            </w:rPr>
            <w:t xml:space="preserve"> вреда, причиняемого тяжеловесными транспортными средствами при движении по автомобильным дорогам общего пользования местного значения муниципального образования город Мурманск</w:t>
          </w:r>
        </w:p>
        <w:permEnd w:id="697567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E3BF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7995453" w:edGrp="everyone"/>
      <w:r w:rsidRPr="00EE3BFF">
        <w:rPr>
          <w:rFonts w:eastAsia="Times New Roman"/>
          <w:szCs w:val="28"/>
          <w:lang w:eastAsia="ru-RU"/>
        </w:rPr>
        <w:t>В соответствии с</w:t>
      </w:r>
      <w:r w:rsidR="008B0C2F">
        <w:rPr>
          <w:rFonts w:eastAsia="Times New Roman"/>
          <w:szCs w:val="28"/>
          <w:lang w:eastAsia="ru-RU"/>
        </w:rPr>
        <w:t>о статьёй 31 Федерального</w:t>
      </w:r>
      <w:r w:rsidRPr="00EE3BFF">
        <w:rPr>
          <w:rFonts w:eastAsia="Times New Roman"/>
          <w:szCs w:val="28"/>
          <w:lang w:eastAsia="ru-RU"/>
        </w:rPr>
        <w:t xml:space="preserve"> закона</w:t>
      </w:r>
      <w:r w:rsidR="008B0C2F">
        <w:rPr>
          <w:rFonts w:eastAsia="Times New Roman"/>
          <w:szCs w:val="28"/>
          <w:lang w:eastAsia="ru-RU"/>
        </w:rPr>
        <w:t xml:space="preserve"> </w:t>
      </w:r>
      <w:r w:rsidRPr="00EE3BFF">
        <w:rPr>
          <w:rFonts w:eastAsia="Times New Roman"/>
          <w:szCs w:val="28"/>
          <w:lang w:eastAsia="ru-RU"/>
        </w:rPr>
        <w:t>от 0</w:t>
      </w:r>
      <w:r w:rsidR="008B0C2F">
        <w:rPr>
          <w:rFonts w:eastAsia="Times New Roman"/>
          <w:szCs w:val="28"/>
          <w:lang w:eastAsia="ru-RU"/>
        </w:rPr>
        <w:t>8</w:t>
      </w:r>
      <w:r w:rsidRPr="00EE3BFF">
        <w:rPr>
          <w:rFonts w:eastAsia="Times New Roman"/>
          <w:szCs w:val="28"/>
          <w:lang w:eastAsia="ru-RU"/>
        </w:rPr>
        <w:t>.1</w:t>
      </w:r>
      <w:r w:rsidR="008B0C2F">
        <w:rPr>
          <w:rFonts w:eastAsia="Times New Roman"/>
          <w:szCs w:val="28"/>
          <w:lang w:eastAsia="ru-RU"/>
        </w:rPr>
        <w:t>1</w:t>
      </w:r>
      <w:r w:rsidRPr="00EE3BFF">
        <w:rPr>
          <w:rFonts w:eastAsia="Times New Roman"/>
          <w:szCs w:val="28"/>
          <w:lang w:eastAsia="ru-RU"/>
        </w:rPr>
        <w:t>.200</w:t>
      </w:r>
      <w:r w:rsidR="008B0C2F">
        <w:rPr>
          <w:rFonts w:eastAsia="Times New Roman"/>
          <w:szCs w:val="28"/>
          <w:lang w:eastAsia="ru-RU"/>
        </w:rPr>
        <w:t xml:space="preserve">7 </w:t>
      </w:r>
      <w:r w:rsidR="004914A5">
        <w:rPr>
          <w:rFonts w:eastAsia="Times New Roman"/>
          <w:szCs w:val="28"/>
          <w:lang w:eastAsia="ru-RU"/>
        </w:rPr>
        <w:t xml:space="preserve">                        </w:t>
      </w:r>
      <w:r w:rsidR="008B0C2F">
        <w:rPr>
          <w:rFonts w:eastAsia="Times New Roman"/>
          <w:szCs w:val="28"/>
          <w:lang w:eastAsia="ru-RU"/>
        </w:rPr>
        <w:t>№ 257</w:t>
      </w:r>
      <w:r w:rsidRPr="00EE3BFF">
        <w:rPr>
          <w:rFonts w:eastAsia="Times New Roman"/>
          <w:szCs w:val="28"/>
          <w:lang w:eastAsia="ru-RU"/>
        </w:rPr>
        <w:t>-ФЗ «Об</w:t>
      </w:r>
      <w:r w:rsidR="008B0C2F">
        <w:rPr>
          <w:rFonts w:eastAsia="Times New Roman"/>
          <w:szCs w:val="28"/>
          <w:lang w:eastAsia="ru-RU"/>
        </w:rPr>
        <w:t xml:space="preserve"> автомобильных дорогах и о дорожной деятельности</w:t>
      </w:r>
      <w:r w:rsidR="009F21AB">
        <w:rPr>
          <w:rFonts w:eastAsia="Times New Roman"/>
          <w:szCs w:val="28"/>
          <w:lang w:eastAsia="ru-RU"/>
        </w:rPr>
        <w:t xml:space="preserve"> в Российской Федерации» и постановлением Правительства Российской Федерации от 31</w:t>
      </w:r>
      <w:r w:rsidRPr="00EE3BFF">
        <w:rPr>
          <w:rFonts w:eastAsia="Times New Roman"/>
          <w:szCs w:val="28"/>
          <w:lang w:eastAsia="ru-RU"/>
        </w:rPr>
        <w:t>.0</w:t>
      </w:r>
      <w:r w:rsidR="009F21AB">
        <w:rPr>
          <w:rFonts w:eastAsia="Times New Roman"/>
          <w:szCs w:val="28"/>
          <w:lang w:eastAsia="ru-RU"/>
        </w:rPr>
        <w:t>1.2020 № 67</w:t>
      </w:r>
      <w:r w:rsidRPr="00EE3BFF">
        <w:rPr>
          <w:rFonts w:eastAsia="Times New Roman"/>
          <w:szCs w:val="28"/>
          <w:lang w:eastAsia="ru-RU"/>
        </w:rPr>
        <w:t xml:space="preserve"> «Об </w:t>
      </w:r>
      <w:r w:rsidR="009F21AB">
        <w:rPr>
          <w:rFonts w:eastAsia="Times New Roman"/>
          <w:szCs w:val="28"/>
          <w:lang w:eastAsia="ru-RU"/>
        </w:rPr>
        <w:t>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C26AA4">
        <w:rPr>
          <w:rFonts w:eastAsia="Times New Roman"/>
          <w:szCs w:val="28"/>
          <w:lang w:eastAsia="ru-RU"/>
        </w:rPr>
        <w:t>»</w:t>
      </w:r>
      <w:permEnd w:id="6579954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0CA0" w:rsidRDefault="006E7756" w:rsidP="004914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1790088" w:edGrp="everyone"/>
      <w:r>
        <w:rPr>
          <w:rFonts w:eastAsia="Times New Roman"/>
          <w:szCs w:val="28"/>
          <w:lang w:eastAsia="ru-RU"/>
        </w:rPr>
        <w:t>1.</w:t>
      </w:r>
      <w:r w:rsidR="00412A07">
        <w:rPr>
          <w:rFonts w:eastAsia="Times New Roman"/>
          <w:szCs w:val="28"/>
          <w:lang w:eastAsia="ru-RU"/>
        </w:rPr>
        <w:tab/>
      </w:r>
      <w:r w:rsidR="00440E6F">
        <w:rPr>
          <w:rFonts w:eastAsia="Times New Roman"/>
          <w:szCs w:val="28"/>
          <w:lang w:eastAsia="ru-RU"/>
        </w:rPr>
        <w:t>О</w:t>
      </w:r>
      <w:r w:rsidR="00440CA0">
        <w:rPr>
          <w:rFonts w:eastAsia="Times New Roman"/>
          <w:szCs w:val="28"/>
          <w:lang w:eastAsia="ru-RU"/>
        </w:rPr>
        <w:t>тменить постановления администрации города Мурманска:</w:t>
      </w:r>
    </w:p>
    <w:p w:rsidR="00440CA0" w:rsidRDefault="00440CA0" w:rsidP="004914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0CA0" w:rsidRDefault="00440CA0" w:rsidP="00440E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E6B3E">
        <w:rPr>
          <w:rFonts w:eastAsia="Times New Roman"/>
          <w:szCs w:val="28"/>
          <w:lang w:eastAsia="ru-RU"/>
        </w:rPr>
        <w:t>от 25.11</w:t>
      </w:r>
      <w:r w:rsidR="006E7756" w:rsidRPr="006E7756">
        <w:rPr>
          <w:rFonts w:eastAsia="Times New Roman"/>
          <w:szCs w:val="28"/>
          <w:lang w:eastAsia="ru-RU"/>
        </w:rPr>
        <w:t>.201</w:t>
      </w:r>
      <w:r w:rsidR="00DE6B3E">
        <w:rPr>
          <w:rFonts w:eastAsia="Times New Roman"/>
          <w:szCs w:val="28"/>
          <w:lang w:eastAsia="ru-RU"/>
        </w:rPr>
        <w:t>4 № 3870</w:t>
      </w:r>
      <w:r w:rsidR="006E7756" w:rsidRPr="006E7756">
        <w:rPr>
          <w:rFonts w:eastAsia="Times New Roman"/>
          <w:szCs w:val="28"/>
          <w:lang w:eastAsia="ru-RU"/>
        </w:rPr>
        <w:t xml:space="preserve"> </w:t>
      </w:r>
      <w:r w:rsidR="006E7756" w:rsidRPr="003C5D8D">
        <w:rPr>
          <w:rFonts w:eastAsia="Times New Roman"/>
          <w:szCs w:val="28"/>
          <w:lang w:eastAsia="ru-RU"/>
        </w:rPr>
        <w:t>«О</w:t>
      </w:r>
      <w:r w:rsidR="00DE6B3E">
        <w:rPr>
          <w:rFonts w:eastAsia="Times New Roman"/>
          <w:szCs w:val="28"/>
          <w:lang w:eastAsia="ru-RU"/>
        </w:rPr>
        <w:t xml:space="preserve"> </w:t>
      </w:r>
      <w:proofErr w:type="gramStart"/>
      <w:r w:rsidR="00DE6B3E">
        <w:rPr>
          <w:rFonts w:eastAsia="Times New Roman"/>
          <w:szCs w:val="28"/>
          <w:lang w:eastAsia="ru-RU"/>
        </w:rPr>
        <w:t>возмещении</w:t>
      </w:r>
      <w:proofErr w:type="gramEnd"/>
      <w:r w:rsidR="00DE6B3E">
        <w:rPr>
          <w:rFonts w:eastAsia="Times New Roman"/>
          <w:szCs w:val="28"/>
          <w:lang w:eastAsia="ru-RU"/>
        </w:rPr>
        <w:t xml:space="preserve"> вреда, причиняемого тяжеловесными транспортными средствами при движении по автомобильным дорогам общего пользования местного значения муниципального образования город Мурманска»</w:t>
      </w:r>
      <w:r>
        <w:rPr>
          <w:rFonts w:eastAsia="Times New Roman"/>
          <w:szCs w:val="28"/>
          <w:lang w:eastAsia="ru-RU"/>
        </w:rPr>
        <w:t>;</w:t>
      </w:r>
    </w:p>
    <w:p w:rsidR="00440CA0" w:rsidRDefault="00440CA0" w:rsidP="00440E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26.02.2015 № 499 «О внесении изменений в постановление администрации города Мурманска от 25.11.2014 № 3870 «</w:t>
      </w:r>
      <w:r w:rsidRPr="003C5D8D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 возмещении вреда, причиняемого тяжеловесными транспортными средствами при движении по автомобильным дорогам общего пользования местного значения муниципального образования город Мурманска»;</w:t>
      </w:r>
    </w:p>
    <w:p w:rsidR="00440CA0" w:rsidRDefault="00440CA0" w:rsidP="00440C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10.09.2015 № 2525 «О внесении изменений в постановление администрации города Мурманска от 25.11.2014 № 3870 «</w:t>
      </w:r>
      <w:r w:rsidRPr="003C5D8D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 возмещении вреда, причиняемого тяжеловесными транспортными средствами при движении по автомобильным дорогам общего пользования местного значения муниципального образования город Мурманска»;</w:t>
      </w:r>
    </w:p>
    <w:p w:rsidR="00E10794" w:rsidRDefault="00E10794" w:rsidP="00440E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2" w:name="_GoBack"/>
      <w:bookmarkEnd w:id="2"/>
    </w:p>
    <w:p w:rsidR="003C5D8D" w:rsidRDefault="006E7756" w:rsidP="004914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C5D8D">
        <w:rPr>
          <w:rFonts w:eastAsia="Times New Roman"/>
          <w:szCs w:val="28"/>
          <w:lang w:eastAsia="ru-RU"/>
        </w:rPr>
        <w:t>.</w:t>
      </w:r>
      <w:r w:rsidR="00412A07">
        <w:rPr>
          <w:rFonts w:eastAsia="Times New Roman"/>
          <w:szCs w:val="28"/>
          <w:lang w:eastAsia="ru-RU"/>
        </w:rPr>
        <w:tab/>
      </w:r>
      <w:r w:rsidR="00DB314A">
        <w:rPr>
          <w:rFonts w:eastAsia="Times New Roman"/>
          <w:szCs w:val="28"/>
          <w:lang w:eastAsia="ru-RU"/>
        </w:rPr>
        <w:t>Утвердить показатели размера</w:t>
      </w:r>
      <w:r w:rsidR="00AF7AAC">
        <w:rPr>
          <w:rFonts w:eastAsia="Times New Roman"/>
          <w:szCs w:val="28"/>
          <w:lang w:eastAsia="ru-RU"/>
        </w:rPr>
        <w:t xml:space="preserve"> вреда</w:t>
      </w:r>
      <w:r w:rsidR="00DB314A">
        <w:rPr>
          <w:rFonts w:eastAsia="Times New Roman"/>
          <w:szCs w:val="28"/>
          <w:lang w:eastAsia="ru-RU"/>
        </w:rPr>
        <w:t xml:space="preserve">, причиняемого тяжеловесными транспортными средствами при </w:t>
      </w:r>
      <w:proofErr w:type="gramStart"/>
      <w:r w:rsidR="00DB314A">
        <w:rPr>
          <w:rFonts w:eastAsia="Times New Roman"/>
          <w:szCs w:val="28"/>
          <w:lang w:eastAsia="ru-RU"/>
        </w:rPr>
        <w:t>движении</w:t>
      </w:r>
      <w:proofErr w:type="gramEnd"/>
      <w:r w:rsidR="00DB314A">
        <w:rPr>
          <w:rFonts w:eastAsia="Times New Roman"/>
          <w:szCs w:val="28"/>
          <w:lang w:eastAsia="ru-RU"/>
        </w:rPr>
        <w:t xml:space="preserve"> по автомобильным дорогам общего пользования местного значения муниципального образования город Мурманск</w:t>
      </w:r>
      <w:r w:rsidR="00897090">
        <w:rPr>
          <w:rFonts w:eastAsia="Times New Roman"/>
          <w:szCs w:val="28"/>
          <w:lang w:eastAsia="ru-RU"/>
        </w:rPr>
        <w:t>,</w:t>
      </w:r>
      <w:r w:rsidR="00DB314A">
        <w:rPr>
          <w:rFonts w:eastAsia="Times New Roman"/>
          <w:szCs w:val="28"/>
          <w:lang w:eastAsia="ru-RU"/>
        </w:rPr>
        <w:t xml:space="preserve"> </w:t>
      </w:r>
      <w:r w:rsidR="00DB314A">
        <w:rPr>
          <w:rFonts w:eastAsia="Times New Roman"/>
          <w:szCs w:val="28"/>
          <w:lang w:eastAsia="ru-RU"/>
        </w:rPr>
        <w:lastRenderedPageBreak/>
        <w:t>согласно приложению</w:t>
      </w:r>
      <w:r w:rsidR="00897090">
        <w:rPr>
          <w:rFonts w:eastAsia="Times New Roman"/>
          <w:szCs w:val="28"/>
          <w:lang w:eastAsia="ru-RU"/>
        </w:rPr>
        <w:t xml:space="preserve"> к настоящему постановлению.</w:t>
      </w:r>
      <w:r w:rsidR="00DB314A">
        <w:rPr>
          <w:rFonts w:eastAsia="Times New Roman"/>
          <w:szCs w:val="28"/>
          <w:lang w:eastAsia="ru-RU"/>
        </w:rPr>
        <w:t xml:space="preserve"> </w:t>
      </w:r>
    </w:p>
    <w:p w:rsidR="003C5D8D" w:rsidRPr="00AF7AAC" w:rsidRDefault="003C5D8D" w:rsidP="00412A0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exact"/>
        <w:jc w:val="both"/>
        <w:rPr>
          <w:color w:val="000000" w:themeColor="text1"/>
          <w:szCs w:val="28"/>
        </w:rPr>
      </w:pPr>
    </w:p>
    <w:p w:rsidR="003C5D8D" w:rsidRPr="003C5D8D" w:rsidRDefault="00DA3B9B" w:rsidP="004914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5D8D" w:rsidRPr="003C5D8D">
        <w:rPr>
          <w:rFonts w:eastAsia="Times New Roman"/>
          <w:szCs w:val="28"/>
          <w:lang w:eastAsia="ru-RU"/>
        </w:rPr>
        <w:t>.</w:t>
      </w:r>
      <w:r w:rsidR="00412A07">
        <w:rPr>
          <w:rFonts w:eastAsia="Times New Roman"/>
          <w:szCs w:val="28"/>
          <w:lang w:eastAsia="ru-RU"/>
        </w:rPr>
        <w:tab/>
      </w:r>
      <w:r w:rsidR="003C5D8D" w:rsidRPr="003C5D8D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 </w:t>
      </w:r>
    </w:p>
    <w:p w:rsidR="003C5D8D" w:rsidRPr="003C5D8D" w:rsidRDefault="003C5D8D" w:rsidP="0041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DA3B9B" w:rsidP="004914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5D8D" w:rsidRPr="003C5D8D">
        <w:rPr>
          <w:rFonts w:eastAsia="Times New Roman"/>
          <w:szCs w:val="28"/>
          <w:lang w:eastAsia="ru-RU"/>
        </w:rPr>
        <w:t>.</w:t>
      </w:r>
      <w:r w:rsidR="00412A07">
        <w:rPr>
          <w:rFonts w:eastAsia="Times New Roman"/>
          <w:szCs w:val="28"/>
          <w:lang w:eastAsia="ru-RU"/>
        </w:rPr>
        <w:tab/>
      </w:r>
      <w:r w:rsidR="003C5D8D" w:rsidRPr="003C5D8D">
        <w:rPr>
          <w:rFonts w:eastAsia="Times New Roman"/>
          <w:szCs w:val="28"/>
          <w:lang w:eastAsia="ru-RU"/>
        </w:rPr>
        <w:t>Редакц</w:t>
      </w:r>
      <w:r w:rsidR="004B1BB4">
        <w:rPr>
          <w:rFonts w:eastAsia="Times New Roman"/>
          <w:szCs w:val="28"/>
          <w:lang w:eastAsia="ru-RU"/>
        </w:rPr>
        <w:t>ии газеты «Вечерний М</w:t>
      </w:r>
      <w:r w:rsidR="009F5C16">
        <w:rPr>
          <w:rFonts w:eastAsia="Times New Roman"/>
          <w:szCs w:val="28"/>
          <w:lang w:eastAsia="ru-RU"/>
        </w:rPr>
        <w:t>урманск» (</w:t>
      </w:r>
      <w:proofErr w:type="gramStart"/>
      <w:r w:rsidR="009F5C16">
        <w:rPr>
          <w:rFonts w:eastAsia="Times New Roman"/>
          <w:szCs w:val="28"/>
          <w:lang w:eastAsia="ru-RU"/>
        </w:rPr>
        <w:t>Хабаров</w:t>
      </w:r>
      <w:proofErr w:type="gramEnd"/>
      <w:r w:rsidR="009F5C16">
        <w:rPr>
          <w:rFonts w:eastAsia="Times New Roman"/>
          <w:szCs w:val="28"/>
          <w:lang w:eastAsia="ru-RU"/>
        </w:rPr>
        <w:t xml:space="preserve"> В.А</w:t>
      </w:r>
      <w:r w:rsidR="004B1BB4">
        <w:rPr>
          <w:rFonts w:eastAsia="Times New Roman"/>
          <w:szCs w:val="28"/>
          <w:lang w:eastAsia="ru-RU"/>
        </w:rPr>
        <w:t>.</w:t>
      </w:r>
      <w:r w:rsidR="003C5D8D" w:rsidRPr="003C5D8D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3C5D8D" w:rsidRPr="003C5D8D" w:rsidRDefault="003C5D8D" w:rsidP="0041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Default="00DA3B9B" w:rsidP="004914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3C5D8D" w:rsidRPr="003C5D8D">
        <w:rPr>
          <w:rFonts w:eastAsia="Times New Roman"/>
          <w:szCs w:val="28"/>
          <w:lang w:eastAsia="ru-RU"/>
        </w:rPr>
        <w:t>.</w:t>
      </w:r>
      <w:r w:rsidR="00412A07">
        <w:rPr>
          <w:rFonts w:eastAsia="Times New Roman"/>
          <w:szCs w:val="28"/>
          <w:lang w:eastAsia="ru-RU"/>
        </w:rPr>
        <w:tab/>
      </w:r>
      <w:r w:rsidR="003C5D8D" w:rsidRPr="003C5D8D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CF5310" w:rsidRPr="003C5D8D" w:rsidRDefault="00CF5310" w:rsidP="004914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12A07" w:rsidP="0041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3C5D8D" w:rsidRPr="003C5D8D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ab/>
      </w:r>
      <w:proofErr w:type="gramStart"/>
      <w:r w:rsidR="003C5D8D" w:rsidRPr="003C5D8D">
        <w:rPr>
          <w:rFonts w:eastAsia="Times New Roman"/>
          <w:szCs w:val="28"/>
          <w:lang w:eastAsia="ru-RU"/>
        </w:rPr>
        <w:t>Контроль за</w:t>
      </w:r>
      <w:proofErr w:type="gramEnd"/>
      <w:r w:rsidR="003C5D8D" w:rsidRPr="003C5D8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3C5D8D" w:rsidRPr="003C5D8D">
        <w:rPr>
          <w:rFonts w:eastAsia="Times New Roman"/>
          <w:szCs w:val="28"/>
          <w:lang w:eastAsia="ru-RU"/>
        </w:rPr>
        <w:t>Доцник</w:t>
      </w:r>
      <w:proofErr w:type="spellEnd"/>
      <w:r w:rsidR="003C5D8D" w:rsidRPr="003C5D8D">
        <w:rPr>
          <w:rFonts w:eastAsia="Times New Roman"/>
          <w:szCs w:val="28"/>
          <w:lang w:eastAsia="ru-RU"/>
        </w:rPr>
        <w:t xml:space="preserve"> В.А.</w:t>
      </w:r>
      <w:permEnd w:id="13617900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36113" w:rsidRPr="00C36113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12594036" w:edGrp="everyone"/>
      <w:r w:rsidRPr="00C36113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412A07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C36113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</w:t>
      </w:r>
      <w:r w:rsidRPr="00C36113">
        <w:rPr>
          <w:rFonts w:eastAsia="Times New Roman"/>
          <w:b/>
          <w:szCs w:val="20"/>
          <w:lang w:eastAsia="ru-RU"/>
        </w:rPr>
        <w:t xml:space="preserve">                                                     </w:t>
      </w:r>
      <w:r w:rsidR="00901F74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901F74">
        <w:rPr>
          <w:rFonts w:eastAsia="Times New Roman"/>
          <w:b/>
          <w:szCs w:val="20"/>
          <w:lang w:eastAsia="ru-RU"/>
        </w:rPr>
        <w:t>Никора</w:t>
      </w:r>
      <w:proofErr w:type="spellEnd"/>
    </w:p>
    <w:p w:rsidR="00412A07" w:rsidRDefault="00412A07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page"/>
      </w:r>
    </w:p>
    <w:p w:rsidR="00F27A77" w:rsidRPr="004810CB" w:rsidRDefault="00F27A77" w:rsidP="004C65D6">
      <w:pPr>
        <w:tabs>
          <w:tab w:val="left" w:pos="709"/>
          <w:tab w:val="left" w:pos="6379"/>
        </w:tabs>
        <w:spacing w:after="0" w:line="300" w:lineRule="exact"/>
        <w:ind w:left="8050"/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4810CB">
        <w:rPr>
          <w:rFonts w:eastAsia="Times New Roman"/>
          <w:color w:val="000000" w:themeColor="text1"/>
          <w:szCs w:val="28"/>
          <w:lang w:eastAsia="ru-RU"/>
        </w:rPr>
        <w:lastRenderedPageBreak/>
        <w:t>Приложение</w:t>
      </w:r>
    </w:p>
    <w:p w:rsidR="00F27A77" w:rsidRPr="004810CB" w:rsidRDefault="00F27A77" w:rsidP="00412A07">
      <w:pPr>
        <w:tabs>
          <w:tab w:val="left" w:pos="709"/>
        </w:tabs>
        <w:spacing w:after="0" w:line="300" w:lineRule="exact"/>
        <w:ind w:left="4819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4810CB">
        <w:rPr>
          <w:rFonts w:eastAsia="Times New Roman"/>
          <w:color w:val="000000" w:themeColor="text1"/>
          <w:szCs w:val="28"/>
          <w:lang w:eastAsia="ru-RU"/>
        </w:rPr>
        <w:t>к постановлению администрации</w:t>
      </w:r>
    </w:p>
    <w:p w:rsidR="00F27A77" w:rsidRPr="004810CB" w:rsidRDefault="00F27A77" w:rsidP="00412A07">
      <w:pPr>
        <w:tabs>
          <w:tab w:val="left" w:pos="709"/>
        </w:tabs>
        <w:spacing w:after="0" w:line="300" w:lineRule="exact"/>
        <w:ind w:left="7370"/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4810CB">
        <w:rPr>
          <w:rFonts w:eastAsia="Times New Roman"/>
          <w:color w:val="000000" w:themeColor="text1"/>
          <w:szCs w:val="28"/>
          <w:lang w:eastAsia="ru-RU"/>
        </w:rPr>
        <w:t>города Мурманска</w:t>
      </w:r>
    </w:p>
    <w:p w:rsidR="00F27A77" w:rsidRPr="004810CB" w:rsidRDefault="00F27A77" w:rsidP="009D775D">
      <w:pPr>
        <w:tabs>
          <w:tab w:val="left" w:pos="709"/>
        </w:tabs>
        <w:spacing w:after="0" w:line="300" w:lineRule="exact"/>
        <w:ind w:left="7427"/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4810CB">
        <w:rPr>
          <w:rFonts w:eastAsia="Times New Roman"/>
          <w:color w:val="000000" w:themeColor="text1"/>
          <w:szCs w:val="28"/>
          <w:lang w:eastAsia="ru-RU"/>
        </w:rPr>
        <w:t>от</w:t>
      </w:r>
      <w:r w:rsidR="00412A07">
        <w:rPr>
          <w:rFonts w:eastAsia="Times New Roman"/>
          <w:color w:val="000000" w:themeColor="text1"/>
          <w:szCs w:val="28"/>
          <w:lang w:eastAsia="ru-RU"/>
        </w:rPr>
        <w:t>________</w:t>
      </w:r>
      <w:r w:rsidRPr="004810CB">
        <w:rPr>
          <w:rFonts w:eastAsia="Times New Roman"/>
          <w:color w:val="000000" w:themeColor="text1"/>
          <w:szCs w:val="28"/>
          <w:lang w:eastAsia="ru-RU"/>
        </w:rPr>
        <w:t>№</w:t>
      </w:r>
      <w:r w:rsidR="00412A07">
        <w:rPr>
          <w:rFonts w:eastAsia="Times New Roman"/>
          <w:color w:val="000000" w:themeColor="text1"/>
          <w:szCs w:val="28"/>
          <w:lang w:eastAsia="ru-RU"/>
        </w:rPr>
        <w:t>____</w:t>
      </w:r>
    </w:p>
    <w:p w:rsidR="00F27A77" w:rsidRPr="00674CEC" w:rsidRDefault="00F27A77" w:rsidP="00BC2B5B">
      <w:pPr>
        <w:tabs>
          <w:tab w:val="left" w:pos="709"/>
          <w:tab w:val="right" w:pos="9637"/>
        </w:tabs>
        <w:spacing w:after="0" w:line="300" w:lineRule="exact"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8E3CEB" w:rsidRPr="00412A07" w:rsidRDefault="008E3CEB" w:rsidP="00412A07">
      <w:pPr>
        <w:spacing w:after="0" w:line="240" w:lineRule="auto"/>
        <w:jc w:val="center"/>
        <w:rPr>
          <w:szCs w:val="28"/>
        </w:rPr>
      </w:pPr>
      <w:r w:rsidRPr="00412A07">
        <w:rPr>
          <w:szCs w:val="28"/>
        </w:rPr>
        <w:t xml:space="preserve">Показатели размера вреда, причиняемого тяжеловесными транспортными средствами при </w:t>
      </w:r>
      <w:proofErr w:type="gramStart"/>
      <w:r w:rsidRPr="00412A07">
        <w:rPr>
          <w:szCs w:val="28"/>
        </w:rPr>
        <w:t>движении</w:t>
      </w:r>
      <w:proofErr w:type="gramEnd"/>
      <w:r w:rsidRPr="00412A07">
        <w:rPr>
          <w:szCs w:val="28"/>
        </w:rPr>
        <w:t xml:space="preserve"> по автомобильным дорогам общего пользования местного значения муниципального образования город Мурманск</w:t>
      </w:r>
    </w:p>
    <w:p w:rsidR="00412A07" w:rsidRDefault="00412A07" w:rsidP="00412A07">
      <w:pPr>
        <w:tabs>
          <w:tab w:val="left" w:pos="7371"/>
        </w:tabs>
        <w:spacing w:after="0" w:line="240" w:lineRule="auto"/>
        <w:ind w:left="7088"/>
        <w:jc w:val="right"/>
        <w:rPr>
          <w:szCs w:val="28"/>
        </w:rPr>
      </w:pPr>
    </w:p>
    <w:p w:rsidR="008E3CEB" w:rsidRPr="00412A07" w:rsidRDefault="008E3CEB" w:rsidP="00412A07">
      <w:pPr>
        <w:tabs>
          <w:tab w:val="left" w:pos="7371"/>
        </w:tabs>
        <w:spacing w:after="0" w:line="240" w:lineRule="auto"/>
        <w:ind w:left="7088"/>
        <w:jc w:val="right"/>
        <w:rPr>
          <w:szCs w:val="28"/>
        </w:rPr>
      </w:pPr>
      <w:r w:rsidRPr="00412A07">
        <w:rPr>
          <w:szCs w:val="28"/>
        </w:rPr>
        <w:t>Таблица № 1</w:t>
      </w:r>
    </w:p>
    <w:p w:rsidR="00412A07" w:rsidRDefault="00412A07" w:rsidP="00412A07">
      <w:pPr>
        <w:spacing w:after="0" w:line="240" w:lineRule="auto"/>
        <w:jc w:val="center"/>
        <w:rPr>
          <w:szCs w:val="28"/>
        </w:rPr>
      </w:pPr>
    </w:p>
    <w:p w:rsidR="00412A07" w:rsidRDefault="008E3CEB" w:rsidP="00412A07">
      <w:pPr>
        <w:spacing w:after="0" w:line="240" w:lineRule="auto"/>
        <w:jc w:val="center"/>
        <w:rPr>
          <w:szCs w:val="28"/>
        </w:rPr>
      </w:pPr>
      <w:r w:rsidRPr="00412A07">
        <w:rPr>
          <w:szCs w:val="28"/>
        </w:rPr>
        <w:t>Размер вреда,</w:t>
      </w:r>
    </w:p>
    <w:p w:rsidR="00412A07" w:rsidRDefault="008E3CEB" w:rsidP="00412A07">
      <w:pPr>
        <w:spacing w:after="0" w:line="240" w:lineRule="auto"/>
        <w:jc w:val="center"/>
        <w:rPr>
          <w:szCs w:val="28"/>
        </w:rPr>
      </w:pPr>
      <w:proofErr w:type="gramStart"/>
      <w:r w:rsidRPr="00412A07">
        <w:rPr>
          <w:szCs w:val="28"/>
        </w:rPr>
        <w:t>причиняемого</w:t>
      </w:r>
      <w:proofErr w:type="gramEnd"/>
      <w:r w:rsidRPr="00412A07">
        <w:rPr>
          <w:szCs w:val="28"/>
        </w:rPr>
        <w:t xml:space="preserve"> тяжеловесны</w:t>
      </w:r>
      <w:r w:rsidR="00412A07">
        <w:rPr>
          <w:szCs w:val="28"/>
        </w:rPr>
        <w:t>ми транспортными средствами при</w:t>
      </w:r>
    </w:p>
    <w:p w:rsidR="008E3CEB" w:rsidRDefault="008E3CEB" w:rsidP="00412A07">
      <w:pPr>
        <w:spacing w:after="0" w:line="240" w:lineRule="auto"/>
        <w:jc w:val="center"/>
        <w:rPr>
          <w:szCs w:val="28"/>
        </w:rPr>
      </w:pPr>
      <w:proofErr w:type="gramStart"/>
      <w:r w:rsidRPr="00412A07">
        <w:rPr>
          <w:szCs w:val="28"/>
        </w:rPr>
        <w:t>движении</w:t>
      </w:r>
      <w:proofErr w:type="gramEnd"/>
      <w:r w:rsidRPr="00412A07">
        <w:rPr>
          <w:szCs w:val="28"/>
        </w:rPr>
        <w:t xml:space="preserve"> по автомобильным дорогам общего пользования местного значения муниципального образования город Мурманск, р</w:t>
      </w:r>
      <w:r w:rsidR="004B1BB4">
        <w:rPr>
          <w:szCs w:val="28"/>
        </w:rPr>
        <w:t>ассчитанны</w:t>
      </w:r>
      <w:r w:rsidR="00363A1F">
        <w:rPr>
          <w:szCs w:val="28"/>
        </w:rPr>
        <w:t>м</w:t>
      </w:r>
      <w:r w:rsidR="004B1BB4">
        <w:rPr>
          <w:szCs w:val="28"/>
        </w:rPr>
        <w:t xml:space="preserve"> под осевую нагрузку</w:t>
      </w:r>
      <w:r w:rsidR="00A22646" w:rsidRPr="00412A07">
        <w:rPr>
          <w:szCs w:val="28"/>
        </w:rPr>
        <w:t xml:space="preserve"> </w:t>
      </w:r>
      <w:r w:rsidRPr="00412A07">
        <w:rPr>
          <w:szCs w:val="28"/>
        </w:rPr>
        <w:t>10 тонн/ось, от превышения допустимых осевых нагрузок на каждую ось транспортного средства</w:t>
      </w:r>
    </w:p>
    <w:p w:rsidR="00412A07" w:rsidRPr="00412A07" w:rsidRDefault="00412A07" w:rsidP="00412A07">
      <w:pPr>
        <w:spacing w:after="0" w:line="240" w:lineRule="auto"/>
        <w:jc w:val="center"/>
        <w:rPr>
          <w:szCs w:val="28"/>
        </w:rPr>
      </w:pPr>
    </w:p>
    <w:p w:rsidR="008E3CEB" w:rsidRDefault="0098423F" w:rsidP="00E25417">
      <w:pPr>
        <w:tabs>
          <w:tab w:val="left" w:pos="709"/>
          <w:tab w:val="left" w:pos="1650"/>
        </w:tabs>
        <w:spacing w:after="0" w:line="300" w:lineRule="exact"/>
        <w:ind w:left="6633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(рублей на 100 км)</w:t>
      </w:r>
    </w:p>
    <w:p w:rsidR="008A1944" w:rsidRDefault="008A1944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b"/>
        <w:tblW w:w="9900" w:type="dxa"/>
        <w:tblLook w:val="04A0" w:firstRow="1" w:lastRow="0" w:firstColumn="1" w:lastColumn="0" w:noHBand="0" w:noVBand="1"/>
      </w:tblPr>
      <w:tblGrid>
        <w:gridCol w:w="4644"/>
        <w:gridCol w:w="5256"/>
      </w:tblGrid>
      <w:tr w:rsidR="00412A07" w:rsidTr="009D775D">
        <w:trPr>
          <w:trHeight w:val="111"/>
        </w:trPr>
        <w:tc>
          <w:tcPr>
            <w:tcW w:w="4644" w:type="dxa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Превышение допустимых осевых нагрузок на ось транспортного средства над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допустимыми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(процентов)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Размер вреда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свыше 2 до 3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1493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1515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1544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1581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1626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1678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1738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1805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1879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1960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2048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2143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2246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2355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2471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2594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2724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2860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3004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3154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3311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3474</w:t>
            </w:r>
          </w:p>
        </w:tc>
      </w:tr>
      <w:tr w:rsidR="00412A07" w:rsidTr="009D775D">
        <w:trPr>
          <w:trHeight w:val="11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от 24 (включительно) до 25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3645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3821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4005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4195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4392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4595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4805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5022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5244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5474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5710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5952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6201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6456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6718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6986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7261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7542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7829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8123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8423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8729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9042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9361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9686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10018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10356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10700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11050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11407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11770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12139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12514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12896</w:t>
            </w:r>
          </w:p>
        </w:tc>
      </w:tr>
      <w:tr w:rsidR="00412A07" w:rsidTr="009D775D">
        <w:trPr>
          <w:trHeight w:val="220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13284</w:t>
            </w:r>
          </w:p>
        </w:tc>
      </w:tr>
      <w:tr w:rsidR="00412A07" w:rsidTr="009D775D">
        <w:trPr>
          <w:trHeight w:val="23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56 (включительно) до 60</w:t>
            </w:r>
          </w:p>
        </w:tc>
        <w:tc>
          <w:tcPr>
            <w:tcW w:w="5256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13678</w:t>
            </w:r>
          </w:p>
        </w:tc>
      </w:tr>
      <w:tr w:rsidR="00412A07" w:rsidTr="009D775D">
        <w:trPr>
          <w:trHeight w:val="3271"/>
        </w:trPr>
        <w:tc>
          <w:tcPr>
            <w:tcW w:w="4644" w:type="dxa"/>
            <w:vAlign w:val="center"/>
          </w:tcPr>
          <w:p w:rsidR="00412A07" w:rsidRDefault="00412A0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5256" w:type="dxa"/>
            <w:vAlign w:val="center"/>
          </w:tcPr>
          <w:p w:rsidR="00412A07" w:rsidRDefault="00412A07" w:rsidP="00897090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рассчитывается по формулам, приведённым в методике расчёта размера вреда, причиняемого тяжеловесными транспортными средствами,</w:t>
            </w:r>
            <w:r w:rsidR="0081780D">
              <w:rPr>
                <w:rFonts w:eastAsia="Times New Roman"/>
                <w:szCs w:val="28"/>
                <w:lang w:eastAsia="ru-RU"/>
              </w:rPr>
              <w:t xml:space="preserve"> предусмотренной приложением к П</w:t>
            </w:r>
            <w:r>
              <w:rPr>
                <w:rFonts w:eastAsia="Times New Roman"/>
                <w:szCs w:val="28"/>
                <w:lang w:eastAsia="ru-RU"/>
              </w:rPr>
              <w:t>равилам возмещения вреда, причиняемого тяжеловесными транспортными средствами, утверждённым постановлением Правительства Российской Федерации</w:t>
            </w:r>
            <w:r w:rsidR="00E25417">
              <w:rPr>
                <w:rFonts w:eastAsia="Times New Roman"/>
                <w:szCs w:val="28"/>
                <w:lang w:eastAsia="ru-RU"/>
              </w:rPr>
              <w:t xml:space="preserve">  </w:t>
            </w:r>
            <w:r w:rsidR="00897090">
              <w:rPr>
                <w:rFonts w:eastAsia="Times New Roman"/>
                <w:szCs w:val="28"/>
                <w:lang w:eastAsia="ru-RU"/>
              </w:rPr>
              <w:t xml:space="preserve"> от 31.01.</w:t>
            </w:r>
            <w:r>
              <w:rPr>
                <w:rFonts w:eastAsia="Times New Roman"/>
                <w:szCs w:val="28"/>
                <w:lang w:eastAsia="ru-RU"/>
              </w:rPr>
              <w:t>2020 № 67</w:t>
            </w:r>
          </w:p>
        </w:tc>
      </w:tr>
    </w:tbl>
    <w:p w:rsidR="0081780D" w:rsidRPr="00412A07" w:rsidRDefault="0081780D" w:rsidP="0081780D">
      <w:pPr>
        <w:tabs>
          <w:tab w:val="left" w:pos="7371"/>
        </w:tabs>
        <w:spacing w:after="0" w:line="240" w:lineRule="auto"/>
        <w:ind w:left="7088"/>
        <w:jc w:val="right"/>
        <w:rPr>
          <w:szCs w:val="28"/>
        </w:rPr>
      </w:pPr>
      <w:r w:rsidRPr="00412A07">
        <w:rPr>
          <w:szCs w:val="28"/>
        </w:rPr>
        <w:lastRenderedPageBreak/>
        <w:t xml:space="preserve">Таблица № </w:t>
      </w:r>
      <w:r>
        <w:rPr>
          <w:szCs w:val="28"/>
        </w:rPr>
        <w:t>2</w:t>
      </w:r>
    </w:p>
    <w:p w:rsidR="00E672D6" w:rsidRDefault="00E672D6" w:rsidP="0081780D">
      <w:pPr>
        <w:spacing w:after="0" w:line="240" w:lineRule="auto"/>
        <w:rPr>
          <w:szCs w:val="28"/>
        </w:rPr>
      </w:pPr>
    </w:p>
    <w:p w:rsidR="00E672D6" w:rsidRDefault="00E672D6" w:rsidP="00E672D6">
      <w:pPr>
        <w:spacing w:after="0" w:line="240" w:lineRule="auto"/>
        <w:jc w:val="center"/>
        <w:rPr>
          <w:szCs w:val="28"/>
        </w:rPr>
      </w:pPr>
      <w:r w:rsidRPr="00412A07">
        <w:rPr>
          <w:szCs w:val="28"/>
        </w:rPr>
        <w:t>Размер вреда,</w:t>
      </w:r>
    </w:p>
    <w:p w:rsidR="00E672D6" w:rsidRDefault="00E672D6" w:rsidP="00E672D6">
      <w:pPr>
        <w:spacing w:after="0" w:line="240" w:lineRule="auto"/>
        <w:jc w:val="center"/>
        <w:rPr>
          <w:szCs w:val="28"/>
        </w:rPr>
      </w:pPr>
      <w:proofErr w:type="gramStart"/>
      <w:r w:rsidRPr="00412A07">
        <w:rPr>
          <w:szCs w:val="28"/>
        </w:rPr>
        <w:t>причиняемого</w:t>
      </w:r>
      <w:proofErr w:type="gramEnd"/>
      <w:r w:rsidRPr="00412A07">
        <w:rPr>
          <w:szCs w:val="28"/>
        </w:rPr>
        <w:t xml:space="preserve"> тяжеловесны</w:t>
      </w:r>
      <w:r>
        <w:rPr>
          <w:szCs w:val="28"/>
        </w:rPr>
        <w:t>ми транспортными средствами при</w:t>
      </w:r>
    </w:p>
    <w:p w:rsidR="00E672D6" w:rsidRDefault="00E672D6" w:rsidP="00E672D6">
      <w:pPr>
        <w:spacing w:after="0" w:line="240" w:lineRule="auto"/>
        <w:jc w:val="center"/>
        <w:rPr>
          <w:szCs w:val="28"/>
        </w:rPr>
      </w:pPr>
      <w:proofErr w:type="gramStart"/>
      <w:r w:rsidRPr="00412A07">
        <w:rPr>
          <w:szCs w:val="28"/>
        </w:rPr>
        <w:t>движении</w:t>
      </w:r>
      <w:proofErr w:type="gramEnd"/>
      <w:r w:rsidRPr="00412A07">
        <w:rPr>
          <w:szCs w:val="28"/>
        </w:rPr>
        <w:t xml:space="preserve"> по автомобильным дорогам общего пользования местного значения муниципального образования город Мурманск, рассчитанны</w:t>
      </w:r>
      <w:r w:rsidR="00DE7C42">
        <w:rPr>
          <w:szCs w:val="28"/>
        </w:rPr>
        <w:t>м</w:t>
      </w:r>
      <w:r w:rsidRPr="00412A07">
        <w:rPr>
          <w:szCs w:val="28"/>
        </w:rPr>
        <w:t xml:space="preserve"> под осевую нагрузку 1</w:t>
      </w:r>
      <w:r w:rsidR="00897090">
        <w:rPr>
          <w:szCs w:val="28"/>
        </w:rPr>
        <w:t>1,</w:t>
      </w:r>
      <w:r>
        <w:rPr>
          <w:szCs w:val="28"/>
        </w:rPr>
        <w:t>5</w:t>
      </w:r>
      <w:r w:rsidRPr="00412A07">
        <w:rPr>
          <w:szCs w:val="28"/>
        </w:rPr>
        <w:t xml:space="preserve"> тонн/ось, от превышения допустимых осевых нагрузок на каждую ось транспортного средства</w:t>
      </w:r>
    </w:p>
    <w:p w:rsidR="00A868BE" w:rsidRPr="00412A07" w:rsidRDefault="00A868BE" w:rsidP="00E672D6">
      <w:pPr>
        <w:spacing w:after="0" w:line="240" w:lineRule="auto"/>
        <w:rPr>
          <w:szCs w:val="28"/>
        </w:rPr>
      </w:pPr>
    </w:p>
    <w:p w:rsidR="00A868BE" w:rsidRDefault="00E672D6" w:rsidP="00A868BE">
      <w:pPr>
        <w:tabs>
          <w:tab w:val="left" w:pos="709"/>
          <w:tab w:val="left" w:pos="1650"/>
        </w:tabs>
        <w:spacing w:after="0" w:line="300" w:lineRule="exact"/>
        <w:ind w:left="6633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(рублей на 100 км)</w:t>
      </w:r>
    </w:p>
    <w:tbl>
      <w:tblPr>
        <w:tblStyle w:val="ab"/>
        <w:tblW w:w="9900" w:type="dxa"/>
        <w:tblLook w:val="04A0" w:firstRow="1" w:lastRow="0" w:firstColumn="1" w:lastColumn="0" w:noHBand="0" w:noVBand="1"/>
      </w:tblPr>
      <w:tblGrid>
        <w:gridCol w:w="4644"/>
        <w:gridCol w:w="5256"/>
      </w:tblGrid>
      <w:tr w:rsidR="00E672D6" w:rsidTr="00E672D6">
        <w:trPr>
          <w:trHeight w:val="111"/>
        </w:trPr>
        <w:tc>
          <w:tcPr>
            <w:tcW w:w="4644" w:type="dxa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Превышение допустимых осевых нагрузок на ось транспортного средства над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допустимыми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(процентов)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Размер вреда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свыше 2 до 3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679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686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695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707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722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738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757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779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803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829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857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887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920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955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992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1032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1073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1117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1163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1211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1261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1314</w:t>
            </w:r>
          </w:p>
        </w:tc>
      </w:tr>
      <w:tr w:rsidR="00E672D6" w:rsidTr="00E672D6">
        <w:trPr>
          <w:trHeight w:val="11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1368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1425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1483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1544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1607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1672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1740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1809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1880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1954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от 34 (включительно) до 35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2029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2107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2187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2268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2352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2438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2526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2616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2708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2802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2898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2996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3096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3198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3303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3409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3517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3627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3739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3854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3970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4088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4208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4330</w:t>
            </w:r>
          </w:p>
        </w:tc>
      </w:tr>
      <w:tr w:rsidR="00E672D6" w:rsidTr="00E672D6">
        <w:trPr>
          <w:trHeight w:val="220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4455</w:t>
            </w:r>
          </w:p>
        </w:tc>
      </w:tr>
      <w:tr w:rsidR="00E672D6" w:rsidTr="00E672D6">
        <w:trPr>
          <w:trHeight w:val="23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56 (включительно) до 60</w:t>
            </w:r>
          </w:p>
        </w:tc>
        <w:tc>
          <w:tcPr>
            <w:tcW w:w="5256" w:type="dxa"/>
            <w:vAlign w:val="center"/>
          </w:tcPr>
          <w:p w:rsidR="00E672D6" w:rsidRDefault="0081780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4581</w:t>
            </w:r>
          </w:p>
        </w:tc>
      </w:tr>
      <w:tr w:rsidR="00E672D6" w:rsidTr="00E672D6">
        <w:trPr>
          <w:trHeight w:val="3271"/>
        </w:trPr>
        <w:tc>
          <w:tcPr>
            <w:tcW w:w="4644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5256" w:type="dxa"/>
            <w:vAlign w:val="center"/>
          </w:tcPr>
          <w:p w:rsidR="00E672D6" w:rsidRDefault="00E672D6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рассчитывается по формулам, приведённым в методике расчёта размера вреда, причиняемого тяжеловесными транспортными средствами,</w:t>
            </w:r>
            <w:r w:rsidR="0081780D">
              <w:rPr>
                <w:rFonts w:eastAsia="Times New Roman"/>
                <w:szCs w:val="28"/>
                <w:lang w:eastAsia="ru-RU"/>
              </w:rPr>
              <w:t xml:space="preserve"> предусмотренной приложением к П</w:t>
            </w:r>
            <w:r>
              <w:rPr>
                <w:rFonts w:eastAsia="Times New Roman"/>
                <w:szCs w:val="28"/>
                <w:lang w:eastAsia="ru-RU"/>
              </w:rPr>
              <w:t xml:space="preserve">равилам возмещения вреда, причиняемого тяжеловесными транспортными средствами, утверждённым постановлением Правительства Российской </w:t>
            </w:r>
            <w:r w:rsidR="00897090">
              <w:rPr>
                <w:rFonts w:eastAsia="Times New Roman"/>
                <w:szCs w:val="28"/>
                <w:lang w:eastAsia="ru-RU"/>
              </w:rPr>
              <w:t>Федерации   от 31.01.2020</w:t>
            </w:r>
            <w:r>
              <w:rPr>
                <w:rFonts w:eastAsia="Times New Roman"/>
                <w:szCs w:val="28"/>
                <w:lang w:eastAsia="ru-RU"/>
              </w:rPr>
              <w:t xml:space="preserve"> № 67</w:t>
            </w:r>
          </w:p>
        </w:tc>
      </w:tr>
    </w:tbl>
    <w:p w:rsidR="00A868BE" w:rsidRDefault="00A868BE" w:rsidP="004C65D6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A868BE" w:rsidRDefault="00A868BE" w:rsidP="004C65D6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A868BE" w:rsidRDefault="00A868BE" w:rsidP="004C65D6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A868BE" w:rsidRDefault="00A868BE" w:rsidP="004C65D6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A868BE" w:rsidRDefault="00A868BE" w:rsidP="004C65D6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A868BE" w:rsidRDefault="00A868BE" w:rsidP="004C65D6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A868BE" w:rsidRDefault="00A868BE" w:rsidP="004C65D6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A868BE" w:rsidRDefault="00A868BE" w:rsidP="004C65D6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A868BE" w:rsidRDefault="00A868BE" w:rsidP="004C65D6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A868BE" w:rsidRPr="00A868BE" w:rsidRDefault="00A868BE" w:rsidP="004C65D6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81780D" w:rsidRPr="00412A07" w:rsidRDefault="0081780D" w:rsidP="0081780D">
      <w:pPr>
        <w:tabs>
          <w:tab w:val="left" w:pos="7371"/>
        </w:tabs>
        <w:spacing w:after="0" w:line="240" w:lineRule="auto"/>
        <w:ind w:left="7088"/>
        <w:jc w:val="right"/>
        <w:rPr>
          <w:szCs w:val="28"/>
        </w:rPr>
      </w:pPr>
      <w:r w:rsidRPr="00412A07">
        <w:rPr>
          <w:szCs w:val="28"/>
        </w:rPr>
        <w:lastRenderedPageBreak/>
        <w:t xml:space="preserve">Таблица № </w:t>
      </w:r>
      <w:r>
        <w:rPr>
          <w:szCs w:val="28"/>
        </w:rPr>
        <w:t>3</w:t>
      </w:r>
    </w:p>
    <w:p w:rsidR="0081780D" w:rsidRDefault="0081780D" w:rsidP="0081780D">
      <w:pPr>
        <w:tabs>
          <w:tab w:val="left" w:pos="709"/>
          <w:tab w:val="left" w:pos="1650"/>
        </w:tabs>
        <w:spacing w:after="0" w:line="300" w:lineRule="exact"/>
        <w:rPr>
          <w:rFonts w:eastAsia="Times New Roman"/>
          <w:szCs w:val="28"/>
          <w:lang w:eastAsia="ru-RU"/>
        </w:rPr>
      </w:pPr>
    </w:p>
    <w:p w:rsidR="009D775D" w:rsidRDefault="009D775D" w:rsidP="009D775D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Размер вреда,</w:t>
      </w:r>
    </w:p>
    <w:p w:rsidR="009D775D" w:rsidRDefault="009D775D" w:rsidP="009D775D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причиняемого</w:t>
      </w:r>
      <w:proofErr w:type="gramEnd"/>
      <w:r>
        <w:rPr>
          <w:rFonts w:eastAsia="Times New Roman"/>
          <w:szCs w:val="28"/>
          <w:lang w:eastAsia="ru-RU"/>
        </w:rPr>
        <w:t xml:space="preserve"> тяжеловесными транспортными средствами </w:t>
      </w:r>
    </w:p>
    <w:p w:rsidR="009D775D" w:rsidRDefault="009D775D" w:rsidP="009D775D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</w:t>
      </w:r>
      <w:proofErr w:type="gramStart"/>
      <w:r>
        <w:rPr>
          <w:rFonts w:eastAsia="Times New Roman"/>
          <w:szCs w:val="28"/>
          <w:lang w:eastAsia="ru-RU"/>
        </w:rPr>
        <w:t>движении</w:t>
      </w:r>
      <w:proofErr w:type="gramEnd"/>
      <w:r>
        <w:rPr>
          <w:rFonts w:eastAsia="Times New Roman"/>
          <w:szCs w:val="28"/>
          <w:lang w:eastAsia="ru-RU"/>
        </w:rPr>
        <w:t xml:space="preserve"> таких транспортных средств по автомобильным дорогам общего пользования местного значения муниципального образования </w:t>
      </w:r>
    </w:p>
    <w:p w:rsidR="00412A07" w:rsidRDefault="009D775D" w:rsidP="009D775D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город Мурманск</w:t>
      </w:r>
      <w:r w:rsidR="00DE7C42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от превышения допустимой для автомобильной дороги массы транспортного средства</w:t>
      </w:r>
    </w:p>
    <w:p w:rsidR="00412A07" w:rsidRDefault="00412A07" w:rsidP="009D775D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</w:p>
    <w:p w:rsidR="00412A07" w:rsidRDefault="00E25417" w:rsidP="00E25417">
      <w:pPr>
        <w:tabs>
          <w:tab w:val="left" w:pos="709"/>
          <w:tab w:val="left" w:pos="1650"/>
        </w:tabs>
        <w:spacing w:after="0" w:line="300" w:lineRule="exact"/>
        <w:ind w:left="6633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(рублей на 100 км)</w:t>
      </w:r>
    </w:p>
    <w:p w:rsidR="00E25417" w:rsidRDefault="00E25417" w:rsidP="009D775D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</w:p>
    <w:tbl>
      <w:tblPr>
        <w:tblStyle w:val="ab"/>
        <w:tblW w:w="9900" w:type="dxa"/>
        <w:tblLook w:val="04A0" w:firstRow="1" w:lastRow="0" w:firstColumn="1" w:lastColumn="0" w:noHBand="0" w:noVBand="1"/>
      </w:tblPr>
      <w:tblGrid>
        <w:gridCol w:w="4644"/>
        <w:gridCol w:w="5256"/>
      </w:tblGrid>
      <w:tr w:rsidR="009D775D" w:rsidTr="00E672D6">
        <w:trPr>
          <w:trHeight w:val="111"/>
        </w:trPr>
        <w:tc>
          <w:tcPr>
            <w:tcW w:w="4644" w:type="dxa"/>
          </w:tcPr>
          <w:p w:rsidR="00311829" w:rsidRDefault="009D775D" w:rsidP="00311829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Превышение фактической массы тран</w:t>
            </w:r>
            <w:r w:rsidR="00311829">
              <w:rPr>
                <w:rFonts w:eastAsia="Times New Roman"/>
                <w:szCs w:val="28"/>
                <w:lang w:eastAsia="ru-RU"/>
              </w:rPr>
              <w:t xml:space="preserve">спортного средства </w:t>
            </w:r>
            <w:proofErr w:type="gramStart"/>
            <w:r w:rsidR="00311829">
              <w:rPr>
                <w:rFonts w:eastAsia="Times New Roman"/>
                <w:szCs w:val="28"/>
                <w:lang w:eastAsia="ru-RU"/>
              </w:rPr>
              <w:t>над</w:t>
            </w:r>
            <w:proofErr w:type="gramEnd"/>
            <w:r w:rsidR="00311829">
              <w:rPr>
                <w:rFonts w:eastAsia="Times New Roman"/>
                <w:szCs w:val="28"/>
                <w:lang w:eastAsia="ru-RU"/>
              </w:rPr>
              <w:t xml:space="preserve"> допустимой</w:t>
            </w:r>
          </w:p>
          <w:p w:rsidR="009D775D" w:rsidRDefault="009D775D" w:rsidP="00311829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(процентов)</w:t>
            </w:r>
          </w:p>
        </w:tc>
        <w:tc>
          <w:tcPr>
            <w:tcW w:w="5256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Размер вреда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свыше 2 до 3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6825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6935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7046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7156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7267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7378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7488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5256" w:type="dxa"/>
            <w:vAlign w:val="center"/>
          </w:tcPr>
          <w:p w:rsidR="009D775D" w:rsidRDefault="00A868BE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</w:t>
            </w:r>
            <w:r w:rsidR="00311829">
              <w:rPr>
                <w:rFonts w:eastAsia="Times New Roman"/>
                <w:szCs w:val="28"/>
                <w:lang w:eastAsia="ru-RU"/>
              </w:rPr>
              <w:t>99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7710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7820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7931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8041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8152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5256" w:type="dxa"/>
            <w:vAlign w:val="center"/>
          </w:tcPr>
          <w:p w:rsidR="00311829" w:rsidRDefault="00311829" w:rsidP="00311829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8263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8373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8484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8594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8705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8816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8926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9037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9148</w:t>
            </w:r>
          </w:p>
        </w:tc>
      </w:tr>
      <w:tr w:rsidR="009D775D" w:rsidTr="00E672D6">
        <w:trPr>
          <w:trHeight w:val="11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9258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5256" w:type="dxa"/>
            <w:vAlign w:val="center"/>
          </w:tcPr>
          <w:p w:rsidR="00311829" w:rsidRDefault="00311829" w:rsidP="00311829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9369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9479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9590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9701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9811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9922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10032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10143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10254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от 34 (включительно) до 35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10364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10475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10586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10696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10807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10917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11028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11139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11249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11360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11470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11581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11692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11802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11913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12024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5256" w:type="dxa"/>
            <w:vAlign w:val="center"/>
          </w:tcPr>
          <w:p w:rsidR="009D775D" w:rsidRDefault="00311829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12134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5256" w:type="dxa"/>
            <w:vAlign w:val="center"/>
          </w:tcPr>
          <w:p w:rsidR="009D775D" w:rsidRDefault="00E2541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12245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5256" w:type="dxa"/>
            <w:vAlign w:val="center"/>
          </w:tcPr>
          <w:p w:rsidR="009D775D" w:rsidRDefault="00E2541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12355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5256" w:type="dxa"/>
            <w:vAlign w:val="center"/>
          </w:tcPr>
          <w:p w:rsidR="009D775D" w:rsidRDefault="00E2541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12466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5256" w:type="dxa"/>
            <w:vAlign w:val="center"/>
          </w:tcPr>
          <w:p w:rsidR="009D775D" w:rsidRDefault="00E2541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12577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5256" w:type="dxa"/>
            <w:vAlign w:val="center"/>
          </w:tcPr>
          <w:p w:rsidR="009D775D" w:rsidRDefault="00E2541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12687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5256" w:type="dxa"/>
            <w:vAlign w:val="center"/>
          </w:tcPr>
          <w:p w:rsidR="009D775D" w:rsidRDefault="00E2541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12798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5256" w:type="dxa"/>
            <w:vAlign w:val="center"/>
          </w:tcPr>
          <w:p w:rsidR="009D775D" w:rsidRDefault="00E2541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12908</w:t>
            </w:r>
          </w:p>
        </w:tc>
      </w:tr>
      <w:tr w:rsidR="009D775D" w:rsidTr="00E672D6">
        <w:trPr>
          <w:trHeight w:val="220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5256" w:type="dxa"/>
            <w:vAlign w:val="center"/>
          </w:tcPr>
          <w:p w:rsidR="009D775D" w:rsidRDefault="00E25417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13019</w:t>
            </w:r>
          </w:p>
        </w:tc>
      </w:tr>
      <w:tr w:rsidR="009D775D" w:rsidTr="00E672D6">
        <w:trPr>
          <w:trHeight w:val="23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56 (включительно) до 60</w:t>
            </w:r>
          </w:p>
        </w:tc>
        <w:tc>
          <w:tcPr>
            <w:tcW w:w="5256" w:type="dxa"/>
            <w:vAlign w:val="center"/>
          </w:tcPr>
          <w:p w:rsidR="009D775D" w:rsidRDefault="00A868BE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E25417">
              <w:rPr>
                <w:rFonts w:eastAsia="Times New Roman"/>
                <w:szCs w:val="28"/>
                <w:lang w:eastAsia="ru-RU"/>
              </w:rPr>
              <w:t>3130</w:t>
            </w:r>
          </w:p>
        </w:tc>
      </w:tr>
      <w:tr w:rsidR="009D775D" w:rsidTr="00E672D6">
        <w:trPr>
          <w:trHeight w:val="3271"/>
        </w:trPr>
        <w:tc>
          <w:tcPr>
            <w:tcW w:w="4644" w:type="dxa"/>
            <w:vAlign w:val="center"/>
          </w:tcPr>
          <w:p w:rsidR="009D775D" w:rsidRDefault="009D775D" w:rsidP="00E672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5256" w:type="dxa"/>
            <w:vAlign w:val="center"/>
          </w:tcPr>
          <w:p w:rsidR="009D775D" w:rsidRDefault="009D775D" w:rsidP="00897090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</w:t>
            </w:r>
            <w:r w:rsidR="00E25417">
              <w:rPr>
                <w:rFonts w:eastAsia="Times New Roman"/>
                <w:szCs w:val="28"/>
                <w:lang w:eastAsia="ru-RU"/>
              </w:rPr>
              <w:t>П</w:t>
            </w:r>
            <w:r>
              <w:rPr>
                <w:rFonts w:eastAsia="Times New Roman"/>
                <w:szCs w:val="28"/>
                <w:lang w:eastAsia="ru-RU"/>
              </w:rPr>
              <w:t xml:space="preserve">равилам возмещения вреда, причиняемого тяжеловесными транспортным средствами, утверждённым постановлением Правительства Российской Федерации </w:t>
            </w:r>
            <w:r w:rsidR="00E25417">
              <w:rPr>
                <w:rFonts w:eastAsia="Times New Roman"/>
                <w:szCs w:val="28"/>
                <w:lang w:eastAsia="ru-RU"/>
              </w:rPr>
              <w:t xml:space="preserve">   </w:t>
            </w:r>
            <w:r w:rsidR="00897090">
              <w:rPr>
                <w:rFonts w:eastAsia="Times New Roman"/>
                <w:szCs w:val="28"/>
                <w:lang w:eastAsia="ru-RU"/>
              </w:rPr>
              <w:t>от 31.01.2020</w:t>
            </w:r>
            <w:r>
              <w:rPr>
                <w:rFonts w:eastAsia="Times New Roman"/>
                <w:szCs w:val="28"/>
                <w:lang w:eastAsia="ru-RU"/>
              </w:rPr>
              <w:t xml:space="preserve"> № 67</w:t>
            </w:r>
            <w:proofErr w:type="gramEnd"/>
          </w:p>
        </w:tc>
      </w:tr>
    </w:tbl>
    <w:p w:rsidR="00412A07" w:rsidRDefault="00412A07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868BE" w:rsidRDefault="00A868BE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868BE" w:rsidRDefault="00A868BE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868BE" w:rsidRDefault="00A868BE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868BE" w:rsidRDefault="00A868BE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868BE" w:rsidRDefault="00A868BE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868BE" w:rsidRDefault="00A868BE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868BE" w:rsidRDefault="00A868BE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868BE" w:rsidRDefault="00A868BE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868BE" w:rsidRDefault="00A868BE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B438FB" w:rsidRPr="00412A07" w:rsidRDefault="00B438FB" w:rsidP="00B438FB">
      <w:pPr>
        <w:tabs>
          <w:tab w:val="left" w:pos="7371"/>
        </w:tabs>
        <w:spacing w:after="0" w:line="240" w:lineRule="auto"/>
        <w:ind w:left="7088"/>
        <w:jc w:val="right"/>
        <w:rPr>
          <w:szCs w:val="28"/>
        </w:rPr>
      </w:pPr>
      <w:r w:rsidRPr="00412A07">
        <w:rPr>
          <w:szCs w:val="28"/>
        </w:rPr>
        <w:lastRenderedPageBreak/>
        <w:t xml:space="preserve">Таблица № </w:t>
      </w:r>
      <w:r>
        <w:rPr>
          <w:szCs w:val="28"/>
        </w:rPr>
        <w:t>4</w:t>
      </w:r>
    </w:p>
    <w:p w:rsidR="00B438FB" w:rsidRDefault="00B438FB" w:rsidP="00B438FB">
      <w:pPr>
        <w:spacing w:after="0" w:line="240" w:lineRule="auto"/>
        <w:jc w:val="center"/>
        <w:rPr>
          <w:szCs w:val="28"/>
        </w:rPr>
      </w:pPr>
    </w:p>
    <w:p w:rsidR="009E7B4A" w:rsidRDefault="00B438FB" w:rsidP="009E7B4A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Параметры</w:t>
      </w:r>
    </w:p>
    <w:p w:rsidR="009E7B4A" w:rsidRDefault="00B438FB" w:rsidP="009E7B4A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исходного значения размера вреда, причиняемого</w:t>
      </w:r>
      <w:r w:rsidR="009E7B4A" w:rsidRPr="009E7B4A">
        <w:rPr>
          <w:rFonts w:eastAsia="Times New Roman"/>
          <w:szCs w:val="28"/>
          <w:lang w:eastAsia="ru-RU"/>
        </w:rPr>
        <w:t xml:space="preserve"> </w:t>
      </w:r>
    </w:p>
    <w:p w:rsidR="009E7B4A" w:rsidRDefault="009E7B4A" w:rsidP="009E7B4A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транспортными средствами</w:t>
      </w:r>
      <w:r w:rsidR="00897090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и постоянные коэффициенты </w:t>
      </w:r>
    </w:p>
    <w:p w:rsidR="009E7B4A" w:rsidRDefault="009E7B4A" w:rsidP="009E7B4A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автомобильных дорог общего пользования местного значения муниципального образования город Мурманск</w:t>
      </w:r>
    </w:p>
    <w:p w:rsidR="009E7B4A" w:rsidRDefault="009E7B4A" w:rsidP="009E7B4A">
      <w:pPr>
        <w:tabs>
          <w:tab w:val="left" w:pos="709"/>
          <w:tab w:val="left" w:pos="1650"/>
        </w:tabs>
        <w:spacing w:after="0" w:line="300" w:lineRule="exact"/>
        <w:ind w:firstLine="709"/>
        <w:jc w:val="center"/>
        <w:rPr>
          <w:rFonts w:eastAsia="Times New Roman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2492"/>
        <w:gridCol w:w="1665"/>
        <w:gridCol w:w="1620"/>
      </w:tblGrid>
      <w:tr w:rsidR="004C65D6" w:rsidTr="004C65D6">
        <w:trPr>
          <w:trHeight w:val="345"/>
        </w:trPr>
        <w:tc>
          <w:tcPr>
            <w:tcW w:w="4077" w:type="dxa"/>
            <w:vMerge w:val="restart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Нормативная нагрузка на ось транспортного средства</w:t>
            </w:r>
            <w:r w:rsidR="00901F74">
              <w:rPr>
                <w:rFonts w:eastAsia="Times New Roman"/>
                <w:szCs w:val="28"/>
                <w:lang w:eastAsia="ru-RU"/>
              </w:rPr>
              <w:t xml:space="preserve"> для автомобильной дороги, тс</w:t>
            </w:r>
          </w:p>
        </w:tc>
        <w:tc>
          <w:tcPr>
            <w:tcW w:w="2492" w:type="dxa"/>
            <w:vMerge w:val="restart"/>
            <w:vAlign w:val="center"/>
          </w:tcPr>
          <w:p w:rsidR="004C65D6" w:rsidRDefault="00363A1F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Р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="004C65D6" w:rsidRPr="00363A1F">
              <w:rPr>
                <w:rFonts w:eastAsia="Times New Roman"/>
                <w:sz w:val="20"/>
                <w:szCs w:val="20"/>
                <w:lang w:eastAsia="ru-RU"/>
              </w:rPr>
              <w:t>исх.ось</w:t>
            </w:r>
            <w:proofErr w:type="spellEnd"/>
            <w:r w:rsidR="004C65D6">
              <w:rPr>
                <w:rFonts w:eastAsia="Times New Roman"/>
                <w:szCs w:val="28"/>
                <w:lang w:eastAsia="ru-RU"/>
              </w:rPr>
              <w:t xml:space="preserve">, </w:t>
            </w:r>
          </w:p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руб./100 км</w:t>
            </w:r>
          </w:p>
        </w:tc>
        <w:tc>
          <w:tcPr>
            <w:tcW w:w="3285" w:type="dxa"/>
            <w:gridSpan w:val="2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Постоянные коэффициенты</w:t>
            </w:r>
          </w:p>
        </w:tc>
      </w:tr>
      <w:tr w:rsidR="004C65D6" w:rsidTr="004C65D6">
        <w:trPr>
          <w:trHeight w:val="255"/>
        </w:trPr>
        <w:tc>
          <w:tcPr>
            <w:tcW w:w="4077" w:type="dxa"/>
            <w:vMerge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92" w:type="dxa"/>
            <w:vMerge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4C65D6" w:rsidRP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a</w:t>
            </w:r>
          </w:p>
        </w:tc>
        <w:tc>
          <w:tcPr>
            <w:tcW w:w="1620" w:type="dxa"/>
            <w:vAlign w:val="center"/>
          </w:tcPr>
          <w:p w:rsidR="004C65D6" w:rsidRP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b</w:t>
            </w:r>
          </w:p>
        </w:tc>
      </w:tr>
      <w:tr w:rsidR="004C65D6" w:rsidTr="004C65D6">
        <w:tc>
          <w:tcPr>
            <w:tcW w:w="4077" w:type="dxa"/>
            <w:vAlign w:val="center"/>
          </w:tcPr>
          <w:p w:rsidR="004C65D6" w:rsidRP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4C65D6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492" w:type="dxa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8500</w:t>
            </w:r>
          </w:p>
        </w:tc>
        <w:tc>
          <w:tcPr>
            <w:tcW w:w="1665" w:type="dxa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7,3</w:t>
            </w:r>
          </w:p>
        </w:tc>
        <w:tc>
          <w:tcPr>
            <w:tcW w:w="1620" w:type="dxa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0,27</w:t>
            </w:r>
          </w:p>
        </w:tc>
      </w:tr>
      <w:tr w:rsidR="004C65D6" w:rsidTr="004C65D6">
        <w:tc>
          <w:tcPr>
            <w:tcW w:w="4077" w:type="dxa"/>
            <w:vAlign w:val="center"/>
          </w:tcPr>
          <w:p w:rsidR="004C65D6" w:rsidRP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4C65D6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2492" w:type="dxa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1840</w:t>
            </w:r>
          </w:p>
        </w:tc>
        <w:tc>
          <w:tcPr>
            <w:tcW w:w="1665" w:type="dxa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37,7</w:t>
            </w:r>
          </w:p>
        </w:tc>
        <w:tc>
          <w:tcPr>
            <w:tcW w:w="1620" w:type="dxa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2,4</w:t>
            </w:r>
          </w:p>
        </w:tc>
      </w:tr>
      <w:tr w:rsidR="004C65D6" w:rsidTr="004C65D6">
        <w:tc>
          <w:tcPr>
            <w:tcW w:w="4077" w:type="dxa"/>
            <w:vAlign w:val="center"/>
          </w:tcPr>
          <w:p w:rsidR="004C65D6" w:rsidRP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4C65D6">
              <w:rPr>
                <w:rFonts w:eastAsia="Times New Roman"/>
                <w:szCs w:val="28"/>
                <w:lang w:eastAsia="ru-RU"/>
              </w:rPr>
              <w:t>11</w:t>
            </w:r>
            <w:r>
              <w:rPr>
                <w:rFonts w:eastAsia="Times New Roman"/>
                <w:szCs w:val="28"/>
                <w:lang w:eastAsia="ru-RU"/>
              </w:rPr>
              <w:t>,5</w:t>
            </w:r>
          </w:p>
        </w:tc>
        <w:tc>
          <w:tcPr>
            <w:tcW w:w="2492" w:type="dxa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840</w:t>
            </w:r>
          </w:p>
        </w:tc>
        <w:tc>
          <w:tcPr>
            <w:tcW w:w="1665" w:type="dxa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39,5</w:t>
            </w:r>
          </w:p>
        </w:tc>
        <w:tc>
          <w:tcPr>
            <w:tcW w:w="1620" w:type="dxa"/>
            <w:vAlign w:val="center"/>
          </w:tcPr>
          <w:p w:rsidR="004C65D6" w:rsidRDefault="004C65D6" w:rsidP="004C65D6">
            <w:pPr>
              <w:tabs>
                <w:tab w:val="left" w:pos="709"/>
                <w:tab w:val="left" w:pos="1650"/>
              </w:tabs>
              <w:spacing w:after="0" w:line="30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2,7</w:t>
            </w:r>
          </w:p>
        </w:tc>
      </w:tr>
    </w:tbl>
    <w:p w:rsidR="009E7B4A" w:rsidRDefault="009E7B4A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897090" w:rsidRDefault="00897090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Р</w:t>
      </w:r>
      <w:proofErr w:type="gramEnd"/>
      <w:r w:rsidR="00363A1F">
        <w:rPr>
          <w:rFonts w:eastAsia="Times New Roman"/>
          <w:szCs w:val="28"/>
          <w:lang w:eastAsia="ru-RU"/>
        </w:rPr>
        <w:t xml:space="preserve"> </w:t>
      </w:r>
      <w:proofErr w:type="spellStart"/>
      <w:r w:rsidRPr="00363A1F">
        <w:rPr>
          <w:rFonts w:eastAsia="Times New Roman"/>
          <w:sz w:val="20"/>
          <w:szCs w:val="20"/>
          <w:lang w:eastAsia="ru-RU"/>
        </w:rPr>
        <w:t>исх.ось</w:t>
      </w:r>
      <w:proofErr w:type="spellEnd"/>
      <w:r>
        <w:rPr>
          <w:rFonts w:eastAsia="Times New Roman"/>
          <w:szCs w:val="28"/>
          <w:lang w:eastAsia="ru-RU"/>
        </w:rPr>
        <w:t xml:space="preserve"> – исходное значение размера вреда при превышении допустимых нагрузок на ось транспортного ср</w:t>
      </w:r>
      <w:r w:rsidR="00363A1F">
        <w:rPr>
          <w:rFonts w:eastAsia="Times New Roman"/>
          <w:szCs w:val="28"/>
          <w:lang w:eastAsia="ru-RU"/>
        </w:rPr>
        <w:t>едства для автомобильной дороги.</w:t>
      </w:r>
    </w:p>
    <w:permEnd w:id="812594036"/>
    <w:p w:rsidR="0098423F" w:rsidRPr="00567232" w:rsidRDefault="0098423F" w:rsidP="005F151D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4914A5" w:rsidRPr="00567232" w:rsidRDefault="004914A5">
      <w:pPr>
        <w:tabs>
          <w:tab w:val="left" w:pos="709"/>
          <w:tab w:val="left" w:pos="1650"/>
        </w:tabs>
        <w:spacing w:after="0" w:line="300" w:lineRule="exact"/>
        <w:ind w:firstLine="709"/>
        <w:jc w:val="both"/>
        <w:rPr>
          <w:rFonts w:eastAsia="Times New Roman"/>
          <w:szCs w:val="28"/>
          <w:lang w:eastAsia="ru-RU"/>
        </w:rPr>
      </w:pPr>
    </w:p>
    <w:sectPr w:rsidR="004914A5" w:rsidRPr="00567232" w:rsidSect="00EE3BF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7F" w:rsidRDefault="00D7767F" w:rsidP="00534CFE">
      <w:pPr>
        <w:spacing w:after="0" w:line="240" w:lineRule="auto"/>
      </w:pPr>
      <w:r>
        <w:separator/>
      </w:r>
    </w:p>
  </w:endnote>
  <w:endnote w:type="continuationSeparator" w:id="0">
    <w:p w:rsidR="00D7767F" w:rsidRDefault="00D7767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7F" w:rsidRDefault="00D7767F" w:rsidP="00534CFE">
      <w:pPr>
        <w:spacing w:after="0" w:line="240" w:lineRule="auto"/>
      </w:pPr>
      <w:r>
        <w:separator/>
      </w:r>
    </w:p>
  </w:footnote>
  <w:footnote w:type="continuationSeparator" w:id="0">
    <w:p w:rsidR="00D7767F" w:rsidRDefault="00D7767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430944"/>
      <w:docPartObj>
        <w:docPartGallery w:val="Page Numbers (Top of Page)"/>
        <w:docPartUnique/>
      </w:docPartObj>
    </w:sdtPr>
    <w:sdtEndPr/>
    <w:sdtContent>
      <w:p w:rsidR="00440CA0" w:rsidRDefault="00440C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E6F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1A1"/>
    <w:rsid w:val="000250DB"/>
    <w:rsid w:val="0003045D"/>
    <w:rsid w:val="000375F5"/>
    <w:rsid w:val="00073C54"/>
    <w:rsid w:val="000A33F9"/>
    <w:rsid w:val="00102425"/>
    <w:rsid w:val="00171431"/>
    <w:rsid w:val="00180C58"/>
    <w:rsid w:val="00182E77"/>
    <w:rsid w:val="00195FE1"/>
    <w:rsid w:val="001D3748"/>
    <w:rsid w:val="001E2AD3"/>
    <w:rsid w:val="00200532"/>
    <w:rsid w:val="00212D8C"/>
    <w:rsid w:val="00263D61"/>
    <w:rsid w:val="00266C71"/>
    <w:rsid w:val="0028113A"/>
    <w:rsid w:val="002B3B64"/>
    <w:rsid w:val="002C078A"/>
    <w:rsid w:val="00311829"/>
    <w:rsid w:val="0031636C"/>
    <w:rsid w:val="00316F7C"/>
    <w:rsid w:val="003247B8"/>
    <w:rsid w:val="00326F29"/>
    <w:rsid w:val="0034546D"/>
    <w:rsid w:val="00355EAC"/>
    <w:rsid w:val="00363A1F"/>
    <w:rsid w:val="003B5ED2"/>
    <w:rsid w:val="003C5D8D"/>
    <w:rsid w:val="003D23F4"/>
    <w:rsid w:val="003F69D6"/>
    <w:rsid w:val="00406401"/>
    <w:rsid w:val="00412A07"/>
    <w:rsid w:val="00440CA0"/>
    <w:rsid w:val="00440E6F"/>
    <w:rsid w:val="00451559"/>
    <w:rsid w:val="00455A9C"/>
    <w:rsid w:val="00470338"/>
    <w:rsid w:val="0047067D"/>
    <w:rsid w:val="004753FF"/>
    <w:rsid w:val="004914A5"/>
    <w:rsid w:val="004A157E"/>
    <w:rsid w:val="004B1BB4"/>
    <w:rsid w:val="004C65D6"/>
    <w:rsid w:val="00534CFE"/>
    <w:rsid w:val="005519F1"/>
    <w:rsid w:val="00556012"/>
    <w:rsid w:val="00567232"/>
    <w:rsid w:val="00584256"/>
    <w:rsid w:val="005C20C1"/>
    <w:rsid w:val="005F151D"/>
    <w:rsid w:val="005F3C94"/>
    <w:rsid w:val="006144D1"/>
    <w:rsid w:val="006162F0"/>
    <w:rsid w:val="00617984"/>
    <w:rsid w:val="00627E16"/>
    <w:rsid w:val="00630398"/>
    <w:rsid w:val="00647EE8"/>
    <w:rsid w:val="00653E17"/>
    <w:rsid w:val="00674CEC"/>
    <w:rsid w:val="00683347"/>
    <w:rsid w:val="00697892"/>
    <w:rsid w:val="006A0AEF"/>
    <w:rsid w:val="006C713C"/>
    <w:rsid w:val="006D1CD1"/>
    <w:rsid w:val="006D4D3E"/>
    <w:rsid w:val="006E7756"/>
    <w:rsid w:val="006F1D48"/>
    <w:rsid w:val="0070148E"/>
    <w:rsid w:val="00707493"/>
    <w:rsid w:val="00714685"/>
    <w:rsid w:val="007169DC"/>
    <w:rsid w:val="00717C02"/>
    <w:rsid w:val="00723EFC"/>
    <w:rsid w:val="00727F6F"/>
    <w:rsid w:val="007415B0"/>
    <w:rsid w:val="007833C5"/>
    <w:rsid w:val="007B0F82"/>
    <w:rsid w:val="007E3B4A"/>
    <w:rsid w:val="007E5E72"/>
    <w:rsid w:val="00806B47"/>
    <w:rsid w:val="0081780D"/>
    <w:rsid w:val="00825050"/>
    <w:rsid w:val="00851C4A"/>
    <w:rsid w:val="0089090D"/>
    <w:rsid w:val="008962A7"/>
    <w:rsid w:val="00897090"/>
    <w:rsid w:val="008A1944"/>
    <w:rsid w:val="008A4CC6"/>
    <w:rsid w:val="008B0C2F"/>
    <w:rsid w:val="008C45F1"/>
    <w:rsid w:val="008D6020"/>
    <w:rsid w:val="008E3CEB"/>
    <w:rsid w:val="008F7588"/>
    <w:rsid w:val="00901F74"/>
    <w:rsid w:val="009101E5"/>
    <w:rsid w:val="009116F9"/>
    <w:rsid w:val="00936887"/>
    <w:rsid w:val="00940048"/>
    <w:rsid w:val="009462BB"/>
    <w:rsid w:val="009642EA"/>
    <w:rsid w:val="0098423F"/>
    <w:rsid w:val="009D5CCF"/>
    <w:rsid w:val="009D775D"/>
    <w:rsid w:val="009E5A06"/>
    <w:rsid w:val="009E7B4A"/>
    <w:rsid w:val="009F21AB"/>
    <w:rsid w:val="009F5C16"/>
    <w:rsid w:val="00A03367"/>
    <w:rsid w:val="00A0484D"/>
    <w:rsid w:val="00A22646"/>
    <w:rsid w:val="00A83AF9"/>
    <w:rsid w:val="00A868BE"/>
    <w:rsid w:val="00A94368"/>
    <w:rsid w:val="00AD3188"/>
    <w:rsid w:val="00AF7AAC"/>
    <w:rsid w:val="00B2057C"/>
    <w:rsid w:val="00B26F81"/>
    <w:rsid w:val="00B438FB"/>
    <w:rsid w:val="00B63303"/>
    <w:rsid w:val="00B640FF"/>
    <w:rsid w:val="00B75FE6"/>
    <w:rsid w:val="00BA63F3"/>
    <w:rsid w:val="00BB755F"/>
    <w:rsid w:val="00BC2B5B"/>
    <w:rsid w:val="00C20B6B"/>
    <w:rsid w:val="00C26AA4"/>
    <w:rsid w:val="00C35963"/>
    <w:rsid w:val="00C36113"/>
    <w:rsid w:val="00C47B7C"/>
    <w:rsid w:val="00C60BBB"/>
    <w:rsid w:val="00C64AE6"/>
    <w:rsid w:val="00C83918"/>
    <w:rsid w:val="00C85C76"/>
    <w:rsid w:val="00CB790D"/>
    <w:rsid w:val="00CC7E86"/>
    <w:rsid w:val="00CF5310"/>
    <w:rsid w:val="00D074C1"/>
    <w:rsid w:val="00D64B24"/>
    <w:rsid w:val="00D7767F"/>
    <w:rsid w:val="00D852BA"/>
    <w:rsid w:val="00D930A3"/>
    <w:rsid w:val="00D97089"/>
    <w:rsid w:val="00DA3B9B"/>
    <w:rsid w:val="00DB314A"/>
    <w:rsid w:val="00DB5A59"/>
    <w:rsid w:val="00DB7D72"/>
    <w:rsid w:val="00DD0D57"/>
    <w:rsid w:val="00DD3351"/>
    <w:rsid w:val="00DE6B3E"/>
    <w:rsid w:val="00DE7C42"/>
    <w:rsid w:val="00E10794"/>
    <w:rsid w:val="00E163C3"/>
    <w:rsid w:val="00E214D3"/>
    <w:rsid w:val="00E25417"/>
    <w:rsid w:val="00E60443"/>
    <w:rsid w:val="00E60599"/>
    <w:rsid w:val="00E672D6"/>
    <w:rsid w:val="00E74597"/>
    <w:rsid w:val="00EC09ED"/>
    <w:rsid w:val="00EE3BFF"/>
    <w:rsid w:val="00F13B69"/>
    <w:rsid w:val="00F27A77"/>
    <w:rsid w:val="00F6690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98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98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E9A"/>
    <w:rsid w:val="001520F6"/>
    <w:rsid w:val="001C32C4"/>
    <w:rsid w:val="001F66BC"/>
    <w:rsid w:val="00237C85"/>
    <w:rsid w:val="00263533"/>
    <w:rsid w:val="004F4620"/>
    <w:rsid w:val="005A0238"/>
    <w:rsid w:val="005F1DCC"/>
    <w:rsid w:val="00697FED"/>
    <w:rsid w:val="0074271C"/>
    <w:rsid w:val="0075099D"/>
    <w:rsid w:val="0083717E"/>
    <w:rsid w:val="00890B0A"/>
    <w:rsid w:val="008D6FB5"/>
    <w:rsid w:val="0094133C"/>
    <w:rsid w:val="009F39C0"/>
    <w:rsid w:val="00AE7DF7"/>
    <w:rsid w:val="00BF1A5D"/>
    <w:rsid w:val="00CD7115"/>
    <w:rsid w:val="00D92D67"/>
    <w:rsid w:val="00D9744D"/>
    <w:rsid w:val="00E33CF5"/>
    <w:rsid w:val="00EF4027"/>
    <w:rsid w:val="00F0047E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1733</Words>
  <Characters>9879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Кутюкова</cp:lastModifiedBy>
  <cp:revision>8</cp:revision>
  <cp:lastPrinted>2020-03-04T12:46:00Z</cp:lastPrinted>
  <dcterms:created xsi:type="dcterms:W3CDTF">2020-03-02T08:41:00Z</dcterms:created>
  <dcterms:modified xsi:type="dcterms:W3CDTF">2020-03-04T12:50:00Z</dcterms:modified>
</cp:coreProperties>
</file>