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3" w:rsidRDefault="00A14B13">
      <w:pPr>
        <w:pStyle w:val="ConsPlusNormal"/>
        <w:jc w:val="both"/>
        <w:outlineLvl w:val="0"/>
      </w:pPr>
      <w:bookmarkStart w:id="0" w:name="_GoBack"/>
      <w:bookmarkEnd w:id="0"/>
    </w:p>
    <w:p w:rsidR="00A14B13" w:rsidRDefault="00A14B13">
      <w:pPr>
        <w:pStyle w:val="ConsPlusTitle"/>
        <w:jc w:val="center"/>
        <w:outlineLvl w:val="0"/>
      </w:pPr>
      <w:r>
        <w:t>АДМИНИСТРАЦИЯ ГОРОДА МУРМАНСКА</w:t>
      </w:r>
    </w:p>
    <w:p w:rsidR="00A14B13" w:rsidRDefault="00A14B13">
      <w:pPr>
        <w:pStyle w:val="ConsPlusTitle"/>
        <w:jc w:val="center"/>
      </w:pPr>
    </w:p>
    <w:p w:rsidR="00A14B13" w:rsidRDefault="00A14B13">
      <w:pPr>
        <w:pStyle w:val="ConsPlusTitle"/>
        <w:jc w:val="center"/>
      </w:pPr>
      <w:r>
        <w:t>ПОСТАНОВЛЕНИЕ</w:t>
      </w:r>
    </w:p>
    <w:p w:rsidR="00A14B13" w:rsidRDefault="00A14B13">
      <w:pPr>
        <w:pStyle w:val="ConsPlusTitle"/>
        <w:jc w:val="center"/>
      </w:pPr>
      <w:r>
        <w:t>от 25 сентября 2018 г. N 3321</w:t>
      </w:r>
    </w:p>
    <w:p w:rsidR="00A14B13" w:rsidRDefault="00A14B13">
      <w:pPr>
        <w:pStyle w:val="ConsPlusTitle"/>
        <w:jc w:val="center"/>
      </w:pPr>
    </w:p>
    <w:p w:rsidR="00A14B13" w:rsidRDefault="00A14B13">
      <w:pPr>
        <w:pStyle w:val="ConsPlusTitle"/>
        <w:jc w:val="center"/>
      </w:pPr>
      <w:r>
        <w:t>ОБ УСТАНОВЛЕНИИ ОБЪЕМА СВЕДЕНИЙ ОБ ОБЪЕКТАХ УЧЕТА РЕЕСТРА</w:t>
      </w:r>
    </w:p>
    <w:p w:rsidR="00A14B13" w:rsidRDefault="00A14B13">
      <w:pPr>
        <w:pStyle w:val="ConsPlusTitle"/>
        <w:jc w:val="center"/>
      </w:pPr>
      <w:r>
        <w:t>МУНИЦИПАЛЬНОГО ИМУЩЕСТВА ГОРОДА МУРМАНСКА, ПОДЛЕЖАЩИХ</w:t>
      </w:r>
    </w:p>
    <w:p w:rsidR="00A14B13" w:rsidRDefault="00A14B13">
      <w:pPr>
        <w:pStyle w:val="ConsPlusTitle"/>
        <w:jc w:val="center"/>
      </w:pPr>
      <w:r>
        <w:t>РАЗМЕЩЕНИЮ НА ОФИЦИАЛЬНОМ САЙТЕ АДМИНИСТРАЦИИ ГОРОДА</w:t>
      </w:r>
    </w:p>
    <w:p w:rsidR="00A14B13" w:rsidRDefault="00A14B13">
      <w:pPr>
        <w:pStyle w:val="ConsPlusTitle"/>
        <w:jc w:val="center"/>
      </w:pPr>
      <w:r>
        <w:t>МУРМАНСКА В ИНФОРМАЦИОННО-ТЕЛЕКОММУНИКАЦИОННОЙ СЕТИ ИНТЕРНЕТ</w:t>
      </w:r>
    </w:p>
    <w:p w:rsidR="00A14B13" w:rsidRDefault="00A14B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4B1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14B13" w:rsidRDefault="00A14B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4B13" w:rsidRDefault="00A14B1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A14B13" w:rsidRDefault="00A14B13">
            <w:pPr>
              <w:pStyle w:val="ConsPlusNormal"/>
              <w:jc w:val="center"/>
            </w:pPr>
            <w:r>
              <w:rPr>
                <w:color w:val="392C69"/>
              </w:rPr>
              <w:t>от 23.10.2018 N 3700)</w:t>
            </w:r>
          </w:p>
        </w:tc>
      </w:tr>
    </w:tbl>
    <w:p w:rsidR="00A14B13" w:rsidRDefault="00A14B13">
      <w:pPr>
        <w:pStyle w:val="ConsPlusNormal"/>
        <w:jc w:val="both"/>
      </w:pPr>
    </w:p>
    <w:p w:rsidR="00A14B13" w:rsidRDefault="00A14B13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перечнем поручений Президента Российской Федерации по итогам заседания Государственного совета Российской Федерации от 15.05.2018 N Пр-817ГС, в целях обеспечения заинтересованных лиц информацией о муниципальном имуществе из реестра муниципального имущества города Мурманска постановляю:</w:t>
      </w:r>
    </w:p>
    <w:p w:rsidR="00A14B13" w:rsidRDefault="00A14B13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Установить, что размещению на официальном сайте администрации города Мурманска в информационно-телекоммуникационной сети Интернет подлежат сведения о находящемся в муниципальной собственности города Мурманска недвижимом имуществе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недвижимости).</w:t>
      </w:r>
      <w:proofErr w:type="gramEnd"/>
    </w:p>
    <w:p w:rsidR="00A14B13" w:rsidRDefault="00A14B13">
      <w:pPr>
        <w:pStyle w:val="ConsPlusNormal"/>
        <w:spacing w:before="220"/>
        <w:ind w:firstLine="540"/>
        <w:jc w:val="both"/>
      </w:pPr>
      <w:bookmarkStart w:id="1" w:name="P16"/>
      <w:bookmarkEnd w:id="1"/>
      <w:r>
        <w:t xml:space="preserve">2. Установить </w:t>
      </w:r>
      <w:hyperlink w:anchor="P38" w:history="1">
        <w:r>
          <w:rPr>
            <w:color w:val="0000FF"/>
          </w:rPr>
          <w:t>объем</w:t>
        </w:r>
      </w:hyperlink>
      <w:r>
        <w:t xml:space="preserve"> сведений об объектах учета реестра муниципального имущества города Мурманска, подлежащих размещению на официальном сайте администрации города Мурманска в информационно-телекоммуникационной сети Интернет, в соответствии с приложением к настоящему постановлению.</w:t>
      </w:r>
    </w:p>
    <w:p w:rsidR="00A14B13" w:rsidRDefault="00A14B13">
      <w:pPr>
        <w:pStyle w:val="ConsPlusNormal"/>
        <w:spacing w:before="220"/>
        <w:ind w:firstLine="540"/>
        <w:jc w:val="both"/>
      </w:pPr>
      <w:r>
        <w:t xml:space="preserve">3. Комитету имущественных отношений города Мурманска (Стародуб А.А.) обеспечить ежегодное опубликование и актуализацию сведений об объектах </w:t>
      </w:r>
      <w:proofErr w:type="gramStart"/>
      <w:r>
        <w:t>учета реестра муниципального имущества города Мурманска</w:t>
      </w:r>
      <w:proofErr w:type="gramEnd"/>
      <w:r>
        <w:t xml:space="preserve"> до 1 июля на официальном сайте администрации города Мурманска в информационно-телекоммуникационной сети Интернет в соответствии с объемом, указанным в </w:t>
      </w:r>
      <w:hyperlink w:anchor="P16" w:history="1">
        <w:r>
          <w:rPr>
            <w:color w:val="0000FF"/>
          </w:rPr>
          <w:t>п. 2</w:t>
        </w:r>
      </w:hyperlink>
      <w:r>
        <w:t xml:space="preserve"> настоящего постановления.</w:t>
      </w:r>
    </w:p>
    <w:p w:rsidR="00A14B13" w:rsidRDefault="00A14B13">
      <w:pPr>
        <w:pStyle w:val="ConsPlusNormal"/>
        <w:spacing w:before="220"/>
        <w:ind w:firstLine="540"/>
        <w:jc w:val="both"/>
      </w:pPr>
      <w:r>
        <w:t xml:space="preserve">4.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</w:t>
      </w:r>
      <w:hyperlink w:anchor="P16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A14B13" w:rsidRDefault="00A14B13">
      <w:pPr>
        <w:pStyle w:val="ConsPlusNormal"/>
        <w:spacing w:before="220"/>
        <w:ind w:firstLine="540"/>
        <w:jc w:val="both"/>
      </w:pPr>
      <w:r>
        <w:t>5.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 с </w:t>
      </w:r>
      <w:hyperlink w:anchor="P38" w:history="1">
        <w:r>
          <w:rPr>
            <w:color w:val="0000FF"/>
          </w:rPr>
          <w:t>приложением</w:t>
        </w:r>
      </w:hyperlink>
      <w:r>
        <w:t>.</w:t>
      </w:r>
    </w:p>
    <w:p w:rsidR="00A14B13" w:rsidRDefault="00A14B13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23.10.2018 N 3700)</w:t>
      </w:r>
    </w:p>
    <w:p w:rsidR="00A14B13" w:rsidRDefault="00A14B13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официального опубликования.</w:t>
      </w:r>
    </w:p>
    <w:p w:rsidR="00A14B13" w:rsidRDefault="00A14B1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введен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23.10.2018 N 3700)</w:t>
      </w:r>
    </w:p>
    <w:p w:rsidR="00A14B13" w:rsidRDefault="00A14B13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7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>
        <w:t>Синякаева</w:t>
      </w:r>
      <w:proofErr w:type="spellEnd"/>
      <w:r>
        <w:t xml:space="preserve"> Р.Р.</w:t>
      </w:r>
    </w:p>
    <w:p w:rsidR="00A14B13" w:rsidRDefault="00A14B13">
      <w:pPr>
        <w:pStyle w:val="ConsPlusNormal"/>
        <w:jc w:val="both"/>
      </w:pPr>
    </w:p>
    <w:p w:rsidR="00A14B13" w:rsidRDefault="00A14B13">
      <w:pPr>
        <w:pStyle w:val="ConsPlusNormal"/>
        <w:jc w:val="right"/>
      </w:pPr>
      <w:r>
        <w:t>Глава</w:t>
      </w:r>
    </w:p>
    <w:p w:rsidR="00A14B13" w:rsidRDefault="00A14B13">
      <w:pPr>
        <w:pStyle w:val="ConsPlusNormal"/>
        <w:jc w:val="right"/>
      </w:pPr>
      <w:r>
        <w:t>администрации города Мурманска</w:t>
      </w:r>
    </w:p>
    <w:p w:rsidR="00A14B13" w:rsidRDefault="00A14B13">
      <w:pPr>
        <w:pStyle w:val="ConsPlusNormal"/>
        <w:jc w:val="right"/>
      </w:pPr>
      <w:r>
        <w:t>А.И.СЫСОЕВ</w:t>
      </w:r>
    </w:p>
    <w:p w:rsidR="00A14B13" w:rsidRDefault="00A14B13">
      <w:pPr>
        <w:pStyle w:val="ConsPlusNormal"/>
        <w:jc w:val="both"/>
      </w:pPr>
    </w:p>
    <w:p w:rsidR="00A14B13" w:rsidRDefault="00A14B13">
      <w:pPr>
        <w:pStyle w:val="ConsPlusNormal"/>
        <w:jc w:val="both"/>
      </w:pPr>
    </w:p>
    <w:p w:rsidR="00A14B13" w:rsidRDefault="00A14B13">
      <w:pPr>
        <w:pStyle w:val="ConsPlusNormal"/>
        <w:jc w:val="both"/>
      </w:pPr>
    </w:p>
    <w:p w:rsidR="00A14B13" w:rsidRDefault="00A14B13">
      <w:pPr>
        <w:pStyle w:val="ConsPlusNormal"/>
        <w:jc w:val="both"/>
      </w:pPr>
    </w:p>
    <w:p w:rsidR="00A14B13" w:rsidRDefault="00A14B13">
      <w:pPr>
        <w:pStyle w:val="ConsPlusNormal"/>
        <w:jc w:val="both"/>
      </w:pPr>
    </w:p>
    <w:p w:rsidR="00A14B13" w:rsidRDefault="00A14B13">
      <w:pPr>
        <w:pStyle w:val="ConsPlusNormal"/>
        <w:jc w:val="right"/>
        <w:outlineLvl w:val="0"/>
      </w:pPr>
      <w:r>
        <w:t>Приложение</w:t>
      </w:r>
    </w:p>
    <w:p w:rsidR="00A14B13" w:rsidRDefault="00A14B13">
      <w:pPr>
        <w:pStyle w:val="ConsPlusNormal"/>
        <w:jc w:val="right"/>
      </w:pPr>
      <w:r>
        <w:t>к постановлению</w:t>
      </w:r>
    </w:p>
    <w:p w:rsidR="00A14B13" w:rsidRDefault="00A14B13">
      <w:pPr>
        <w:pStyle w:val="ConsPlusNormal"/>
        <w:jc w:val="right"/>
      </w:pPr>
      <w:r>
        <w:t>администрации города Мурманска</w:t>
      </w:r>
    </w:p>
    <w:p w:rsidR="00A14B13" w:rsidRDefault="00A14B13">
      <w:pPr>
        <w:pStyle w:val="ConsPlusNormal"/>
        <w:jc w:val="right"/>
      </w:pPr>
      <w:r>
        <w:t>от 25 сентября 2018 г. N 3321</w:t>
      </w:r>
    </w:p>
    <w:p w:rsidR="00A14B13" w:rsidRDefault="00A14B13">
      <w:pPr>
        <w:pStyle w:val="ConsPlusNormal"/>
        <w:jc w:val="both"/>
      </w:pPr>
    </w:p>
    <w:p w:rsidR="00A14B13" w:rsidRDefault="00A14B13">
      <w:pPr>
        <w:pStyle w:val="ConsPlusTitle"/>
        <w:jc w:val="center"/>
      </w:pPr>
      <w:bookmarkStart w:id="2" w:name="P38"/>
      <w:bookmarkEnd w:id="2"/>
      <w:r>
        <w:t>ОБЪЕМ</w:t>
      </w:r>
    </w:p>
    <w:p w:rsidR="00A14B13" w:rsidRDefault="00A14B13">
      <w:pPr>
        <w:pStyle w:val="ConsPlusTitle"/>
        <w:jc w:val="center"/>
      </w:pPr>
      <w:r>
        <w:t>СВЕДЕНИЙ ОБ ОБЪЕКТАХ УЧЕТА РЕЕСТРА МУНИЦИПАЛЬНОГО ИМУЩЕСТВА</w:t>
      </w:r>
    </w:p>
    <w:p w:rsidR="00A14B13" w:rsidRDefault="00A14B13">
      <w:pPr>
        <w:pStyle w:val="ConsPlusTitle"/>
        <w:jc w:val="center"/>
      </w:pPr>
      <w:r>
        <w:t>ГОРОДА МУРМАНСКА, ПОДЛЕЖАЩИХ РАЗМЕЩЕНИЮ НА ОФИЦИАЛЬНОМ САЙТЕ</w:t>
      </w:r>
    </w:p>
    <w:p w:rsidR="00A14B13" w:rsidRDefault="00A14B13">
      <w:pPr>
        <w:pStyle w:val="ConsPlusTitle"/>
        <w:jc w:val="center"/>
      </w:pPr>
      <w:r>
        <w:t>АДМИНИСТРАЦИИ ГОРОДА МУРМАНСКА</w:t>
      </w:r>
    </w:p>
    <w:p w:rsidR="00A14B13" w:rsidRDefault="00A14B13">
      <w:pPr>
        <w:pStyle w:val="ConsPlusTitle"/>
        <w:jc w:val="center"/>
      </w:pPr>
      <w:r>
        <w:t>В ИНФОРМАЦИОННО-ТЕЛЕКОММУНИКАЦИОННОЙ СЕТИ ИНТЕРНЕТ</w:t>
      </w:r>
    </w:p>
    <w:p w:rsidR="00A14B13" w:rsidRDefault="00A14B13">
      <w:pPr>
        <w:pStyle w:val="ConsPlusNormal"/>
        <w:jc w:val="both"/>
      </w:pPr>
    </w:p>
    <w:p w:rsidR="00A14B13" w:rsidRDefault="00A14B13">
      <w:pPr>
        <w:sectPr w:rsidR="00A14B13" w:rsidSect="004B27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04"/>
        <w:gridCol w:w="1361"/>
        <w:gridCol w:w="1531"/>
        <w:gridCol w:w="1639"/>
        <w:gridCol w:w="1999"/>
        <w:gridCol w:w="1774"/>
        <w:gridCol w:w="1654"/>
        <w:gridCol w:w="1459"/>
      </w:tblGrid>
      <w:tr w:rsidR="00A14B13">
        <w:tc>
          <w:tcPr>
            <w:tcW w:w="510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4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Целевое назначение (вид) объекта</w:t>
            </w:r>
          </w:p>
        </w:tc>
        <w:tc>
          <w:tcPr>
            <w:tcW w:w="1361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Реестровый номер объекта</w:t>
            </w:r>
          </w:p>
        </w:tc>
        <w:tc>
          <w:tcPr>
            <w:tcW w:w="1531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Кадастровый номер объекта</w:t>
            </w:r>
          </w:p>
        </w:tc>
        <w:tc>
          <w:tcPr>
            <w:tcW w:w="1639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999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Местонахождение (адрес) объекта</w:t>
            </w:r>
          </w:p>
        </w:tc>
        <w:tc>
          <w:tcPr>
            <w:tcW w:w="1774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Характеристики объекта</w:t>
            </w:r>
          </w:p>
        </w:tc>
        <w:tc>
          <w:tcPr>
            <w:tcW w:w="1654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Вид ограничения использования объекта</w:t>
            </w:r>
          </w:p>
        </w:tc>
        <w:tc>
          <w:tcPr>
            <w:tcW w:w="1459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Вид обременения правами третьих лиц на объект</w:t>
            </w:r>
          </w:p>
        </w:tc>
      </w:tr>
      <w:tr w:rsidR="00A14B13">
        <w:tc>
          <w:tcPr>
            <w:tcW w:w="510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39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99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74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54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9" w:type="dxa"/>
            <w:vAlign w:val="center"/>
          </w:tcPr>
          <w:p w:rsidR="00A14B13" w:rsidRDefault="00A14B13">
            <w:pPr>
              <w:pStyle w:val="ConsPlusNormal"/>
              <w:jc w:val="center"/>
            </w:pPr>
            <w:r>
              <w:t>9</w:t>
            </w:r>
          </w:p>
        </w:tc>
      </w:tr>
      <w:tr w:rsidR="00A14B13">
        <w:tc>
          <w:tcPr>
            <w:tcW w:w="510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304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361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531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639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999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774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654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459" w:type="dxa"/>
          </w:tcPr>
          <w:p w:rsidR="00A14B13" w:rsidRDefault="00A14B13">
            <w:pPr>
              <w:pStyle w:val="ConsPlusNormal"/>
            </w:pPr>
          </w:p>
        </w:tc>
      </w:tr>
      <w:tr w:rsidR="00A14B13">
        <w:tc>
          <w:tcPr>
            <w:tcW w:w="510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304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361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531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639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999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774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654" w:type="dxa"/>
          </w:tcPr>
          <w:p w:rsidR="00A14B13" w:rsidRDefault="00A14B13">
            <w:pPr>
              <w:pStyle w:val="ConsPlusNormal"/>
            </w:pPr>
          </w:p>
        </w:tc>
        <w:tc>
          <w:tcPr>
            <w:tcW w:w="1459" w:type="dxa"/>
          </w:tcPr>
          <w:p w:rsidR="00A14B13" w:rsidRDefault="00A14B13">
            <w:pPr>
              <w:pStyle w:val="ConsPlusNormal"/>
            </w:pPr>
          </w:p>
        </w:tc>
      </w:tr>
    </w:tbl>
    <w:p w:rsidR="00A14B13" w:rsidRDefault="00A14B13">
      <w:pPr>
        <w:pStyle w:val="ConsPlusNormal"/>
        <w:jc w:val="both"/>
      </w:pPr>
    </w:p>
    <w:p w:rsidR="00A14B13" w:rsidRDefault="00A14B13">
      <w:pPr>
        <w:pStyle w:val="ConsPlusNormal"/>
        <w:jc w:val="both"/>
      </w:pPr>
    </w:p>
    <w:p w:rsidR="00A14B13" w:rsidRDefault="00A14B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DCF" w:rsidRDefault="00B65A68"/>
    <w:sectPr w:rsidR="00C05DCF" w:rsidSect="004C669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13"/>
    <w:rsid w:val="00A14B13"/>
    <w:rsid w:val="00C65945"/>
    <w:rsid w:val="00D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4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4B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4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4B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C21C4D1904D226B9BF7BE79004E9AB1A91FF11FFBF6412DC0DC9FFA2103810CCF595A10336D8E9DABB554B9C6B921E5A145F8254F57005C85682kC2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C21C4D1904D226B9BF7BE79004E9AB1A91FF11FFBF6412DC0DC9FFA2103810CCF595A10336D8E9DABB55459C6B921E5A145F8254F57005C85682kC2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C21C4D1904D226B9BF65EA8668B7AE1F93A01EF0BE6C4D825292A2F519324799BA94EF463DC7E9DBA5574295k32F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CC21C4D1904D226B9BF7BE79004E9AB1A91FF11FFBF6412DC0DC9FFA2103810CCF595A10336D8E9DABB55479C6B921E5A145F8254F57005C85682kC2F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C21C4D1904D226B9BF7BE79004E9AB1A91FF11FFBF6412DC0DC9FFA2103810CCF595A10336D8E9DABB55449C6B921E5A145F8254F57005C85682kC2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 В.А.</dc:creator>
  <cp:lastModifiedBy>Монахов В.А.</cp:lastModifiedBy>
  <cp:revision>2</cp:revision>
  <dcterms:created xsi:type="dcterms:W3CDTF">2020-01-16T12:55:00Z</dcterms:created>
  <dcterms:modified xsi:type="dcterms:W3CDTF">2020-01-16T12:55:00Z</dcterms:modified>
</cp:coreProperties>
</file>