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V. Подпрограмма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2018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2024 годы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B1936" w:rsidRDefault="00565520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2B1936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B1936" w:rsidRDefault="00B93F13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»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B1936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2B1936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2B1936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2B1936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B1936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подпрограмме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: 210 000,0 тыс. руб., в том числе: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МБ: 210 000,0 тыс. руб., из них: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 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руб.;</w:t>
            </w:r>
          </w:p>
          <w:p w:rsidR="00B93F13" w:rsidRPr="002B1936" w:rsidRDefault="00B93F13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30 000,0 тыс. руб.</w:t>
            </w:r>
          </w:p>
        </w:tc>
      </w:tr>
      <w:tr w:rsidR="00B93F13" w:rsidRPr="002B1936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B1936" w:rsidRDefault="00447BD5" w:rsidP="002B1936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2B1936">
              <w:rPr>
                <w:rFonts w:ascii="Times New Roman" w:hAnsi="Times New Roman"/>
                <w:sz w:val="24"/>
                <w:szCs w:val="24"/>
              </w:rPr>
              <w:t>,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2B1936">
              <w:rPr>
                <w:rFonts w:ascii="Times New Roman" w:hAnsi="Times New Roman"/>
                <w:sz w:val="24"/>
                <w:szCs w:val="24"/>
              </w:rPr>
              <w:t>19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2B1936" w:rsidRDefault="002D06F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2B1936" w:rsidRDefault="00DB7869" w:rsidP="002B1936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2B1936">
        <w:rPr>
          <w:rFonts w:ascii="Times New Roman" w:hAnsi="Times New Roman"/>
          <w:bCs/>
          <w:sz w:val="28"/>
          <w:szCs w:val="28"/>
        </w:rPr>
        <w:t>23</w:t>
      </w:r>
      <w:r w:rsidRPr="002B1936">
        <w:rPr>
          <w:rFonts w:ascii="Times New Roman" w:hAnsi="Times New Roman"/>
          <w:bCs/>
          <w:sz w:val="28"/>
          <w:szCs w:val="28"/>
        </w:rPr>
        <w:t>.</w:t>
      </w:r>
      <w:r w:rsidR="00307610" w:rsidRPr="002B1936">
        <w:rPr>
          <w:rFonts w:ascii="Times New Roman" w:hAnsi="Times New Roman"/>
          <w:bCs/>
          <w:sz w:val="28"/>
          <w:szCs w:val="28"/>
        </w:rPr>
        <w:t>10</w:t>
      </w:r>
      <w:r w:rsidRPr="002B1936">
        <w:rPr>
          <w:rFonts w:ascii="Times New Roman" w:hAnsi="Times New Roman"/>
          <w:bCs/>
          <w:sz w:val="28"/>
          <w:szCs w:val="28"/>
        </w:rPr>
        <w:t>.201</w:t>
      </w:r>
      <w:r w:rsidR="00B418C9" w:rsidRPr="002B1936">
        <w:rPr>
          <w:rFonts w:ascii="Times New Roman" w:hAnsi="Times New Roman"/>
          <w:bCs/>
          <w:sz w:val="28"/>
          <w:szCs w:val="28"/>
        </w:rPr>
        <w:t>8</w:t>
      </w:r>
      <w:r w:rsidRPr="002B1936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2B1936">
        <w:rPr>
          <w:rFonts w:ascii="Times New Roman" w:hAnsi="Times New Roman"/>
          <w:bCs/>
          <w:sz w:val="28"/>
          <w:szCs w:val="28"/>
        </w:rPr>
        <w:t>478</w:t>
      </w:r>
      <w:r w:rsidRPr="002B1936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2B1936">
        <w:rPr>
          <w:rFonts w:ascii="Times New Roman" w:hAnsi="Times New Roman"/>
          <w:bCs/>
          <w:sz w:val="28"/>
          <w:szCs w:val="28"/>
        </w:rPr>
        <w:t>29</w:t>
      </w:r>
      <w:r w:rsidRPr="002B1936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Pr="002B1936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Из общего количества граждан, состоящих на учете, только 1</w:t>
      </w:r>
      <w:r w:rsidR="00A1694A" w:rsidRPr="002B1936">
        <w:rPr>
          <w:rFonts w:ascii="Times New Roman" w:hAnsi="Times New Roman"/>
          <w:bCs/>
          <w:sz w:val="28"/>
          <w:szCs w:val="28"/>
        </w:rPr>
        <w:t>25</w:t>
      </w:r>
      <w:r w:rsidRPr="002B1936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2. </w:t>
      </w:r>
      <w:r w:rsidRPr="002B1936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2B1936" w:rsidRDefault="00DB7869" w:rsidP="002B1936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2B1936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2B1936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2B1936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2B1936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2B1936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2B1936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A40EB3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A40EB3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Pr="002B1936" w:rsidRDefault="00B76477" w:rsidP="002B1936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2B1936" w:rsidRDefault="00DB7869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2B1936">
        <w:rPr>
          <w:rFonts w:ascii="Times New Roman" w:hAnsi="Times New Roman"/>
          <w:bCs/>
          <w:sz w:val="28"/>
          <w:szCs w:val="28"/>
        </w:rPr>
        <w:br/>
      </w:r>
      <w:r w:rsidR="00047C76" w:rsidRPr="002B1936">
        <w:rPr>
          <w:rFonts w:ascii="Times New Roman" w:hAnsi="Times New Roman"/>
          <w:sz w:val="28"/>
          <w:szCs w:val="28"/>
        </w:rPr>
        <w:lastRenderedPageBreak/>
        <w:t>–</w:t>
      </w:r>
      <w:r w:rsidRPr="002B1936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</w:t>
      </w:r>
      <w:r w:rsidR="00264380" w:rsidRPr="002B1936">
        <w:rPr>
          <w:rFonts w:ascii="Times New Roman" w:hAnsi="Times New Roman"/>
          <w:bCs/>
          <w:sz w:val="28"/>
          <w:szCs w:val="28"/>
        </w:rPr>
        <w:t>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(Мурманскстат) о средней цене за один квадратный метр общей площади квартир на вторичном рынке жилья в городе Мурманске в 1 квартале 2015 года.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подпрограммы в части приобретения жилых помещений для малоимущих граждан, состоящих на учете в качестве нуждающихся в жилых помещениях, предоставляемых по договорам социального найма, стоимость одного квадратного метра общей площади благоустроенного жилья установлена в размере 55,0 тыс. руб. 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DB7869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первичном рынке жилья </w:t>
      </w:r>
      <w:r w:rsidR="00047C76" w:rsidRPr="002B1936">
        <w:rPr>
          <w:rFonts w:ascii="Times New Roman" w:hAnsi="Times New Roman"/>
          <w:sz w:val="28"/>
          <w:szCs w:val="28"/>
        </w:rPr>
        <w:t>–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55,0 тыс. руб.;</w:t>
      </w:r>
    </w:p>
    <w:p w:rsidR="00DB7869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при приобретении жилых помещений на вторичном рынке жилья </w:t>
      </w:r>
      <w:r w:rsidR="00DB7869" w:rsidRPr="002B1936">
        <w:rPr>
          <w:rFonts w:ascii="Times New Roman" w:hAnsi="Times New Roman"/>
          <w:bCs/>
          <w:sz w:val="28"/>
          <w:szCs w:val="28"/>
        </w:rPr>
        <w:br/>
      </w:r>
      <w:r w:rsidR="00047C76" w:rsidRPr="002B1936">
        <w:rPr>
          <w:rFonts w:ascii="Times New Roman" w:hAnsi="Times New Roman"/>
          <w:sz w:val="28"/>
          <w:szCs w:val="28"/>
        </w:rPr>
        <w:t>–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2B1936">
        <w:rPr>
          <w:rFonts w:ascii="Times New Roman" w:hAnsi="Times New Roman"/>
          <w:bCs/>
          <w:sz w:val="28"/>
          <w:szCs w:val="28"/>
        </w:rPr>
        <w:t>«</w:t>
      </w:r>
      <w:r w:rsidR="00DB7869" w:rsidRPr="002B1936">
        <w:rPr>
          <w:rFonts w:ascii="Times New Roman" w:hAnsi="Times New Roman"/>
          <w:bCs/>
          <w:sz w:val="28"/>
          <w:szCs w:val="28"/>
        </w:rPr>
        <w:t>О</w:t>
      </w:r>
      <w:r w:rsidR="00DB7869" w:rsidRPr="002B1936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FB2D46" w:rsidRPr="002B1936">
        <w:rPr>
          <w:rFonts w:ascii="Times New Roman" w:hAnsi="Times New Roman"/>
          <w:bCs/>
          <w:sz w:val="28"/>
          <w:szCs w:val="28"/>
        </w:rPr>
        <w:t>»</w:t>
      </w:r>
      <w:r w:rsidR="00DB7869" w:rsidRPr="002B1936">
        <w:rPr>
          <w:rFonts w:ascii="Times New Roman" w:hAnsi="Times New Roman"/>
          <w:bCs/>
          <w:sz w:val="28"/>
          <w:szCs w:val="28"/>
        </w:rPr>
        <w:t xml:space="preserve"> (далее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B1936">
        <w:rPr>
          <w:rFonts w:ascii="Times New Roman" w:hAnsi="Times New Roman"/>
          <w:bCs/>
          <w:sz w:val="28"/>
          <w:szCs w:val="28"/>
        </w:rPr>
        <w:t>Закон 44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="00DB7869" w:rsidRPr="002B1936">
        <w:rPr>
          <w:rFonts w:ascii="Times New Roman" w:hAnsi="Times New Roman"/>
          <w:bCs/>
          <w:sz w:val="28"/>
          <w:szCs w:val="28"/>
        </w:rPr>
        <w:t>ФЗ).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2B1936" w:rsidRDefault="00042D5C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В ходе реализации подпрограммы перечень мероприятий и объем их финансирования могут изменяться.</w:t>
      </w:r>
    </w:p>
    <w:p w:rsidR="00042D5C" w:rsidRPr="002B1936" w:rsidRDefault="00042D5C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1142"/>
        <w:gridCol w:w="956"/>
        <w:gridCol w:w="956"/>
        <w:gridCol w:w="956"/>
        <w:gridCol w:w="956"/>
        <w:gridCol w:w="956"/>
        <w:gridCol w:w="956"/>
        <w:gridCol w:w="956"/>
      </w:tblGrid>
      <w:tr w:rsidR="00B76477" w:rsidRPr="002B1936" w:rsidTr="00BF5BB6">
        <w:trPr>
          <w:cantSplit/>
          <w:trHeight w:val="20"/>
          <w:tblHeader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76477" w:rsidRPr="002B1936" w:rsidTr="00BF5BB6">
        <w:trPr>
          <w:cantSplit/>
          <w:trHeight w:val="20"/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B76477" w:rsidRPr="002B1936" w:rsidTr="00BF5BB6">
        <w:trPr>
          <w:cantSplit/>
          <w:trHeight w:val="20"/>
          <w:tblHeader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76477" w:rsidRPr="002B1936" w:rsidTr="00BF5BB6">
        <w:trPr>
          <w:cantSplit/>
          <w:trHeight w:val="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E41D17" w:rsidRPr="002B1936" w:rsidTr="00BF5BB6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2B1936" w:rsidRDefault="00E41D1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 том числе за счет:</w:t>
            </w:r>
          </w:p>
        </w:tc>
      </w:tr>
      <w:tr w:rsidR="00B76477" w:rsidRPr="002B1936" w:rsidTr="00BF5BB6">
        <w:trPr>
          <w:cantSplit/>
          <w:trHeight w:val="119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210000,0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</w:tr>
      <w:tr w:rsidR="00B76477" w:rsidRPr="002B1936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2B1936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2B1936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6477" w:rsidRPr="002B1936" w:rsidTr="00BF5BB6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77" w:rsidRPr="002B1936" w:rsidRDefault="00047C76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53463" w:rsidRPr="002B1936" w:rsidRDefault="00253463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B1936" w:rsidRDefault="0083770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5</w:t>
      </w:r>
      <w:r w:rsidR="00DB7869" w:rsidRPr="002B1936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2B1936" w:rsidRDefault="00DB7869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B1936" w:rsidRDefault="0067558C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2B1936">
        <w:rPr>
          <w:rFonts w:ascii="Times New Roman" w:hAnsi="Times New Roman"/>
          <w:bCs/>
          <w:sz w:val="28"/>
          <w:szCs w:val="28"/>
        </w:rPr>
        <w:t>езультатом реализации подпрограммы является обеспечение благоустроенным жильем 105 семей малоимущих граждан.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Внешние риски </w:t>
      </w:r>
      <w:r w:rsidRPr="002B1936">
        <w:rPr>
          <w:rFonts w:ascii="Times New Roman" w:hAnsi="Times New Roman"/>
          <w:bCs/>
          <w:sz w:val="28"/>
          <w:szCs w:val="28"/>
        </w:rPr>
        <w:t>подпрограммы</w:t>
      </w:r>
      <w:r w:rsidRPr="002B1936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2B1936">
        <w:rPr>
          <w:rFonts w:ascii="Times New Roman" w:hAnsi="Times New Roman"/>
          <w:sz w:val="28"/>
          <w:szCs w:val="28"/>
        </w:rPr>
        <w:t>ого заказа</w:t>
      </w:r>
      <w:r w:rsidRPr="002B1936">
        <w:rPr>
          <w:rFonts w:ascii="Times New Roman" w:hAnsi="Times New Roman"/>
          <w:sz w:val="28"/>
          <w:szCs w:val="28"/>
        </w:rPr>
        <w:t>.</w:t>
      </w:r>
    </w:p>
    <w:p w:rsidR="00DB7869" w:rsidRPr="002B1936" w:rsidRDefault="00DB7869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2B1936">
        <w:rPr>
          <w:rFonts w:ascii="Times New Roman" w:hAnsi="Times New Roman"/>
          <w:bCs/>
          <w:sz w:val="28"/>
          <w:szCs w:val="28"/>
        </w:rPr>
        <w:t>подпрограммы</w:t>
      </w:r>
      <w:r w:rsidRPr="002B1936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2B1936" w:rsidRDefault="00042D5C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2B1936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2B1936" w:rsidRDefault="00E11E9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2667"/>
        <w:gridCol w:w="1120"/>
        <w:gridCol w:w="1144"/>
        <w:gridCol w:w="851"/>
        <w:gridCol w:w="851"/>
        <w:gridCol w:w="709"/>
        <w:gridCol w:w="708"/>
        <w:gridCol w:w="727"/>
        <w:gridCol w:w="2168"/>
        <w:gridCol w:w="606"/>
        <w:gridCol w:w="606"/>
        <w:gridCol w:w="605"/>
        <w:gridCol w:w="605"/>
        <w:gridCol w:w="1468"/>
      </w:tblGrid>
      <w:tr w:rsidR="00CB3364" w:rsidRPr="002B1936" w:rsidTr="00CB3364">
        <w:trPr>
          <w:cantSplit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3364" w:rsidRPr="002B1936" w:rsidTr="00CB3364">
        <w:trPr>
          <w:cantSplit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2B1936" w:rsidTr="00CB3364">
        <w:trPr>
          <w:cantSplit/>
          <w:tblHeader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74C6C" w:rsidRPr="002B1936" w:rsidTr="00CB3364">
        <w:trPr>
          <w:cantSplit/>
        </w:trPr>
        <w:tc>
          <w:tcPr>
            <w:tcW w:w="15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CB3364" w:rsidRPr="002B1936" w:rsidTr="00CB3364">
        <w:trPr>
          <w:cantSplit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2B1936" w:rsidTr="00CB3364">
        <w:trPr>
          <w:cantSplit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364" w:rsidRPr="002B1936" w:rsidTr="00CB3364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CB3364" w:rsidRPr="002B1936" w:rsidTr="00856B5A">
        <w:trPr>
          <w:cantSplit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5B110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B3364" w:rsidRPr="002B1936" w:rsidTr="00CB3364">
        <w:trPr>
          <w:cantSplit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364" w:rsidRPr="002B1936" w:rsidTr="00CB3364">
        <w:trPr>
          <w:cantSplit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C6C" w:rsidRPr="002B1936" w:rsidRDefault="00674C6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605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6C" w:rsidRPr="002B1936" w:rsidRDefault="00674C6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2CA5" w:rsidRPr="002B1936" w:rsidRDefault="00102CA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E47" w:rsidRPr="002B1936" w:rsidRDefault="00E56E47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364" w:rsidRPr="002B1936" w:rsidRDefault="00CB3364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8C3967" w:rsidRPr="002B1936" w:rsidRDefault="008C3967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3334"/>
        <w:gridCol w:w="931"/>
        <w:gridCol w:w="1156"/>
        <w:gridCol w:w="781"/>
        <w:gridCol w:w="766"/>
        <w:gridCol w:w="766"/>
        <w:gridCol w:w="766"/>
        <w:gridCol w:w="2508"/>
        <w:gridCol w:w="702"/>
        <w:gridCol w:w="701"/>
        <w:gridCol w:w="700"/>
        <w:gridCol w:w="1656"/>
      </w:tblGrid>
      <w:tr w:rsidR="00102CA5" w:rsidRPr="002B1936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E11E97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r w:rsidR="00102CA5"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2B1936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B1936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B1936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2B1936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B1936" w:rsidRDefault="00102CA5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B1936" w:rsidRDefault="00102CA5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2B1936" w:rsidRDefault="00102CA5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2B1936" w:rsidRDefault="00B73997" w:rsidP="002B19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2B193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8C3967" w:rsidRPr="002B1936" w:rsidRDefault="008C3967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C3967" w:rsidRPr="002B1936" w:rsidSect="00E56E47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</w:p>
    <w:p w:rsidR="009A6C50" w:rsidRPr="00FA7BB0" w:rsidRDefault="009A6C50" w:rsidP="00360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360AAD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2259E8" w:rsidRDefault="00F63AF0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360AAD">
      <w:rPr>
        <w:noProof/>
        <w:sz w:val="24"/>
      </w:rPr>
      <w:t>8</w:t>
    </w:r>
    <w:r w:rsidRPr="002259E8">
      <w:rPr>
        <w:sz w:val="24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360AAD">
      <w:rPr>
        <w:noProof/>
        <w:color w:val="000000"/>
      </w:rPr>
      <w:t>9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AAD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A281A1-A444-4676-9E4D-17BC4BF4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2019-05-15T14:01:00Z</dcterms:modified>
</cp:coreProperties>
</file>