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0B" w:rsidRPr="008C3042" w:rsidRDefault="006D3C0B" w:rsidP="005271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В целях информирования общественности и участников оценки воздействия на окружающую среду согласно Федеральному закону от 23.11.1995 №174-ФЗ «Об экологической экспертизе» и в соответствии с требованиями Положения об оценке воздействия намечаемой хозяйственной и иной деятельности на окружающую среду в Российской Федерации утверждённого Приказом </w:t>
      </w:r>
      <w:proofErr w:type="spellStart"/>
      <w:r w:rsidRPr="008C3042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8C3042">
        <w:rPr>
          <w:rFonts w:ascii="Times New Roman" w:hAnsi="Times New Roman" w:cs="Times New Roman"/>
          <w:sz w:val="24"/>
          <w:szCs w:val="24"/>
        </w:rPr>
        <w:t xml:space="preserve"> от 16.05.2000 №372, Сельскохозяйственный производственный кооператив рыболовецкий колхоз «Беломорский рыбак» (долее-РК «Беломорский рыбак»), 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по объекту государственной экологической экспертизы проектной документации «Склад мороженной рыбной продукции на земельном участке 51:20:0001054:1163 по ул. Траловой в г. Мурманске», включая материалы оценки воздействия на окружающую среду и техническое задание на проведение оценки воздействия на окружающую среду,(далее-объект). 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 xml:space="preserve">Заказчик: РК «Беломорский рыбак» (юридический адрес: с. </w:t>
      </w:r>
      <w:proofErr w:type="spellStart"/>
      <w:r w:rsidRPr="008C3042">
        <w:rPr>
          <w:rFonts w:ascii="Times New Roman" w:hAnsi="Times New Roman" w:cs="Times New Roman"/>
          <w:sz w:val="24"/>
          <w:szCs w:val="24"/>
        </w:rPr>
        <w:t>Чаваньга</w:t>
      </w:r>
      <w:proofErr w:type="spellEnd"/>
      <w:r w:rsidRPr="008C3042">
        <w:rPr>
          <w:rFonts w:ascii="Times New Roman" w:hAnsi="Times New Roman" w:cs="Times New Roman"/>
          <w:sz w:val="24"/>
          <w:szCs w:val="24"/>
        </w:rPr>
        <w:t>, Терский район, Мурманская обл.,184714).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 xml:space="preserve">Разработчик материалов по оценке воздействия на окружающую среду: ООО «ПРОЕКТРИРОВАНЕ И СТРОИТЕЛЬСТВО» (ул. Алексея </w:t>
      </w:r>
      <w:proofErr w:type="spellStart"/>
      <w:r w:rsidRPr="008C3042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8C3042">
        <w:rPr>
          <w:rFonts w:ascii="Times New Roman" w:hAnsi="Times New Roman" w:cs="Times New Roman"/>
          <w:sz w:val="24"/>
          <w:szCs w:val="24"/>
        </w:rPr>
        <w:t>, д.2/18, оф.16, г.Мурманск,183034).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Месторасположение объекта: г. Мурманск, земельный участок кадастровый номер 51:20:0001054:1163.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Цель намечаемой деятельности: строительство склада для хранения мороженной рыбной продукции.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Организатором (органом, ответственным за организация общественный обсуждений) проведения общественный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объекту, является комитет по развитию городского хозяйства администрации города Мурманска (далее –Комитет),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www.citymurmansk.ru.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Форма проведения общественных обсуждений: ознакомление с материалами по объекту государственной экологической экспертизы с предоставлением замечаний и предложений.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Форма представления замечаний и предложений: письменная.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Ориентировочные сроки проведения общественных обсуждений: апрель-май 2021гда.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В течении 30 дней со дня опубликования данного объявления, письменные замечания и предложения будут приниматься: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 xml:space="preserve">-комитет по развитию городского хозяйства администрации города Мурманска по адресу: 183038, г. Мурманск, ул. Профсоюзов, д.20, </w:t>
      </w:r>
      <w:proofErr w:type="spellStart"/>
      <w:r w:rsidRPr="008C30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3042">
        <w:rPr>
          <w:rFonts w:ascii="Times New Roman" w:hAnsi="Times New Roman" w:cs="Times New Roman"/>
          <w:sz w:val="24"/>
          <w:szCs w:val="24"/>
        </w:rPr>
        <w:t>. 311, с 9.00 до 17.30, перерыв с 13.00 до 14.00 (кроме сб. и вс.), e-</w:t>
      </w:r>
      <w:proofErr w:type="spellStart"/>
      <w:r w:rsidRPr="008C30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C3042">
        <w:rPr>
          <w:rFonts w:ascii="Times New Roman" w:hAnsi="Times New Roman" w:cs="Times New Roman"/>
          <w:sz w:val="24"/>
          <w:szCs w:val="24"/>
        </w:rPr>
        <w:t>: krgh@citymurmansk.ru, тел 8(8152)45-10-39, факс 8(8152)45-76-24;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- РК «Беломорский рыбак» по адресу: 183001, г. Мурманск, ул. Траловая, д.2, пом.6, с 9.00 до 17.00, перерыв с 13.00 до 14.00 (кроме сб. и вс.), e-</w:t>
      </w:r>
      <w:proofErr w:type="spellStart"/>
      <w:r w:rsidRPr="008C30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C3042">
        <w:rPr>
          <w:rFonts w:ascii="Times New Roman" w:hAnsi="Times New Roman" w:cs="Times New Roman"/>
          <w:sz w:val="24"/>
          <w:szCs w:val="24"/>
        </w:rPr>
        <w:t>: br511@mail.ru.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>С материалами дела можно ознакомится:</w:t>
      </w:r>
    </w:p>
    <w:p w:rsidR="00BB2FBD" w:rsidRPr="008C3042" w:rsidRDefault="008C3042" w:rsidP="008C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42">
        <w:rPr>
          <w:rFonts w:ascii="Times New Roman" w:hAnsi="Times New Roman" w:cs="Times New Roman"/>
          <w:sz w:val="24"/>
          <w:szCs w:val="24"/>
        </w:rPr>
        <w:tab/>
        <w:t xml:space="preserve">-в комитете по развитию городского хозяйства администрации города Мурманска по адресу: 183038, г. Мурманск, ул. Профсоюзов, д.20, </w:t>
      </w:r>
      <w:proofErr w:type="spellStart"/>
      <w:r w:rsidRPr="008C30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3042">
        <w:rPr>
          <w:rFonts w:ascii="Times New Roman" w:hAnsi="Times New Roman" w:cs="Times New Roman"/>
          <w:sz w:val="24"/>
          <w:szCs w:val="24"/>
        </w:rPr>
        <w:t>. 311, с 9.00 до 17.30, перерыв с 13.00 до 14.00 (кроме сб. и вс.), в электронном виде по адресу:  www.citymurmansk.ru.</w:t>
      </w:r>
    </w:p>
    <w:sectPr w:rsidR="00BB2FBD" w:rsidRPr="008C3042" w:rsidSect="009C695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FA1"/>
    <w:multiLevelType w:val="hybridMultilevel"/>
    <w:tmpl w:val="BF4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D"/>
    <w:rsid w:val="000B2E5B"/>
    <w:rsid w:val="000D106E"/>
    <w:rsid w:val="001126F2"/>
    <w:rsid w:val="0013520B"/>
    <w:rsid w:val="00162F42"/>
    <w:rsid w:val="00186CFC"/>
    <w:rsid w:val="00265A75"/>
    <w:rsid w:val="002E1A20"/>
    <w:rsid w:val="002F0A96"/>
    <w:rsid w:val="003655CB"/>
    <w:rsid w:val="00433734"/>
    <w:rsid w:val="004508A9"/>
    <w:rsid w:val="004519EF"/>
    <w:rsid w:val="004B5B1F"/>
    <w:rsid w:val="004B6707"/>
    <w:rsid w:val="004D6346"/>
    <w:rsid w:val="005108EC"/>
    <w:rsid w:val="0052710E"/>
    <w:rsid w:val="00553787"/>
    <w:rsid w:val="00564B2A"/>
    <w:rsid w:val="00575797"/>
    <w:rsid w:val="0059685F"/>
    <w:rsid w:val="005D23D6"/>
    <w:rsid w:val="005E76F7"/>
    <w:rsid w:val="006444B6"/>
    <w:rsid w:val="00665EAE"/>
    <w:rsid w:val="0067258C"/>
    <w:rsid w:val="00690BBC"/>
    <w:rsid w:val="006A492C"/>
    <w:rsid w:val="006C4CD1"/>
    <w:rsid w:val="006D3C0B"/>
    <w:rsid w:val="00736891"/>
    <w:rsid w:val="007A2D51"/>
    <w:rsid w:val="0087651F"/>
    <w:rsid w:val="008A3F3B"/>
    <w:rsid w:val="008B3BE7"/>
    <w:rsid w:val="008C3042"/>
    <w:rsid w:val="00900AF6"/>
    <w:rsid w:val="00950BB7"/>
    <w:rsid w:val="009974BF"/>
    <w:rsid w:val="009C6957"/>
    <w:rsid w:val="00A00536"/>
    <w:rsid w:val="00A3170E"/>
    <w:rsid w:val="00A36A4C"/>
    <w:rsid w:val="00AA4759"/>
    <w:rsid w:val="00AB2B1B"/>
    <w:rsid w:val="00AB3B95"/>
    <w:rsid w:val="00B47AD2"/>
    <w:rsid w:val="00BB2FBD"/>
    <w:rsid w:val="00BC3E30"/>
    <w:rsid w:val="00C125DC"/>
    <w:rsid w:val="00C156A1"/>
    <w:rsid w:val="00C429D8"/>
    <w:rsid w:val="00CA20B8"/>
    <w:rsid w:val="00CA5F92"/>
    <w:rsid w:val="00CE336D"/>
    <w:rsid w:val="00DB4643"/>
    <w:rsid w:val="00DB72C4"/>
    <w:rsid w:val="00DC0FB5"/>
    <w:rsid w:val="00E271AF"/>
    <w:rsid w:val="00E36BE5"/>
    <w:rsid w:val="00EB1DD6"/>
    <w:rsid w:val="00F26561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F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1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F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1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5649-FC2D-4CBD-9BB5-C5EF909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Топорина</dc:creator>
  <cp:lastModifiedBy>Сбитнева</cp:lastModifiedBy>
  <cp:revision>2</cp:revision>
  <dcterms:created xsi:type="dcterms:W3CDTF">2021-04-15T08:34:00Z</dcterms:created>
  <dcterms:modified xsi:type="dcterms:W3CDTF">2021-04-15T08:34:00Z</dcterms:modified>
</cp:coreProperties>
</file>