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5B" w:rsidRPr="00777BC3" w:rsidRDefault="00462D5B" w:rsidP="00462D5B">
      <w:pPr>
        <w:spacing w:after="0" w:line="240" w:lineRule="auto"/>
        <w:jc w:val="center"/>
        <w:rPr>
          <w:rFonts w:ascii="Times New Roman" w:hAnsi="Times New Roman" w:cs="Times New Roman"/>
          <w:b/>
          <w:sz w:val="28"/>
          <w:szCs w:val="28"/>
        </w:rPr>
      </w:pPr>
      <w:r w:rsidRPr="00777BC3">
        <w:rPr>
          <w:rFonts w:ascii="Times New Roman" w:hAnsi="Times New Roman" w:cs="Times New Roman"/>
          <w:b/>
          <w:sz w:val="28"/>
          <w:szCs w:val="28"/>
        </w:rPr>
        <w:t xml:space="preserve">Отчет о реализации </w:t>
      </w:r>
    </w:p>
    <w:p w:rsidR="00462D5B" w:rsidRPr="00777BC3" w:rsidRDefault="00462D5B" w:rsidP="00462D5B">
      <w:pPr>
        <w:spacing w:after="0" w:line="240" w:lineRule="auto"/>
        <w:jc w:val="center"/>
        <w:rPr>
          <w:rFonts w:ascii="Times New Roman" w:hAnsi="Times New Roman" w:cs="Times New Roman"/>
          <w:b/>
          <w:sz w:val="28"/>
          <w:szCs w:val="28"/>
        </w:rPr>
      </w:pPr>
      <w:r w:rsidRPr="00777BC3">
        <w:rPr>
          <w:rFonts w:ascii="Times New Roman" w:hAnsi="Times New Roman" w:cs="Times New Roman"/>
          <w:b/>
          <w:sz w:val="28"/>
          <w:szCs w:val="28"/>
        </w:rPr>
        <w:t xml:space="preserve">Программы социально-экономического развития города Мурманска </w:t>
      </w:r>
    </w:p>
    <w:p w:rsidR="00462D5B" w:rsidRPr="00777BC3" w:rsidRDefault="00462D5B" w:rsidP="00462D5B">
      <w:pPr>
        <w:spacing w:after="0" w:line="240" w:lineRule="auto"/>
        <w:jc w:val="center"/>
        <w:rPr>
          <w:rFonts w:ascii="Times New Roman" w:hAnsi="Times New Roman" w:cs="Times New Roman"/>
          <w:b/>
          <w:sz w:val="28"/>
          <w:szCs w:val="28"/>
        </w:rPr>
      </w:pPr>
      <w:r w:rsidRPr="00777BC3">
        <w:rPr>
          <w:rFonts w:ascii="Times New Roman" w:hAnsi="Times New Roman" w:cs="Times New Roman"/>
          <w:b/>
          <w:sz w:val="28"/>
          <w:szCs w:val="28"/>
        </w:rPr>
        <w:t>на период до 2016 года в 201</w:t>
      </w:r>
      <w:r w:rsidR="00777BC3" w:rsidRPr="00777BC3">
        <w:rPr>
          <w:rFonts w:ascii="Times New Roman" w:hAnsi="Times New Roman" w:cs="Times New Roman"/>
          <w:b/>
          <w:sz w:val="28"/>
          <w:szCs w:val="28"/>
        </w:rPr>
        <w:t>6</w:t>
      </w:r>
      <w:r w:rsidRPr="00777BC3">
        <w:rPr>
          <w:rFonts w:ascii="Times New Roman" w:hAnsi="Times New Roman" w:cs="Times New Roman"/>
          <w:b/>
          <w:sz w:val="28"/>
          <w:szCs w:val="28"/>
        </w:rPr>
        <w:t xml:space="preserve"> году</w:t>
      </w:r>
    </w:p>
    <w:p w:rsidR="00462D5B" w:rsidRPr="00EF3106" w:rsidRDefault="00462D5B" w:rsidP="00462D5B">
      <w:pPr>
        <w:spacing w:after="0" w:line="240" w:lineRule="auto"/>
        <w:jc w:val="center"/>
        <w:rPr>
          <w:rFonts w:ascii="Times New Roman" w:hAnsi="Times New Roman" w:cs="Times New Roman"/>
          <w:sz w:val="28"/>
          <w:szCs w:val="28"/>
          <w:highlight w:val="yellow"/>
        </w:rPr>
      </w:pPr>
    </w:p>
    <w:p w:rsidR="00462D5B" w:rsidRPr="00EF3106" w:rsidRDefault="00462D5B" w:rsidP="00462D5B">
      <w:pPr>
        <w:spacing w:after="0" w:line="240" w:lineRule="auto"/>
        <w:ind w:firstLine="709"/>
        <w:jc w:val="both"/>
        <w:rPr>
          <w:rFonts w:ascii="Times New Roman" w:hAnsi="Times New Roman" w:cs="Times New Roman"/>
          <w:sz w:val="28"/>
          <w:szCs w:val="28"/>
          <w:highlight w:val="yellow"/>
        </w:rPr>
      </w:pPr>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1F0C0A">
        <w:rPr>
          <w:rFonts w:ascii="Times New Roman" w:hAnsi="Times New Roman" w:cs="Times New Roman"/>
          <w:sz w:val="28"/>
          <w:szCs w:val="28"/>
        </w:rPr>
        <w:t xml:space="preserve">Отчет подготовлен в соответствии с решениями Совета депутатов города Мурманска от 30.05.2012 № 49-660 </w:t>
      </w:r>
      <w:r w:rsidR="009B3F17">
        <w:rPr>
          <w:rFonts w:ascii="Times New Roman" w:hAnsi="Times New Roman" w:cs="Times New Roman"/>
          <w:sz w:val="28"/>
          <w:szCs w:val="28"/>
        </w:rPr>
        <w:t>«</w:t>
      </w:r>
      <w:r w:rsidRPr="001F0C0A">
        <w:rPr>
          <w:rFonts w:ascii="Times New Roman" w:hAnsi="Times New Roman" w:cs="Times New Roman"/>
          <w:sz w:val="28"/>
          <w:szCs w:val="28"/>
        </w:rPr>
        <w:t>Об утверждении Стратегического плана социально-экономического развития города Мурманска до 2020 года</w:t>
      </w:r>
      <w:r w:rsidR="009B3F17">
        <w:rPr>
          <w:rFonts w:ascii="Times New Roman" w:hAnsi="Times New Roman" w:cs="Times New Roman"/>
          <w:sz w:val="28"/>
          <w:szCs w:val="28"/>
        </w:rPr>
        <w:t>»</w:t>
      </w:r>
      <w:r w:rsidRPr="001F0C0A">
        <w:rPr>
          <w:rFonts w:ascii="Times New Roman" w:hAnsi="Times New Roman" w:cs="Times New Roman"/>
          <w:sz w:val="28"/>
          <w:szCs w:val="28"/>
        </w:rPr>
        <w:t xml:space="preserve"> (в ред. решения от 01.04.2013 № 60-829) и от 22.06.2012 №</w:t>
      </w:r>
      <w:r w:rsidR="00FE1046">
        <w:rPr>
          <w:rFonts w:ascii="Times New Roman" w:hAnsi="Times New Roman" w:cs="Times New Roman"/>
          <w:sz w:val="28"/>
          <w:szCs w:val="28"/>
        </w:rPr>
        <w:t xml:space="preserve"> </w:t>
      </w:r>
      <w:r w:rsidRPr="001F0C0A">
        <w:rPr>
          <w:rFonts w:ascii="Times New Roman" w:hAnsi="Times New Roman" w:cs="Times New Roman"/>
          <w:sz w:val="28"/>
          <w:szCs w:val="28"/>
        </w:rPr>
        <w:t xml:space="preserve">51-682 </w:t>
      </w:r>
      <w:r w:rsidR="009B3F17">
        <w:rPr>
          <w:rFonts w:ascii="Times New Roman" w:hAnsi="Times New Roman" w:cs="Times New Roman"/>
          <w:sz w:val="28"/>
          <w:szCs w:val="28"/>
        </w:rPr>
        <w:t>«</w:t>
      </w:r>
      <w:r w:rsidRPr="001F0C0A">
        <w:rPr>
          <w:rFonts w:ascii="Times New Roman" w:hAnsi="Times New Roman" w:cs="Times New Roman"/>
          <w:sz w:val="28"/>
          <w:szCs w:val="28"/>
        </w:rPr>
        <w:t>Об утверждении Программы социально-экономического развития города Мурманска на период до 2016 года</w:t>
      </w:r>
      <w:r w:rsidR="009B3F17">
        <w:rPr>
          <w:rFonts w:ascii="Times New Roman" w:hAnsi="Times New Roman" w:cs="Times New Roman"/>
          <w:sz w:val="28"/>
          <w:szCs w:val="28"/>
        </w:rPr>
        <w:t>»</w:t>
      </w:r>
      <w:r w:rsidRPr="001F0C0A">
        <w:rPr>
          <w:rFonts w:ascii="Times New Roman" w:hAnsi="Times New Roman" w:cs="Times New Roman"/>
          <w:sz w:val="28"/>
          <w:szCs w:val="28"/>
        </w:rPr>
        <w:t xml:space="preserve"> (в ред. решения от 01.04.2013 №</w:t>
      </w:r>
      <w:r w:rsidR="00FE1046">
        <w:rPr>
          <w:rFonts w:ascii="Times New Roman" w:hAnsi="Times New Roman" w:cs="Times New Roman"/>
          <w:sz w:val="28"/>
          <w:szCs w:val="28"/>
        </w:rPr>
        <w:t xml:space="preserve"> </w:t>
      </w:r>
      <w:r w:rsidRPr="001F0C0A">
        <w:rPr>
          <w:rFonts w:ascii="Times New Roman" w:hAnsi="Times New Roman" w:cs="Times New Roman"/>
          <w:sz w:val="28"/>
          <w:szCs w:val="28"/>
        </w:rPr>
        <w:t>60-830), согласно которым Программа социально-экономического развития города Мурманска на</w:t>
      </w:r>
      <w:proofErr w:type="gramEnd"/>
      <w:r w:rsidRPr="001F0C0A">
        <w:rPr>
          <w:rFonts w:ascii="Times New Roman" w:hAnsi="Times New Roman" w:cs="Times New Roman"/>
          <w:sz w:val="28"/>
          <w:szCs w:val="28"/>
        </w:rPr>
        <w:t xml:space="preserve"> период до 2016 года (далее – Программа) является инструментом </w:t>
      </w:r>
      <w:proofErr w:type="gramStart"/>
      <w:r w:rsidRPr="001F0C0A">
        <w:rPr>
          <w:rFonts w:ascii="Times New Roman" w:hAnsi="Times New Roman" w:cs="Times New Roman"/>
          <w:sz w:val="28"/>
          <w:szCs w:val="28"/>
        </w:rPr>
        <w:t xml:space="preserve">реализации первого этапа </w:t>
      </w:r>
      <w:r w:rsidRPr="00886B05">
        <w:rPr>
          <w:rFonts w:ascii="Times New Roman" w:hAnsi="Times New Roman" w:cs="Times New Roman"/>
          <w:sz w:val="28"/>
          <w:szCs w:val="28"/>
        </w:rPr>
        <w:t>Стратегического плана социально-экономического развития города Мурманска</w:t>
      </w:r>
      <w:proofErr w:type="gramEnd"/>
      <w:r w:rsidRPr="00886B05">
        <w:rPr>
          <w:rFonts w:ascii="Times New Roman" w:hAnsi="Times New Roman" w:cs="Times New Roman"/>
          <w:sz w:val="28"/>
          <w:szCs w:val="28"/>
        </w:rPr>
        <w:t xml:space="preserve"> до 2020 года (далее – Стратегический план).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Ежегодное составление отчетов о реализации Программы направлено на осуществление промежуточного мониторинга реализации Стратегического плана и позволяет принимать решения о необходимости корректировки запланированных мер </w:t>
      </w:r>
      <w:r w:rsidR="00E94C72" w:rsidRPr="00886B05">
        <w:rPr>
          <w:rFonts w:ascii="Times New Roman" w:hAnsi="Times New Roman" w:cs="Times New Roman"/>
          <w:sz w:val="28"/>
          <w:szCs w:val="28"/>
        </w:rPr>
        <w:t xml:space="preserve">в рамках </w:t>
      </w:r>
      <w:r w:rsidRPr="00886B05">
        <w:rPr>
          <w:rFonts w:ascii="Times New Roman" w:hAnsi="Times New Roman" w:cs="Times New Roman"/>
          <w:sz w:val="28"/>
          <w:szCs w:val="28"/>
        </w:rPr>
        <w:t xml:space="preserve">деятельности органов местного самоуправления города Мурманска.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Отчет о реализации Программы за 201</w:t>
      </w:r>
      <w:r w:rsidR="001F0C0A" w:rsidRPr="00886B05">
        <w:rPr>
          <w:rFonts w:ascii="Times New Roman" w:hAnsi="Times New Roman" w:cs="Times New Roman"/>
          <w:sz w:val="28"/>
          <w:szCs w:val="28"/>
        </w:rPr>
        <w:t>6</w:t>
      </w:r>
      <w:r w:rsidRPr="00886B05">
        <w:rPr>
          <w:rFonts w:ascii="Times New Roman" w:hAnsi="Times New Roman" w:cs="Times New Roman"/>
          <w:sz w:val="28"/>
          <w:szCs w:val="28"/>
        </w:rPr>
        <w:t xml:space="preserve"> год составлен в соответствии с основными направлениями социально-экономического развития города Мурманска и включает анализ </w:t>
      </w:r>
      <w:proofErr w:type="gramStart"/>
      <w:r w:rsidRPr="00886B05">
        <w:rPr>
          <w:rFonts w:ascii="Times New Roman" w:hAnsi="Times New Roman" w:cs="Times New Roman"/>
          <w:sz w:val="28"/>
          <w:szCs w:val="28"/>
        </w:rPr>
        <w:t>эффективности деятельности органов местного самоуправления города Мурманска</w:t>
      </w:r>
      <w:proofErr w:type="gramEnd"/>
      <w:r w:rsidRPr="00886B05">
        <w:rPr>
          <w:rFonts w:ascii="Times New Roman" w:hAnsi="Times New Roman" w:cs="Times New Roman"/>
          <w:sz w:val="28"/>
          <w:szCs w:val="28"/>
        </w:rPr>
        <w:t xml:space="preserve"> по установленной системе показателей на основании выявления отклонений их фактических значений от запланированных.</w:t>
      </w:r>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Документ подготовлен на основании отчетных данных, представленных по итогам оперативного контроля реализации Программы структурными подразделениями администрации города Мурманска, Территориальным органом Федеральной службы государственной статистики по Мурманской области (</w:t>
      </w:r>
      <w:proofErr w:type="spellStart"/>
      <w:r w:rsidRPr="00886B05">
        <w:rPr>
          <w:rFonts w:ascii="Times New Roman" w:hAnsi="Times New Roman" w:cs="Times New Roman"/>
          <w:sz w:val="28"/>
          <w:szCs w:val="28"/>
        </w:rPr>
        <w:t>Мурманскстатом</w:t>
      </w:r>
      <w:proofErr w:type="spellEnd"/>
      <w:r w:rsidRPr="00886B05">
        <w:rPr>
          <w:rFonts w:ascii="Times New Roman" w:hAnsi="Times New Roman" w:cs="Times New Roman"/>
          <w:sz w:val="28"/>
          <w:szCs w:val="28"/>
        </w:rPr>
        <w:t xml:space="preserve">) и другими учреждениями (ГОБУ Центр занятости населения города Мурманска, Управление Федеральной службы по надзору в сфере защиты прав потребителей и благополучия человека по Мурманской области, ФГБУ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Мурманское управление по гидрометеорологии и мониторингу</w:t>
      </w:r>
      <w:proofErr w:type="gramEnd"/>
      <w:r w:rsidRPr="00886B05">
        <w:rPr>
          <w:rFonts w:ascii="Times New Roman" w:hAnsi="Times New Roman" w:cs="Times New Roman"/>
          <w:sz w:val="28"/>
          <w:szCs w:val="28"/>
        </w:rPr>
        <w:t xml:space="preserve"> окружающей среды</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рамках проводимого комитетом по экономическому развитию администрации города Мурманска тактического контроля реализации Программы проводится оценка эффективности планирования и выполнения мероприятий Программы по достижению установленных результатов. </w:t>
      </w:r>
      <w:r w:rsidR="001F0C0A" w:rsidRPr="00886B05">
        <w:rPr>
          <w:rFonts w:ascii="Times New Roman" w:hAnsi="Times New Roman" w:cs="Times New Roman"/>
          <w:sz w:val="28"/>
          <w:szCs w:val="28"/>
        </w:rPr>
        <w:t>Стратегический</w:t>
      </w:r>
      <w:r w:rsidRPr="00886B05">
        <w:rPr>
          <w:rFonts w:ascii="Times New Roman" w:hAnsi="Times New Roman" w:cs="Times New Roman"/>
          <w:sz w:val="28"/>
          <w:szCs w:val="28"/>
        </w:rPr>
        <w:t xml:space="preserve"> контрол</w:t>
      </w:r>
      <w:r w:rsidR="001F0C0A" w:rsidRPr="00886B05">
        <w:rPr>
          <w:rFonts w:ascii="Times New Roman" w:hAnsi="Times New Roman" w:cs="Times New Roman"/>
          <w:sz w:val="28"/>
          <w:szCs w:val="28"/>
        </w:rPr>
        <w:t xml:space="preserve">ь реализации Программы </w:t>
      </w:r>
      <w:r w:rsidRPr="00886B05">
        <w:rPr>
          <w:rFonts w:ascii="Times New Roman" w:hAnsi="Times New Roman" w:cs="Times New Roman"/>
          <w:sz w:val="28"/>
          <w:szCs w:val="28"/>
        </w:rPr>
        <w:t>осуществляе</w:t>
      </w:r>
      <w:r w:rsidR="001F0C0A" w:rsidRPr="00886B05">
        <w:rPr>
          <w:rFonts w:ascii="Times New Roman" w:hAnsi="Times New Roman" w:cs="Times New Roman"/>
          <w:sz w:val="28"/>
          <w:szCs w:val="28"/>
        </w:rPr>
        <w:t>тся</w:t>
      </w:r>
      <w:r w:rsidRPr="00886B05">
        <w:rPr>
          <w:rFonts w:ascii="Times New Roman" w:hAnsi="Times New Roman" w:cs="Times New Roman"/>
          <w:sz w:val="28"/>
          <w:szCs w:val="28"/>
        </w:rPr>
        <w:t xml:space="preserve"> </w:t>
      </w:r>
      <w:r w:rsidR="001F0C0A" w:rsidRPr="00886B05">
        <w:rPr>
          <w:rFonts w:ascii="Times New Roman" w:hAnsi="Times New Roman" w:cs="Times New Roman"/>
          <w:sz w:val="28"/>
          <w:szCs w:val="28"/>
        </w:rPr>
        <w:t xml:space="preserve">Советом депутатов города Мурманска </w:t>
      </w:r>
      <w:r w:rsidRPr="00886B05">
        <w:rPr>
          <w:rFonts w:ascii="Times New Roman" w:hAnsi="Times New Roman" w:cs="Times New Roman"/>
          <w:sz w:val="28"/>
          <w:szCs w:val="28"/>
        </w:rPr>
        <w:t xml:space="preserve">при рассмотрении отчетов о </w:t>
      </w:r>
      <w:r w:rsidR="001F0C0A" w:rsidRPr="00886B05">
        <w:rPr>
          <w:rFonts w:ascii="Times New Roman" w:hAnsi="Times New Roman" w:cs="Times New Roman"/>
          <w:sz w:val="28"/>
          <w:szCs w:val="28"/>
        </w:rPr>
        <w:t xml:space="preserve">ее </w:t>
      </w:r>
      <w:r w:rsidRPr="00886B05">
        <w:rPr>
          <w:rFonts w:ascii="Times New Roman" w:hAnsi="Times New Roman" w:cs="Times New Roman"/>
          <w:sz w:val="28"/>
          <w:szCs w:val="28"/>
        </w:rPr>
        <w:t>реализации.</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Мониторинг результатов реализации Программы осуществляется по 4 приоритетным направлениям Стратегического плана: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 повышение уровня и качества жизни населения города;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 развитие конкурентоспособной экономики;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lastRenderedPageBreak/>
        <w:t xml:space="preserve">- инфраструктурная модернизация и обеспечение комфорта городской среды;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 развитие муниципального управления и гражданского общества. </w:t>
      </w:r>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Более подробная информация о деятельности администрации города Мурманска, направленной на выполнение мероприятий Программы и достижении целевых показателей, представлена в отчете о реализации муниципальных </w:t>
      </w:r>
      <w:r w:rsidR="001F0C0A" w:rsidRPr="00886B05">
        <w:rPr>
          <w:rFonts w:ascii="Times New Roman" w:hAnsi="Times New Roman" w:cs="Times New Roman"/>
          <w:sz w:val="28"/>
          <w:szCs w:val="28"/>
        </w:rPr>
        <w:t>программ города Мурманска в 2016</w:t>
      </w:r>
      <w:r w:rsidRPr="00886B05">
        <w:rPr>
          <w:rFonts w:ascii="Times New Roman" w:hAnsi="Times New Roman" w:cs="Times New Roman"/>
          <w:sz w:val="28"/>
          <w:szCs w:val="28"/>
        </w:rPr>
        <w:t xml:space="preserve"> году, утвержденном постановлением администрации города Мурманска </w:t>
      </w:r>
      <w:r w:rsidR="001F0C0A" w:rsidRPr="00886B05">
        <w:rPr>
          <w:rFonts w:ascii="Times New Roman" w:hAnsi="Times New Roman" w:cs="Times New Roman"/>
          <w:sz w:val="28"/>
          <w:szCs w:val="28"/>
        </w:rPr>
        <w:t>от 31.03.2017 № 877</w:t>
      </w:r>
      <w:r w:rsidRPr="00886B05">
        <w:rPr>
          <w:rFonts w:ascii="Times New Roman" w:hAnsi="Times New Roman" w:cs="Times New Roman"/>
          <w:sz w:val="28"/>
          <w:szCs w:val="28"/>
        </w:rPr>
        <w:t>, Отчете главы администрации города Мурманска о результатах своей деятельности, о результатах деятельности администрации города Мурманска, в том числе о решении вопросов, поставленных Советом</w:t>
      </w:r>
      <w:proofErr w:type="gramEnd"/>
      <w:r w:rsidRPr="00886B05">
        <w:rPr>
          <w:rFonts w:ascii="Times New Roman" w:hAnsi="Times New Roman" w:cs="Times New Roman"/>
          <w:sz w:val="28"/>
          <w:szCs w:val="28"/>
        </w:rPr>
        <w:t xml:space="preserve"> депутатов города Мурманска, за 201</w:t>
      </w:r>
      <w:r w:rsidR="001F0C0A" w:rsidRPr="00886B05">
        <w:rPr>
          <w:rFonts w:ascii="Times New Roman" w:hAnsi="Times New Roman" w:cs="Times New Roman"/>
          <w:sz w:val="28"/>
          <w:szCs w:val="28"/>
        </w:rPr>
        <w:t>6</w:t>
      </w:r>
      <w:r w:rsidRPr="00886B05">
        <w:rPr>
          <w:rFonts w:ascii="Times New Roman" w:hAnsi="Times New Roman" w:cs="Times New Roman"/>
          <w:sz w:val="28"/>
          <w:szCs w:val="28"/>
        </w:rPr>
        <w:t xml:space="preserve"> год.</w:t>
      </w:r>
    </w:p>
    <w:p w:rsidR="00462D5B" w:rsidRPr="00886B05" w:rsidRDefault="00462D5B" w:rsidP="003D0F8F">
      <w:pPr>
        <w:tabs>
          <w:tab w:val="left" w:pos="851"/>
        </w:tabs>
        <w:spacing w:after="0" w:line="240" w:lineRule="auto"/>
        <w:ind w:firstLine="709"/>
        <w:jc w:val="both"/>
        <w:rPr>
          <w:rFonts w:ascii="Times New Roman" w:hAnsi="Times New Roman" w:cs="Times New Roman"/>
          <w:sz w:val="28"/>
          <w:szCs w:val="28"/>
        </w:rPr>
      </w:pPr>
    </w:p>
    <w:p w:rsidR="00462D5B" w:rsidRPr="00886B05" w:rsidRDefault="00462D5B" w:rsidP="003D0F8F">
      <w:pPr>
        <w:pStyle w:val="11"/>
        <w:spacing w:before="0" w:after="0" w:line="240" w:lineRule="auto"/>
        <w:ind w:firstLine="709"/>
        <w:rPr>
          <w:sz w:val="28"/>
          <w:lang w:eastAsia="ru-RU"/>
        </w:rPr>
      </w:pPr>
      <w:r w:rsidRPr="00886B05">
        <w:rPr>
          <w:sz w:val="28"/>
          <w:lang w:eastAsia="ru-RU"/>
        </w:rPr>
        <w:t xml:space="preserve">Направление </w:t>
      </w:r>
      <w:r w:rsidRPr="00886B05">
        <w:rPr>
          <w:sz w:val="28"/>
          <w:lang w:val="en-US" w:eastAsia="ru-RU"/>
        </w:rPr>
        <w:t>I</w:t>
      </w:r>
      <w:r w:rsidRPr="00886B05">
        <w:rPr>
          <w:sz w:val="28"/>
          <w:lang w:eastAsia="ru-RU"/>
        </w:rPr>
        <w:t xml:space="preserve">. </w:t>
      </w:r>
      <w:r w:rsidR="009B3F17" w:rsidRPr="00886B05">
        <w:rPr>
          <w:sz w:val="28"/>
          <w:lang w:eastAsia="ru-RU"/>
        </w:rPr>
        <w:t>«</w:t>
      </w:r>
      <w:r w:rsidRPr="00886B05">
        <w:rPr>
          <w:sz w:val="28"/>
          <w:lang w:eastAsia="ru-RU"/>
        </w:rPr>
        <w:t>Повышение уровня и качества жизни населения города</w:t>
      </w:r>
      <w:r w:rsidR="009B3F17" w:rsidRPr="00886B05">
        <w:rPr>
          <w:sz w:val="28"/>
          <w:lang w:eastAsia="ru-RU"/>
        </w:rPr>
        <w:t>»</w:t>
      </w:r>
    </w:p>
    <w:p w:rsidR="00462D5B" w:rsidRPr="00886B05" w:rsidRDefault="00462D5B" w:rsidP="003D0F8F">
      <w:pPr>
        <w:pStyle w:val="11"/>
        <w:numPr>
          <w:ilvl w:val="0"/>
          <w:numId w:val="2"/>
        </w:numPr>
        <w:spacing w:before="360" w:after="240" w:line="240" w:lineRule="auto"/>
        <w:ind w:firstLine="709"/>
        <w:rPr>
          <w:sz w:val="28"/>
          <w:lang w:eastAsia="ru-RU"/>
        </w:rPr>
      </w:pPr>
      <w:r w:rsidRPr="00886B05">
        <w:rPr>
          <w:sz w:val="28"/>
          <w:lang w:eastAsia="ru-RU"/>
        </w:rPr>
        <w:t>ДЕМОГРАФИЯ</w:t>
      </w:r>
    </w:p>
    <w:p w:rsidR="005409FC"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Среднегодовая численность населения города Мурманска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составила </w:t>
      </w:r>
      <w:r w:rsidR="004E6ED5" w:rsidRPr="00886B05">
        <w:rPr>
          <w:rFonts w:ascii="Times New Roman" w:hAnsi="Times New Roman" w:cs="Times New Roman"/>
          <w:sz w:val="28"/>
          <w:szCs w:val="28"/>
        </w:rPr>
        <w:t xml:space="preserve">299872 </w:t>
      </w:r>
      <w:r w:rsidRPr="00886B05">
        <w:rPr>
          <w:rFonts w:ascii="Times New Roman" w:hAnsi="Times New Roman" w:cs="Times New Roman"/>
          <w:sz w:val="28"/>
          <w:szCs w:val="28"/>
        </w:rPr>
        <w:t>человека или 9</w:t>
      </w:r>
      <w:r w:rsidR="004E6ED5" w:rsidRPr="00886B05">
        <w:rPr>
          <w:rFonts w:ascii="Times New Roman" w:hAnsi="Times New Roman" w:cs="Times New Roman"/>
          <w:sz w:val="28"/>
          <w:szCs w:val="28"/>
        </w:rPr>
        <w:t>8,9</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в результате </w:t>
      </w:r>
      <w:r w:rsidR="004E6ED5" w:rsidRPr="00886B05">
        <w:rPr>
          <w:rFonts w:ascii="Times New Roman" w:hAnsi="Times New Roman" w:cs="Times New Roman"/>
          <w:sz w:val="28"/>
          <w:szCs w:val="28"/>
        </w:rPr>
        <w:t xml:space="preserve">прекращения естественного прироста (убыль 29 человек) и </w:t>
      </w:r>
      <w:r w:rsidR="003942D1" w:rsidRPr="00886B05">
        <w:rPr>
          <w:rFonts w:ascii="Times New Roman" w:hAnsi="Times New Roman" w:cs="Times New Roman"/>
          <w:sz w:val="28"/>
          <w:szCs w:val="28"/>
        </w:rPr>
        <w:t>миграционной убыли (</w:t>
      </w:r>
      <w:r w:rsidR="004E6ED5" w:rsidRPr="00886B05">
        <w:rPr>
          <w:rFonts w:ascii="Times New Roman" w:hAnsi="Times New Roman" w:cs="Times New Roman"/>
          <w:sz w:val="28"/>
          <w:szCs w:val="28"/>
        </w:rPr>
        <w:t>3144</w:t>
      </w:r>
      <w:r w:rsidR="003942D1" w:rsidRPr="00886B05">
        <w:rPr>
          <w:rFonts w:ascii="Times New Roman" w:hAnsi="Times New Roman" w:cs="Times New Roman"/>
          <w:sz w:val="28"/>
          <w:szCs w:val="28"/>
        </w:rPr>
        <w:t xml:space="preserve"> человек</w:t>
      </w:r>
      <w:r w:rsidR="004E6ED5"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4E6ED5" w:rsidRPr="00886B05">
        <w:rPr>
          <w:rFonts w:ascii="Times New Roman" w:hAnsi="Times New Roman" w:cs="Times New Roman"/>
          <w:sz w:val="28"/>
          <w:szCs w:val="28"/>
        </w:rPr>
        <w:t xml:space="preserve">Несмотря на снижение рождаемости </w:t>
      </w:r>
      <w:r w:rsidR="00BA5F5E" w:rsidRPr="00886B05">
        <w:rPr>
          <w:rFonts w:ascii="Times New Roman" w:hAnsi="Times New Roman" w:cs="Times New Roman"/>
          <w:sz w:val="28"/>
          <w:szCs w:val="28"/>
        </w:rPr>
        <w:t xml:space="preserve">на 256 человек до 3493 человек </w:t>
      </w:r>
      <w:r w:rsidR="00FE1046" w:rsidRPr="00886B05">
        <w:rPr>
          <w:rFonts w:ascii="Times New Roman" w:hAnsi="Times New Roman" w:cs="Times New Roman"/>
          <w:sz w:val="28"/>
          <w:szCs w:val="28"/>
        </w:rPr>
        <w:t>(</w:t>
      </w:r>
      <w:r w:rsidR="004E6ED5" w:rsidRPr="00886B05">
        <w:rPr>
          <w:rFonts w:ascii="Times New Roman" w:hAnsi="Times New Roman" w:cs="Times New Roman"/>
          <w:sz w:val="28"/>
          <w:szCs w:val="28"/>
        </w:rPr>
        <w:t>93,17%</w:t>
      </w:r>
      <w:r w:rsidR="00BA5F5E" w:rsidRPr="00886B05">
        <w:rPr>
          <w:rFonts w:ascii="Times New Roman" w:hAnsi="Times New Roman" w:cs="Times New Roman"/>
          <w:sz w:val="28"/>
          <w:szCs w:val="28"/>
        </w:rPr>
        <w:t xml:space="preserve"> к 2015 году</w:t>
      </w:r>
      <w:r w:rsidR="00FE1046" w:rsidRPr="00886B05">
        <w:rPr>
          <w:rFonts w:ascii="Times New Roman" w:hAnsi="Times New Roman" w:cs="Times New Roman"/>
          <w:sz w:val="28"/>
          <w:szCs w:val="28"/>
        </w:rPr>
        <w:t>)</w:t>
      </w:r>
      <w:r w:rsidR="004E6ED5" w:rsidRPr="00886B05">
        <w:rPr>
          <w:rFonts w:ascii="Times New Roman" w:hAnsi="Times New Roman" w:cs="Times New Roman"/>
          <w:sz w:val="28"/>
          <w:szCs w:val="28"/>
        </w:rPr>
        <w:t xml:space="preserve"> </w:t>
      </w:r>
      <w:r w:rsidRPr="00886B05">
        <w:rPr>
          <w:rFonts w:ascii="Times New Roman" w:hAnsi="Times New Roman" w:cs="Times New Roman"/>
          <w:sz w:val="28"/>
          <w:szCs w:val="28"/>
        </w:rPr>
        <w:t xml:space="preserve">по итогам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года коэффициент рождаемости превысил плановое значение и составил 1</w:t>
      </w:r>
      <w:r w:rsidR="004E6ED5" w:rsidRPr="00886B05">
        <w:rPr>
          <w:rFonts w:ascii="Times New Roman" w:hAnsi="Times New Roman" w:cs="Times New Roman"/>
          <w:sz w:val="28"/>
          <w:szCs w:val="28"/>
        </w:rPr>
        <w:t>1</w:t>
      </w:r>
      <w:r w:rsidRPr="00886B05">
        <w:rPr>
          <w:rFonts w:ascii="Times New Roman" w:hAnsi="Times New Roman" w:cs="Times New Roman"/>
          <w:sz w:val="28"/>
          <w:szCs w:val="28"/>
        </w:rPr>
        <w:t>,</w:t>
      </w:r>
      <w:r w:rsidR="004E6ED5" w:rsidRPr="00886B05">
        <w:rPr>
          <w:rFonts w:ascii="Times New Roman" w:hAnsi="Times New Roman" w:cs="Times New Roman"/>
          <w:sz w:val="28"/>
          <w:szCs w:val="28"/>
        </w:rPr>
        <w:t>6 человек</w:t>
      </w:r>
      <w:r w:rsidRPr="00886B05">
        <w:rPr>
          <w:rFonts w:ascii="Times New Roman" w:hAnsi="Times New Roman" w:cs="Times New Roman"/>
          <w:sz w:val="28"/>
          <w:szCs w:val="28"/>
        </w:rPr>
        <w:t xml:space="preserve"> на 1000</w:t>
      </w:r>
      <w:r w:rsidR="00FE1046" w:rsidRPr="00886B05">
        <w:rPr>
          <w:rFonts w:ascii="Times New Roman" w:hAnsi="Times New Roman" w:cs="Times New Roman"/>
          <w:sz w:val="28"/>
          <w:szCs w:val="28"/>
        </w:rPr>
        <w:t xml:space="preserve"> человек</w:t>
      </w:r>
      <w:r w:rsidRPr="00886B05">
        <w:rPr>
          <w:rFonts w:ascii="Times New Roman" w:hAnsi="Times New Roman" w:cs="Times New Roman"/>
          <w:sz w:val="28"/>
          <w:szCs w:val="28"/>
        </w:rPr>
        <w:t xml:space="preserve"> населения</w:t>
      </w:r>
      <w:r w:rsidR="004E6ED5" w:rsidRPr="00886B05">
        <w:rPr>
          <w:rFonts w:ascii="Times New Roman" w:hAnsi="Times New Roman" w:cs="Times New Roman"/>
          <w:sz w:val="28"/>
          <w:szCs w:val="28"/>
        </w:rPr>
        <w:t xml:space="preserve">. </w:t>
      </w:r>
    </w:p>
    <w:p w:rsidR="00267557" w:rsidRPr="00886B05" w:rsidRDefault="004E6ED5"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35</w:t>
      </w:r>
      <w:r w:rsidR="00462D5B" w:rsidRPr="00886B05">
        <w:rPr>
          <w:rFonts w:ascii="Times New Roman" w:hAnsi="Times New Roman" w:cs="Times New Roman"/>
          <w:sz w:val="28"/>
          <w:szCs w:val="28"/>
        </w:rPr>
        <w:t xml:space="preserve"> семей </w:t>
      </w:r>
      <w:r w:rsidRPr="00886B05">
        <w:rPr>
          <w:rFonts w:ascii="Times New Roman" w:hAnsi="Times New Roman" w:cs="Times New Roman"/>
          <w:sz w:val="28"/>
          <w:szCs w:val="28"/>
        </w:rPr>
        <w:t xml:space="preserve">(116,7% к 2015 году) </w:t>
      </w:r>
      <w:r w:rsidR="00462D5B" w:rsidRPr="00886B05">
        <w:rPr>
          <w:rFonts w:ascii="Times New Roman" w:hAnsi="Times New Roman" w:cs="Times New Roman"/>
          <w:sz w:val="28"/>
          <w:szCs w:val="28"/>
        </w:rPr>
        <w:t>получили социальные выплаты в связи с рождением ребенка</w:t>
      </w:r>
      <w:r w:rsidR="00267557" w:rsidRPr="00886B05">
        <w:rPr>
          <w:rFonts w:ascii="Times New Roman" w:hAnsi="Times New Roman" w:cs="Times New Roman"/>
          <w:sz w:val="28"/>
          <w:szCs w:val="28"/>
        </w:rPr>
        <w:t>,</w:t>
      </w:r>
      <w:r w:rsidR="00462D5B" w:rsidRPr="00886B05">
        <w:rPr>
          <w:rFonts w:ascii="Times New Roman" w:hAnsi="Times New Roman" w:cs="Times New Roman"/>
          <w:sz w:val="28"/>
          <w:szCs w:val="28"/>
        </w:rPr>
        <w:t xml:space="preserve"> </w:t>
      </w:r>
      <w:r w:rsidR="0061625E" w:rsidRPr="00886B05">
        <w:rPr>
          <w:rFonts w:ascii="Times New Roman" w:hAnsi="Times New Roman" w:cs="Times New Roman"/>
          <w:sz w:val="28"/>
          <w:szCs w:val="28"/>
        </w:rPr>
        <w:t>76</w:t>
      </w:r>
      <w:r w:rsidR="00462D5B" w:rsidRPr="00886B05">
        <w:rPr>
          <w:rFonts w:ascii="Times New Roman" w:hAnsi="Times New Roman" w:cs="Times New Roman"/>
          <w:sz w:val="28"/>
          <w:szCs w:val="28"/>
        </w:rPr>
        <w:t xml:space="preserve"> семей - на улучшение жилищных условий по подпрограмме </w:t>
      </w:r>
      <w:hyperlink r:id="rId8" w:history="1">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Обеспечение жильем молодых и многодетных семей города Мурманска</w:t>
        </w:r>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 xml:space="preserve"> </w:t>
        </w:r>
      </w:hyperlink>
      <w:r w:rsidR="00462D5B" w:rsidRPr="00886B05">
        <w:rPr>
          <w:rFonts w:ascii="Times New Roman" w:hAnsi="Times New Roman" w:cs="Times New Roman"/>
          <w:sz w:val="28"/>
          <w:szCs w:val="28"/>
        </w:rPr>
        <w:t xml:space="preserve">муниципальной программы города Мурманска </w:t>
      </w:r>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Управление имуществом и жилищная политика</w:t>
      </w:r>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 xml:space="preserve"> на </w:t>
      </w:r>
      <w:r w:rsidR="004B4871" w:rsidRPr="00886B05">
        <w:rPr>
          <w:rFonts w:ascii="Times New Roman" w:hAnsi="Times New Roman" w:cs="Times New Roman"/>
          <w:sz w:val="28"/>
          <w:szCs w:val="28"/>
        </w:rPr>
        <w:t>201</w:t>
      </w:r>
      <w:r w:rsidR="00090051" w:rsidRPr="00886B05">
        <w:rPr>
          <w:rFonts w:ascii="Times New Roman" w:hAnsi="Times New Roman" w:cs="Times New Roman"/>
          <w:sz w:val="28"/>
          <w:szCs w:val="28"/>
        </w:rPr>
        <w:t>4</w:t>
      </w:r>
      <w:r w:rsidR="00462D5B" w:rsidRPr="00886B05">
        <w:rPr>
          <w:rFonts w:ascii="Times New Roman" w:hAnsi="Times New Roman" w:cs="Times New Roman"/>
          <w:sz w:val="28"/>
          <w:szCs w:val="28"/>
        </w:rPr>
        <w:t>-201</w:t>
      </w:r>
      <w:r w:rsidR="005367F1" w:rsidRPr="00886B05">
        <w:rPr>
          <w:rFonts w:ascii="Times New Roman" w:hAnsi="Times New Roman" w:cs="Times New Roman"/>
          <w:sz w:val="28"/>
          <w:szCs w:val="28"/>
        </w:rPr>
        <w:t>9</w:t>
      </w:r>
      <w:r w:rsidR="00462D5B" w:rsidRPr="00886B05">
        <w:rPr>
          <w:rFonts w:ascii="Times New Roman" w:hAnsi="Times New Roman" w:cs="Times New Roman"/>
          <w:sz w:val="28"/>
          <w:szCs w:val="28"/>
        </w:rPr>
        <w:t xml:space="preserve"> годы. </w:t>
      </w:r>
      <w:r w:rsidR="00267557" w:rsidRPr="00886B05">
        <w:rPr>
          <w:rFonts w:ascii="Times New Roman" w:hAnsi="Times New Roman" w:cs="Times New Roman"/>
          <w:sz w:val="28"/>
          <w:szCs w:val="28"/>
        </w:rPr>
        <w:t xml:space="preserve">С учетом реализации мероприятий </w:t>
      </w:r>
      <w:r w:rsidR="00267557" w:rsidRPr="00886B05">
        <w:rPr>
          <w:rFonts w:ascii="Times New Roman" w:hAnsi="Times New Roman" w:cs="Times New Roman"/>
          <w:bCs/>
          <w:sz w:val="28"/>
          <w:szCs w:val="28"/>
        </w:rPr>
        <w:t xml:space="preserve">государственной программы Мурманской области </w:t>
      </w:r>
      <w:r w:rsidR="009B3F17" w:rsidRPr="00886B05">
        <w:rPr>
          <w:rFonts w:ascii="Times New Roman" w:hAnsi="Times New Roman" w:cs="Times New Roman"/>
          <w:bCs/>
          <w:sz w:val="28"/>
          <w:szCs w:val="28"/>
        </w:rPr>
        <w:t>«</w:t>
      </w:r>
      <w:r w:rsidR="00267557" w:rsidRPr="00886B05">
        <w:rPr>
          <w:rFonts w:ascii="Times New Roman" w:hAnsi="Times New Roman" w:cs="Times New Roman"/>
          <w:bCs/>
          <w:sz w:val="28"/>
          <w:szCs w:val="28"/>
        </w:rPr>
        <w:t>Обеспечение комфортной среды проживания населения региона</w:t>
      </w:r>
      <w:r w:rsidR="009B3F17" w:rsidRPr="00886B05">
        <w:rPr>
          <w:rFonts w:ascii="Times New Roman" w:hAnsi="Times New Roman" w:cs="Times New Roman"/>
          <w:bCs/>
          <w:sz w:val="28"/>
          <w:szCs w:val="28"/>
        </w:rPr>
        <w:t>»</w:t>
      </w:r>
      <w:r w:rsidR="00267557" w:rsidRPr="00886B05">
        <w:rPr>
          <w:rFonts w:ascii="Times New Roman" w:hAnsi="Times New Roman" w:cs="Times New Roman"/>
          <w:bCs/>
          <w:sz w:val="28"/>
          <w:szCs w:val="28"/>
        </w:rPr>
        <w:t xml:space="preserve"> о</w:t>
      </w:r>
      <w:r w:rsidR="00267557" w:rsidRPr="00886B05">
        <w:rPr>
          <w:rFonts w:ascii="Times New Roman" w:hAnsi="Times New Roman" w:cs="Times New Roman"/>
          <w:sz w:val="28"/>
          <w:szCs w:val="28"/>
        </w:rPr>
        <w:t xml:space="preserve">бщее количество молодых и многодетных семей, получивших свидетельства о праве на получение социальной выплаты на приобретение (строительство) жилья, составило </w:t>
      </w:r>
      <w:r w:rsidR="0061625E" w:rsidRPr="00886B05">
        <w:rPr>
          <w:rFonts w:ascii="Times New Roman" w:hAnsi="Times New Roman" w:cs="Times New Roman"/>
          <w:sz w:val="28"/>
          <w:szCs w:val="28"/>
        </w:rPr>
        <w:t>129</w:t>
      </w:r>
      <w:r w:rsidR="00267557" w:rsidRPr="00886B05">
        <w:rPr>
          <w:rFonts w:ascii="Times New Roman" w:hAnsi="Times New Roman" w:cs="Times New Roman"/>
          <w:sz w:val="28"/>
          <w:szCs w:val="28"/>
        </w:rPr>
        <w:t xml:space="preserve"> сем</w:t>
      </w:r>
      <w:r w:rsidR="00C406B8" w:rsidRPr="00886B05">
        <w:rPr>
          <w:rFonts w:ascii="Times New Roman" w:hAnsi="Times New Roman" w:cs="Times New Roman"/>
          <w:sz w:val="28"/>
          <w:szCs w:val="28"/>
        </w:rPr>
        <w:t>ей</w:t>
      </w:r>
      <w:r w:rsidR="00267557" w:rsidRPr="00886B05">
        <w:rPr>
          <w:rFonts w:ascii="Times New Roman" w:hAnsi="Times New Roman" w:cs="Times New Roman"/>
          <w:sz w:val="28"/>
          <w:szCs w:val="28"/>
        </w:rPr>
        <w:t xml:space="preserve"> (11</w:t>
      </w:r>
      <w:r w:rsidR="0061625E" w:rsidRPr="00886B05">
        <w:rPr>
          <w:rFonts w:ascii="Times New Roman" w:hAnsi="Times New Roman" w:cs="Times New Roman"/>
          <w:sz w:val="28"/>
          <w:szCs w:val="28"/>
        </w:rPr>
        <w:t>0</w:t>
      </w:r>
      <w:r w:rsidR="00267557" w:rsidRPr="00886B05">
        <w:rPr>
          <w:rFonts w:ascii="Times New Roman" w:hAnsi="Times New Roman" w:cs="Times New Roman"/>
          <w:sz w:val="28"/>
          <w:szCs w:val="28"/>
        </w:rPr>
        <w:t>,</w:t>
      </w:r>
      <w:r w:rsidR="00AC5CB6" w:rsidRPr="00886B05">
        <w:rPr>
          <w:rFonts w:ascii="Times New Roman" w:hAnsi="Times New Roman" w:cs="Times New Roman"/>
          <w:sz w:val="28"/>
          <w:szCs w:val="28"/>
        </w:rPr>
        <w:t>3</w:t>
      </w:r>
      <w:r w:rsidR="00267557" w:rsidRPr="00886B05">
        <w:rPr>
          <w:rFonts w:ascii="Times New Roman" w:hAnsi="Times New Roman" w:cs="Times New Roman"/>
          <w:sz w:val="28"/>
          <w:szCs w:val="28"/>
        </w:rPr>
        <w:t>% к 2015 году).</w:t>
      </w:r>
    </w:p>
    <w:p w:rsidR="008D71EB" w:rsidRPr="00886B05" w:rsidRDefault="00462D5B" w:rsidP="00E94C72">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целях </w:t>
      </w:r>
      <w:r w:rsidR="005367F1" w:rsidRPr="00886B05">
        <w:rPr>
          <w:rFonts w:ascii="Times New Roman" w:hAnsi="Times New Roman" w:cs="Times New Roman"/>
          <w:sz w:val="28"/>
          <w:szCs w:val="28"/>
        </w:rPr>
        <w:t>стабилизации демографической ситуации</w:t>
      </w:r>
      <w:r w:rsidRPr="00886B05">
        <w:rPr>
          <w:rFonts w:ascii="Times New Roman" w:hAnsi="Times New Roman" w:cs="Times New Roman"/>
          <w:sz w:val="28"/>
          <w:szCs w:val="28"/>
        </w:rPr>
        <w:t xml:space="preserve">, сокращения миграционного оттока </w:t>
      </w:r>
      <w:r w:rsidR="005367F1" w:rsidRPr="00886B05">
        <w:rPr>
          <w:rFonts w:ascii="Times New Roman" w:hAnsi="Times New Roman" w:cs="Times New Roman"/>
          <w:sz w:val="28"/>
          <w:szCs w:val="28"/>
        </w:rPr>
        <w:t>в рамках мероприятий</w:t>
      </w:r>
      <w:r w:rsidRPr="00886B05">
        <w:rPr>
          <w:rFonts w:ascii="Times New Roman" w:hAnsi="Times New Roman" w:cs="Times New Roman"/>
          <w:sz w:val="28"/>
          <w:szCs w:val="28"/>
        </w:rPr>
        <w:t xml:space="preserve"> подпрограммы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Поддержка и стимулирование строительства на территории муниципального образования город Мурманск</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Градостроительная политика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5367F1" w:rsidRPr="00886B05">
        <w:rPr>
          <w:rFonts w:ascii="Times New Roman" w:hAnsi="Times New Roman" w:cs="Times New Roman"/>
          <w:sz w:val="28"/>
          <w:szCs w:val="28"/>
        </w:rPr>
        <w:t>201</w:t>
      </w:r>
      <w:r w:rsidR="00090051" w:rsidRPr="00886B05">
        <w:rPr>
          <w:rFonts w:ascii="Times New Roman" w:hAnsi="Times New Roman" w:cs="Times New Roman"/>
          <w:sz w:val="28"/>
          <w:szCs w:val="28"/>
        </w:rPr>
        <w:t>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w:t>
      </w:r>
      <w:r w:rsidR="005367F1" w:rsidRPr="00886B05">
        <w:rPr>
          <w:rFonts w:ascii="Times New Roman" w:hAnsi="Times New Roman" w:cs="Times New Roman"/>
          <w:sz w:val="28"/>
          <w:szCs w:val="28"/>
        </w:rPr>
        <w:t>образованы 30 земельных участков для предоставления на безвозмездной основе многодетным семьям</w:t>
      </w:r>
      <w:r w:rsidR="0061625E" w:rsidRPr="00886B05">
        <w:rPr>
          <w:rFonts w:ascii="Times New Roman" w:hAnsi="Times New Roman" w:cs="Times New Roman"/>
          <w:sz w:val="28"/>
          <w:szCs w:val="28"/>
        </w:rPr>
        <w:t>.</w:t>
      </w:r>
      <w:r w:rsidR="008D71EB" w:rsidRPr="00886B05">
        <w:rPr>
          <w:rFonts w:ascii="Times New Roman" w:hAnsi="Times New Roman" w:cs="Times New Roman"/>
          <w:sz w:val="28"/>
          <w:szCs w:val="28"/>
        </w:rPr>
        <w:t xml:space="preserve"> </w:t>
      </w:r>
      <w:r w:rsidR="00E94C72" w:rsidRPr="00886B05">
        <w:rPr>
          <w:rFonts w:ascii="Times New Roman" w:hAnsi="Times New Roman" w:cs="Times New Roman"/>
          <w:sz w:val="28"/>
          <w:szCs w:val="28"/>
        </w:rPr>
        <w:t>Одной многодетной семье</w:t>
      </w:r>
      <w:r w:rsidR="008D71EB" w:rsidRPr="00886B05">
        <w:rPr>
          <w:rFonts w:ascii="Times New Roman" w:hAnsi="Times New Roman" w:cs="Times New Roman"/>
          <w:sz w:val="28"/>
          <w:szCs w:val="28"/>
        </w:rPr>
        <w:t xml:space="preserve"> </w:t>
      </w:r>
      <w:r w:rsidR="00E94C72" w:rsidRPr="00886B05">
        <w:rPr>
          <w:rFonts w:ascii="Times New Roman" w:hAnsi="Times New Roman" w:cs="Times New Roman"/>
          <w:sz w:val="28"/>
          <w:szCs w:val="28"/>
        </w:rPr>
        <w:t xml:space="preserve">на безвозмездной основе </w:t>
      </w:r>
      <w:r w:rsidR="008D71EB" w:rsidRPr="00886B05">
        <w:rPr>
          <w:rFonts w:ascii="Times New Roman" w:hAnsi="Times New Roman" w:cs="Times New Roman"/>
          <w:sz w:val="28"/>
          <w:szCs w:val="28"/>
        </w:rPr>
        <w:t>предоставлен земельн</w:t>
      </w:r>
      <w:r w:rsidR="00E94C72" w:rsidRPr="00886B05">
        <w:rPr>
          <w:rFonts w:ascii="Times New Roman" w:hAnsi="Times New Roman" w:cs="Times New Roman"/>
          <w:sz w:val="28"/>
          <w:szCs w:val="28"/>
        </w:rPr>
        <w:t>ый участок</w:t>
      </w:r>
      <w:r w:rsidR="008D71EB" w:rsidRPr="00886B05">
        <w:rPr>
          <w:rFonts w:ascii="Times New Roman" w:hAnsi="Times New Roman" w:cs="Times New Roman"/>
          <w:sz w:val="28"/>
          <w:szCs w:val="28"/>
        </w:rPr>
        <w:t xml:space="preserve"> с кадастровым номером 51:20:0002405:108.</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целях сохранения и развития человеческого потенциала города Мурманска администрацией города Мурманска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были реализованы </w:t>
      </w:r>
      <w:r w:rsidRPr="00886B05">
        <w:rPr>
          <w:rFonts w:ascii="Times New Roman" w:hAnsi="Times New Roman" w:cs="Times New Roman"/>
          <w:sz w:val="28"/>
          <w:szCs w:val="28"/>
        </w:rPr>
        <w:lastRenderedPageBreak/>
        <w:t>мероприятия следующих муниципальных программ (далее - МП)</w:t>
      </w:r>
      <w:r w:rsidRPr="00886B05">
        <w:t xml:space="preserve"> </w:t>
      </w:r>
      <w:r w:rsidRPr="00886B05">
        <w:rPr>
          <w:rFonts w:ascii="Times New Roman" w:hAnsi="Times New Roman" w:cs="Times New Roman"/>
          <w:sz w:val="28"/>
          <w:szCs w:val="28"/>
        </w:rPr>
        <w:t xml:space="preserve">на </w:t>
      </w:r>
      <w:r w:rsidR="00090051" w:rsidRPr="00886B05">
        <w:rPr>
          <w:rFonts w:ascii="Times New Roman" w:hAnsi="Times New Roman" w:cs="Times New Roman"/>
          <w:sz w:val="28"/>
          <w:szCs w:val="28"/>
        </w:rPr>
        <w:t>2014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в сфере жилищной политики, содействия занятости, социального обеспечения:</w:t>
      </w:r>
    </w:p>
    <w:p w:rsidR="00462D5B" w:rsidRPr="00886B05" w:rsidRDefault="009163E4" w:rsidP="003D0F8F">
      <w:pPr>
        <w:pStyle w:val="a4"/>
        <w:numPr>
          <w:ilvl w:val="0"/>
          <w:numId w:val="8"/>
        </w:numPr>
        <w:tabs>
          <w:tab w:val="left" w:pos="851"/>
          <w:tab w:val="left" w:pos="993"/>
        </w:tabs>
        <w:spacing w:after="0" w:line="240" w:lineRule="auto"/>
        <w:ind w:left="709" w:firstLine="709"/>
        <w:jc w:val="both"/>
        <w:rPr>
          <w:rFonts w:ascii="Times New Roman" w:hAnsi="Times New Roman" w:cs="Times New Roman"/>
          <w:sz w:val="28"/>
          <w:szCs w:val="28"/>
        </w:rPr>
      </w:pPr>
      <w:hyperlink w:anchor="RANGE!_Toc416699420" w:history="1">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hyperlink>
      <w:r w:rsidR="00462D5B" w:rsidRPr="00886B05">
        <w:rPr>
          <w:rFonts w:ascii="Times New Roman" w:hAnsi="Times New Roman" w:cs="Times New Roman"/>
          <w:sz w:val="28"/>
          <w:szCs w:val="28"/>
        </w:rPr>
        <w:t>;</w:t>
      </w:r>
    </w:p>
    <w:p w:rsidR="00462D5B" w:rsidRPr="00886B05" w:rsidRDefault="009163E4" w:rsidP="003D0F8F">
      <w:pPr>
        <w:pStyle w:val="a4"/>
        <w:numPr>
          <w:ilvl w:val="0"/>
          <w:numId w:val="8"/>
        </w:numPr>
        <w:tabs>
          <w:tab w:val="left" w:pos="851"/>
          <w:tab w:val="left" w:pos="993"/>
        </w:tabs>
        <w:spacing w:after="0" w:line="240" w:lineRule="auto"/>
        <w:ind w:left="709" w:firstLine="709"/>
        <w:jc w:val="both"/>
        <w:rPr>
          <w:rFonts w:ascii="Times New Roman" w:hAnsi="Times New Roman" w:cs="Times New Roman"/>
          <w:sz w:val="28"/>
          <w:szCs w:val="28"/>
        </w:rPr>
      </w:pPr>
      <w:hyperlink w:anchor="RANGE!_Toc416699435" w:history="1">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Социальная поддержка</w:t>
        </w:r>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w:t>
        </w:r>
      </w:hyperlink>
    </w:p>
    <w:p w:rsidR="00462D5B" w:rsidRPr="00886B05" w:rsidRDefault="009163E4" w:rsidP="003D0F8F">
      <w:pPr>
        <w:pStyle w:val="a4"/>
        <w:numPr>
          <w:ilvl w:val="0"/>
          <w:numId w:val="8"/>
        </w:numPr>
        <w:tabs>
          <w:tab w:val="left" w:pos="851"/>
          <w:tab w:val="left" w:pos="993"/>
        </w:tabs>
        <w:spacing w:after="0" w:line="240" w:lineRule="auto"/>
        <w:ind w:left="709" w:firstLine="709"/>
        <w:jc w:val="both"/>
        <w:rPr>
          <w:rFonts w:ascii="Times New Roman" w:hAnsi="Times New Roman" w:cs="Times New Roman"/>
          <w:sz w:val="28"/>
          <w:szCs w:val="28"/>
        </w:rPr>
      </w:pPr>
      <w:hyperlink w:anchor="RANGE!_Toc416699439" w:history="1">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Развитие культуры</w:t>
        </w:r>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w:t>
        </w:r>
      </w:hyperlink>
    </w:p>
    <w:p w:rsidR="00462D5B" w:rsidRPr="00886B05" w:rsidRDefault="009163E4" w:rsidP="003D0F8F">
      <w:pPr>
        <w:pStyle w:val="a4"/>
        <w:numPr>
          <w:ilvl w:val="0"/>
          <w:numId w:val="8"/>
        </w:numPr>
        <w:tabs>
          <w:tab w:val="left" w:pos="851"/>
          <w:tab w:val="left" w:pos="993"/>
        </w:tabs>
        <w:spacing w:after="0" w:line="240" w:lineRule="auto"/>
        <w:ind w:left="709" w:firstLine="709"/>
        <w:jc w:val="both"/>
        <w:rPr>
          <w:rFonts w:ascii="Times New Roman" w:hAnsi="Times New Roman" w:cs="Times New Roman"/>
          <w:sz w:val="28"/>
          <w:szCs w:val="28"/>
        </w:rPr>
      </w:pPr>
      <w:hyperlink w:anchor="RANGE!_Toc416699446" w:history="1">
        <w:r w:rsidR="009B3F17" w:rsidRPr="00886B05">
          <w:rPr>
            <w:rFonts w:ascii="Times New Roman" w:hAnsi="Times New Roman" w:cs="Times New Roman"/>
            <w:sz w:val="28"/>
            <w:szCs w:val="28"/>
          </w:rPr>
          <w:t>«</w:t>
        </w:r>
        <w:r w:rsidR="00462D5B" w:rsidRPr="00886B05">
          <w:rPr>
            <w:rFonts w:ascii="Times New Roman" w:hAnsi="Times New Roman" w:cs="Times New Roman"/>
            <w:sz w:val="28"/>
            <w:szCs w:val="28"/>
          </w:rPr>
          <w:t>Развитие физической культуры и спорта</w:t>
        </w:r>
        <w:r w:rsidR="009B3F17" w:rsidRPr="00886B05">
          <w:rPr>
            <w:rFonts w:ascii="Times New Roman" w:hAnsi="Times New Roman" w:cs="Times New Roman"/>
            <w:sz w:val="28"/>
            <w:szCs w:val="28"/>
          </w:rPr>
          <w:t>»</w:t>
        </w:r>
      </w:hyperlink>
      <w:r w:rsidR="00462D5B" w:rsidRPr="00886B05">
        <w:rPr>
          <w:rFonts w:ascii="Times New Roman" w:hAnsi="Times New Roman" w:cs="Times New Roman"/>
          <w:sz w:val="28"/>
          <w:szCs w:val="28"/>
        </w:rPr>
        <w:t>.</w:t>
      </w:r>
    </w:p>
    <w:p w:rsidR="00E54C2F" w:rsidRPr="00886B05" w:rsidRDefault="00E54C2F"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Эффективность выполнения задачи по стабилизации демографической ситуации по итогам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года составила 4 балла из-за увеличения </w:t>
      </w:r>
      <w:r w:rsidR="005367F1" w:rsidRPr="00886B05">
        <w:rPr>
          <w:rFonts w:ascii="Times New Roman" w:hAnsi="Times New Roman" w:cs="Times New Roman"/>
          <w:sz w:val="28"/>
          <w:szCs w:val="28"/>
        </w:rPr>
        <w:t>естественной убыли и миграционного</w:t>
      </w:r>
      <w:r w:rsidRPr="00886B05">
        <w:rPr>
          <w:rFonts w:ascii="Times New Roman" w:hAnsi="Times New Roman" w:cs="Times New Roman"/>
          <w:sz w:val="28"/>
          <w:szCs w:val="28"/>
        </w:rPr>
        <w:t xml:space="preserve"> </w:t>
      </w:r>
      <w:r w:rsidR="005367F1" w:rsidRPr="00886B05">
        <w:rPr>
          <w:rFonts w:ascii="Times New Roman" w:hAnsi="Times New Roman" w:cs="Times New Roman"/>
          <w:sz w:val="28"/>
          <w:szCs w:val="28"/>
        </w:rPr>
        <w:t>оттока</w:t>
      </w:r>
      <w:r w:rsidRPr="00886B05">
        <w:rPr>
          <w:rFonts w:ascii="Times New Roman" w:hAnsi="Times New Roman" w:cs="Times New Roman"/>
          <w:sz w:val="28"/>
          <w:szCs w:val="28"/>
        </w:rPr>
        <w:t>.</w:t>
      </w:r>
    </w:p>
    <w:p w:rsidR="00462D5B" w:rsidRPr="00886B05" w:rsidRDefault="00462D5B" w:rsidP="003D0F8F">
      <w:pPr>
        <w:pStyle w:val="11"/>
        <w:numPr>
          <w:ilvl w:val="0"/>
          <w:numId w:val="2"/>
        </w:numPr>
        <w:spacing w:before="360" w:after="240" w:line="240" w:lineRule="auto"/>
        <w:ind w:left="431" w:firstLine="709"/>
        <w:rPr>
          <w:sz w:val="28"/>
          <w:lang w:eastAsia="ru-RU"/>
        </w:rPr>
      </w:pPr>
      <w:r w:rsidRPr="00886B05">
        <w:rPr>
          <w:sz w:val="28"/>
          <w:lang w:eastAsia="ru-RU"/>
        </w:rPr>
        <w:t>ТРУД И ЗАНЯТОСТЬ</w:t>
      </w:r>
    </w:p>
    <w:p w:rsidR="00DA6644" w:rsidRPr="00886B05" w:rsidRDefault="00462D5B" w:rsidP="003D0F8F">
      <w:pPr>
        <w:spacing w:after="0" w:line="240" w:lineRule="auto"/>
        <w:ind w:firstLine="709"/>
        <w:jc w:val="both"/>
        <w:rPr>
          <w:rStyle w:val="FontStyle60"/>
          <w:rFonts w:ascii="Times New Roman" w:hAnsi="Times New Roman" w:cs="Times New Roman"/>
          <w:b w:val="0"/>
          <w:bCs w:val="0"/>
          <w:sz w:val="28"/>
          <w:szCs w:val="28"/>
        </w:rPr>
      </w:pPr>
      <w:proofErr w:type="gramStart"/>
      <w:r w:rsidRPr="00886B05">
        <w:rPr>
          <w:rFonts w:ascii="Times New Roman" w:hAnsi="Times New Roman" w:cs="Times New Roman"/>
          <w:sz w:val="28"/>
          <w:szCs w:val="28"/>
        </w:rPr>
        <w:t xml:space="preserve">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на рынке труда в результате </w:t>
      </w:r>
      <w:r w:rsidR="00E14759" w:rsidRPr="00886B05">
        <w:rPr>
          <w:rFonts w:ascii="Times New Roman" w:hAnsi="Times New Roman" w:cs="Times New Roman"/>
          <w:sz w:val="28"/>
          <w:szCs w:val="28"/>
        </w:rPr>
        <w:t xml:space="preserve">снижения численности населения </w:t>
      </w:r>
      <w:r w:rsidRPr="00886B05">
        <w:rPr>
          <w:rFonts w:ascii="Times New Roman" w:hAnsi="Times New Roman" w:cs="Times New Roman"/>
          <w:sz w:val="28"/>
          <w:szCs w:val="28"/>
        </w:rPr>
        <w:t xml:space="preserve">и </w:t>
      </w:r>
      <w:r w:rsidR="00E14759" w:rsidRPr="00886B05">
        <w:rPr>
          <w:rFonts w:ascii="Times New Roman" w:hAnsi="Times New Roman" w:cs="Times New Roman"/>
          <w:sz w:val="28"/>
          <w:szCs w:val="28"/>
        </w:rPr>
        <w:t xml:space="preserve">оптимизации </w:t>
      </w:r>
      <w:r w:rsidRPr="00886B05">
        <w:rPr>
          <w:rFonts w:ascii="Times New Roman" w:hAnsi="Times New Roman" w:cs="Times New Roman"/>
          <w:sz w:val="28"/>
          <w:szCs w:val="28"/>
        </w:rPr>
        <w:t xml:space="preserve">количества работников на предприятиях </w:t>
      </w:r>
      <w:r w:rsidR="00E14759" w:rsidRPr="00886B05">
        <w:rPr>
          <w:rFonts w:ascii="Times New Roman" w:hAnsi="Times New Roman" w:cs="Times New Roman"/>
          <w:sz w:val="28"/>
          <w:szCs w:val="28"/>
        </w:rPr>
        <w:t>сохранилась тенденция сокращения</w:t>
      </w:r>
      <w:r w:rsidRPr="00886B05">
        <w:rPr>
          <w:rFonts w:ascii="Times New Roman" w:hAnsi="Times New Roman" w:cs="Times New Roman"/>
          <w:sz w:val="28"/>
          <w:szCs w:val="28"/>
        </w:rPr>
        <w:t xml:space="preserve"> их численности </w:t>
      </w:r>
      <w:r w:rsidR="000D594A" w:rsidRPr="00886B05">
        <w:rPr>
          <w:rFonts w:ascii="Times New Roman" w:hAnsi="Times New Roman" w:cs="Times New Roman"/>
          <w:sz w:val="28"/>
          <w:szCs w:val="28"/>
        </w:rPr>
        <w:t xml:space="preserve">с 95390 человек </w:t>
      </w:r>
      <w:r w:rsidR="00A820FB" w:rsidRPr="00886B05">
        <w:rPr>
          <w:rFonts w:ascii="Times New Roman" w:hAnsi="Times New Roman" w:cs="Times New Roman"/>
          <w:sz w:val="28"/>
          <w:szCs w:val="28"/>
        </w:rPr>
        <w:t xml:space="preserve">в 2015 году </w:t>
      </w:r>
      <w:r w:rsidRPr="00886B05">
        <w:rPr>
          <w:rFonts w:ascii="Times New Roman" w:hAnsi="Times New Roman" w:cs="Times New Roman"/>
          <w:sz w:val="28"/>
          <w:szCs w:val="28"/>
        </w:rPr>
        <w:t xml:space="preserve">до </w:t>
      </w:r>
      <w:r w:rsidR="00E14759" w:rsidRPr="00886B05">
        <w:rPr>
          <w:rFonts w:ascii="Times New Roman" w:hAnsi="Times New Roman" w:cs="Times New Roman"/>
          <w:sz w:val="28"/>
          <w:szCs w:val="28"/>
        </w:rPr>
        <w:t xml:space="preserve">95219 </w:t>
      </w:r>
      <w:r w:rsidRPr="00886B05">
        <w:rPr>
          <w:rFonts w:ascii="Times New Roman" w:hAnsi="Times New Roman" w:cs="Times New Roman"/>
          <w:sz w:val="28"/>
          <w:szCs w:val="28"/>
        </w:rPr>
        <w:t>человек (99,</w:t>
      </w:r>
      <w:r w:rsidR="00E14759" w:rsidRPr="00886B05">
        <w:rPr>
          <w:rFonts w:ascii="Times New Roman" w:hAnsi="Times New Roman" w:cs="Times New Roman"/>
          <w:sz w:val="28"/>
          <w:szCs w:val="28"/>
        </w:rPr>
        <w:t>8</w:t>
      </w:r>
      <w:r w:rsidRPr="00886B05">
        <w:rPr>
          <w:rFonts w:ascii="Times New Roman" w:hAnsi="Times New Roman" w:cs="Times New Roman"/>
          <w:sz w:val="28"/>
          <w:szCs w:val="28"/>
        </w:rPr>
        <w:t>%</w:t>
      </w:r>
      <w:r w:rsidR="000D594A" w:rsidRPr="00886B05">
        <w:rPr>
          <w:rFonts w:ascii="Times New Roman" w:hAnsi="Times New Roman" w:cs="Times New Roman"/>
          <w:sz w:val="28"/>
          <w:szCs w:val="28"/>
        </w:rPr>
        <w:t xml:space="preserve"> к 2015 году</w:t>
      </w:r>
      <w:r w:rsidRPr="00886B05">
        <w:rPr>
          <w:rFonts w:ascii="Times New Roman" w:hAnsi="Times New Roman" w:cs="Times New Roman"/>
          <w:sz w:val="28"/>
          <w:szCs w:val="28"/>
        </w:rPr>
        <w:t xml:space="preserve">), сопровождающееся </w:t>
      </w:r>
      <w:r w:rsidR="00E14759" w:rsidRPr="00886B05">
        <w:rPr>
          <w:rFonts w:ascii="Times New Roman" w:hAnsi="Times New Roman" w:cs="Times New Roman"/>
          <w:sz w:val="28"/>
          <w:szCs w:val="28"/>
        </w:rPr>
        <w:t xml:space="preserve">снижением уровня безработицы </w:t>
      </w:r>
      <w:r w:rsidR="00A820FB" w:rsidRPr="00886B05">
        <w:rPr>
          <w:rFonts w:ascii="Times New Roman" w:hAnsi="Times New Roman" w:cs="Times New Roman"/>
          <w:sz w:val="28"/>
          <w:szCs w:val="28"/>
        </w:rPr>
        <w:t xml:space="preserve">с 1,5% </w:t>
      </w:r>
      <w:r w:rsidR="00E14759" w:rsidRPr="00886B05">
        <w:rPr>
          <w:rFonts w:ascii="Times New Roman" w:hAnsi="Times New Roman" w:cs="Times New Roman"/>
          <w:sz w:val="28"/>
          <w:szCs w:val="28"/>
        </w:rPr>
        <w:t>до 1% (90,91%) при росте</w:t>
      </w:r>
      <w:r w:rsidRPr="00886B05">
        <w:rPr>
          <w:rFonts w:ascii="Times New Roman" w:hAnsi="Times New Roman" w:cs="Times New Roman"/>
          <w:sz w:val="28"/>
          <w:szCs w:val="28"/>
        </w:rPr>
        <w:t xml:space="preserve"> числа зареги</w:t>
      </w:r>
      <w:r w:rsidR="00E14759" w:rsidRPr="00886B05">
        <w:rPr>
          <w:rFonts w:ascii="Times New Roman" w:hAnsi="Times New Roman" w:cs="Times New Roman"/>
          <w:sz w:val="28"/>
          <w:szCs w:val="28"/>
        </w:rPr>
        <w:t xml:space="preserve">стрированных безработных </w:t>
      </w:r>
      <w:r w:rsidR="00B921C0" w:rsidRPr="00886B05">
        <w:rPr>
          <w:rFonts w:ascii="Times New Roman" w:hAnsi="Times New Roman" w:cs="Times New Roman"/>
          <w:sz w:val="28"/>
          <w:szCs w:val="28"/>
          <w:lang w:val="en-US"/>
        </w:rPr>
        <w:t>c</w:t>
      </w:r>
      <w:r w:rsidR="00B921C0" w:rsidRPr="00886B05">
        <w:rPr>
          <w:rFonts w:ascii="Times New Roman" w:hAnsi="Times New Roman" w:cs="Times New Roman"/>
          <w:sz w:val="28"/>
          <w:szCs w:val="28"/>
        </w:rPr>
        <w:t xml:space="preserve"> 1,65 тыс. человек </w:t>
      </w:r>
      <w:r w:rsidR="00E14759" w:rsidRPr="00886B05">
        <w:rPr>
          <w:rFonts w:ascii="Times New Roman" w:hAnsi="Times New Roman" w:cs="Times New Roman"/>
          <w:sz w:val="28"/>
          <w:szCs w:val="28"/>
        </w:rPr>
        <w:t>до 1,66</w:t>
      </w:r>
      <w:r w:rsidRPr="00886B05">
        <w:rPr>
          <w:rFonts w:ascii="Times New Roman" w:hAnsi="Times New Roman" w:cs="Times New Roman"/>
          <w:sz w:val="28"/>
          <w:szCs w:val="28"/>
        </w:rPr>
        <w:t xml:space="preserve"> тыс. человек (10</w:t>
      </w:r>
      <w:r w:rsidR="00E14759" w:rsidRPr="00886B05">
        <w:rPr>
          <w:rFonts w:ascii="Times New Roman" w:hAnsi="Times New Roman" w:cs="Times New Roman"/>
          <w:sz w:val="28"/>
          <w:szCs w:val="28"/>
        </w:rPr>
        <w:t>0</w:t>
      </w:r>
      <w:r w:rsidRPr="00886B05">
        <w:rPr>
          <w:rFonts w:ascii="Times New Roman" w:hAnsi="Times New Roman" w:cs="Times New Roman"/>
          <w:sz w:val="28"/>
          <w:szCs w:val="28"/>
        </w:rPr>
        <w:t>,</w:t>
      </w:r>
      <w:r w:rsidR="00E14759" w:rsidRPr="00886B05">
        <w:rPr>
          <w:rFonts w:ascii="Times New Roman" w:hAnsi="Times New Roman" w:cs="Times New Roman"/>
          <w:sz w:val="28"/>
          <w:szCs w:val="28"/>
        </w:rPr>
        <w:t>61</w:t>
      </w:r>
      <w:r w:rsidRPr="00886B05">
        <w:rPr>
          <w:rFonts w:ascii="Times New Roman" w:hAnsi="Times New Roman" w:cs="Times New Roman"/>
          <w:sz w:val="28"/>
          <w:szCs w:val="28"/>
        </w:rPr>
        <w:t>%).</w:t>
      </w:r>
      <w:proofErr w:type="gramEnd"/>
      <w:r w:rsidRPr="00886B05">
        <w:rPr>
          <w:rFonts w:ascii="Times New Roman" w:hAnsi="Times New Roman" w:cs="Times New Roman"/>
          <w:sz w:val="28"/>
          <w:szCs w:val="28"/>
        </w:rPr>
        <w:t xml:space="preserve"> </w:t>
      </w:r>
      <w:r w:rsidR="00E14759" w:rsidRPr="00886B05">
        <w:rPr>
          <w:rStyle w:val="FontStyle60"/>
          <w:rFonts w:ascii="Times New Roman" w:hAnsi="Times New Roman" w:cs="Times New Roman"/>
          <w:b w:val="0"/>
          <w:bCs w:val="0"/>
          <w:sz w:val="28"/>
          <w:szCs w:val="28"/>
        </w:rPr>
        <w:t>Коэффициент напряженности на рынке труд</w:t>
      </w:r>
      <w:r w:rsidR="00E14759" w:rsidRPr="00886B05">
        <w:rPr>
          <w:rStyle w:val="FontStyle60"/>
          <w:rFonts w:ascii="Times New Roman" w:hAnsi="Times New Roman" w:cs="Times New Roman"/>
          <w:b w:val="0"/>
          <w:sz w:val="28"/>
          <w:szCs w:val="28"/>
        </w:rPr>
        <w:t xml:space="preserve">а на 01.01.2017 – 1 незанятый трудовой деятельностью гражданин, состоящий на учёте в службе занятости, на одну заявленную предприятиями вакансию. Потребность в работниках, заявленная работодателями в органы государственной службы занятости населения, составила 16594 человек. </w:t>
      </w:r>
      <w:r w:rsidR="00E14759" w:rsidRPr="00886B05">
        <w:rPr>
          <w:rStyle w:val="FontStyle60"/>
          <w:rFonts w:ascii="Times New Roman" w:hAnsi="Times New Roman" w:cs="Times New Roman"/>
          <w:b w:val="0"/>
          <w:bCs w:val="0"/>
          <w:sz w:val="28"/>
          <w:szCs w:val="28"/>
        </w:rPr>
        <w:t>В 2016 году</w:t>
      </w:r>
      <w:r w:rsidR="00560337" w:rsidRPr="00886B05">
        <w:rPr>
          <w:rStyle w:val="FontStyle60"/>
          <w:rFonts w:ascii="Times New Roman" w:hAnsi="Times New Roman" w:cs="Times New Roman"/>
          <w:b w:val="0"/>
          <w:sz w:val="28"/>
          <w:szCs w:val="28"/>
        </w:rPr>
        <w:t xml:space="preserve"> ГОБУ Центр занятости населения города Мурманска</w:t>
      </w:r>
      <w:r w:rsidR="00E14759" w:rsidRPr="00886B05">
        <w:rPr>
          <w:rStyle w:val="FontStyle60"/>
          <w:rFonts w:ascii="Times New Roman" w:hAnsi="Times New Roman" w:cs="Times New Roman"/>
          <w:b w:val="0"/>
          <w:bCs w:val="0"/>
          <w:sz w:val="28"/>
          <w:szCs w:val="28"/>
        </w:rPr>
        <w:t xml:space="preserve"> проведено 116 ярмарок вакансий и учебных мест при участии 80 организаций, заявивши</w:t>
      </w:r>
      <w:r w:rsidR="00A820FB" w:rsidRPr="00886B05">
        <w:rPr>
          <w:rStyle w:val="FontStyle60"/>
          <w:rFonts w:ascii="Times New Roman" w:hAnsi="Times New Roman" w:cs="Times New Roman"/>
          <w:b w:val="0"/>
          <w:bCs w:val="0"/>
          <w:sz w:val="28"/>
          <w:szCs w:val="28"/>
        </w:rPr>
        <w:t xml:space="preserve">х 594 вакансии, </w:t>
      </w:r>
      <w:r w:rsidR="00E14759" w:rsidRPr="00886B05">
        <w:rPr>
          <w:rStyle w:val="FontStyle60"/>
          <w:rFonts w:ascii="Times New Roman" w:hAnsi="Times New Roman" w:cs="Times New Roman"/>
          <w:b w:val="0"/>
          <w:bCs w:val="0"/>
          <w:sz w:val="28"/>
          <w:szCs w:val="28"/>
        </w:rPr>
        <w:t xml:space="preserve">которые посетили 3965 человек. </w:t>
      </w:r>
      <w:proofErr w:type="gramStart"/>
      <w:r w:rsidR="00E14759" w:rsidRPr="00886B05">
        <w:rPr>
          <w:rStyle w:val="FontStyle60"/>
          <w:rFonts w:ascii="Times New Roman" w:hAnsi="Times New Roman" w:cs="Times New Roman"/>
          <w:b w:val="0"/>
          <w:bCs w:val="0"/>
          <w:sz w:val="28"/>
          <w:szCs w:val="28"/>
        </w:rPr>
        <w:t xml:space="preserve">Наиболее востребованными специальностями в 2016 году были: медицинская сестра, младший воспитатель, воспитатель детского сада, оператор связи, инженер, менеджер, </w:t>
      </w:r>
      <w:r w:rsidR="00DA6644" w:rsidRPr="00886B05">
        <w:rPr>
          <w:rStyle w:val="FontStyle60"/>
          <w:rFonts w:ascii="Times New Roman" w:hAnsi="Times New Roman" w:cs="Times New Roman"/>
          <w:b w:val="0"/>
          <w:bCs w:val="0"/>
          <w:sz w:val="28"/>
          <w:szCs w:val="28"/>
        </w:rPr>
        <w:t xml:space="preserve">инспектор дорожно-патрульной службы, </w:t>
      </w:r>
      <w:r w:rsidR="00E14759" w:rsidRPr="00886B05">
        <w:rPr>
          <w:rStyle w:val="FontStyle60"/>
          <w:rFonts w:ascii="Times New Roman" w:hAnsi="Times New Roman" w:cs="Times New Roman"/>
          <w:b w:val="0"/>
          <w:bCs w:val="0"/>
          <w:sz w:val="28"/>
          <w:szCs w:val="28"/>
        </w:rPr>
        <w:t xml:space="preserve">делопроизводитель, бухгалтер, </w:t>
      </w:r>
      <w:r w:rsidR="00DA6644" w:rsidRPr="00886B05">
        <w:rPr>
          <w:rStyle w:val="FontStyle60"/>
          <w:rFonts w:ascii="Times New Roman" w:hAnsi="Times New Roman" w:cs="Times New Roman"/>
          <w:b w:val="0"/>
          <w:bCs w:val="0"/>
          <w:sz w:val="28"/>
          <w:szCs w:val="28"/>
        </w:rPr>
        <w:t xml:space="preserve">техник, инспектор, </w:t>
      </w:r>
      <w:r w:rsidR="00E14759" w:rsidRPr="00886B05">
        <w:rPr>
          <w:rStyle w:val="FontStyle60"/>
          <w:rFonts w:ascii="Times New Roman" w:hAnsi="Times New Roman" w:cs="Times New Roman"/>
          <w:b w:val="0"/>
          <w:bCs w:val="0"/>
          <w:sz w:val="28"/>
          <w:szCs w:val="28"/>
        </w:rPr>
        <w:t xml:space="preserve">администратор, </w:t>
      </w:r>
      <w:r w:rsidR="00DA6644" w:rsidRPr="00886B05">
        <w:rPr>
          <w:rStyle w:val="FontStyle60"/>
          <w:rFonts w:ascii="Times New Roman" w:hAnsi="Times New Roman" w:cs="Times New Roman"/>
          <w:b w:val="0"/>
          <w:bCs w:val="0"/>
          <w:sz w:val="28"/>
          <w:szCs w:val="28"/>
        </w:rPr>
        <w:t xml:space="preserve">уборщик производственных и служебных помещений, водитель автомобиля, грузчик, охранник, дворник, повар, продавец-консультант, арматурщик, обработчик рыбы, проводник пассажирского вагона, бетонщик, </w:t>
      </w:r>
      <w:proofErr w:type="spellStart"/>
      <w:r w:rsidR="00DA6644" w:rsidRPr="00886B05">
        <w:rPr>
          <w:rStyle w:val="FontStyle60"/>
          <w:rFonts w:ascii="Times New Roman" w:hAnsi="Times New Roman" w:cs="Times New Roman"/>
          <w:b w:val="0"/>
          <w:bCs w:val="0"/>
          <w:sz w:val="28"/>
          <w:szCs w:val="28"/>
        </w:rPr>
        <w:t>электрогазосварщик</w:t>
      </w:r>
      <w:proofErr w:type="spellEnd"/>
      <w:r w:rsidR="00DA6644" w:rsidRPr="00886B05">
        <w:rPr>
          <w:rStyle w:val="FontStyle60"/>
          <w:rFonts w:ascii="Times New Roman" w:hAnsi="Times New Roman" w:cs="Times New Roman"/>
          <w:b w:val="0"/>
          <w:bCs w:val="0"/>
          <w:sz w:val="28"/>
          <w:szCs w:val="28"/>
        </w:rPr>
        <w:t>, монтажник по монтажу стальных и железобетонных конструкций.</w:t>
      </w:r>
      <w:proofErr w:type="gramEnd"/>
    </w:p>
    <w:p w:rsidR="00FE2409" w:rsidRPr="00886B05" w:rsidRDefault="007A65AC" w:rsidP="003D0F8F">
      <w:pPr>
        <w:spacing w:after="0" w:line="240" w:lineRule="auto"/>
        <w:ind w:firstLine="709"/>
        <w:jc w:val="both"/>
        <w:rPr>
          <w:rFonts w:ascii="Times New Roman" w:hAnsi="Times New Roman"/>
          <w:sz w:val="28"/>
          <w:szCs w:val="28"/>
        </w:rPr>
      </w:pPr>
      <w:r w:rsidRPr="00886B05">
        <w:rPr>
          <w:rFonts w:ascii="Times New Roman" w:hAnsi="Times New Roman" w:cs="Times New Roman"/>
          <w:sz w:val="28"/>
          <w:szCs w:val="28"/>
        </w:rPr>
        <w:t xml:space="preserve">Подготовка рабочих кадров в Мурманске и области ведётся по передовым международным стандартам. Высокий уровень подготовки мастеров и его соответствие международному уровню подтвердил прошедший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в </w:t>
      </w:r>
      <w:hyperlink r:id="rId9" w:history="1">
        <w:r w:rsidRPr="00886B05">
          <w:rPr>
            <w:rFonts w:ascii="Times New Roman" w:hAnsi="Times New Roman" w:cs="Times New Roman"/>
            <w:sz w:val="28"/>
            <w:szCs w:val="28"/>
          </w:rPr>
          <w:t>Мурманске</w:t>
        </w:r>
      </w:hyperlink>
      <w:r w:rsidRPr="00886B05">
        <w:rPr>
          <w:rFonts w:ascii="Times New Roman" w:hAnsi="Times New Roman" w:cs="Times New Roman"/>
          <w:sz w:val="28"/>
          <w:szCs w:val="28"/>
        </w:rPr>
        <w:t xml:space="preserve"> </w:t>
      </w:r>
      <w:r w:rsidR="00560337" w:rsidRPr="00886B05">
        <w:rPr>
          <w:rFonts w:ascii="Times New Roman" w:hAnsi="Times New Roman" w:cs="Times New Roman"/>
          <w:sz w:val="28"/>
          <w:szCs w:val="28"/>
        </w:rPr>
        <w:t>второй</w:t>
      </w:r>
      <w:r w:rsidRPr="00886B05">
        <w:rPr>
          <w:rFonts w:ascii="Times New Roman" w:hAnsi="Times New Roman" w:cs="Times New Roman"/>
          <w:sz w:val="28"/>
          <w:szCs w:val="28"/>
        </w:rPr>
        <w:t xml:space="preserve"> региональный чемпионат профессионального мастерства </w:t>
      </w:r>
      <w:r w:rsidR="009B3F17" w:rsidRPr="00886B05">
        <w:rPr>
          <w:rFonts w:ascii="Times New Roman" w:hAnsi="Times New Roman" w:cs="Times New Roman"/>
          <w:sz w:val="28"/>
          <w:szCs w:val="28"/>
        </w:rPr>
        <w:t>«</w:t>
      </w:r>
      <w:r w:rsidR="00560337" w:rsidRPr="00886B05">
        <w:rPr>
          <w:rFonts w:ascii="Times New Roman" w:hAnsi="Times New Roman" w:cs="Times New Roman"/>
          <w:sz w:val="28"/>
          <w:szCs w:val="28"/>
        </w:rPr>
        <w:t>Молодые профессионалы</w:t>
      </w:r>
      <w:r w:rsidR="009B3F17" w:rsidRPr="00886B05">
        <w:rPr>
          <w:rFonts w:ascii="Times New Roman" w:hAnsi="Times New Roman" w:cs="Times New Roman"/>
          <w:sz w:val="28"/>
          <w:szCs w:val="28"/>
        </w:rPr>
        <w:t>»</w:t>
      </w:r>
      <w:r w:rsidR="00560337" w:rsidRPr="00886B05">
        <w:rPr>
          <w:rFonts w:ascii="Times New Roman" w:hAnsi="Times New Roman" w:cs="Times New Roman"/>
          <w:sz w:val="28"/>
          <w:szCs w:val="28"/>
        </w:rPr>
        <w:t xml:space="preserve"> (</w:t>
      </w:r>
      <w:proofErr w:type="spellStart"/>
      <w:r w:rsidR="00560337" w:rsidRPr="00886B05">
        <w:rPr>
          <w:rFonts w:ascii="Times New Roman" w:hAnsi="Times New Roman" w:cs="Times New Roman"/>
          <w:sz w:val="28"/>
          <w:szCs w:val="28"/>
        </w:rPr>
        <w:t>WorldSkills</w:t>
      </w:r>
      <w:proofErr w:type="spellEnd"/>
      <w:r w:rsidR="00560337" w:rsidRPr="00886B05">
        <w:rPr>
          <w:rFonts w:ascii="Times New Roman" w:hAnsi="Times New Roman" w:cs="Times New Roman"/>
          <w:sz w:val="28"/>
          <w:szCs w:val="28"/>
        </w:rPr>
        <w:t xml:space="preserve"> </w:t>
      </w:r>
      <w:proofErr w:type="spellStart"/>
      <w:r w:rsidR="00560337" w:rsidRPr="00886B05">
        <w:rPr>
          <w:rFonts w:ascii="Times New Roman" w:hAnsi="Times New Roman" w:cs="Times New Roman"/>
          <w:sz w:val="28"/>
          <w:szCs w:val="28"/>
        </w:rPr>
        <w:t>Russia</w:t>
      </w:r>
      <w:proofErr w:type="spellEnd"/>
      <w:r w:rsidR="00560337" w:rsidRPr="00886B05">
        <w:rPr>
          <w:rFonts w:ascii="Times New Roman" w:hAnsi="Times New Roman" w:cs="Times New Roman"/>
          <w:sz w:val="28"/>
          <w:szCs w:val="28"/>
        </w:rPr>
        <w:t xml:space="preserve">) и II региональный чемпионат </w:t>
      </w:r>
      <w:proofErr w:type="spellStart"/>
      <w:r w:rsidR="00560337" w:rsidRPr="00886B05">
        <w:rPr>
          <w:rFonts w:ascii="Times New Roman" w:hAnsi="Times New Roman" w:cs="Times New Roman"/>
          <w:sz w:val="28"/>
          <w:szCs w:val="28"/>
        </w:rPr>
        <w:t>JuniorSkills</w:t>
      </w:r>
      <w:proofErr w:type="spellEnd"/>
      <w:r w:rsidR="00560337" w:rsidRPr="00886B05">
        <w:rPr>
          <w:rFonts w:ascii="Times New Roman" w:hAnsi="Times New Roman" w:cs="Times New Roman"/>
          <w:sz w:val="28"/>
          <w:szCs w:val="28"/>
        </w:rPr>
        <w:t xml:space="preserve">. </w:t>
      </w:r>
      <w:r w:rsidR="002C5385" w:rsidRPr="00886B05">
        <w:rPr>
          <w:rFonts w:ascii="Times New Roman" w:hAnsi="Times New Roman" w:cs="Times New Roman"/>
          <w:sz w:val="28"/>
          <w:szCs w:val="28"/>
        </w:rPr>
        <w:t>Система среднего профобразования становится все более привлекательной для выпускников школ. Каждый второй выпускник очной формы обучения профессионального колледжа трудоустраивается в течение года после окончания учебы. Наилучший показатель у медицинских колледжей,</w:t>
      </w:r>
      <w:r w:rsidR="00090051" w:rsidRPr="00886B05">
        <w:rPr>
          <w:rFonts w:ascii="Times New Roman" w:hAnsi="Times New Roman" w:cs="Times New Roman"/>
          <w:sz w:val="28"/>
          <w:szCs w:val="28"/>
        </w:rPr>
        <w:t xml:space="preserve"> где</w:t>
      </w:r>
      <w:r w:rsidR="002C5385" w:rsidRPr="00886B05">
        <w:rPr>
          <w:rFonts w:ascii="Times New Roman" w:hAnsi="Times New Roman" w:cs="Times New Roman"/>
          <w:sz w:val="28"/>
          <w:szCs w:val="28"/>
        </w:rPr>
        <w:t xml:space="preserve"> доля </w:t>
      </w:r>
      <w:r w:rsidR="00A820FB" w:rsidRPr="00886B05">
        <w:rPr>
          <w:rFonts w:ascii="Times New Roman" w:hAnsi="Times New Roman" w:cs="Times New Roman"/>
          <w:sz w:val="28"/>
          <w:szCs w:val="28"/>
        </w:rPr>
        <w:t>принятых</w:t>
      </w:r>
      <w:r w:rsidR="002C5385" w:rsidRPr="00886B05">
        <w:rPr>
          <w:rFonts w:ascii="Times New Roman" w:hAnsi="Times New Roman" w:cs="Times New Roman"/>
          <w:sz w:val="28"/>
          <w:szCs w:val="28"/>
        </w:rPr>
        <w:t xml:space="preserve"> на работу </w:t>
      </w:r>
      <w:r w:rsidR="00090051" w:rsidRPr="00886B05">
        <w:rPr>
          <w:rFonts w:ascii="Times New Roman" w:hAnsi="Times New Roman" w:cs="Times New Roman"/>
          <w:sz w:val="28"/>
          <w:szCs w:val="28"/>
        </w:rPr>
        <w:t>составляет</w:t>
      </w:r>
      <w:r w:rsidR="002C5385" w:rsidRPr="00886B05">
        <w:rPr>
          <w:rFonts w:ascii="Times New Roman" w:hAnsi="Times New Roman" w:cs="Times New Roman"/>
          <w:sz w:val="28"/>
          <w:szCs w:val="28"/>
        </w:rPr>
        <w:t xml:space="preserve"> 95,5</w:t>
      </w:r>
      <w:r w:rsidR="00090051" w:rsidRPr="00886B05">
        <w:rPr>
          <w:rFonts w:ascii="Times New Roman" w:hAnsi="Times New Roman" w:cs="Times New Roman"/>
          <w:sz w:val="28"/>
          <w:szCs w:val="28"/>
        </w:rPr>
        <w:t>%</w:t>
      </w:r>
      <w:r w:rsidR="002C5385" w:rsidRPr="00886B05">
        <w:rPr>
          <w:rFonts w:ascii="Times New Roman" w:hAnsi="Times New Roman" w:cs="Times New Roman"/>
          <w:sz w:val="28"/>
          <w:szCs w:val="28"/>
        </w:rPr>
        <w:t>.</w:t>
      </w:r>
      <w:r w:rsidR="00686801" w:rsidRPr="00886B05">
        <w:rPr>
          <w:rFonts w:ascii="Times New Roman" w:hAnsi="Times New Roman" w:cs="Times New Roman"/>
          <w:sz w:val="28"/>
          <w:szCs w:val="28"/>
        </w:rPr>
        <w:t xml:space="preserve"> </w:t>
      </w:r>
      <w:r w:rsidR="002C5385" w:rsidRPr="00886B05">
        <w:rPr>
          <w:rFonts w:ascii="Times New Roman" w:hAnsi="Times New Roman" w:cs="Times New Roman"/>
          <w:sz w:val="28"/>
          <w:szCs w:val="28"/>
        </w:rPr>
        <w:t xml:space="preserve">Для комплексной непрерывной </w:t>
      </w:r>
      <w:r w:rsidR="002C5385" w:rsidRPr="00886B05">
        <w:rPr>
          <w:rFonts w:ascii="Times New Roman" w:hAnsi="Times New Roman" w:cs="Times New Roman"/>
          <w:sz w:val="28"/>
          <w:szCs w:val="28"/>
        </w:rPr>
        <w:lastRenderedPageBreak/>
        <w:t>подготовки кадров на высокотехнологичном оборудовании для реализации арктических проектов создан Центр арктических компетенций</w:t>
      </w:r>
      <w:r w:rsidR="00686801" w:rsidRPr="00886B05">
        <w:rPr>
          <w:rFonts w:ascii="Times New Roman" w:hAnsi="Times New Roman" w:cs="Times New Roman"/>
          <w:sz w:val="28"/>
          <w:szCs w:val="28"/>
        </w:rPr>
        <w:t xml:space="preserve">, реализуется </w:t>
      </w:r>
      <w:proofErr w:type="spellStart"/>
      <w:r w:rsidR="00686801" w:rsidRPr="00886B05">
        <w:rPr>
          <w:rFonts w:ascii="Times New Roman" w:hAnsi="Times New Roman" w:cs="Times New Roman"/>
          <w:sz w:val="28"/>
          <w:szCs w:val="28"/>
        </w:rPr>
        <w:t>пилотный</w:t>
      </w:r>
      <w:proofErr w:type="spellEnd"/>
      <w:r w:rsidR="002C5385" w:rsidRPr="00886B05">
        <w:rPr>
          <w:rFonts w:ascii="Times New Roman" w:hAnsi="Times New Roman" w:cs="Times New Roman"/>
          <w:sz w:val="28"/>
          <w:szCs w:val="28"/>
        </w:rPr>
        <w:t xml:space="preserve"> </w:t>
      </w:r>
      <w:r w:rsidR="00686801" w:rsidRPr="00886B05">
        <w:rPr>
          <w:rFonts w:ascii="Times New Roman" w:hAnsi="Times New Roman" w:cs="Times New Roman"/>
          <w:sz w:val="28"/>
          <w:szCs w:val="28"/>
        </w:rPr>
        <w:t xml:space="preserve">проект </w:t>
      </w:r>
      <w:r w:rsidR="002C5385" w:rsidRPr="00886B05">
        <w:rPr>
          <w:rFonts w:ascii="Times New Roman" w:hAnsi="Times New Roman" w:cs="Times New Roman"/>
          <w:sz w:val="28"/>
          <w:szCs w:val="28"/>
        </w:rPr>
        <w:t>внедрения регионального стандарта кадрового обеспечения промышленного роста.</w:t>
      </w:r>
      <w:r w:rsidR="00FE2409" w:rsidRPr="00886B05">
        <w:rPr>
          <w:rFonts w:ascii="Times New Roman" w:hAnsi="Times New Roman" w:cs="Times New Roman"/>
          <w:sz w:val="28"/>
          <w:szCs w:val="28"/>
        </w:rPr>
        <w:t xml:space="preserve"> </w:t>
      </w:r>
      <w:r w:rsidR="00FE2409" w:rsidRPr="00886B05">
        <w:rPr>
          <w:rFonts w:ascii="Times New Roman" w:hAnsi="Times New Roman"/>
          <w:sz w:val="28"/>
          <w:szCs w:val="28"/>
        </w:rPr>
        <w:t>В системе среднего общего образования завершен переход на принципы профильного обучения. В 2016 году структура профильного обучения представлена 12 основными профилями. На базе общеобразовательных школ успешно функционируют 10 ресурсных центров, в которых наряду с профильным обучением создаются условия для сетевого взаимодействия, дистанционного обучения, реализации индивидуальных образовательных программ. Также</w:t>
      </w:r>
      <w:r w:rsidR="00090051" w:rsidRPr="00886B05">
        <w:rPr>
          <w:rFonts w:ascii="Times New Roman" w:hAnsi="Times New Roman"/>
          <w:sz w:val="28"/>
          <w:szCs w:val="28"/>
        </w:rPr>
        <w:t>,</w:t>
      </w:r>
      <w:r w:rsidR="00FE2409" w:rsidRPr="00886B05">
        <w:rPr>
          <w:rFonts w:ascii="Times New Roman" w:hAnsi="Times New Roman"/>
          <w:sz w:val="28"/>
          <w:szCs w:val="28"/>
        </w:rPr>
        <w:t xml:space="preserve"> все обучающиеся 8-9 классов занимаются по программам </w:t>
      </w:r>
      <w:proofErr w:type="spellStart"/>
      <w:r w:rsidR="00FE2409" w:rsidRPr="00886B05">
        <w:rPr>
          <w:rFonts w:ascii="Times New Roman" w:hAnsi="Times New Roman"/>
          <w:sz w:val="28"/>
          <w:szCs w:val="28"/>
        </w:rPr>
        <w:t>предпрофильной</w:t>
      </w:r>
      <w:proofErr w:type="spellEnd"/>
      <w:r w:rsidR="00FE2409" w:rsidRPr="00886B05">
        <w:rPr>
          <w:rFonts w:ascii="Times New Roman" w:hAnsi="Times New Roman"/>
          <w:sz w:val="28"/>
          <w:szCs w:val="28"/>
        </w:rPr>
        <w:t xml:space="preserve"> подготовки.</w:t>
      </w:r>
    </w:p>
    <w:p w:rsidR="00C57798" w:rsidRPr="00886B05" w:rsidRDefault="00C57798"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ходе реализации ВЦП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Молодежь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Центром содействия занятости и профориентации молодежи проведены 107 мероприятий по профессиональной ориентации подростков и молодежи в целях их профессионального самоопределения, в которых приняли участие 887 человек, 310 мероприятий по содействию карьерному и личностному росту молодежи в составе 1 877 участников.</w:t>
      </w:r>
      <w:proofErr w:type="gramEnd"/>
    </w:p>
    <w:p w:rsidR="00462D5B" w:rsidRPr="00886B05" w:rsidRDefault="00560337"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Для </w:t>
      </w:r>
      <w:r w:rsidR="00462D5B" w:rsidRPr="00886B05">
        <w:rPr>
          <w:rFonts w:ascii="Times New Roman" w:hAnsi="Times New Roman" w:cs="Times New Roman"/>
          <w:sz w:val="28"/>
          <w:szCs w:val="28"/>
        </w:rPr>
        <w:t xml:space="preserve">стабилизации ситуации на рынке труда </w:t>
      </w:r>
      <w:r w:rsidRPr="00886B05">
        <w:rPr>
          <w:rFonts w:ascii="Times New Roman" w:hAnsi="Times New Roman" w:cs="Times New Roman"/>
          <w:sz w:val="28"/>
          <w:szCs w:val="28"/>
        </w:rPr>
        <w:t xml:space="preserve">при участии </w:t>
      </w:r>
      <w:r w:rsidR="00462D5B" w:rsidRPr="00886B05">
        <w:rPr>
          <w:rFonts w:ascii="Times New Roman" w:hAnsi="Times New Roman" w:cs="Times New Roman"/>
          <w:sz w:val="28"/>
          <w:szCs w:val="28"/>
        </w:rPr>
        <w:t>ГОБУ Центр занятости населения города Мурманска и администраци</w:t>
      </w:r>
      <w:r w:rsidRPr="00886B05">
        <w:rPr>
          <w:rFonts w:ascii="Times New Roman" w:hAnsi="Times New Roman" w:cs="Times New Roman"/>
          <w:sz w:val="28"/>
          <w:szCs w:val="28"/>
        </w:rPr>
        <w:t>и</w:t>
      </w:r>
      <w:r w:rsidR="00462D5B" w:rsidRPr="00886B05">
        <w:rPr>
          <w:rFonts w:ascii="Times New Roman" w:hAnsi="Times New Roman" w:cs="Times New Roman"/>
          <w:sz w:val="28"/>
          <w:szCs w:val="28"/>
        </w:rPr>
        <w:t xml:space="preserve"> города Мурманска </w:t>
      </w:r>
      <w:r w:rsidRPr="00886B05">
        <w:rPr>
          <w:rFonts w:ascii="Times New Roman" w:hAnsi="Times New Roman" w:cs="Times New Roman"/>
          <w:sz w:val="28"/>
          <w:szCs w:val="28"/>
        </w:rPr>
        <w:t>действует Координационный Совет содействия занятости населения города Мурманска</w:t>
      </w:r>
      <w:r w:rsidR="004C697C" w:rsidRPr="00886B05">
        <w:rPr>
          <w:rFonts w:ascii="Times New Roman" w:hAnsi="Times New Roman" w:cs="Times New Roman"/>
          <w:sz w:val="28"/>
          <w:szCs w:val="28"/>
        </w:rPr>
        <w:t xml:space="preserve">, большое </w:t>
      </w:r>
      <w:r w:rsidR="00462D5B" w:rsidRPr="00886B05">
        <w:rPr>
          <w:rFonts w:ascii="Times New Roman" w:hAnsi="Times New Roman" w:cs="Times New Roman"/>
          <w:sz w:val="28"/>
          <w:szCs w:val="28"/>
        </w:rPr>
        <w:t xml:space="preserve">внимание уделяется содействию самозанятости населения, организации временного трудоустройства несовершеннолетних. </w:t>
      </w:r>
    </w:p>
    <w:p w:rsidR="007E55F3" w:rsidRPr="00886B05" w:rsidRDefault="005C0E23"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рамках </w:t>
      </w:r>
      <w:hyperlink r:id="rId10" w:anchor="RANGE!_Toc416699452" w:history="1">
        <w:r w:rsidRPr="00886B05">
          <w:rPr>
            <w:rFonts w:ascii="Times New Roman" w:hAnsi="Times New Roman" w:cs="Times New Roman"/>
            <w:sz w:val="28"/>
            <w:szCs w:val="28"/>
          </w:rPr>
          <w:t xml:space="preserve">подпрограммы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и поддержка малого и среднего предпринимательства в городе Мурманске</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hyperlink>
      <w:hyperlink r:id="rId11" w:anchor="RANGE!_Toc416699450" w:history="1">
        <w:r w:rsidRPr="00886B05">
          <w:rPr>
            <w:rFonts w:ascii="Times New Roman" w:hAnsi="Times New Roman" w:cs="Times New Roman"/>
            <w:sz w:val="28"/>
            <w:szCs w:val="28"/>
          </w:rPr>
          <w:t xml:space="preserve">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конкурентоспособной экономики</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5367F1" w:rsidRPr="00886B05">
          <w:rPr>
            <w:rFonts w:ascii="Times New Roman" w:hAnsi="Times New Roman" w:cs="Times New Roman"/>
            <w:sz w:val="28"/>
            <w:szCs w:val="28"/>
          </w:rPr>
          <w:t>201</w:t>
        </w:r>
        <w:r w:rsidR="00090051" w:rsidRPr="00886B05">
          <w:rPr>
            <w:rFonts w:ascii="Times New Roman" w:hAnsi="Times New Roman" w:cs="Times New Roman"/>
            <w:sz w:val="28"/>
            <w:szCs w:val="28"/>
          </w:rPr>
          <w:t>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w:t>
        </w:r>
      </w:hyperlink>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предоставлена финансовая поддержка </w:t>
      </w:r>
      <w:r w:rsidR="00C575F8" w:rsidRPr="00886B05">
        <w:rPr>
          <w:rFonts w:ascii="Times New Roman" w:hAnsi="Times New Roman" w:cs="Times New Roman"/>
          <w:sz w:val="28"/>
          <w:szCs w:val="28"/>
        </w:rPr>
        <w:t>12 субъектам малого и среднего предпринимательства города Мурманска на общую сумму 3,4 млн. рублей, в т.ч. около 2 млн. рублей за счет местного бюджета, 1,02 млн. руб. за счет областного бюджета и</w:t>
      </w:r>
      <w:proofErr w:type="gramEnd"/>
      <w:r w:rsidR="00C575F8" w:rsidRPr="00886B05">
        <w:rPr>
          <w:rFonts w:ascii="Times New Roman" w:hAnsi="Times New Roman" w:cs="Times New Roman"/>
          <w:sz w:val="28"/>
          <w:szCs w:val="28"/>
        </w:rPr>
        <w:t xml:space="preserve"> 406,8 тыс. руб. за счет федерального бюджета.</w:t>
      </w:r>
      <w:r w:rsidR="00325437" w:rsidRPr="00886B05">
        <w:rPr>
          <w:rFonts w:ascii="Times New Roman" w:hAnsi="Times New Roman" w:cs="Times New Roman"/>
          <w:sz w:val="28"/>
          <w:szCs w:val="28"/>
        </w:rPr>
        <w:t xml:space="preserve"> </w:t>
      </w:r>
      <w:proofErr w:type="gramStart"/>
      <w:r w:rsidR="00325437" w:rsidRPr="00886B05">
        <w:rPr>
          <w:rFonts w:ascii="Times New Roman" w:hAnsi="Times New Roman" w:cs="Times New Roman"/>
          <w:sz w:val="28"/>
          <w:szCs w:val="28"/>
        </w:rPr>
        <w:t xml:space="preserve">В целях развития молодежного предпринимательства, вовлечения молодежи города Мурманска в предпринимательскую деятельность, популяризации идей предпринимательства, формирования среди населения положительного имиджа предпринимательства проведены Конкурс молодежных </w:t>
      </w:r>
      <w:proofErr w:type="spellStart"/>
      <w:r w:rsidR="00325437" w:rsidRPr="00886B05">
        <w:rPr>
          <w:rFonts w:ascii="Times New Roman" w:hAnsi="Times New Roman" w:cs="Times New Roman"/>
          <w:sz w:val="28"/>
          <w:szCs w:val="28"/>
        </w:rPr>
        <w:t>бизнес-проектов</w:t>
      </w:r>
      <w:proofErr w:type="spellEnd"/>
      <w:r w:rsidR="00325437"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КПД</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и Конкурс на предоставление гран</w:t>
      </w:r>
      <w:r w:rsidR="007E55F3" w:rsidRPr="00886B05">
        <w:rPr>
          <w:rFonts w:ascii="Times New Roman" w:hAnsi="Times New Roman" w:cs="Times New Roman"/>
          <w:sz w:val="28"/>
          <w:szCs w:val="28"/>
        </w:rPr>
        <w:t>тов начинающим предпринимателям, общегородской конкурс студенческих работ «Импульс будущего», в котором приняли участие 12 выпускных квалификационных работ от 3 ВУЗов города Мурманска, 3 призера в номинации «Лучшая выпускная квалификационная работа</w:t>
      </w:r>
      <w:proofErr w:type="gramEnd"/>
      <w:r w:rsidR="007E55F3" w:rsidRPr="00886B05">
        <w:rPr>
          <w:rFonts w:ascii="Times New Roman" w:hAnsi="Times New Roman" w:cs="Times New Roman"/>
          <w:sz w:val="28"/>
          <w:szCs w:val="28"/>
        </w:rPr>
        <w:t xml:space="preserve"> </w:t>
      </w:r>
      <w:proofErr w:type="gramStart"/>
      <w:r w:rsidR="007E55F3" w:rsidRPr="00886B05">
        <w:rPr>
          <w:rFonts w:ascii="Times New Roman" w:hAnsi="Times New Roman" w:cs="Times New Roman"/>
          <w:sz w:val="28"/>
          <w:szCs w:val="28"/>
        </w:rPr>
        <w:t>по уровню высшего профессионального образования–</w:t>
      </w:r>
      <w:proofErr w:type="spellStart"/>
      <w:r w:rsidR="007E55F3" w:rsidRPr="00886B05">
        <w:rPr>
          <w:rFonts w:ascii="Times New Roman" w:hAnsi="Times New Roman" w:cs="Times New Roman"/>
          <w:sz w:val="28"/>
          <w:szCs w:val="28"/>
        </w:rPr>
        <w:t>бакалавриат</w:t>
      </w:r>
      <w:proofErr w:type="spellEnd"/>
      <w:r w:rsidR="007E55F3" w:rsidRPr="00886B05">
        <w:rPr>
          <w:rFonts w:ascii="Times New Roman" w:hAnsi="Times New Roman" w:cs="Times New Roman"/>
          <w:sz w:val="28"/>
          <w:szCs w:val="28"/>
        </w:rPr>
        <w:t>» получили призы (подарочные сертификаты) на общую сумму 24,0 тыс. рублей, научный руководитель победителя отмечен подарочным сертификатом на общую сумму 5,0 тыс. рублей.</w:t>
      </w:r>
      <w:proofErr w:type="gramEnd"/>
    </w:p>
    <w:p w:rsidR="00C575F8" w:rsidRPr="00886B05" w:rsidRDefault="00C575F8"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Для вовлечения молодежи в </w:t>
      </w:r>
      <w:r w:rsidR="00007A28" w:rsidRPr="00886B05">
        <w:rPr>
          <w:rFonts w:ascii="Times New Roman" w:hAnsi="Times New Roman" w:cs="Times New Roman"/>
          <w:sz w:val="28"/>
          <w:szCs w:val="28"/>
        </w:rPr>
        <w:t>сферу предпринимательской деятельности</w:t>
      </w:r>
      <w:r w:rsidRPr="00886B05">
        <w:rPr>
          <w:rFonts w:ascii="Times New Roman" w:hAnsi="Times New Roman" w:cs="Times New Roman"/>
          <w:sz w:val="28"/>
          <w:szCs w:val="28"/>
        </w:rPr>
        <w:t xml:space="preserve"> </w:t>
      </w:r>
      <w:r w:rsidR="00007A28" w:rsidRPr="00886B05">
        <w:rPr>
          <w:rFonts w:ascii="Times New Roman" w:hAnsi="Times New Roman" w:cs="Times New Roman"/>
          <w:sz w:val="28"/>
          <w:szCs w:val="28"/>
        </w:rPr>
        <w:t xml:space="preserve">и поддержки молодежных </w:t>
      </w:r>
      <w:proofErr w:type="spellStart"/>
      <w:r w:rsidR="00007A28" w:rsidRPr="00886B05">
        <w:rPr>
          <w:rFonts w:ascii="Times New Roman" w:hAnsi="Times New Roman" w:cs="Times New Roman"/>
          <w:sz w:val="28"/>
          <w:szCs w:val="28"/>
        </w:rPr>
        <w:t>стартапов</w:t>
      </w:r>
      <w:proofErr w:type="spellEnd"/>
      <w:r w:rsidR="00007A28" w:rsidRPr="00886B05">
        <w:rPr>
          <w:rFonts w:ascii="Times New Roman" w:hAnsi="Times New Roman" w:cs="Times New Roman"/>
          <w:sz w:val="28"/>
          <w:szCs w:val="28"/>
        </w:rPr>
        <w:t xml:space="preserve"> в рамках ведомственной целевой программы </w:t>
      </w:r>
      <w:r w:rsidR="009B3F17" w:rsidRPr="00886B05">
        <w:rPr>
          <w:rFonts w:ascii="Times New Roman" w:hAnsi="Times New Roman" w:cs="Times New Roman"/>
          <w:sz w:val="28"/>
          <w:szCs w:val="28"/>
        </w:rPr>
        <w:lastRenderedPageBreak/>
        <w:t>«</w:t>
      </w:r>
      <w:r w:rsidR="00007A28" w:rsidRPr="00886B05">
        <w:rPr>
          <w:rFonts w:ascii="Times New Roman" w:hAnsi="Times New Roman" w:cs="Times New Roman"/>
          <w:sz w:val="28"/>
          <w:szCs w:val="28"/>
        </w:rPr>
        <w:t>Молодежь Мурманска</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 xml:space="preserve"> на 2014 - 2019 годы МП </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 xml:space="preserve"> на 2014-2019 годы Центром развития молодежного предпринимательства реализовано 226 мероприятий при участии 935 человек.</w:t>
      </w:r>
    </w:p>
    <w:p w:rsidR="00007A28"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целях сохранения и развития кадрового состава </w:t>
      </w:r>
      <w:r w:rsidR="00007A28" w:rsidRPr="00886B05">
        <w:rPr>
          <w:rFonts w:ascii="Times New Roman" w:hAnsi="Times New Roman" w:cs="Times New Roman"/>
          <w:sz w:val="28"/>
          <w:szCs w:val="28"/>
        </w:rPr>
        <w:t xml:space="preserve">муниципальных образовательных </w:t>
      </w:r>
      <w:r w:rsidRPr="00886B05">
        <w:rPr>
          <w:rFonts w:ascii="Times New Roman" w:hAnsi="Times New Roman" w:cs="Times New Roman"/>
          <w:sz w:val="28"/>
          <w:szCs w:val="28"/>
        </w:rPr>
        <w:t>учреждений города Мурманска</w:t>
      </w:r>
      <w:r w:rsidR="00A820FB"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007A28" w:rsidRPr="00886B05">
        <w:rPr>
          <w:rFonts w:ascii="Times New Roman" w:hAnsi="Times New Roman" w:cs="Times New Roman"/>
          <w:sz w:val="28"/>
          <w:szCs w:val="28"/>
        </w:rPr>
        <w:t xml:space="preserve">в рамках подпрограммы </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Модернизация образования в городе Мурманске</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 xml:space="preserve"> на 2014-2019 годы п</w:t>
      </w:r>
      <w:r w:rsidR="00A820FB" w:rsidRPr="00886B05">
        <w:rPr>
          <w:rFonts w:ascii="Times New Roman" w:hAnsi="Times New Roman" w:cs="Times New Roman"/>
          <w:sz w:val="28"/>
          <w:szCs w:val="28"/>
        </w:rPr>
        <w:t>р</w:t>
      </w:r>
      <w:r w:rsidR="00007A28" w:rsidRPr="00886B05">
        <w:rPr>
          <w:rFonts w:ascii="Times New Roman" w:hAnsi="Times New Roman" w:cs="Times New Roman"/>
          <w:sz w:val="28"/>
          <w:szCs w:val="28"/>
        </w:rPr>
        <w:t>о</w:t>
      </w:r>
      <w:r w:rsidR="00A820FB" w:rsidRPr="00886B05">
        <w:rPr>
          <w:rFonts w:ascii="Times New Roman" w:hAnsi="Times New Roman" w:cs="Times New Roman"/>
          <w:sz w:val="28"/>
          <w:szCs w:val="28"/>
        </w:rPr>
        <w:t>веден</w:t>
      </w:r>
      <w:r w:rsidR="00007A28" w:rsidRPr="00886B05">
        <w:rPr>
          <w:rFonts w:ascii="Times New Roman" w:hAnsi="Times New Roman" w:cs="Times New Roman"/>
          <w:sz w:val="28"/>
          <w:szCs w:val="28"/>
        </w:rPr>
        <w:t xml:space="preserve"> </w:t>
      </w:r>
      <w:r w:rsidR="00A820FB" w:rsidRPr="00886B05">
        <w:rPr>
          <w:rFonts w:ascii="Times New Roman" w:hAnsi="Times New Roman" w:cs="Times New Roman"/>
          <w:sz w:val="28"/>
          <w:szCs w:val="28"/>
        </w:rPr>
        <w:t>конкурс</w:t>
      </w:r>
      <w:r w:rsidR="00007A28" w:rsidRPr="00886B05">
        <w:rPr>
          <w:rFonts w:ascii="Times New Roman" w:hAnsi="Times New Roman" w:cs="Times New Roman"/>
          <w:sz w:val="28"/>
          <w:szCs w:val="28"/>
        </w:rPr>
        <w:t xml:space="preserve"> профессионального мастерства </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Учитель города Мурманска - 2016</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 xml:space="preserve">, в котором в номинациях </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Педагогический поиск</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 xml:space="preserve"> и </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Педагогический дебют</w:t>
      </w:r>
      <w:r w:rsidR="009B3F17" w:rsidRPr="00886B05">
        <w:rPr>
          <w:rFonts w:ascii="Times New Roman" w:hAnsi="Times New Roman" w:cs="Times New Roman"/>
          <w:sz w:val="28"/>
          <w:szCs w:val="28"/>
        </w:rPr>
        <w:t>»</w:t>
      </w:r>
      <w:r w:rsidR="00007A28" w:rsidRPr="00886B05">
        <w:rPr>
          <w:rFonts w:ascii="Times New Roman" w:hAnsi="Times New Roman" w:cs="Times New Roman"/>
          <w:sz w:val="28"/>
          <w:szCs w:val="28"/>
        </w:rPr>
        <w:t xml:space="preserve"> приняли участие 25 педагогов из 20 общеобразовательных учреждений победитель и призеры конкурса награждены денежными поощрениями (в размере 200,0 тыс. рублей</w:t>
      </w:r>
      <w:proofErr w:type="gramEnd"/>
      <w:r w:rsidR="00007A28" w:rsidRPr="00886B05">
        <w:rPr>
          <w:rFonts w:ascii="Times New Roman" w:hAnsi="Times New Roman" w:cs="Times New Roman"/>
          <w:sz w:val="28"/>
          <w:szCs w:val="28"/>
        </w:rPr>
        <w:t xml:space="preserve"> и 100,0 тыс. рублей соответственно). Кроме того, вручены денежные поощрения в размере 30,0 тыс. рублей и 15,0 тыс. рублей соответственно 6 педагогам за профессионализм и творческое отношение к педагогической деятельности и 15 педагогам за активное участие в конкурсе, творческое отношение к педагогической деятельности.</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По итогам совместной с ГОБУ Центр занятости населения города Мурманска работы трудоустроен </w:t>
      </w:r>
      <w:r w:rsidR="004D7F93" w:rsidRPr="00886B05">
        <w:rPr>
          <w:rFonts w:ascii="Times New Roman" w:hAnsi="Times New Roman" w:cs="Times New Roman"/>
          <w:sz w:val="28"/>
          <w:szCs w:val="28"/>
        </w:rPr>
        <w:t>1291</w:t>
      </w:r>
      <w:r w:rsidR="00D4267D" w:rsidRPr="00886B05">
        <w:rPr>
          <w:rFonts w:ascii="Times New Roman" w:hAnsi="Times New Roman" w:cs="Times New Roman"/>
          <w:sz w:val="28"/>
          <w:szCs w:val="28"/>
        </w:rPr>
        <w:t xml:space="preserve"> подросток</w:t>
      </w:r>
      <w:r w:rsidRPr="00886B05">
        <w:rPr>
          <w:rFonts w:ascii="Times New Roman" w:hAnsi="Times New Roman" w:cs="Times New Roman"/>
          <w:sz w:val="28"/>
          <w:szCs w:val="28"/>
        </w:rPr>
        <w:t xml:space="preserve"> </w:t>
      </w:r>
      <w:r w:rsidR="007D5353" w:rsidRPr="00886B05">
        <w:rPr>
          <w:rFonts w:ascii="Times New Roman" w:hAnsi="Times New Roman" w:cs="Times New Roman"/>
          <w:sz w:val="28"/>
          <w:szCs w:val="28"/>
        </w:rPr>
        <w:t xml:space="preserve">в возрасте от 14 до 18 лет </w:t>
      </w:r>
      <w:r w:rsidRPr="00886B05">
        <w:rPr>
          <w:rFonts w:ascii="Times New Roman" w:hAnsi="Times New Roman" w:cs="Times New Roman"/>
          <w:sz w:val="28"/>
          <w:szCs w:val="28"/>
        </w:rPr>
        <w:t>(</w:t>
      </w:r>
      <w:r w:rsidR="004D7F93" w:rsidRPr="00886B05">
        <w:rPr>
          <w:rFonts w:ascii="Times New Roman" w:hAnsi="Times New Roman" w:cs="Times New Roman"/>
          <w:sz w:val="28"/>
          <w:szCs w:val="28"/>
        </w:rPr>
        <w:t>55,43</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w:t>
      </w:r>
      <w:r w:rsidR="005D2777" w:rsidRPr="00886B05">
        <w:rPr>
          <w:rFonts w:ascii="Times New Roman" w:hAnsi="Times New Roman" w:cs="Times New Roman"/>
          <w:sz w:val="28"/>
          <w:szCs w:val="28"/>
        </w:rPr>
        <w:t xml:space="preserve">, в муниципальном автономном учреждении молодежной политики </w:t>
      </w:r>
      <w:r w:rsidR="009B3F17" w:rsidRPr="00886B05">
        <w:rPr>
          <w:rFonts w:ascii="Times New Roman" w:hAnsi="Times New Roman" w:cs="Times New Roman"/>
          <w:sz w:val="28"/>
          <w:szCs w:val="28"/>
        </w:rPr>
        <w:t>«</w:t>
      </w:r>
      <w:r w:rsidR="005D2777"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005D2777" w:rsidRPr="00886B05">
        <w:rPr>
          <w:rFonts w:ascii="Times New Roman" w:hAnsi="Times New Roman" w:cs="Times New Roman"/>
          <w:sz w:val="28"/>
          <w:szCs w:val="28"/>
        </w:rPr>
        <w:t xml:space="preserve"> создано 38 временных рабочих мест</w:t>
      </w:r>
      <w:r w:rsidRPr="00886B05">
        <w:rPr>
          <w:rFonts w:ascii="Times New Roman" w:hAnsi="Times New Roman" w:cs="Times New Roman"/>
          <w:sz w:val="28"/>
          <w:szCs w:val="28"/>
        </w:rPr>
        <w:t>.</w:t>
      </w:r>
      <w:r w:rsidR="004C697C" w:rsidRPr="00886B05">
        <w:rPr>
          <w:rFonts w:ascii="Times New Roman" w:hAnsi="Times New Roman" w:cs="Times New Roman"/>
          <w:sz w:val="28"/>
          <w:szCs w:val="28"/>
        </w:rPr>
        <w:t xml:space="preserve"> ПАО </w:t>
      </w:r>
      <w:r w:rsidR="009B3F17" w:rsidRPr="00886B05">
        <w:rPr>
          <w:rFonts w:ascii="Times New Roman" w:hAnsi="Times New Roman" w:cs="Times New Roman"/>
          <w:sz w:val="28"/>
          <w:szCs w:val="28"/>
        </w:rPr>
        <w:t>«</w:t>
      </w:r>
      <w:r w:rsidR="004C697C" w:rsidRPr="00886B05">
        <w:rPr>
          <w:rFonts w:ascii="Times New Roman" w:hAnsi="Times New Roman" w:cs="Times New Roman"/>
          <w:sz w:val="28"/>
          <w:szCs w:val="28"/>
        </w:rPr>
        <w:t>Мурманский морской торговый порт</w:t>
      </w:r>
      <w:r w:rsidR="009B3F17" w:rsidRPr="00886B05">
        <w:rPr>
          <w:rFonts w:ascii="Times New Roman" w:hAnsi="Times New Roman" w:cs="Times New Roman"/>
          <w:sz w:val="28"/>
          <w:szCs w:val="28"/>
        </w:rPr>
        <w:t>»</w:t>
      </w:r>
      <w:r w:rsidR="004C697C" w:rsidRPr="00886B05">
        <w:rPr>
          <w:rFonts w:ascii="Times New Roman" w:hAnsi="Times New Roman" w:cs="Times New Roman"/>
          <w:sz w:val="28"/>
          <w:szCs w:val="28"/>
        </w:rPr>
        <w:t xml:space="preserve"> в рамках программы Фонда </w:t>
      </w:r>
      <w:r w:rsidR="009B3F17" w:rsidRPr="00886B05">
        <w:rPr>
          <w:rFonts w:ascii="Times New Roman" w:hAnsi="Times New Roman" w:cs="Times New Roman"/>
          <w:sz w:val="28"/>
          <w:szCs w:val="28"/>
        </w:rPr>
        <w:t>«</w:t>
      </w:r>
      <w:r w:rsidR="004C697C" w:rsidRPr="00886B05">
        <w:rPr>
          <w:rFonts w:ascii="Times New Roman" w:hAnsi="Times New Roman" w:cs="Times New Roman"/>
          <w:sz w:val="28"/>
          <w:szCs w:val="28"/>
        </w:rPr>
        <w:t>СУЭК – Регионам</w:t>
      </w:r>
      <w:r w:rsidR="009B3F17" w:rsidRPr="00886B05">
        <w:rPr>
          <w:rFonts w:ascii="Times New Roman" w:hAnsi="Times New Roman" w:cs="Times New Roman"/>
          <w:sz w:val="28"/>
          <w:szCs w:val="28"/>
        </w:rPr>
        <w:t>»</w:t>
      </w:r>
      <w:r w:rsidR="004C697C" w:rsidRPr="00886B05">
        <w:rPr>
          <w:rFonts w:ascii="Times New Roman" w:hAnsi="Times New Roman" w:cs="Times New Roman"/>
          <w:sz w:val="28"/>
          <w:szCs w:val="28"/>
        </w:rPr>
        <w:t xml:space="preserve"> при содействии администрации города Мурманска и городского Центра занятости впервые организовал летний трудовой отряд для </w:t>
      </w:r>
      <w:proofErr w:type="gramStart"/>
      <w:r w:rsidR="004C697C" w:rsidRPr="00886B05">
        <w:rPr>
          <w:rFonts w:ascii="Times New Roman" w:hAnsi="Times New Roman" w:cs="Times New Roman"/>
          <w:sz w:val="28"/>
          <w:szCs w:val="28"/>
        </w:rPr>
        <w:t>подростков</w:t>
      </w:r>
      <w:proofErr w:type="gramEnd"/>
      <w:r w:rsidR="004C697C" w:rsidRPr="00886B05">
        <w:rPr>
          <w:rFonts w:ascii="Times New Roman" w:hAnsi="Times New Roman" w:cs="Times New Roman"/>
          <w:sz w:val="28"/>
          <w:szCs w:val="28"/>
        </w:rPr>
        <w:t xml:space="preserve"> чтобы обеспечить сезонную занятость подростков в период летних каникул, оказать помощь в профориентации, сформировать бережное отношение к объектам городской инфраструктуры,</w:t>
      </w:r>
      <w:r w:rsidR="009438C9" w:rsidRPr="00886B05">
        <w:rPr>
          <w:rFonts w:ascii="Times New Roman" w:hAnsi="Times New Roman" w:cs="Times New Roman"/>
          <w:sz w:val="28"/>
          <w:szCs w:val="28"/>
        </w:rPr>
        <w:t xml:space="preserve"> организовать их досуг (экскурси</w:t>
      </w:r>
      <w:r w:rsidR="00A820FB" w:rsidRPr="00886B05">
        <w:rPr>
          <w:rFonts w:ascii="Times New Roman" w:hAnsi="Times New Roman" w:cs="Times New Roman"/>
          <w:sz w:val="28"/>
          <w:szCs w:val="28"/>
        </w:rPr>
        <w:t>и</w:t>
      </w:r>
      <w:r w:rsidR="009438C9" w:rsidRPr="00886B05">
        <w:rPr>
          <w:rFonts w:ascii="Times New Roman" w:hAnsi="Times New Roman" w:cs="Times New Roman"/>
          <w:sz w:val="28"/>
          <w:szCs w:val="28"/>
        </w:rPr>
        <w:t xml:space="preserve"> в порт, в музей истории, а также </w:t>
      </w:r>
      <w:r w:rsidR="00090051" w:rsidRPr="00886B05">
        <w:rPr>
          <w:rFonts w:ascii="Times New Roman" w:hAnsi="Times New Roman" w:cs="Times New Roman"/>
          <w:sz w:val="28"/>
          <w:szCs w:val="28"/>
        </w:rPr>
        <w:t xml:space="preserve">выезд </w:t>
      </w:r>
      <w:r w:rsidR="009438C9" w:rsidRPr="00886B05">
        <w:rPr>
          <w:rFonts w:ascii="Times New Roman" w:hAnsi="Times New Roman" w:cs="Times New Roman"/>
          <w:sz w:val="28"/>
          <w:szCs w:val="28"/>
        </w:rPr>
        <w:t>на турбазу предприятия для участия в традиционной летней спартакиаде)</w:t>
      </w:r>
      <w:r w:rsidR="004C697C" w:rsidRPr="00886B05">
        <w:rPr>
          <w:rFonts w:ascii="Times New Roman" w:hAnsi="Times New Roman" w:cs="Times New Roman"/>
          <w:sz w:val="28"/>
          <w:szCs w:val="28"/>
        </w:rPr>
        <w:t>.</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результате реализации ведомственной целевой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Дополнительные меры социальной поддержки отдельных категорий граждан</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Социальная поддержка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090051" w:rsidRPr="00886B05">
        <w:rPr>
          <w:rFonts w:ascii="Times New Roman" w:hAnsi="Times New Roman" w:cs="Times New Roman"/>
          <w:sz w:val="28"/>
          <w:szCs w:val="28"/>
        </w:rPr>
        <w:t>2014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на общественные работы трудоустроено </w:t>
      </w:r>
      <w:r w:rsidR="007D5353" w:rsidRPr="00886B05">
        <w:rPr>
          <w:rFonts w:ascii="Times New Roman" w:hAnsi="Times New Roman" w:cs="Times New Roman"/>
          <w:sz w:val="28"/>
          <w:szCs w:val="28"/>
        </w:rPr>
        <w:t>1</w:t>
      </w:r>
      <w:r w:rsidRPr="00886B05">
        <w:rPr>
          <w:rFonts w:ascii="Times New Roman" w:hAnsi="Times New Roman" w:cs="Times New Roman"/>
          <w:sz w:val="28"/>
          <w:szCs w:val="28"/>
        </w:rPr>
        <w:t xml:space="preserve">50 человек. </w:t>
      </w:r>
    </w:p>
    <w:p w:rsidR="00717E20" w:rsidRPr="00886B05" w:rsidRDefault="00717E20"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В 2016 году в администрацию города Мурманска поступило 52 обращени</w:t>
      </w:r>
      <w:r w:rsidR="004C697C" w:rsidRPr="00886B05">
        <w:rPr>
          <w:rFonts w:ascii="Times New Roman" w:hAnsi="Times New Roman" w:cs="Times New Roman"/>
          <w:sz w:val="28"/>
          <w:szCs w:val="28"/>
        </w:rPr>
        <w:t>я</w:t>
      </w:r>
      <w:r w:rsidRPr="00886B05">
        <w:rPr>
          <w:rFonts w:ascii="Times New Roman" w:hAnsi="Times New Roman" w:cs="Times New Roman"/>
          <w:sz w:val="28"/>
          <w:szCs w:val="28"/>
        </w:rPr>
        <w:t xml:space="preserve"> граждан по вопросам труда и занятости населений, трудоустройства и трудовых правоотношений, заработной платы (108,33% к </w:t>
      </w:r>
      <w:r w:rsidR="0002323A" w:rsidRPr="00886B05">
        <w:rPr>
          <w:rFonts w:ascii="Times New Roman" w:hAnsi="Times New Roman" w:cs="Times New Roman"/>
          <w:sz w:val="28"/>
          <w:szCs w:val="28"/>
        </w:rPr>
        <w:t>2015 году), что составляет 0,41</w:t>
      </w:r>
      <w:r w:rsidRPr="00886B05">
        <w:rPr>
          <w:rFonts w:ascii="Times New Roman" w:hAnsi="Times New Roman" w:cs="Times New Roman"/>
          <w:sz w:val="28"/>
          <w:szCs w:val="28"/>
        </w:rPr>
        <w:t>% от обще</w:t>
      </w:r>
      <w:r w:rsidR="007A4659" w:rsidRPr="00886B05">
        <w:rPr>
          <w:rFonts w:ascii="Times New Roman" w:hAnsi="Times New Roman" w:cs="Times New Roman"/>
          <w:sz w:val="28"/>
          <w:szCs w:val="28"/>
        </w:rPr>
        <w:t>го количества обращений граждан, в Совет депутатов города Мурманска - 4 обращения относительно вопросов трудоустройства.</w:t>
      </w:r>
      <w:r w:rsidRPr="00886B05">
        <w:rPr>
          <w:rFonts w:ascii="Times New Roman" w:hAnsi="Times New Roman" w:cs="Times New Roman"/>
          <w:sz w:val="28"/>
          <w:szCs w:val="28"/>
        </w:rPr>
        <w:t xml:space="preserve"> Администрацией города Мурманска ежемесячно осуществляется мониторинг просроченной задолженности по заработной плате. Число обращений граждан в администрацию города Мурманска по вопросам выплаты заработной платы сократилось </w:t>
      </w:r>
      <w:r w:rsidR="004A5F47" w:rsidRPr="00886B05">
        <w:rPr>
          <w:rFonts w:ascii="Times New Roman" w:hAnsi="Times New Roman" w:cs="Times New Roman"/>
          <w:sz w:val="28"/>
          <w:szCs w:val="28"/>
        </w:rPr>
        <w:t xml:space="preserve">с 20 случаев в 2015 году </w:t>
      </w:r>
      <w:r w:rsidRPr="00886B05">
        <w:rPr>
          <w:rFonts w:ascii="Times New Roman" w:hAnsi="Times New Roman" w:cs="Times New Roman"/>
          <w:sz w:val="28"/>
          <w:szCs w:val="28"/>
        </w:rPr>
        <w:t xml:space="preserve">до </w:t>
      </w:r>
      <w:r w:rsidR="0035059F" w:rsidRPr="00886B05">
        <w:rPr>
          <w:rFonts w:ascii="Times New Roman" w:hAnsi="Times New Roman" w:cs="Times New Roman"/>
          <w:sz w:val="28"/>
          <w:szCs w:val="28"/>
        </w:rPr>
        <w:t>12</w:t>
      </w:r>
      <w:r w:rsidRPr="00886B05">
        <w:rPr>
          <w:rFonts w:ascii="Times New Roman" w:hAnsi="Times New Roman" w:cs="Times New Roman"/>
          <w:sz w:val="28"/>
          <w:szCs w:val="28"/>
        </w:rPr>
        <w:t xml:space="preserve"> случаев </w:t>
      </w:r>
      <w:r w:rsidR="004A5F47" w:rsidRPr="00886B05">
        <w:rPr>
          <w:rFonts w:ascii="Times New Roman" w:hAnsi="Times New Roman" w:cs="Times New Roman"/>
          <w:sz w:val="28"/>
          <w:szCs w:val="28"/>
        </w:rPr>
        <w:t xml:space="preserve">в 2016 году </w:t>
      </w:r>
      <w:r w:rsidRPr="00886B05">
        <w:rPr>
          <w:rFonts w:ascii="Times New Roman" w:hAnsi="Times New Roman" w:cs="Times New Roman"/>
          <w:sz w:val="28"/>
          <w:szCs w:val="28"/>
        </w:rPr>
        <w:t>(</w:t>
      </w:r>
      <w:r w:rsidR="0035059F" w:rsidRPr="00886B05">
        <w:rPr>
          <w:rFonts w:ascii="Times New Roman" w:hAnsi="Times New Roman" w:cs="Times New Roman"/>
          <w:sz w:val="28"/>
          <w:szCs w:val="28"/>
        </w:rPr>
        <w:t>6</w:t>
      </w:r>
      <w:r w:rsidRPr="00886B05">
        <w:rPr>
          <w:rFonts w:ascii="Times New Roman" w:hAnsi="Times New Roman" w:cs="Times New Roman"/>
          <w:sz w:val="28"/>
          <w:szCs w:val="28"/>
        </w:rPr>
        <w:t xml:space="preserve">0% к 2015 году). </w:t>
      </w:r>
    </w:p>
    <w:p w:rsidR="00EE27AD" w:rsidRPr="00886B05" w:rsidRDefault="00EE27AD"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Из-за сохранения проблемы </w:t>
      </w:r>
      <w:r w:rsidR="009438C9" w:rsidRPr="00886B05">
        <w:rPr>
          <w:rFonts w:ascii="Times New Roman" w:hAnsi="Times New Roman" w:cs="Times New Roman"/>
          <w:sz w:val="28"/>
          <w:szCs w:val="28"/>
        </w:rPr>
        <w:t>не</w:t>
      </w:r>
      <w:r w:rsidRPr="00886B05">
        <w:rPr>
          <w:rFonts w:ascii="Times New Roman" w:hAnsi="Times New Roman" w:cs="Times New Roman"/>
          <w:sz w:val="28"/>
          <w:szCs w:val="28"/>
        </w:rPr>
        <w:t xml:space="preserve">заинтересованности работодателей во временном трудоустройстве несовершеннолетних граждан оценка </w:t>
      </w:r>
      <w:r w:rsidRPr="00886B05">
        <w:rPr>
          <w:rFonts w:ascii="Times New Roman" w:hAnsi="Times New Roman" w:cs="Times New Roman"/>
          <w:sz w:val="28"/>
          <w:szCs w:val="28"/>
        </w:rPr>
        <w:lastRenderedPageBreak/>
        <w:t xml:space="preserve">эффективности </w:t>
      </w:r>
      <w:proofErr w:type="gramStart"/>
      <w:r w:rsidR="0035059F" w:rsidRPr="00886B05">
        <w:rPr>
          <w:rFonts w:ascii="Times New Roman" w:hAnsi="Times New Roman" w:cs="Times New Roman"/>
          <w:sz w:val="28"/>
          <w:szCs w:val="28"/>
        </w:rPr>
        <w:t>выполнения задачи</w:t>
      </w:r>
      <w:r w:rsidRPr="00886B05">
        <w:rPr>
          <w:rFonts w:ascii="Times New Roman" w:hAnsi="Times New Roman" w:cs="Times New Roman"/>
          <w:sz w:val="28"/>
          <w:szCs w:val="28"/>
        </w:rPr>
        <w:t xml:space="preserve"> повышения эффективности функционирования рынка труда</w:t>
      </w:r>
      <w:proofErr w:type="gramEnd"/>
      <w:r w:rsidRPr="00886B05">
        <w:rPr>
          <w:rFonts w:ascii="Times New Roman" w:hAnsi="Times New Roman" w:cs="Times New Roman"/>
          <w:sz w:val="28"/>
          <w:szCs w:val="28"/>
        </w:rPr>
        <w:t xml:space="preserve"> в 2016 году составила 4 балла.</w:t>
      </w:r>
    </w:p>
    <w:p w:rsidR="00462D5B" w:rsidRPr="00886B05" w:rsidRDefault="00462D5B" w:rsidP="003D0F8F">
      <w:pPr>
        <w:pStyle w:val="11"/>
        <w:numPr>
          <w:ilvl w:val="0"/>
          <w:numId w:val="2"/>
        </w:numPr>
        <w:spacing w:before="360" w:after="240" w:line="240" w:lineRule="auto"/>
        <w:ind w:left="431" w:firstLine="709"/>
        <w:rPr>
          <w:sz w:val="28"/>
          <w:lang w:eastAsia="ru-RU"/>
        </w:rPr>
      </w:pPr>
      <w:bookmarkStart w:id="0" w:name="16:23"/>
      <w:bookmarkEnd w:id="0"/>
      <w:r w:rsidRPr="00886B05">
        <w:rPr>
          <w:sz w:val="28"/>
          <w:lang w:eastAsia="ru-RU"/>
        </w:rPr>
        <w:t>СОЦИАЛЬНАЯ ПОДДЕРЖКА</w:t>
      </w:r>
    </w:p>
    <w:p w:rsidR="00317740" w:rsidRPr="00886B05" w:rsidRDefault="00462D5B" w:rsidP="003D0F8F">
      <w:pPr>
        <w:spacing w:after="0" w:line="240" w:lineRule="auto"/>
        <w:ind w:firstLine="709"/>
        <w:jc w:val="both"/>
        <w:rPr>
          <w:rFonts w:ascii="Times New Roman" w:hAnsi="Times New Roman"/>
          <w:bCs/>
          <w:sz w:val="28"/>
          <w:szCs w:val="28"/>
        </w:rPr>
      </w:pPr>
      <w:proofErr w:type="gramStart"/>
      <w:r w:rsidRPr="00886B05">
        <w:rPr>
          <w:rFonts w:ascii="Times New Roman" w:hAnsi="Times New Roman"/>
          <w:bCs/>
          <w:sz w:val="28"/>
          <w:szCs w:val="28"/>
        </w:rPr>
        <w:t xml:space="preserve">В </w:t>
      </w:r>
      <w:r w:rsidR="004B4871" w:rsidRPr="00886B05">
        <w:rPr>
          <w:rFonts w:ascii="Times New Roman" w:hAnsi="Times New Roman"/>
          <w:bCs/>
          <w:sz w:val="28"/>
          <w:szCs w:val="28"/>
        </w:rPr>
        <w:t>2016</w:t>
      </w:r>
      <w:r w:rsidRPr="00886B05">
        <w:rPr>
          <w:rFonts w:ascii="Times New Roman" w:hAnsi="Times New Roman"/>
          <w:bCs/>
          <w:sz w:val="28"/>
          <w:szCs w:val="28"/>
        </w:rPr>
        <w:t xml:space="preserve"> году доля граждан, получивших дополнительные меры социальной поддержки в рамках ведомственной целевой программы </w:t>
      </w:r>
      <w:r w:rsidR="009B3F17" w:rsidRPr="00886B05">
        <w:rPr>
          <w:rFonts w:ascii="Times New Roman" w:hAnsi="Times New Roman"/>
          <w:bCs/>
          <w:sz w:val="28"/>
          <w:szCs w:val="28"/>
        </w:rPr>
        <w:t>«</w:t>
      </w:r>
      <w:r w:rsidRPr="00886B05">
        <w:rPr>
          <w:rFonts w:ascii="Times New Roman" w:hAnsi="Times New Roman"/>
          <w:bCs/>
          <w:sz w:val="28"/>
          <w:szCs w:val="28"/>
        </w:rPr>
        <w:t>Дополнительные меры социальной поддержки отдельных категорий граждан</w:t>
      </w:r>
      <w:r w:rsidR="009B3F17" w:rsidRPr="00886B05">
        <w:rPr>
          <w:rFonts w:ascii="Times New Roman" w:hAnsi="Times New Roman"/>
          <w:bCs/>
          <w:sz w:val="28"/>
          <w:szCs w:val="28"/>
        </w:rPr>
        <w:t>»</w:t>
      </w:r>
      <w:r w:rsidRPr="00886B05">
        <w:rPr>
          <w:rFonts w:ascii="Times New Roman" w:hAnsi="Times New Roman"/>
          <w:bCs/>
          <w:sz w:val="28"/>
          <w:szCs w:val="28"/>
        </w:rPr>
        <w:t xml:space="preserve"> муниципальной программы </w:t>
      </w:r>
      <w:r w:rsidR="009B3F17" w:rsidRPr="00886B05">
        <w:rPr>
          <w:rFonts w:ascii="Times New Roman" w:hAnsi="Times New Roman"/>
          <w:bCs/>
          <w:sz w:val="28"/>
          <w:szCs w:val="28"/>
        </w:rPr>
        <w:t>«</w:t>
      </w:r>
      <w:r w:rsidRPr="00886B05">
        <w:rPr>
          <w:rFonts w:ascii="Times New Roman" w:hAnsi="Times New Roman"/>
          <w:bCs/>
          <w:sz w:val="28"/>
          <w:szCs w:val="28"/>
        </w:rPr>
        <w:t>Социальная поддержка</w:t>
      </w:r>
      <w:r w:rsidR="009B3F17" w:rsidRPr="00886B05">
        <w:rPr>
          <w:rFonts w:ascii="Times New Roman" w:hAnsi="Times New Roman"/>
          <w:bCs/>
          <w:sz w:val="28"/>
          <w:szCs w:val="28"/>
        </w:rPr>
        <w:t>»</w:t>
      </w:r>
      <w:r w:rsidRPr="00886B05">
        <w:rPr>
          <w:rFonts w:ascii="Times New Roman" w:hAnsi="Times New Roman"/>
          <w:bCs/>
          <w:sz w:val="28"/>
          <w:szCs w:val="28"/>
        </w:rPr>
        <w:t xml:space="preserve"> на </w:t>
      </w:r>
      <w:r w:rsidR="005367F1" w:rsidRPr="00886B05">
        <w:rPr>
          <w:rFonts w:ascii="Times New Roman" w:hAnsi="Times New Roman"/>
          <w:bCs/>
          <w:sz w:val="28"/>
          <w:szCs w:val="28"/>
        </w:rPr>
        <w:t>201</w:t>
      </w:r>
      <w:r w:rsidR="00090051" w:rsidRPr="00886B05">
        <w:rPr>
          <w:rFonts w:ascii="Times New Roman" w:hAnsi="Times New Roman"/>
          <w:bCs/>
          <w:sz w:val="28"/>
          <w:szCs w:val="28"/>
        </w:rPr>
        <w:t>4</w:t>
      </w:r>
      <w:r w:rsidR="005367F1" w:rsidRPr="00886B05">
        <w:rPr>
          <w:rFonts w:ascii="Times New Roman" w:hAnsi="Times New Roman"/>
          <w:bCs/>
          <w:sz w:val="28"/>
          <w:szCs w:val="28"/>
        </w:rPr>
        <w:t>-2019</w:t>
      </w:r>
      <w:r w:rsidRPr="00886B05">
        <w:rPr>
          <w:rFonts w:ascii="Times New Roman" w:hAnsi="Times New Roman"/>
          <w:bCs/>
          <w:sz w:val="28"/>
          <w:szCs w:val="28"/>
        </w:rPr>
        <w:t xml:space="preserve"> годы, общего количества граждан, обратившихся в комитет по</w:t>
      </w:r>
      <w:r w:rsidRPr="00886B05">
        <w:rPr>
          <w:rFonts w:ascii="Times New Roman" w:hAnsi="Times New Roman"/>
          <w:sz w:val="28"/>
          <w:szCs w:val="28"/>
        </w:rPr>
        <w:t xml:space="preserve"> </w:t>
      </w:r>
      <w:r w:rsidRPr="00886B05">
        <w:rPr>
          <w:rFonts w:ascii="Times New Roman" w:hAnsi="Times New Roman"/>
          <w:bCs/>
          <w:sz w:val="28"/>
          <w:szCs w:val="28"/>
        </w:rPr>
        <w:t xml:space="preserve">социальной поддержке, взаимодействию с общественными организациями и делам молодежи администрации города Мурманска, </w:t>
      </w:r>
      <w:r w:rsidR="00317740" w:rsidRPr="00886B05">
        <w:rPr>
          <w:rFonts w:ascii="Times New Roman" w:hAnsi="Times New Roman"/>
          <w:bCs/>
          <w:sz w:val="28"/>
          <w:szCs w:val="28"/>
        </w:rPr>
        <w:t>сократилась</w:t>
      </w:r>
      <w:r w:rsidRPr="00886B05">
        <w:rPr>
          <w:rFonts w:ascii="Times New Roman" w:hAnsi="Times New Roman"/>
          <w:bCs/>
          <w:sz w:val="28"/>
          <w:szCs w:val="28"/>
        </w:rPr>
        <w:t xml:space="preserve"> с 9</w:t>
      </w:r>
      <w:r w:rsidR="00317740" w:rsidRPr="00886B05">
        <w:rPr>
          <w:rFonts w:ascii="Times New Roman" w:hAnsi="Times New Roman"/>
          <w:bCs/>
          <w:sz w:val="28"/>
          <w:szCs w:val="28"/>
        </w:rPr>
        <w:t>4</w:t>
      </w:r>
      <w:r w:rsidRPr="00886B05">
        <w:rPr>
          <w:rFonts w:ascii="Times New Roman" w:hAnsi="Times New Roman"/>
          <w:bCs/>
          <w:sz w:val="28"/>
          <w:szCs w:val="28"/>
        </w:rPr>
        <w:t xml:space="preserve">% в </w:t>
      </w:r>
      <w:r w:rsidR="004B4871" w:rsidRPr="00886B05">
        <w:rPr>
          <w:rFonts w:ascii="Times New Roman" w:hAnsi="Times New Roman"/>
          <w:bCs/>
          <w:sz w:val="28"/>
          <w:szCs w:val="28"/>
        </w:rPr>
        <w:t>2015</w:t>
      </w:r>
      <w:r w:rsidRPr="00886B05">
        <w:rPr>
          <w:rFonts w:ascii="Times New Roman" w:hAnsi="Times New Roman"/>
          <w:bCs/>
          <w:sz w:val="28"/>
          <w:szCs w:val="28"/>
        </w:rPr>
        <w:t xml:space="preserve"> году</w:t>
      </w:r>
      <w:r w:rsidR="005C0E23" w:rsidRPr="00886B05">
        <w:rPr>
          <w:rFonts w:ascii="Times New Roman" w:hAnsi="Times New Roman"/>
          <w:bCs/>
          <w:sz w:val="28"/>
          <w:szCs w:val="28"/>
        </w:rPr>
        <w:t xml:space="preserve"> до 9</w:t>
      </w:r>
      <w:r w:rsidR="00317740" w:rsidRPr="00886B05">
        <w:rPr>
          <w:rFonts w:ascii="Times New Roman" w:hAnsi="Times New Roman"/>
          <w:bCs/>
          <w:sz w:val="28"/>
          <w:szCs w:val="28"/>
        </w:rPr>
        <w:t>0</w:t>
      </w:r>
      <w:r w:rsidR="005C0E23" w:rsidRPr="00886B05">
        <w:rPr>
          <w:rFonts w:ascii="Times New Roman" w:hAnsi="Times New Roman"/>
          <w:bCs/>
          <w:sz w:val="28"/>
          <w:szCs w:val="28"/>
        </w:rPr>
        <w:t>%</w:t>
      </w:r>
      <w:r w:rsidRPr="00886B05">
        <w:rPr>
          <w:rFonts w:ascii="Times New Roman" w:hAnsi="Times New Roman"/>
          <w:bCs/>
          <w:sz w:val="28"/>
          <w:szCs w:val="28"/>
        </w:rPr>
        <w:t xml:space="preserve">. </w:t>
      </w:r>
      <w:r w:rsidR="005B110D" w:rsidRPr="00886B05">
        <w:rPr>
          <w:rFonts w:ascii="Times New Roman" w:hAnsi="Times New Roman"/>
          <w:bCs/>
          <w:sz w:val="28"/>
          <w:szCs w:val="28"/>
        </w:rPr>
        <w:t>Ч</w:t>
      </w:r>
      <w:r w:rsidRPr="00886B05">
        <w:rPr>
          <w:rFonts w:ascii="Times New Roman" w:hAnsi="Times New Roman"/>
          <w:bCs/>
          <w:sz w:val="28"/>
          <w:szCs w:val="28"/>
        </w:rPr>
        <w:t xml:space="preserve">исло обращений </w:t>
      </w:r>
      <w:r w:rsidR="00317740" w:rsidRPr="00886B05">
        <w:rPr>
          <w:rFonts w:ascii="Times New Roman" w:hAnsi="Times New Roman"/>
          <w:bCs/>
          <w:sz w:val="28"/>
          <w:szCs w:val="28"/>
        </w:rPr>
        <w:t>в администрацию</w:t>
      </w:r>
      <w:proofErr w:type="gramEnd"/>
      <w:r w:rsidR="00317740" w:rsidRPr="00886B05">
        <w:rPr>
          <w:rFonts w:ascii="Times New Roman" w:hAnsi="Times New Roman"/>
          <w:bCs/>
          <w:sz w:val="28"/>
          <w:szCs w:val="28"/>
        </w:rPr>
        <w:t xml:space="preserve"> </w:t>
      </w:r>
      <w:proofErr w:type="gramStart"/>
      <w:r w:rsidR="00317740" w:rsidRPr="00886B05">
        <w:rPr>
          <w:rFonts w:ascii="Times New Roman" w:hAnsi="Times New Roman"/>
          <w:bCs/>
          <w:sz w:val="28"/>
          <w:szCs w:val="28"/>
        </w:rPr>
        <w:t xml:space="preserve">города Мурманска по вопросам социального обеспечения и социального страхования по итогам 2016 года возросло до 426 случаев (115,1%), в том числе по социальному обеспечению, материальной помощи многодетным, пенсионерам и малообеспеченным слоям населения </w:t>
      </w:r>
      <w:r w:rsidR="00CE2D65" w:rsidRPr="00886B05">
        <w:rPr>
          <w:rFonts w:ascii="Times New Roman" w:hAnsi="Times New Roman"/>
          <w:bCs/>
          <w:sz w:val="28"/>
          <w:szCs w:val="28"/>
        </w:rPr>
        <w:t>– 105 обращений (109,4%), созданию условий для обеспечения активной жизни инвалидов (лиц с ограниченными физическими возможностями здоровья) – 48 обращений (рост в 1,6 раза), социальной защите пострадавших от стихийных бедствий</w:t>
      </w:r>
      <w:proofErr w:type="gramEnd"/>
      <w:r w:rsidR="00CE2D65" w:rsidRPr="00886B05">
        <w:rPr>
          <w:rFonts w:ascii="Times New Roman" w:hAnsi="Times New Roman"/>
          <w:bCs/>
          <w:sz w:val="28"/>
          <w:szCs w:val="28"/>
        </w:rPr>
        <w:t>, чрезвычайн</w:t>
      </w:r>
      <w:r w:rsidR="00A820FB" w:rsidRPr="00886B05">
        <w:rPr>
          <w:rFonts w:ascii="Times New Roman" w:hAnsi="Times New Roman"/>
          <w:bCs/>
          <w:sz w:val="28"/>
          <w:szCs w:val="28"/>
        </w:rPr>
        <w:t xml:space="preserve">ых происшествий </w:t>
      </w:r>
      <w:r w:rsidR="00CE2D65" w:rsidRPr="00886B05">
        <w:rPr>
          <w:rFonts w:ascii="Times New Roman" w:hAnsi="Times New Roman"/>
          <w:bCs/>
          <w:sz w:val="28"/>
          <w:szCs w:val="28"/>
        </w:rPr>
        <w:t xml:space="preserve">– 44 </w:t>
      </w:r>
      <w:r w:rsidR="008F55E1" w:rsidRPr="00886B05">
        <w:rPr>
          <w:rFonts w:ascii="Times New Roman" w:hAnsi="Times New Roman"/>
          <w:bCs/>
          <w:sz w:val="28"/>
          <w:szCs w:val="28"/>
        </w:rPr>
        <w:t>обращения</w:t>
      </w:r>
      <w:r w:rsidR="00CE2D65" w:rsidRPr="00886B05">
        <w:rPr>
          <w:rFonts w:ascii="Times New Roman" w:hAnsi="Times New Roman"/>
          <w:bCs/>
          <w:sz w:val="28"/>
          <w:szCs w:val="28"/>
        </w:rPr>
        <w:t>.</w:t>
      </w:r>
      <w:r w:rsidR="007A4659" w:rsidRPr="00886B05">
        <w:rPr>
          <w:rFonts w:ascii="Times New Roman" w:hAnsi="Times New Roman"/>
          <w:bCs/>
          <w:sz w:val="28"/>
          <w:szCs w:val="28"/>
        </w:rPr>
        <w:t xml:space="preserve"> В Совет депутатов города Мурманска поступило </w:t>
      </w:r>
      <w:r w:rsidR="007A4659" w:rsidRPr="00886B05">
        <w:rPr>
          <w:rFonts w:ascii="Times New Roman" w:hAnsi="Times New Roman" w:cs="Times New Roman"/>
          <w:sz w:val="28"/>
          <w:szCs w:val="28"/>
        </w:rPr>
        <w:t>7 (в 2015 году – 18) обращений по вопросам реализации мер социальной поддержки граждан и оказания помощи общественным организациям (содействие в получении материальной помощи, лекарственном обеспечении и медицинском обслуживании)</w:t>
      </w:r>
      <w:r w:rsidR="00654CD9" w:rsidRPr="00886B05">
        <w:rPr>
          <w:rFonts w:ascii="Times New Roman" w:hAnsi="Times New Roman" w:cs="Times New Roman"/>
          <w:sz w:val="28"/>
          <w:szCs w:val="28"/>
        </w:rPr>
        <w:t>, что составило 3,3% от общего числа поступивших обращений</w:t>
      </w:r>
      <w:r w:rsidR="007A4659" w:rsidRPr="00886B05">
        <w:rPr>
          <w:rFonts w:ascii="Times New Roman" w:hAnsi="Times New Roman" w:cs="Times New Roman"/>
          <w:sz w:val="28"/>
          <w:szCs w:val="28"/>
        </w:rPr>
        <w:t>.</w:t>
      </w:r>
    </w:p>
    <w:p w:rsidR="00473C91" w:rsidRPr="00886B05" w:rsidRDefault="00004AB2"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bCs/>
          <w:sz w:val="28"/>
          <w:szCs w:val="28"/>
        </w:rPr>
        <w:t>По итогам реализации в</w:t>
      </w:r>
      <w:r w:rsidR="005C0E23" w:rsidRPr="00886B05">
        <w:rPr>
          <w:rFonts w:ascii="Times New Roman" w:hAnsi="Times New Roman"/>
          <w:bCs/>
          <w:sz w:val="28"/>
          <w:szCs w:val="28"/>
        </w:rPr>
        <w:t xml:space="preserve"> </w:t>
      </w:r>
      <w:r w:rsidR="004B4871" w:rsidRPr="00886B05">
        <w:rPr>
          <w:rFonts w:ascii="Times New Roman" w:hAnsi="Times New Roman"/>
          <w:bCs/>
          <w:sz w:val="28"/>
          <w:szCs w:val="28"/>
        </w:rPr>
        <w:t>2016</w:t>
      </w:r>
      <w:r w:rsidR="005C0E23" w:rsidRPr="00886B05">
        <w:rPr>
          <w:rFonts w:ascii="Times New Roman" w:hAnsi="Times New Roman"/>
          <w:bCs/>
          <w:sz w:val="28"/>
          <w:szCs w:val="28"/>
        </w:rPr>
        <w:t xml:space="preserve"> году </w:t>
      </w:r>
      <w:r w:rsidRPr="00886B05">
        <w:rPr>
          <w:rFonts w:ascii="Times New Roman" w:hAnsi="Times New Roman"/>
          <w:bCs/>
          <w:sz w:val="28"/>
          <w:szCs w:val="28"/>
        </w:rPr>
        <w:t>мероприятий</w:t>
      </w:r>
      <w:r w:rsidR="005C0E23" w:rsidRPr="00886B05">
        <w:rPr>
          <w:rFonts w:ascii="Times New Roman" w:hAnsi="Times New Roman"/>
          <w:bCs/>
          <w:sz w:val="28"/>
          <w:szCs w:val="28"/>
        </w:rPr>
        <w:t xml:space="preserve"> ведомственной целевой программы </w:t>
      </w:r>
      <w:r w:rsidR="009B3F17" w:rsidRPr="00886B05">
        <w:rPr>
          <w:rFonts w:ascii="Times New Roman" w:hAnsi="Times New Roman"/>
          <w:bCs/>
          <w:sz w:val="28"/>
          <w:szCs w:val="28"/>
        </w:rPr>
        <w:t>«</w:t>
      </w:r>
      <w:r w:rsidR="005C0E23" w:rsidRPr="00886B05">
        <w:rPr>
          <w:rFonts w:ascii="Times New Roman" w:hAnsi="Times New Roman"/>
          <w:bCs/>
          <w:sz w:val="28"/>
          <w:szCs w:val="28"/>
        </w:rPr>
        <w:t>Дополнительные меры социальной поддержки отдельных категорий граждан</w:t>
      </w:r>
      <w:r w:rsidR="009B3F17" w:rsidRPr="00886B05">
        <w:rPr>
          <w:rFonts w:ascii="Times New Roman" w:hAnsi="Times New Roman"/>
          <w:bCs/>
          <w:sz w:val="28"/>
          <w:szCs w:val="28"/>
        </w:rPr>
        <w:t>»</w:t>
      </w:r>
      <w:r w:rsidR="005C0E23" w:rsidRPr="00886B05">
        <w:rPr>
          <w:rFonts w:ascii="Times New Roman" w:hAnsi="Times New Roman"/>
          <w:bCs/>
          <w:sz w:val="28"/>
          <w:szCs w:val="28"/>
        </w:rPr>
        <w:t xml:space="preserve"> на </w:t>
      </w:r>
      <w:r w:rsidR="00090051" w:rsidRPr="00886B05">
        <w:rPr>
          <w:rFonts w:ascii="Times New Roman" w:hAnsi="Times New Roman"/>
          <w:bCs/>
          <w:sz w:val="28"/>
          <w:szCs w:val="28"/>
        </w:rPr>
        <w:t>2014</w:t>
      </w:r>
      <w:r w:rsidR="005367F1" w:rsidRPr="00886B05">
        <w:rPr>
          <w:rFonts w:ascii="Times New Roman" w:hAnsi="Times New Roman"/>
          <w:bCs/>
          <w:sz w:val="28"/>
          <w:szCs w:val="28"/>
        </w:rPr>
        <w:t>-2019</w:t>
      </w:r>
      <w:r w:rsidR="005C0E23" w:rsidRPr="00886B05">
        <w:rPr>
          <w:rFonts w:ascii="Times New Roman" w:hAnsi="Times New Roman"/>
          <w:bCs/>
          <w:sz w:val="28"/>
          <w:szCs w:val="28"/>
        </w:rPr>
        <w:t xml:space="preserve"> годы муниципальной программы </w:t>
      </w:r>
      <w:r w:rsidR="009B3F17" w:rsidRPr="00886B05">
        <w:rPr>
          <w:rFonts w:ascii="Times New Roman" w:hAnsi="Times New Roman"/>
          <w:bCs/>
          <w:sz w:val="28"/>
          <w:szCs w:val="28"/>
        </w:rPr>
        <w:t>«</w:t>
      </w:r>
      <w:r w:rsidR="005C0E23" w:rsidRPr="00886B05">
        <w:rPr>
          <w:rFonts w:ascii="Times New Roman" w:hAnsi="Times New Roman"/>
          <w:bCs/>
          <w:sz w:val="28"/>
          <w:szCs w:val="28"/>
        </w:rPr>
        <w:t>Социальная поддержка</w:t>
      </w:r>
      <w:r w:rsidR="009B3F17" w:rsidRPr="00886B05">
        <w:rPr>
          <w:rFonts w:ascii="Times New Roman" w:hAnsi="Times New Roman"/>
          <w:bCs/>
          <w:sz w:val="28"/>
          <w:szCs w:val="28"/>
        </w:rPr>
        <w:t>»</w:t>
      </w:r>
      <w:r w:rsidR="005C0E23" w:rsidRPr="00886B05">
        <w:rPr>
          <w:rFonts w:ascii="Times New Roman" w:hAnsi="Times New Roman"/>
          <w:bCs/>
          <w:sz w:val="28"/>
          <w:szCs w:val="28"/>
        </w:rPr>
        <w:t xml:space="preserve"> на </w:t>
      </w:r>
      <w:r w:rsidR="00090051" w:rsidRPr="00886B05">
        <w:rPr>
          <w:rFonts w:ascii="Times New Roman" w:hAnsi="Times New Roman"/>
          <w:bCs/>
          <w:sz w:val="28"/>
          <w:szCs w:val="28"/>
        </w:rPr>
        <w:t>2014</w:t>
      </w:r>
      <w:r w:rsidR="005367F1" w:rsidRPr="00886B05">
        <w:rPr>
          <w:rFonts w:ascii="Times New Roman" w:hAnsi="Times New Roman"/>
          <w:bCs/>
          <w:sz w:val="28"/>
          <w:szCs w:val="28"/>
        </w:rPr>
        <w:t>-2019</w:t>
      </w:r>
      <w:r w:rsidRPr="00886B05">
        <w:rPr>
          <w:rFonts w:ascii="Times New Roman" w:hAnsi="Times New Roman"/>
          <w:bCs/>
          <w:sz w:val="28"/>
          <w:szCs w:val="28"/>
        </w:rPr>
        <w:t xml:space="preserve"> годы </w:t>
      </w:r>
      <w:r w:rsidR="00473C91" w:rsidRPr="00886B05">
        <w:rPr>
          <w:rFonts w:ascii="Times New Roman" w:hAnsi="Times New Roman" w:cs="Times New Roman"/>
          <w:sz w:val="28"/>
          <w:szCs w:val="28"/>
        </w:rPr>
        <w:t xml:space="preserve">дополнительные меры социальной поддержки оказаны 5775 гражданам (96,3% к 2015 году). </w:t>
      </w:r>
    </w:p>
    <w:p w:rsidR="00004AB2" w:rsidRPr="00886B05" w:rsidRDefault="002844D3" w:rsidP="003D0F8F">
      <w:pPr>
        <w:spacing w:after="0" w:line="240" w:lineRule="auto"/>
        <w:ind w:firstLine="709"/>
        <w:jc w:val="both"/>
        <w:rPr>
          <w:rFonts w:ascii="Times New Roman" w:hAnsi="Times New Roman"/>
          <w:bCs/>
          <w:sz w:val="28"/>
          <w:szCs w:val="28"/>
        </w:rPr>
      </w:pPr>
      <w:r w:rsidRPr="00886B05">
        <w:rPr>
          <w:rFonts w:ascii="Times New Roman" w:hAnsi="Times New Roman" w:cs="Times New Roman"/>
          <w:sz w:val="28"/>
          <w:szCs w:val="28"/>
        </w:rPr>
        <w:t>Д</w:t>
      </w:r>
      <w:r w:rsidR="00004AB2" w:rsidRPr="00886B05">
        <w:rPr>
          <w:rFonts w:ascii="Times New Roman" w:hAnsi="Times New Roman"/>
          <w:bCs/>
          <w:sz w:val="28"/>
          <w:szCs w:val="28"/>
        </w:rPr>
        <w:t>о 2697 человек (</w:t>
      </w:r>
      <w:r w:rsidRPr="00886B05">
        <w:rPr>
          <w:rFonts w:ascii="Times New Roman" w:hAnsi="Times New Roman"/>
          <w:bCs/>
          <w:sz w:val="28"/>
          <w:szCs w:val="28"/>
        </w:rPr>
        <w:t xml:space="preserve">на </w:t>
      </w:r>
      <w:r w:rsidRPr="00886B05">
        <w:rPr>
          <w:rFonts w:ascii="Times New Roman" w:hAnsi="Times New Roman" w:cs="Times New Roman"/>
          <w:sz w:val="28"/>
          <w:szCs w:val="28"/>
        </w:rPr>
        <w:t xml:space="preserve">32 человека больше или </w:t>
      </w:r>
      <w:r w:rsidR="00004AB2" w:rsidRPr="00886B05">
        <w:rPr>
          <w:rFonts w:ascii="Times New Roman" w:hAnsi="Times New Roman"/>
          <w:bCs/>
          <w:sz w:val="28"/>
          <w:szCs w:val="28"/>
        </w:rPr>
        <w:t xml:space="preserve">101,2% к 2015 году) возросло количество граждан, получивших материальную помощь на приобретение лекарств, предметов первой необходимости, получение медицинских услуг, оформление документов, удостоверяющих личность, приобретение проездных документов и пр. </w:t>
      </w:r>
    </w:p>
    <w:p w:rsidR="00004AB2" w:rsidRPr="00886B05" w:rsidRDefault="00004AB2" w:rsidP="003D0F8F">
      <w:pPr>
        <w:spacing w:after="0" w:line="240" w:lineRule="auto"/>
        <w:ind w:firstLine="709"/>
        <w:jc w:val="both"/>
        <w:rPr>
          <w:rFonts w:ascii="Times New Roman" w:hAnsi="Times New Roman"/>
          <w:bCs/>
          <w:sz w:val="28"/>
          <w:szCs w:val="28"/>
        </w:rPr>
      </w:pPr>
      <w:proofErr w:type="gramStart"/>
      <w:r w:rsidRPr="00886B05">
        <w:rPr>
          <w:rFonts w:ascii="Times New Roman" w:hAnsi="Times New Roman"/>
          <w:bCs/>
          <w:sz w:val="28"/>
          <w:szCs w:val="28"/>
        </w:rPr>
        <w:t>Количество граждан, получивших единовременную материальную помощь, сократилось</w:t>
      </w:r>
      <w:r w:rsidR="0078093D" w:rsidRPr="00886B05">
        <w:rPr>
          <w:rFonts w:ascii="Times New Roman" w:hAnsi="Times New Roman"/>
          <w:bCs/>
          <w:sz w:val="28"/>
          <w:szCs w:val="28"/>
        </w:rPr>
        <w:t xml:space="preserve"> на 274 человека</w:t>
      </w:r>
      <w:r w:rsidRPr="00886B05">
        <w:rPr>
          <w:rFonts w:ascii="Times New Roman" w:hAnsi="Times New Roman"/>
          <w:bCs/>
          <w:sz w:val="28"/>
          <w:szCs w:val="28"/>
        </w:rPr>
        <w:t xml:space="preserve"> до 415 человек (60,23% к 2015 году, 51% к плану), в т.ч. инвалидов</w:t>
      </w:r>
      <w:r w:rsidR="0078093D" w:rsidRPr="00886B05">
        <w:rPr>
          <w:rFonts w:ascii="Times New Roman" w:hAnsi="Times New Roman"/>
          <w:bCs/>
          <w:sz w:val="28"/>
          <w:szCs w:val="28"/>
        </w:rPr>
        <w:t xml:space="preserve"> на 221 человека </w:t>
      </w:r>
      <w:r w:rsidRPr="00886B05">
        <w:rPr>
          <w:rFonts w:ascii="Times New Roman" w:hAnsi="Times New Roman"/>
          <w:bCs/>
          <w:sz w:val="28"/>
          <w:szCs w:val="28"/>
        </w:rPr>
        <w:t xml:space="preserve">до 179 человек (44,8% к 2015 году и 57% к плану), участников, инвалидов </w:t>
      </w:r>
      <w:proofErr w:type="spellStart"/>
      <w:r w:rsidRPr="00886B05">
        <w:rPr>
          <w:rFonts w:ascii="Times New Roman" w:hAnsi="Times New Roman"/>
          <w:bCs/>
          <w:sz w:val="28"/>
          <w:szCs w:val="28"/>
        </w:rPr>
        <w:t>ВО</w:t>
      </w:r>
      <w:r w:rsidR="00090051" w:rsidRPr="00886B05">
        <w:rPr>
          <w:rFonts w:ascii="Times New Roman" w:hAnsi="Times New Roman"/>
          <w:bCs/>
          <w:sz w:val="28"/>
          <w:szCs w:val="28"/>
        </w:rPr>
        <w:t>в</w:t>
      </w:r>
      <w:proofErr w:type="spellEnd"/>
      <w:r w:rsidRPr="00886B05">
        <w:rPr>
          <w:rFonts w:ascii="Times New Roman" w:hAnsi="Times New Roman"/>
          <w:bCs/>
          <w:sz w:val="28"/>
          <w:szCs w:val="28"/>
        </w:rPr>
        <w:t xml:space="preserve"> 1941-1945</w:t>
      </w:r>
      <w:r w:rsidR="00AE7416" w:rsidRPr="00886B05">
        <w:rPr>
          <w:rFonts w:ascii="Times New Roman" w:hAnsi="Times New Roman"/>
          <w:bCs/>
          <w:sz w:val="28"/>
          <w:szCs w:val="28"/>
        </w:rPr>
        <w:t xml:space="preserve"> </w:t>
      </w:r>
      <w:r w:rsidRPr="00886B05">
        <w:rPr>
          <w:rFonts w:ascii="Times New Roman" w:hAnsi="Times New Roman"/>
          <w:bCs/>
          <w:sz w:val="28"/>
          <w:szCs w:val="28"/>
        </w:rPr>
        <w:t xml:space="preserve">гг. – </w:t>
      </w:r>
      <w:r w:rsidR="0078093D" w:rsidRPr="00886B05">
        <w:rPr>
          <w:rFonts w:ascii="Times New Roman" w:hAnsi="Times New Roman"/>
          <w:bCs/>
          <w:sz w:val="28"/>
          <w:szCs w:val="28"/>
        </w:rPr>
        <w:t xml:space="preserve">на 53 человека </w:t>
      </w:r>
      <w:r w:rsidRPr="00886B05">
        <w:rPr>
          <w:rFonts w:ascii="Times New Roman" w:hAnsi="Times New Roman"/>
          <w:bCs/>
          <w:sz w:val="28"/>
          <w:szCs w:val="28"/>
        </w:rPr>
        <w:t>до 236 человек (81,7% к 2015 году и 48% к плану).</w:t>
      </w:r>
      <w:proofErr w:type="gramEnd"/>
      <w:r w:rsidRPr="00886B05">
        <w:rPr>
          <w:rFonts w:ascii="Times New Roman" w:hAnsi="Times New Roman"/>
          <w:bCs/>
          <w:sz w:val="28"/>
          <w:szCs w:val="28"/>
        </w:rPr>
        <w:t xml:space="preserve"> </w:t>
      </w:r>
      <w:r w:rsidR="00DE6A78" w:rsidRPr="00886B05">
        <w:rPr>
          <w:rFonts w:ascii="Times New Roman" w:hAnsi="Times New Roman"/>
          <w:bCs/>
          <w:sz w:val="28"/>
          <w:szCs w:val="28"/>
        </w:rPr>
        <w:t xml:space="preserve">Отремонтировано 6 </w:t>
      </w:r>
      <w:r w:rsidRPr="00886B05">
        <w:rPr>
          <w:rFonts w:ascii="Times New Roman" w:hAnsi="Times New Roman"/>
          <w:bCs/>
          <w:sz w:val="28"/>
          <w:szCs w:val="28"/>
        </w:rPr>
        <w:t xml:space="preserve">квартир ветеранов </w:t>
      </w:r>
      <w:proofErr w:type="spellStart"/>
      <w:r w:rsidRPr="00886B05">
        <w:rPr>
          <w:rFonts w:ascii="Times New Roman" w:hAnsi="Times New Roman"/>
          <w:bCs/>
          <w:sz w:val="28"/>
          <w:szCs w:val="28"/>
        </w:rPr>
        <w:t>В</w:t>
      </w:r>
      <w:r w:rsidR="00AE7416" w:rsidRPr="00886B05">
        <w:rPr>
          <w:rFonts w:ascii="Times New Roman" w:hAnsi="Times New Roman"/>
          <w:bCs/>
          <w:sz w:val="28"/>
          <w:szCs w:val="28"/>
        </w:rPr>
        <w:t>О</w:t>
      </w:r>
      <w:r w:rsidRPr="00886B05">
        <w:rPr>
          <w:rFonts w:ascii="Times New Roman" w:hAnsi="Times New Roman"/>
          <w:bCs/>
          <w:sz w:val="28"/>
          <w:szCs w:val="28"/>
        </w:rPr>
        <w:t>в</w:t>
      </w:r>
      <w:proofErr w:type="spellEnd"/>
      <w:r w:rsidRPr="00886B05">
        <w:rPr>
          <w:rFonts w:ascii="Times New Roman" w:hAnsi="Times New Roman"/>
          <w:bCs/>
          <w:sz w:val="28"/>
          <w:szCs w:val="28"/>
        </w:rPr>
        <w:t xml:space="preserve"> против 14 квартир в 2015 году.</w:t>
      </w:r>
    </w:p>
    <w:p w:rsidR="00473C91" w:rsidRPr="00886B05" w:rsidRDefault="00473C91" w:rsidP="003D0F8F">
      <w:pPr>
        <w:pStyle w:val="ConsPlusNonformat"/>
        <w:widowControl/>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24 гражданам (120% к 2015 году) предоставлена выплата ежегодной единовременной материальной помощи на санаторное лечение и оздоровительные мероприятия, 15 граждан (100% к 2015 году) обеспечены </w:t>
      </w:r>
      <w:r w:rsidRPr="00886B05">
        <w:rPr>
          <w:rFonts w:ascii="Times New Roman" w:hAnsi="Times New Roman" w:cs="Times New Roman"/>
          <w:sz w:val="28"/>
          <w:szCs w:val="28"/>
        </w:rPr>
        <w:lastRenderedPageBreak/>
        <w:t>единым социальным проездным билетом для поездок в троллейбусах, автобусах городского и пригородного сообщения.</w:t>
      </w:r>
    </w:p>
    <w:p w:rsidR="00462D5B" w:rsidRPr="00886B05" w:rsidRDefault="00462D5B" w:rsidP="003D0F8F">
      <w:pPr>
        <w:pStyle w:val="ConsPlusNonformat"/>
        <w:widowControl/>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w:t>
      </w:r>
      <w:r w:rsidR="0078093D" w:rsidRPr="00886B05">
        <w:rPr>
          <w:rFonts w:ascii="Times New Roman" w:hAnsi="Times New Roman" w:cs="Times New Roman"/>
          <w:sz w:val="28"/>
          <w:szCs w:val="28"/>
        </w:rPr>
        <w:t>связи с упразднением поселка городского типа Росляково</w:t>
      </w:r>
      <w:r w:rsidR="002844D3" w:rsidRPr="00886B05">
        <w:rPr>
          <w:rFonts w:ascii="Times New Roman" w:hAnsi="Times New Roman" w:cs="Times New Roman"/>
          <w:sz w:val="28"/>
          <w:szCs w:val="28"/>
        </w:rPr>
        <w:t>,</w:t>
      </w:r>
      <w:r w:rsidR="0078093D" w:rsidRPr="00886B05">
        <w:rPr>
          <w:rFonts w:ascii="Times New Roman" w:hAnsi="Times New Roman" w:cs="Times New Roman"/>
          <w:sz w:val="28"/>
          <w:szCs w:val="28"/>
        </w:rPr>
        <w:t xml:space="preserve"> </w:t>
      </w:r>
      <w:r w:rsidRPr="00886B05">
        <w:rPr>
          <w:rFonts w:ascii="Times New Roman" w:hAnsi="Times New Roman" w:cs="Times New Roman"/>
          <w:sz w:val="28"/>
          <w:szCs w:val="28"/>
        </w:rPr>
        <w:t xml:space="preserve">в </w:t>
      </w:r>
      <w:r w:rsidR="0078093D" w:rsidRPr="00886B05">
        <w:rPr>
          <w:rFonts w:ascii="Times New Roman" w:hAnsi="Times New Roman" w:cs="Times New Roman"/>
          <w:sz w:val="28"/>
          <w:szCs w:val="28"/>
        </w:rPr>
        <w:t xml:space="preserve">целях повышения эффективности реализации прав отдельных категорий граждан на меры социальной поддержки </w:t>
      </w:r>
      <w:r w:rsidRPr="00886B05">
        <w:rPr>
          <w:rFonts w:ascii="Times New Roman" w:hAnsi="Times New Roman" w:cs="Times New Roman"/>
          <w:sz w:val="28"/>
          <w:szCs w:val="28"/>
        </w:rPr>
        <w:t xml:space="preserve">реализованы мероприятия ведомственной целевой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Социальная поддержка отдельных категорий граждан</w:t>
      </w:r>
      <w:r w:rsidR="00AE7416" w:rsidRPr="00886B05">
        <w:rPr>
          <w:rFonts w:ascii="Times New Roman" w:hAnsi="Times New Roman" w:cs="Times New Roman"/>
          <w:sz w:val="28"/>
          <w:szCs w:val="28"/>
        </w:rPr>
        <w:t xml:space="preserve"> жилого</w:t>
      </w:r>
      <w:r w:rsidRPr="00886B05">
        <w:rPr>
          <w:rFonts w:ascii="Times New Roman" w:hAnsi="Times New Roman" w:cs="Times New Roman"/>
          <w:sz w:val="28"/>
          <w:szCs w:val="28"/>
        </w:rPr>
        <w:t xml:space="preserve"> района Росляково</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4B4871" w:rsidRPr="00886B05">
        <w:rPr>
          <w:rFonts w:ascii="Times New Roman" w:hAnsi="Times New Roman" w:cs="Times New Roman"/>
          <w:sz w:val="28"/>
          <w:szCs w:val="28"/>
        </w:rPr>
        <w:t>201</w:t>
      </w:r>
      <w:r w:rsidR="00AE7416" w:rsidRPr="00886B05">
        <w:rPr>
          <w:rFonts w:ascii="Times New Roman" w:hAnsi="Times New Roman" w:cs="Times New Roman"/>
          <w:sz w:val="28"/>
          <w:szCs w:val="28"/>
        </w:rPr>
        <w:t>5</w:t>
      </w:r>
      <w:r w:rsidRPr="00886B05">
        <w:rPr>
          <w:rFonts w:ascii="Times New Roman" w:hAnsi="Times New Roman" w:cs="Times New Roman"/>
          <w:sz w:val="28"/>
          <w:szCs w:val="28"/>
        </w:rPr>
        <w:t xml:space="preserve"> – 201</w:t>
      </w:r>
      <w:r w:rsidR="00AE7416" w:rsidRPr="00886B05">
        <w:rPr>
          <w:rFonts w:ascii="Times New Roman" w:hAnsi="Times New Roman" w:cs="Times New Roman"/>
          <w:sz w:val="28"/>
          <w:szCs w:val="28"/>
        </w:rPr>
        <w:t>9</w:t>
      </w:r>
      <w:r w:rsidRPr="00886B05">
        <w:rPr>
          <w:rFonts w:ascii="Times New Roman" w:hAnsi="Times New Roman" w:cs="Times New Roman"/>
          <w:sz w:val="28"/>
          <w:szCs w:val="28"/>
        </w:rPr>
        <w:t xml:space="preserve"> годы. </w:t>
      </w:r>
      <w:r w:rsidR="00A611B8" w:rsidRPr="00886B05">
        <w:rPr>
          <w:rFonts w:ascii="Times New Roman" w:hAnsi="Times New Roman" w:cs="Times New Roman"/>
          <w:sz w:val="28"/>
          <w:szCs w:val="28"/>
        </w:rPr>
        <w:t>189 человек (84,7% к 2015 году)</w:t>
      </w:r>
      <w:r w:rsidRPr="00886B05">
        <w:rPr>
          <w:rFonts w:ascii="Times New Roman" w:hAnsi="Times New Roman" w:cs="Times New Roman"/>
          <w:sz w:val="28"/>
          <w:szCs w:val="28"/>
        </w:rPr>
        <w:t xml:space="preserve"> получили ежемесячную жилищно-коммунальную выплату на оплату жилого помещения и (или) коммунальных услуг </w:t>
      </w:r>
      <w:r w:rsidR="00A611B8" w:rsidRPr="00886B05">
        <w:rPr>
          <w:rFonts w:ascii="Times New Roman" w:hAnsi="Times New Roman" w:cs="Times New Roman"/>
          <w:sz w:val="28"/>
          <w:szCs w:val="28"/>
        </w:rPr>
        <w:t>в соответствии с Законом</w:t>
      </w:r>
      <w:proofErr w:type="gramEnd"/>
      <w:r w:rsidR="00A611B8" w:rsidRPr="00886B05">
        <w:rPr>
          <w:rFonts w:ascii="Times New Roman" w:hAnsi="Times New Roman" w:cs="Times New Roman"/>
          <w:sz w:val="28"/>
          <w:szCs w:val="28"/>
        </w:rPr>
        <w:t xml:space="preserve"> Мурманской области </w:t>
      </w:r>
      <w:r w:rsidR="009B3F17" w:rsidRPr="00886B05">
        <w:rPr>
          <w:rFonts w:ascii="Times New Roman" w:hAnsi="Times New Roman" w:cs="Times New Roman"/>
          <w:sz w:val="28"/>
          <w:szCs w:val="28"/>
        </w:rPr>
        <w:t>«</w:t>
      </w:r>
      <w:r w:rsidR="00A611B8" w:rsidRPr="00886B05">
        <w:rPr>
          <w:rFonts w:ascii="Times New Roman" w:hAnsi="Times New Roman" w:cs="Times New Roman"/>
          <w:sz w:val="28"/>
          <w:szCs w:val="28"/>
        </w:rPr>
        <w:t>О сохранении права на меры социальной поддержки отдельных категорий граждан в связи с упразднением поселка городского типа Росляково</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w:t>
      </w:r>
    </w:p>
    <w:p w:rsidR="00654CD9" w:rsidRPr="00886B05" w:rsidRDefault="00654CD9" w:rsidP="003D0F8F">
      <w:pPr>
        <w:pStyle w:val="ConsPlusNonformat"/>
        <w:widowControl/>
        <w:ind w:firstLine="709"/>
        <w:jc w:val="both"/>
        <w:rPr>
          <w:rStyle w:val="FontStyle60"/>
          <w:rFonts w:ascii="Times New Roman" w:hAnsi="Times New Roman"/>
          <w:b w:val="0"/>
          <w:bCs w:val="0"/>
          <w:sz w:val="27"/>
          <w:szCs w:val="27"/>
        </w:rPr>
      </w:pPr>
      <w:r w:rsidRPr="00886B05">
        <w:rPr>
          <w:rFonts w:ascii="Times New Roman" w:hAnsi="Times New Roman"/>
          <w:sz w:val="28"/>
          <w:szCs w:val="28"/>
        </w:rPr>
        <w:t xml:space="preserve">По состоянию </w:t>
      </w:r>
      <w:proofErr w:type="gramStart"/>
      <w:r w:rsidRPr="00886B05">
        <w:rPr>
          <w:rFonts w:ascii="Times New Roman" w:hAnsi="Times New Roman"/>
          <w:sz w:val="28"/>
          <w:szCs w:val="28"/>
        </w:rPr>
        <w:t>на конец</w:t>
      </w:r>
      <w:proofErr w:type="gramEnd"/>
      <w:r w:rsidRPr="00886B05">
        <w:rPr>
          <w:rFonts w:ascii="Times New Roman" w:hAnsi="Times New Roman"/>
          <w:sz w:val="28"/>
          <w:szCs w:val="28"/>
        </w:rPr>
        <w:t xml:space="preserve"> 2016 года 8057 человек из числа льготной категории граждан обеспечены мерами социальной поддержки </w:t>
      </w:r>
      <w:r w:rsidR="0078093D" w:rsidRPr="00886B05">
        <w:rPr>
          <w:rFonts w:ascii="Times New Roman" w:hAnsi="Times New Roman"/>
          <w:sz w:val="28"/>
          <w:szCs w:val="28"/>
        </w:rPr>
        <w:t xml:space="preserve">в рамках </w:t>
      </w:r>
      <w:r w:rsidRPr="00886B05">
        <w:rPr>
          <w:rFonts w:ascii="Times New Roman" w:hAnsi="Times New Roman"/>
          <w:sz w:val="28"/>
          <w:szCs w:val="28"/>
        </w:rPr>
        <w:t>с</w:t>
      </w:r>
      <w:r w:rsidR="0078093D" w:rsidRPr="00886B05">
        <w:rPr>
          <w:rFonts w:ascii="Times New Roman" w:hAnsi="Times New Roman"/>
          <w:sz w:val="28"/>
          <w:szCs w:val="28"/>
        </w:rPr>
        <w:t xml:space="preserve">овместного проекта администрации города Мурманска и Почта Банка </w:t>
      </w:r>
      <w:r w:rsidR="009B3F17" w:rsidRPr="00886B05">
        <w:rPr>
          <w:rFonts w:ascii="Times New Roman" w:hAnsi="Times New Roman"/>
          <w:sz w:val="28"/>
          <w:szCs w:val="28"/>
        </w:rPr>
        <w:t>«</w:t>
      </w:r>
      <w:r w:rsidRPr="00886B05">
        <w:rPr>
          <w:rFonts w:ascii="Times New Roman" w:hAnsi="Times New Roman"/>
          <w:sz w:val="28"/>
          <w:szCs w:val="28"/>
        </w:rPr>
        <w:t>Городская карта поддержки</w:t>
      </w:r>
      <w:r w:rsidR="009B3F17" w:rsidRPr="00886B05">
        <w:rPr>
          <w:rFonts w:ascii="Times New Roman" w:hAnsi="Times New Roman"/>
          <w:sz w:val="28"/>
          <w:szCs w:val="28"/>
        </w:rPr>
        <w:t>»</w:t>
      </w:r>
      <w:r w:rsidR="0078093D" w:rsidRPr="00886B05">
        <w:rPr>
          <w:rFonts w:ascii="Times New Roman" w:hAnsi="Times New Roman"/>
          <w:sz w:val="28"/>
          <w:szCs w:val="28"/>
        </w:rPr>
        <w:t>.</w:t>
      </w:r>
      <w:r w:rsidRPr="00886B05">
        <w:rPr>
          <w:rFonts w:ascii="Times New Roman" w:hAnsi="Times New Roman"/>
          <w:sz w:val="28"/>
          <w:szCs w:val="28"/>
        </w:rPr>
        <w:t xml:space="preserve"> </w:t>
      </w:r>
      <w:r w:rsidR="0078093D" w:rsidRPr="00886B05">
        <w:rPr>
          <w:rFonts w:ascii="Times New Roman" w:hAnsi="Times New Roman"/>
          <w:sz w:val="28"/>
          <w:szCs w:val="28"/>
        </w:rPr>
        <w:t xml:space="preserve">Партнерами проекта являются 35 субъектов </w:t>
      </w:r>
      <w:r w:rsidRPr="00886B05">
        <w:rPr>
          <w:rFonts w:ascii="Times New Roman" w:hAnsi="Times New Roman"/>
          <w:sz w:val="28"/>
          <w:szCs w:val="28"/>
        </w:rPr>
        <w:t xml:space="preserve">потребительского рынка товаров и услуг </w:t>
      </w:r>
      <w:r w:rsidRPr="00886B05">
        <w:rPr>
          <w:rFonts w:ascii="Times New Roman" w:hAnsi="Times New Roman"/>
          <w:sz w:val="28"/>
          <w:szCs w:val="28"/>
          <w:shd w:val="clear" w:color="auto" w:fill="F9F9F9"/>
        </w:rPr>
        <w:t>(</w:t>
      </w:r>
      <w:r w:rsidRPr="00886B05">
        <w:rPr>
          <w:rFonts w:ascii="Times New Roman" w:eastAsiaTheme="minorHAnsi" w:hAnsi="Times New Roman" w:cstheme="minorBidi"/>
          <w:bCs/>
          <w:sz w:val="28"/>
          <w:szCs w:val="28"/>
          <w:lang w:eastAsia="en-US"/>
        </w:rPr>
        <w:t>24 в 2015 году)</w:t>
      </w:r>
      <w:r w:rsidRPr="00886B05">
        <w:rPr>
          <w:rFonts w:ascii="Times New Roman" w:hAnsi="Times New Roman"/>
          <w:sz w:val="28"/>
          <w:szCs w:val="28"/>
        </w:rPr>
        <w:t>, осуществляющих деятельность в 190 объектах, включая</w:t>
      </w:r>
      <w:r w:rsidRPr="00886B05">
        <w:rPr>
          <w:rFonts w:ascii="Times New Roman" w:hAnsi="Times New Roman"/>
          <w:b/>
          <w:sz w:val="28"/>
          <w:szCs w:val="28"/>
        </w:rPr>
        <w:t xml:space="preserve"> </w:t>
      </w:r>
      <w:r w:rsidRPr="00886B05">
        <w:rPr>
          <w:rStyle w:val="FontStyle60"/>
          <w:rFonts w:ascii="Times New Roman" w:hAnsi="Times New Roman"/>
          <w:b w:val="0"/>
          <w:bCs w:val="0"/>
          <w:sz w:val="27"/>
          <w:szCs w:val="27"/>
        </w:rPr>
        <w:t>аптеки, оптик</w:t>
      </w:r>
      <w:r w:rsidR="0078093D" w:rsidRPr="00886B05">
        <w:rPr>
          <w:rStyle w:val="FontStyle60"/>
          <w:rFonts w:ascii="Times New Roman" w:hAnsi="Times New Roman"/>
          <w:b w:val="0"/>
          <w:bCs w:val="0"/>
          <w:sz w:val="27"/>
          <w:szCs w:val="27"/>
        </w:rPr>
        <w:t>и</w:t>
      </w:r>
      <w:r w:rsidRPr="00886B05">
        <w:rPr>
          <w:rStyle w:val="FontStyle60"/>
          <w:rFonts w:ascii="Times New Roman" w:hAnsi="Times New Roman"/>
          <w:b w:val="0"/>
          <w:bCs w:val="0"/>
          <w:sz w:val="27"/>
          <w:szCs w:val="27"/>
        </w:rPr>
        <w:t xml:space="preserve">, </w:t>
      </w:r>
      <w:r w:rsidR="0078093D" w:rsidRPr="00886B05">
        <w:rPr>
          <w:rStyle w:val="FontStyle60"/>
          <w:rFonts w:ascii="Times New Roman" w:hAnsi="Times New Roman"/>
          <w:b w:val="0"/>
          <w:bCs w:val="0"/>
          <w:sz w:val="27"/>
          <w:szCs w:val="27"/>
        </w:rPr>
        <w:t>магазины</w:t>
      </w:r>
      <w:r w:rsidRPr="00886B05">
        <w:rPr>
          <w:rStyle w:val="FontStyle60"/>
          <w:rFonts w:ascii="Times New Roman" w:hAnsi="Times New Roman"/>
          <w:b w:val="0"/>
          <w:bCs w:val="0"/>
          <w:sz w:val="27"/>
          <w:szCs w:val="27"/>
        </w:rPr>
        <w:t xml:space="preserve"> </w:t>
      </w:r>
      <w:proofErr w:type="spellStart"/>
      <w:r w:rsidRPr="00886B05">
        <w:rPr>
          <w:rStyle w:val="FontStyle60"/>
          <w:rFonts w:ascii="Times New Roman" w:hAnsi="Times New Roman"/>
          <w:b w:val="0"/>
          <w:bCs w:val="0"/>
          <w:sz w:val="27"/>
          <w:szCs w:val="27"/>
        </w:rPr>
        <w:t>медтехники</w:t>
      </w:r>
      <w:proofErr w:type="spellEnd"/>
      <w:r w:rsidRPr="00886B05">
        <w:rPr>
          <w:rStyle w:val="FontStyle60"/>
          <w:rFonts w:ascii="Times New Roman" w:hAnsi="Times New Roman"/>
          <w:b w:val="0"/>
          <w:bCs w:val="0"/>
          <w:sz w:val="27"/>
          <w:szCs w:val="27"/>
        </w:rPr>
        <w:t xml:space="preserve">, детских товаров, </w:t>
      </w:r>
      <w:r w:rsidR="0078093D" w:rsidRPr="00886B05">
        <w:rPr>
          <w:rStyle w:val="FontStyle60"/>
          <w:rFonts w:ascii="Times New Roman" w:hAnsi="Times New Roman"/>
          <w:b w:val="0"/>
          <w:bCs w:val="0"/>
          <w:sz w:val="27"/>
          <w:szCs w:val="27"/>
        </w:rPr>
        <w:t xml:space="preserve">продовольственных товаров, </w:t>
      </w:r>
      <w:r w:rsidRPr="00886B05">
        <w:rPr>
          <w:rStyle w:val="FontStyle60"/>
          <w:rFonts w:ascii="Times New Roman" w:hAnsi="Times New Roman"/>
          <w:b w:val="0"/>
          <w:bCs w:val="0"/>
          <w:sz w:val="27"/>
          <w:szCs w:val="27"/>
        </w:rPr>
        <w:t xml:space="preserve">стройматериалов, отделения почтовой связи, </w:t>
      </w:r>
      <w:proofErr w:type="spellStart"/>
      <w:r w:rsidRPr="00886B05">
        <w:rPr>
          <w:rStyle w:val="FontStyle60"/>
          <w:rFonts w:ascii="Times New Roman" w:hAnsi="Times New Roman"/>
          <w:b w:val="0"/>
          <w:bCs w:val="0"/>
          <w:sz w:val="27"/>
          <w:szCs w:val="27"/>
        </w:rPr>
        <w:t>турагенств</w:t>
      </w:r>
      <w:r w:rsidR="0078093D" w:rsidRPr="00886B05">
        <w:rPr>
          <w:rStyle w:val="FontStyle60"/>
          <w:rFonts w:ascii="Times New Roman" w:hAnsi="Times New Roman"/>
          <w:b w:val="0"/>
          <w:bCs w:val="0"/>
          <w:sz w:val="27"/>
          <w:szCs w:val="27"/>
        </w:rPr>
        <w:t>а</w:t>
      </w:r>
      <w:proofErr w:type="spellEnd"/>
      <w:r w:rsidRPr="00886B05">
        <w:rPr>
          <w:rStyle w:val="FontStyle60"/>
          <w:rFonts w:ascii="Times New Roman" w:hAnsi="Times New Roman"/>
          <w:b w:val="0"/>
          <w:bCs w:val="0"/>
          <w:sz w:val="27"/>
          <w:szCs w:val="27"/>
        </w:rPr>
        <w:t xml:space="preserve"> и др.</w:t>
      </w:r>
    </w:p>
    <w:p w:rsidR="00F57D5D" w:rsidRPr="00886B05" w:rsidRDefault="00F57D5D" w:rsidP="003D0F8F">
      <w:pPr>
        <w:pStyle w:val="ConsPlusNonformat"/>
        <w:widowControl/>
        <w:ind w:firstLine="709"/>
        <w:jc w:val="both"/>
        <w:rPr>
          <w:rFonts w:ascii="Times New Roman" w:hAnsi="Times New Roman"/>
          <w:sz w:val="28"/>
          <w:szCs w:val="28"/>
        </w:rPr>
      </w:pPr>
      <w:r w:rsidRPr="00886B05">
        <w:rPr>
          <w:rFonts w:ascii="Times New Roman" w:hAnsi="Times New Roman"/>
          <w:sz w:val="28"/>
          <w:szCs w:val="28"/>
        </w:rPr>
        <w:t xml:space="preserve">Благодаря реализации подпрограммы </w:t>
      </w:r>
      <w:r w:rsidR="009B3F17" w:rsidRPr="00886B05">
        <w:rPr>
          <w:rFonts w:ascii="Times New Roman" w:hAnsi="Times New Roman"/>
          <w:sz w:val="28"/>
          <w:szCs w:val="28"/>
        </w:rPr>
        <w:t>«</w:t>
      </w:r>
      <w:r w:rsidRPr="00886B05">
        <w:rPr>
          <w:rFonts w:ascii="Times New Roman" w:hAnsi="Times New Roman"/>
          <w:sz w:val="28"/>
          <w:szCs w:val="28"/>
        </w:rPr>
        <w:t>Организация отдыха, оздоровления и занятости детей и молодежи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Развитие образования</w:t>
      </w:r>
      <w:r w:rsidR="009B3F17" w:rsidRPr="00886B05">
        <w:rPr>
          <w:rFonts w:ascii="Times New Roman" w:hAnsi="Times New Roman"/>
          <w:sz w:val="28"/>
          <w:szCs w:val="28"/>
        </w:rPr>
        <w:t>»</w:t>
      </w:r>
      <w:r w:rsidRPr="00886B05">
        <w:rPr>
          <w:rFonts w:ascii="Times New Roman" w:hAnsi="Times New Roman"/>
          <w:sz w:val="28"/>
          <w:szCs w:val="28"/>
        </w:rPr>
        <w:t xml:space="preserve"> на 2014-2019 годы общее количество отдохнувших и оздоровленных детей и молодежи в 2016 году составило 8962 человека</w:t>
      </w:r>
      <w:r w:rsidR="00265883" w:rsidRPr="00886B05">
        <w:rPr>
          <w:rFonts w:ascii="Times New Roman" w:hAnsi="Times New Roman"/>
          <w:sz w:val="28"/>
          <w:szCs w:val="28"/>
        </w:rPr>
        <w:t xml:space="preserve"> </w:t>
      </w:r>
      <w:r w:rsidRPr="00886B05">
        <w:rPr>
          <w:rFonts w:ascii="Times New Roman" w:hAnsi="Times New Roman"/>
          <w:sz w:val="28"/>
          <w:szCs w:val="28"/>
        </w:rPr>
        <w:t>(95,4% к 2015 году).</w:t>
      </w:r>
    </w:p>
    <w:p w:rsidR="00E64A97" w:rsidRPr="00886B05" w:rsidRDefault="00462D5B" w:rsidP="003D0F8F">
      <w:pPr>
        <w:pStyle w:val="ConsPlusNonformat"/>
        <w:widowControl/>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городской благотворительной акции </w:t>
      </w:r>
      <w:r w:rsidR="009B3F17" w:rsidRPr="00886B05">
        <w:rPr>
          <w:rFonts w:ascii="Times New Roman" w:hAnsi="Times New Roman"/>
          <w:sz w:val="28"/>
          <w:szCs w:val="28"/>
        </w:rPr>
        <w:t>«</w:t>
      </w:r>
      <w:r w:rsidRPr="00886B05">
        <w:rPr>
          <w:rFonts w:ascii="Times New Roman" w:hAnsi="Times New Roman"/>
          <w:sz w:val="28"/>
          <w:szCs w:val="28"/>
        </w:rPr>
        <w:t>Помоги спасти жизнь ребенка</w:t>
      </w:r>
      <w:r w:rsidR="009B3F17" w:rsidRPr="00886B05">
        <w:rPr>
          <w:rFonts w:ascii="Times New Roman" w:hAnsi="Times New Roman"/>
          <w:sz w:val="28"/>
          <w:szCs w:val="28"/>
        </w:rPr>
        <w:t>»</w:t>
      </w:r>
      <w:r w:rsidRPr="00886B05">
        <w:rPr>
          <w:rFonts w:ascii="Times New Roman" w:hAnsi="Times New Roman"/>
          <w:sz w:val="28"/>
          <w:szCs w:val="28"/>
        </w:rPr>
        <w:t xml:space="preserve">, </w:t>
      </w:r>
      <w:r w:rsidR="0075359D" w:rsidRPr="00886B05">
        <w:rPr>
          <w:rFonts w:ascii="Times New Roman" w:hAnsi="Times New Roman"/>
          <w:sz w:val="28"/>
          <w:szCs w:val="28"/>
        </w:rPr>
        <w:t>действующей с декабря</w:t>
      </w:r>
      <w:r w:rsidRPr="00886B05">
        <w:rPr>
          <w:rFonts w:ascii="Times New Roman" w:hAnsi="Times New Roman"/>
          <w:sz w:val="28"/>
          <w:szCs w:val="28"/>
        </w:rPr>
        <w:t xml:space="preserve"> 2012 года для оказания помощи детям со сложными заболеваниями, лечение которых требует больших финансовых затрат</w:t>
      </w:r>
      <w:r w:rsidR="005C0E23" w:rsidRPr="00886B05">
        <w:rPr>
          <w:rFonts w:ascii="Times New Roman" w:hAnsi="Times New Roman"/>
          <w:sz w:val="28"/>
          <w:szCs w:val="28"/>
        </w:rPr>
        <w:t>,</w:t>
      </w:r>
      <w:r w:rsidRPr="00886B05">
        <w:rPr>
          <w:rFonts w:ascii="Times New Roman" w:hAnsi="Times New Roman"/>
          <w:sz w:val="28"/>
          <w:szCs w:val="28"/>
        </w:rPr>
        <w:t xml:space="preserve"> </w:t>
      </w:r>
      <w:r w:rsidR="00EE6419" w:rsidRPr="00886B05">
        <w:rPr>
          <w:rFonts w:ascii="Times New Roman" w:hAnsi="Times New Roman"/>
          <w:sz w:val="28"/>
          <w:szCs w:val="28"/>
        </w:rPr>
        <w:t>по состоянию на 01.12</w:t>
      </w:r>
      <w:r w:rsidR="00E64A97" w:rsidRPr="00886B05">
        <w:rPr>
          <w:rFonts w:ascii="Times New Roman" w:hAnsi="Times New Roman"/>
          <w:sz w:val="28"/>
          <w:szCs w:val="28"/>
        </w:rPr>
        <w:t>.2016 поступило 114</w:t>
      </w:r>
      <w:r w:rsidR="00EE6419" w:rsidRPr="00886B05">
        <w:rPr>
          <w:rFonts w:ascii="Times New Roman" w:hAnsi="Times New Roman"/>
          <w:sz w:val="28"/>
          <w:szCs w:val="28"/>
        </w:rPr>
        <w:t>89463</w:t>
      </w:r>
      <w:r w:rsidR="00E64A97" w:rsidRPr="00886B05">
        <w:rPr>
          <w:rFonts w:ascii="Times New Roman" w:hAnsi="Times New Roman"/>
          <w:sz w:val="28"/>
          <w:szCs w:val="28"/>
        </w:rPr>
        <w:t xml:space="preserve">,11 рублей, в т.ч. напрямую от юридических и физических лиц </w:t>
      </w:r>
      <w:r w:rsidR="00EE6419" w:rsidRPr="00886B05">
        <w:rPr>
          <w:rFonts w:ascii="Times New Roman" w:hAnsi="Times New Roman"/>
          <w:sz w:val="28"/>
          <w:szCs w:val="28"/>
        </w:rPr>
        <w:t>7031808,65</w:t>
      </w:r>
      <w:r w:rsidR="00E64A97" w:rsidRPr="00886B05">
        <w:rPr>
          <w:rFonts w:ascii="Times New Roman" w:hAnsi="Times New Roman"/>
          <w:sz w:val="28"/>
          <w:szCs w:val="28"/>
        </w:rPr>
        <w:t xml:space="preserve"> рублей, в виде благотворительных пожертвований </w:t>
      </w:r>
      <w:r w:rsidR="0075359D" w:rsidRPr="00886B05">
        <w:rPr>
          <w:rFonts w:ascii="Times New Roman" w:hAnsi="Times New Roman"/>
          <w:sz w:val="28"/>
          <w:szCs w:val="28"/>
        </w:rPr>
        <w:t>(</w:t>
      </w:r>
      <w:r w:rsidR="00E64A97" w:rsidRPr="00886B05">
        <w:rPr>
          <w:rFonts w:ascii="Times New Roman" w:hAnsi="Times New Roman"/>
          <w:sz w:val="28"/>
          <w:szCs w:val="28"/>
        </w:rPr>
        <w:t xml:space="preserve">через стойки </w:t>
      </w:r>
      <w:r w:rsidR="009B3F17" w:rsidRPr="00886B05">
        <w:rPr>
          <w:rFonts w:ascii="Times New Roman" w:hAnsi="Times New Roman"/>
          <w:sz w:val="28"/>
          <w:szCs w:val="28"/>
        </w:rPr>
        <w:t>«</w:t>
      </w:r>
      <w:r w:rsidR="00E64A97" w:rsidRPr="00886B05">
        <w:rPr>
          <w:rFonts w:ascii="Times New Roman" w:hAnsi="Times New Roman"/>
          <w:sz w:val="28"/>
          <w:szCs w:val="28"/>
        </w:rPr>
        <w:t>Доброе сердце</w:t>
      </w:r>
      <w:r w:rsidR="009B3F17" w:rsidRPr="00886B05">
        <w:rPr>
          <w:rFonts w:ascii="Times New Roman" w:hAnsi="Times New Roman"/>
          <w:sz w:val="28"/>
          <w:szCs w:val="28"/>
        </w:rPr>
        <w:t>»</w:t>
      </w:r>
      <w:r w:rsidR="0075359D" w:rsidRPr="00886B05">
        <w:rPr>
          <w:rFonts w:ascii="Times New Roman" w:hAnsi="Times New Roman"/>
          <w:sz w:val="28"/>
          <w:szCs w:val="28"/>
        </w:rPr>
        <w:t>)</w:t>
      </w:r>
      <w:r w:rsidR="00E64A97" w:rsidRPr="00886B05">
        <w:rPr>
          <w:rFonts w:ascii="Times New Roman" w:hAnsi="Times New Roman"/>
          <w:sz w:val="28"/>
          <w:szCs w:val="28"/>
        </w:rPr>
        <w:t xml:space="preserve"> - 4457654,46 рублей</w:t>
      </w:r>
      <w:r w:rsidR="0075359D" w:rsidRPr="00886B05">
        <w:rPr>
          <w:rFonts w:ascii="Times New Roman" w:hAnsi="Times New Roman"/>
          <w:sz w:val="28"/>
          <w:szCs w:val="28"/>
        </w:rPr>
        <w:t>.</w:t>
      </w:r>
      <w:proofErr w:type="gramEnd"/>
      <w:r w:rsidR="00E64A97" w:rsidRPr="00886B05">
        <w:rPr>
          <w:rFonts w:ascii="Times New Roman" w:hAnsi="Times New Roman"/>
          <w:sz w:val="28"/>
          <w:szCs w:val="28"/>
        </w:rPr>
        <w:t xml:space="preserve"> </w:t>
      </w:r>
      <w:r w:rsidR="0075359D" w:rsidRPr="00886B05">
        <w:rPr>
          <w:rFonts w:ascii="Times New Roman" w:hAnsi="Times New Roman"/>
          <w:sz w:val="28"/>
          <w:szCs w:val="28"/>
        </w:rPr>
        <w:t>О</w:t>
      </w:r>
      <w:r w:rsidR="00E64A97" w:rsidRPr="00886B05">
        <w:rPr>
          <w:rFonts w:ascii="Times New Roman" w:hAnsi="Times New Roman"/>
          <w:sz w:val="28"/>
          <w:szCs w:val="28"/>
        </w:rPr>
        <w:t>казана помощь</w:t>
      </w:r>
      <w:r w:rsidR="00EE6419" w:rsidRPr="00886B05">
        <w:rPr>
          <w:rFonts w:ascii="Times New Roman" w:hAnsi="Times New Roman"/>
          <w:sz w:val="28"/>
          <w:szCs w:val="28"/>
        </w:rPr>
        <w:t xml:space="preserve"> по 51</w:t>
      </w:r>
      <w:r w:rsidR="00E64A97" w:rsidRPr="00886B05">
        <w:rPr>
          <w:rFonts w:ascii="Times New Roman" w:hAnsi="Times New Roman"/>
          <w:sz w:val="28"/>
          <w:szCs w:val="28"/>
        </w:rPr>
        <w:t xml:space="preserve"> заявк</w:t>
      </w:r>
      <w:r w:rsidR="00EE6419" w:rsidRPr="00886B05">
        <w:rPr>
          <w:rFonts w:ascii="Times New Roman" w:hAnsi="Times New Roman"/>
          <w:sz w:val="28"/>
          <w:szCs w:val="28"/>
        </w:rPr>
        <w:t>е</w:t>
      </w:r>
      <w:r w:rsidR="00E64A97" w:rsidRPr="00886B05">
        <w:rPr>
          <w:rFonts w:ascii="Times New Roman" w:hAnsi="Times New Roman"/>
          <w:sz w:val="28"/>
          <w:szCs w:val="28"/>
        </w:rPr>
        <w:t xml:space="preserve"> на общую сумму 8352245,29 рублей.</w:t>
      </w:r>
    </w:p>
    <w:p w:rsidR="00462D5B" w:rsidRPr="00886B05" w:rsidRDefault="00EE6419" w:rsidP="003D0F8F">
      <w:pPr>
        <w:pStyle w:val="ConsPlusNonformat"/>
        <w:widowControl/>
        <w:ind w:firstLine="709"/>
        <w:jc w:val="both"/>
        <w:rPr>
          <w:rFonts w:ascii="Times New Roman" w:eastAsiaTheme="minorHAnsi" w:hAnsi="Times New Roman" w:cstheme="minorBidi"/>
          <w:bCs/>
          <w:sz w:val="28"/>
          <w:szCs w:val="28"/>
          <w:lang w:eastAsia="en-US"/>
        </w:rPr>
      </w:pPr>
      <w:r w:rsidRPr="00886B05">
        <w:rPr>
          <w:rFonts w:ascii="Times New Roman" w:eastAsiaTheme="minorHAnsi" w:hAnsi="Times New Roman" w:cstheme="minorBidi"/>
          <w:bCs/>
          <w:sz w:val="28"/>
          <w:szCs w:val="28"/>
          <w:lang w:eastAsia="en-US"/>
        </w:rPr>
        <w:t>С учетом снижения о</w:t>
      </w:r>
      <w:r w:rsidR="00462D5B" w:rsidRPr="00886B05">
        <w:rPr>
          <w:rFonts w:ascii="Times New Roman" w:eastAsiaTheme="minorHAnsi" w:hAnsi="Times New Roman" w:cstheme="minorBidi"/>
          <w:bCs/>
          <w:sz w:val="28"/>
          <w:szCs w:val="28"/>
          <w:lang w:eastAsia="en-US"/>
        </w:rPr>
        <w:t>бъём</w:t>
      </w:r>
      <w:r w:rsidRPr="00886B05">
        <w:rPr>
          <w:rFonts w:ascii="Times New Roman" w:eastAsiaTheme="minorHAnsi" w:hAnsi="Times New Roman" w:cstheme="minorBidi"/>
          <w:bCs/>
          <w:sz w:val="28"/>
          <w:szCs w:val="28"/>
          <w:lang w:eastAsia="en-US"/>
        </w:rPr>
        <w:t xml:space="preserve">а предоставленных услуг отдельным категориям граждан </w:t>
      </w:r>
      <w:r w:rsidR="00462D5B" w:rsidRPr="00886B05">
        <w:rPr>
          <w:rFonts w:ascii="Times New Roman" w:eastAsiaTheme="minorHAnsi" w:hAnsi="Times New Roman" w:cstheme="minorBidi"/>
          <w:bCs/>
          <w:sz w:val="28"/>
          <w:szCs w:val="28"/>
          <w:lang w:eastAsia="en-US"/>
        </w:rPr>
        <w:t>эффективность решения задачи снижения основных социально-экономических проблем населения и обеспечения максимально эффективной защиты социально уязвимых категорий населения</w:t>
      </w:r>
      <w:r w:rsidRPr="00886B05">
        <w:rPr>
          <w:rFonts w:ascii="Times New Roman" w:eastAsiaTheme="minorHAnsi" w:hAnsi="Times New Roman" w:cstheme="minorBidi"/>
          <w:bCs/>
          <w:sz w:val="28"/>
          <w:szCs w:val="28"/>
          <w:lang w:eastAsia="en-US"/>
        </w:rPr>
        <w:t xml:space="preserve"> составила 4 балла</w:t>
      </w:r>
      <w:r w:rsidR="00462D5B" w:rsidRPr="00886B05">
        <w:rPr>
          <w:rFonts w:ascii="Times New Roman" w:eastAsiaTheme="minorHAnsi" w:hAnsi="Times New Roman" w:cstheme="minorBidi"/>
          <w:bCs/>
          <w:sz w:val="28"/>
          <w:szCs w:val="28"/>
          <w:lang w:eastAsia="en-US"/>
        </w:rPr>
        <w:t>.</w:t>
      </w:r>
    </w:p>
    <w:p w:rsidR="00462D5B" w:rsidRPr="00886B05" w:rsidRDefault="00462D5B" w:rsidP="003D0F8F">
      <w:pPr>
        <w:pStyle w:val="11"/>
        <w:numPr>
          <w:ilvl w:val="0"/>
          <w:numId w:val="2"/>
        </w:numPr>
        <w:spacing w:before="360" w:after="240" w:line="240" w:lineRule="auto"/>
        <w:ind w:left="431" w:firstLine="709"/>
        <w:rPr>
          <w:sz w:val="28"/>
          <w:lang w:eastAsia="ru-RU"/>
        </w:rPr>
      </w:pPr>
      <w:r w:rsidRPr="00886B05">
        <w:rPr>
          <w:sz w:val="28"/>
          <w:lang w:eastAsia="ru-RU"/>
        </w:rPr>
        <w:t>ОБРАЗОВАНИЕ</w:t>
      </w:r>
    </w:p>
    <w:p w:rsidR="00462D5B" w:rsidRPr="00886B05" w:rsidRDefault="00462D5B" w:rsidP="003D0F8F">
      <w:pPr>
        <w:pStyle w:val="2"/>
        <w:numPr>
          <w:ilvl w:val="0"/>
          <w:numId w:val="0"/>
        </w:numPr>
        <w:spacing w:before="0" w:after="0" w:line="240" w:lineRule="auto"/>
        <w:ind w:firstLine="709"/>
        <w:rPr>
          <w:sz w:val="28"/>
          <w:szCs w:val="28"/>
          <w:lang w:eastAsia="ru-RU"/>
        </w:rPr>
      </w:pPr>
      <w:r w:rsidRPr="00886B05">
        <w:rPr>
          <w:sz w:val="28"/>
          <w:szCs w:val="28"/>
          <w:lang w:eastAsia="ru-RU"/>
        </w:rPr>
        <w:t>4.1. Дошкольное образование</w:t>
      </w:r>
    </w:p>
    <w:p w:rsidR="00462D5B" w:rsidRPr="00886B05" w:rsidRDefault="00462D5B" w:rsidP="003D0F8F">
      <w:pPr>
        <w:spacing w:after="0" w:line="240" w:lineRule="auto"/>
        <w:ind w:firstLine="709"/>
        <w:rPr>
          <w:rFonts w:ascii="Times New Roman" w:hAnsi="Times New Roman" w:cs="Times New Roman"/>
          <w:sz w:val="28"/>
          <w:szCs w:val="28"/>
          <w:lang w:eastAsia="ru-RU"/>
        </w:rPr>
      </w:pPr>
    </w:p>
    <w:p w:rsidR="00686801" w:rsidRPr="00886B05" w:rsidRDefault="00293030" w:rsidP="003D0F8F">
      <w:pPr>
        <w:pStyle w:val="Style3"/>
        <w:tabs>
          <w:tab w:val="left" w:pos="1134"/>
        </w:tabs>
        <w:spacing w:line="240" w:lineRule="auto"/>
        <w:ind w:firstLine="709"/>
        <w:rPr>
          <w:rStyle w:val="affc"/>
          <w:bCs/>
          <w:sz w:val="28"/>
          <w:szCs w:val="28"/>
        </w:rPr>
      </w:pPr>
      <w:r w:rsidRPr="00886B05">
        <w:rPr>
          <w:rStyle w:val="affc"/>
          <w:bCs/>
          <w:sz w:val="28"/>
          <w:szCs w:val="28"/>
        </w:rPr>
        <w:t>На начало года 2016 года</w:t>
      </w:r>
      <w:r w:rsidR="00686801" w:rsidRPr="00886B05">
        <w:rPr>
          <w:rStyle w:val="affc"/>
          <w:bCs/>
          <w:sz w:val="28"/>
          <w:szCs w:val="28"/>
        </w:rPr>
        <w:t xml:space="preserve"> </w:t>
      </w:r>
      <w:r w:rsidRPr="00886B05">
        <w:rPr>
          <w:rStyle w:val="affc"/>
          <w:bCs/>
          <w:sz w:val="28"/>
          <w:szCs w:val="28"/>
        </w:rPr>
        <w:t xml:space="preserve">в городе проживало </w:t>
      </w:r>
      <w:r w:rsidR="00A01576" w:rsidRPr="00886B05">
        <w:rPr>
          <w:rStyle w:val="affc"/>
          <w:bCs/>
          <w:sz w:val="28"/>
          <w:szCs w:val="28"/>
        </w:rPr>
        <w:t>19944</w:t>
      </w:r>
      <w:r w:rsidR="00686801" w:rsidRPr="00886B05">
        <w:rPr>
          <w:rStyle w:val="affc"/>
          <w:bCs/>
          <w:sz w:val="28"/>
          <w:szCs w:val="28"/>
        </w:rPr>
        <w:t xml:space="preserve"> детей в возрасте 1-6 лет, </w:t>
      </w:r>
      <w:r w:rsidR="00A01576" w:rsidRPr="00886B05">
        <w:rPr>
          <w:rStyle w:val="affc"/>
          <w:bCs/>
          <w:sz w:val="28"/>
          <w:szCs w:val="28"/>
        </w:rPr>
        <w:t xml:space="preserve">услугу дошкольного образования в </w:t>
      </w:r>
      <w:r w:rsidR="001F0731" w:rsidRPr="00886B05">
        <w:rPr>
          <w:sz w:val="28"/>
          <w:szCs w:val="28"/>
        </w:rPr>
        <w:t xml:space="preserve">73 </w:t>
      </w:r>
      <w:r w:rsidR="00A01576" w:rsidRPr="00886B05">
        <w:rPr>
          <w:rStyle w:val="affc"/>
          <w:bCs/>
          <w:sz w:val="28"/>
          <w:szCs w:val="28"/>
        </w:rPr>
        <w:t xml:space="preserve">муниципальных дошкольных </w:t>
      </w:r>
      <w:r w:rsidR="00A01576" w:rsidRPr="00886B05">
        <w:rPr>
          <w:rStyle w:val="affc"/>
          <w:bCs/>
          <w:sz w:val="28"/>
          <w:szCs w:val="28"/>
        </w:rPr>
        <w:lastRenderedPageBreak/>
        <w:t>образовательных учреждениях</w:t>
      </w:r>
      <w:r w:rsidRPr="00886B05">
        <w:rPr>
          <w:rStyle w:val="affc"/>
          <w:bCs/>
          <w:sz w:val="28"/>
          <w:szCs w:val="28"/>
        </w:rPr>
        <w:t xml:space="preserve"> в 2016 году</w:t>
      </w:r>
      <w:r w:rsidR="00A01576" w:rsidRPr="00886B05">
        <w:rPr>
          <w:rStyle w:val="affc"/>
          <w:bCs/>
          <w:sz w:val="28"/>
          <w:szCs w:val="28"/>
        </w:rPr>
        <w:t xml:space="preserve"> получили 16824 ребенка, 4 ребенка-инвалида получили услугу дошкольного образования на дому. </w:t>
      </w:r>
      <w:r w:rsidR="001F0731" w:rsidRPr="00886B05">
        <w:rPr>
          <w:rStyle w:val="affc"/>
          <w:bCs/>
          <w:sz w:val="28"/>
          <w:szCs w:val="28"/>
        </w:rPr>
        <w:t xml:space="preserve">Кроме того, в среднем за год в общеобразовательных учреждениях получали услугу дошкольного образования 455,9 детей. </w:t>
      </w:r>
      <w:r w:rsidR="0075359D" w:rsidRPr="00886B05">
        <w:rPr>
          <w:rStyle w:val="affc"/>
          <w:bCs/>
          <w:sz w:val="28"/>
          <w:szCs w:val="28"/>
        </w:rPr>
        <w:t>С</w:t>
      </w:r>
      <w:r w:rsidRPr="00886B05">
        <w:rPr>
          <w:rStyle w:val="affc"/>
          <w:bCs/>
          <w:sz w:val="28"/>
          <w:szCs w:val="28"/>
        </w:rPr>
        <w:t>окраща</w:t>
      </w:r>
      <w:r w:rsidR="0075359D" w:rsidRPr="00886B05">
        <w:rPr>
          <w:rStyle w:val="affc"/>
          <w:bCs/>
          <w:sz w:val="28"/>
          <w:szCs w:val="28"/>
        </w:rPr>
        <w:t>е</w:t>
      </w:r>
      <w:r w:rsidRPr="00886B05">
        <w:rPr>
          <w:rStyle w:val="affc"/>
          <w:bCs/>
          <w:sz w:val="28"/>
          <w:szCs w:val="28"/>
        </w:rPr>
        <w:t>тся ч</w:t>
      </w:r>
      <w:r w:rsidR="00A01576" w:rsidRPr="00886B05">
        <w:rPr>
          <w:rStyle w:val="affc"/>
          <w:bCs/>
          <w:sz w:val="28"/>
          <w:szCs w:val="28"/>
        </w:rPr>
        <w:t>исло обращений в администрацию города Мурманска в сфере системы дошкольного образования</w:t>
      </w:r>
      <w:r w:rsidRPr="00886B05">
        <w:rPr>
          <w:rStyle w:val="affc"/>
          <w:bCs/>
          <w:sz w:val="28"/>
          <w:szCs w:val="28"/>
        </w:rPr>
        <w:t>, которое в 2016 году</w:t>
      </w:r>
      <w:r w:rsidR="00A01576" w:rsidRPr="00886B05">
        <w:rPr>
          <w:rStyle w:val="affc"/>
          <w:bCs/>
          <w:sz w:val="28"/>
          <w:szCs w:val="28"/>
        </w:rPr>
        <w:t xml:space="preserve"> составило 10 случаев против 8 в 2015 году, </w:t>
      </w:r>
      <w:r w:rsidRPr="00886B05">
        <w:rPr>
          <w:rStyle w:val="affc"/>
          <w:bCs/>
          <w:sz w:val="28"/>
          <w:szCs w:val="28"/>
        </w:rPr>
        <w:t xml:space="preserve">а </w:t>
      </w:r>
      <w:r w:rsidR="00A01576" w:rsidRPr="00886B05">
        <w:rPr>
          <w:rStyle w:val="affc"/>
          <w:bCs/>
          <w:sz w:val="28"/>
          <w:szCs w:val="28"/>
        </w:rPr>
        <w:t>по вопросам оплаты за детские дошкольные воспитательные учреждения составило 33 случаев против 32 в 2015 году.</w:t>
      </w:r>
    </w:p>
    <w:p w:rsidR="00CE18D8" w:rsidRPr="00886B05" w:rsidRDefault="00CE18D8" w:rsidP="003D0F8F">
      <w:pPr>
        <w:pStyle w:val="Style3"/>
        <w:tabs>
          <w:tab w:val="left" w:pos="1134"/>
        </w:tabs>
        <w:spacing w:line="240" w:lineRule="auto"/>
        <w:ind w:firstLine="709"/>
        <w:rPr>
          <w:rStyle w:val="affc"/>
          <w:bCs/>
          <w:sz w:val="28"/>
          <w:szCs w:val="28"/>
        </w:rPr>
      </w:pPr>
      <w:r w:rsidRPr="00886B05">
        <w:rPr>
          <w:rStyle w:val="affc"/>
          <w:bCs/>
          <w:sz w:val="28"/>
          <w:szCs w:val="28"/>
        </w:rPr>
        <w:t xml:space="preserve">Сохраняет тенденцию к увеличению доля расходов на дошкольное образование </w:t>
      </w:r>
      <w:r w:rsidR="0075359D" w:rsidRPr="00886B05">
        <w:rPr>
          <w:rStyle w:val="affc"/>
          <w:bCs/>
          <w:sz w:val="28"/>
          <w:szCs w:val="28"/>
        </w:rPr>
        <w:t>в общем объеме расходов бюджета:</w:t>
      </w:r>
      <w:r w:rsidRPr="00886B05">
        <w:rPr>
          <w:rStyle w:val="affc"/>
          <w:bCs/>
          <w:sz w:val="28"/>
          <w:szCs w:val="28"/>
        </w:rPr>
        <w:t xml:space="preserve"> в 2016 году </w:t>
      </w:r>
      <w:r w:rsidR="0075359D" w:rsidRPr="00886B05">
        <w:rPr>
          <w:rStyle w:val="affc"/>
          <w:bCs/>
          <w:sz w:val="28"/>
          <w:szCs w:val="28"/>
        </w:rPr>
        <w:t xml:space="preserve">- </w:t>
      </w:r>
      <w:r w:rsidRPr="00886B05">
        <w:rPr>
          <w:rStyle w:val="affc"/>
          <w:bCs/>
          <w:sz w:val="28"/>
          <w:szCs w:val="28"/>
        </w:rPr>
        <w:t xml:space="preserve">21,7% (107% к плану) против 20,9% в 2015 году. При этом доля расходов на увеличение стоимости основных средств в общем объеме расходов на дошкольное образование незначительно снизилась, составив 2,3% </w:t>
      </w:r>
      <w:r w:rsidR="001A2099" w:rsidRPr="00886B05">
        <w:rPr>
          <w:rStyle w:val="affc"/>
          <w:bCs/>
          <w:sz w:val="28"/>
          <w:szCs w:val="28"/>
        </w:rPr>
        <w:t xml:space="preserve">(в 2,3 раза выше планового значения) </w:t>
      </w:r>
      <w:r w:rsidRPr="00886B05">
        <w:rPr>
          <w:rStyle w:val="affc"/>
          <w:bCs/>
          <w:sz w:val="28"/>
          <w:szCs w:val="28"/>
        </w:rPr>
        <w:t xml:space="preserve">против 2,4% в 2015 году. </w:t>
      </w:r>
    </w:p>
    <w:p w:rsidR="00CE18D8" w:rsidRPr="00886B05" w:rsidRDefault="00CE18D8" w:rsidP="003D0F8F">
      <w:pPr>
        <w:pStyle w:val="Style3"/>
        <w:tabs>
          <w:tab w:val="left" w:pos="1134"/>
        </w:tabs>
        <w:spacing w:line="240" w:lineRule="auto"/>
        <w:ind w:firstLine="709"/>
        <w:rPr>
          <w:rStyle w:val="affc"/>
          <w:bCs/>
          <w:sz w:val="28"/>
          <w:szCs w:val="28"/>
        </w:rPr>
      </w:pPr>
      <w:proofErr w:type="gramStart"/>
      <w:r w:rsidRPr="00886B05">
        <w:rPr>
          <w:rStyle w:val="affc"/>
          <w:bCs/>
          <w:sz w:val="28"/>
          <w:szCs w:val="28"/>
        </w:rPr>
        <w:t xml:space="preserve">В ходе реализации мероприятий подпрограммы </w:t>
      </w:r>
      <w:r w:rsidR="009B3F17" w:rsidRPr="00886B05">
        <w:rPr>
          <w:rStyle w:val="affc"/>
          <w:bCs/>
          <w:sz w:val="28"/>
          <w:szCs w:val="28"/>
        </w:rPr>
        <w:t>«</w:t>
      </w:r>
      <w:r w:rsidRPr="00886B05">
        <w:rPr>
          <w:rStyle w:val="affc"/>
          <w:bCs/>
          <w:sz w:val="28"/>
          <w:szCs w:val="28"/>
        </w:rPr>
        <w:t>Модернизация образования в городе Мурманске</w:t>
      </w:r>
      <w:r w:rsidR="009B3F17" w:rsidRPr="00886B05">
        <w:rPr>
          <w:rStyle w:val="affc"/>
          <w:bCs/>
          <w:sz w:val="28"/>
          <w:szCs w:val="28"/>
        </w:rPr>
        <w:t>»</w:t>
      </w:r>
      <w:r w:rsidRPr="00886B05">
        <w:rPr>
          <w:rStyle w:val="affc"/>
          <w:bCs/>
          <w:sz w:val="28"/>
          <w:szCs w:val="28"/>
        </w:rPr>
        <w:t xml:space="preserve"> муниципальной программы </w:t>
      </w:r>
      <w:r w:rsidR="009B3F17" w:rsidRPr="00886B05">
        <w:rPr>
          <w:rStyle w:val="affc"/>
          <w:bCs/>
          <w:sz w:val="28"/>
          <w:szCs w:val="28"/>
        </w:rPr>
        <w:t>«</w:t>
      </w:r>
      <w:r w:rsidRPr="00886B05">
        <w:rPr>
          <w:rStyle w:val="affc"/>
          <w:bCs/>
          <w:sz w:val="28"/>
          <w:szCs w:val="28"/>
        </w:rPr>
        <w:t>Развитие образования</w:t>
      </w:r>
      <w:r w:rsidR="009B3F17" w:rsidRPr="00886B05">
        <w:rPr>
          <w:rStyle w:val="affc"/>
          <w:bCs/>
          <w:sz w:val="28"/>
          <w:szCs w:val="28"/>
        </w:rPr>
        <w:t>»</w:t>
      </w:r>
      <w:r w:rsidR="00AE7416" w:rsidRPr="00886B05">
        <w:rPr>
          <w:rStyle w:val="affc"/>
          <w:bCs/>
          <w:sz w:val="28"/>
          <w:szCs w:val="28"/>
        </w:rPr>
        <w:t xml:space="preserve"> на 2014</w:t>
      </w:r>
      <w:r w:rsidRPr="00886B05">
        <w:rPr>
          <w:rStyle w:val="affc"/>
          <w:bCs/>
          <w:sz w:val="28"/>
          <w:szCs w:val="28"/>
        </w:rPr>
        <w:t>-2019 годы в 2016 году выполнен частичный ремонт фасада дошкольного образовательного учреждения № 72, комплексная замена оконных блоков в 5 ДОУ (ДОУ №№</w:t>
      </w:r>
      <w:r w:rsidR="002475ED" w:rsidRPr="00886B05">
        <w:rPr>
          <w:rStyle w:val="affc"/>
          <w:bCs/>
          <w:sz w:val="28"/>
          <w:szCs w:val="28"/>
        </w:rPr>
        <w:t xml:space="preserve"> </w:t>
      </w:r>
      <w:r w:rsidRPr="00886B05">
        <w:rPr>
          <w:rStyle w:val="affc"/>
          <w:bCs/>
          <w:sz w:val="28"/>
          <w:szCs w:val="28"/>
        </w:rPr>
        <w:t xml:space="preserve">32, 57, 62, 72, 87) и частичная замена оконных блоков в 5 ДОУ (ДОУ №№ 34, 96, 97, 128, 146), </w:t>
      </w:r>
      <w:r w:rsidR="001A2099" w:rsidRPr="00886B05">
        <w:rPr>
          <w:sz w:val="28"/>
          <w:szCs w:val="28"/>
        </w:rPr>
        <w:t>ремонт пищеблоков в ДОУ №№ 32</w:t>
      </w:r>
      <w:proofErr w:type="gramEnd"/>
      <w:r w:rsidR="001A2099" w:rsidRPr="00886B05">
        <w:rPr>
          <w:sz w:val="28"/>
          <w:szCs w:val="28"/>
        </w:rPr>
        <w:t xml:space="preserve">, 80, </w:t>
      </w:r>
      <w:r w:rsidR="0005546C" w:rsidRPr="00886B05">
        <w:rPr>
          <w:sz w:val="28"/>
          <w:szCs w:val="28"/>
        </w:rPr>
        <w:t xml:space="preserve">установка теневых навесов на территории ДОУ № 104, </w:t>
      </w:r>
      <w:r w:rsidRPr="00886B05">
        <w:rPr>
          <w:rStyle w:val="affc"/>
          <w:bCs/>
          <w:sz w:val="28"/>
          <w:szCs w:val="28"/>
        </w:rPr>
        <w:t xml:space="preserve">комплексный ремонт в помещениях 4 ДОУ (ДОУ №№ 32, 74, 119, прогимназия № 63) и начаты работы по ремонту помещений в ДОУ № 73 для создания 100 дополнительных мест. </w:t>
      </w:r>
      <w:r w:rsidR="00106441" w:rsidRPr="00886B05">
        <w:rPr>
          <w:rStyle w:val="affc"/>
          <w:bCs/>
          <w:sz w:val="28"/>
          <w:szCs w:val="28"/>
        </w:rPr>
        <w:t>После реконструкции введено в эксплуатацию ДОУ № </w:t>
      </w:r>
      <w:r w:rsidRPr="00886B05">
        <w:rPr>
          <w:rStyle w:val="affc"/>
          <w:bCs/>
          <w:sz w:val="28"/>
          <w:szCs w:val="28"/>
        </w:rPr>
        <w:t>121 на 60 мест.</w:t>
      </w:r>
    </w:p>
    <w:p w:rsidR="00A01576" w:rsidRPr="00886B05" w:rsidRDefault="00A01576" w:rsidP="003D0F8F">
      <w:pPr>
        <w:pStyle w:val="Style3"/>
        <w:tabs>
          <w:tab w:val="left" w:pos="1134"/>
        </w:tabs>
        <w:spacing w:line="240" w:lineRule="auto"/>
        <w:ind w:firstLine="709"/>
        <w:rPr>
          <w:rStyle w:val="affc"/>
          <w:sz w:val="28"/>
          <w:szCs w:val="28"/>
        </w:rPr>
      </w:pPr>
      <w:r w:rsidRPr="00886B05">
        <w:rPr>
          <w:rStyle w:val="affc"/>
          <w:bCs/>
          <w:sz w:val="28"/>
          <w:szCs w:val="28"/>
        </w:rPr>
        <w:t xml:space="preserve">В результате создания 160 дополнительных мест в дошкольных образовательных учреждениях </w:t>
      </w:r>
      <w:r w:rsidR="00293030" w:rsidRPr="00886B05">
        <w:rPr>
          <w:rStyle w:val="affc"/>
          <w:bCs/>
          <w:sz w:val="28"/>
          <w:szCs w:val="28"/>
        </w:rPr>
        <w:t xml:space="preserve">и увеличения средней наполняемости групп дошкольных учреждений в городе обеспечена </w:t>
      </w:r>
      <w:r w:rsidR="00293030" w:rsidRPr="00886B05">
        <w:rPr>
          <w:rStyle w:val="affc"/>
          <w:sz w:val="28"/>
          <w:szCs w:val="28"/>
        </w:rPr>
        <w:t>стопроцентная доступность дошкольного образования.</w:t>
      </w:r>
      <w:r w:rsidR="00293030" w:rsidRPr="00886B05">
        <w:rPr>
          <w:rStyle w:val="affc"/>
          <w:bCs/>
          <w:sz w:val="28"/>
          <w:szCs w:val="28"/>
        </w:rPr>
        <w:t xml:space="preserve"> </w:t>
      </w:r>
      <w:r w:rsidR="00293030" w:rsidRPr="00886B05">
        <w:rPr>
          <w:rStyle w:val="affc"/>
          <w:sz w:val="28"/>
          <w:szCs w:val="28"/>
        </w:rPr>
        <w:t>Заявления на места для детей в возрасте от 3-х до 7 лет в учреждения, реализующие основные программы дошкольного образования, обеспечиваются полностью.</w:t>
      </w:r>
    </w:p>
    <w:p w:rsidR="00293030" w:rsidRPr="00886B05" w:rsidRDefault="00293030" w:rsidP="003D0F8F">
      <w:pPr>
        <w:pStyle w:val="Style3"/>
        <w:tabs>
          <w:tab w:val="left" w:pos="1134"/>
        </w:tabs>
        <w:spacing w:line="240" w:lineRule="auto"/>
        <w:ind w:firstLine="709"/>
        <w:rPr>
          <w:rStyle w:val="FontStyle24"/>
          <w:sz w:val="28"/>
          <w:szCs w:val="28"/>
        </w:rPr>
      </w:pPr>
      <w:proofErr w:type="gramStart"/>
      <w:r w:rsidRPr="00886B05">
        <w:rPr>
          <w:rStyle w:val="FontStyle24"/>
          <w:sz w:val="28"/>
          <w:szCs w:val="28"/>
        </w:rPr>
        <w:t xml:space="preserve">В целях </w:t>
      </w:r>
      <w:r w:rsidR="001F0731" w:rsidRPr="00886B05">
        <w:rPr>
          <w:rStyle w:val="FontStyle24"/>
          <w:sz w:val="28"/>
          <w:szCs w:val="28"/>
        </w:rPr>
        <w:t xml:space="preserve">повышения доступности дошкольного образования в рамках </w:t>
      </w:r>
      <w:r w:rsidRPr="00886B05">
        <w:rPr>
          <w:rStyle w:val="FontStyle24"/>
          <w:sz w:val="28"/>
          <w:szCs w:val="28"/>
        </w:rPr>
        <w:t>мероприяти</w:t>
      </w:r>
      <w:r w:rsidR="001F0731" w:rsidRPr="00886B05">
        <w:rPr>
          <w:rStyle w:val="FontStyle24"/>
          <w:sz w:val="28"/>
          <w:szCs w:val="28"/>
        </w:rPr>
        <w:t>й</w:t>
      </w:r>
      <w:r w:rsidRPr="00886B05">
        <w:rPr>
          <w:rStyle w:val="FontStyle24"/>
          <w:sz w:val="28"/>
          <w:szCs w:val="28"/>
        </w:rPr>
        <w:t xml:space="preserve"> ВЦП </w:t>
      </w:r>
      <w:r w:rsidR="009B3F17" w:rsidRPr="00886B05">
        <w:rPr>
          <w:rStyle w:val="FontStyle24"/>
          <w:sz w:val="28"/>
          <w:szCs w:val="28"/>
        </w:rPr>
        <w:t>«</w:t>
      </w:r>
      <w:r w:rsidRPr="00886B05">
        <w:rPr>
          <w:rStyle w:val="FontStyle24"/>
          <w:sz w:val="28"/>
          <w:szCs w:val="28"/>
        </w:rPr>
        <w:t>Доступное и качественное дошкольное образование</w:t>
      </w:r>
      <w:r w:rsidR="009B3F17" w:rsidRPr="00886B05">
        <w:rPr>
          <w:rStyle w:val="FontStyle24"/>
          <w:sz w:val="28"/>
          <w:szCs w:val="28"/>
        </w:rPr>
        <w:t>»</w:t>
      </w:r>
      <w:r w:rsidRPr="00886B05">
        <w:rPr>
          <w:rStyle w:val="FontStyle24"/>
          <w:sz w:val="28"/>
          <w:szCs w:val="28"/>
        </w:rPr>
        <w:t xml:space="preserve"> на 2014-2019 годы</w:t>
      </w:r>
      <w:r w:rsidR="001F0731" w:rsidRPr="00886B05">
        <w:rPr>
          <w:rStyle w:val="FontStyle24"/>
          <w:sz w:val="28"/>
          <w:szCs w:val="28"/>
        </w:rPr>
        <w:t xml:space="preserve"> по внедрению </w:t>
      </w:r>
      <w:r w:rsidRPr="00886B05">
        <w:rPr>
          <w:rStyle w:val="FontStyle24"/>
          <w:sz w:val="28"/>
          <w:szCs w:val="28"/>
        </w:rPr>
        <w:t>вариативных форм</w:t>
      </w:r>
      <w:r w:rsidR="001F0731" w:rsidRPr="00886B05">
        <w:rPr>
          <w:rStyle w:val="FontStyle24"/>
          <w:sz w:val="28"/>
          <w:szCs w:val="28"/>
        </w:rPr>
        <w:t xml:space="preserve"> образования </w:t>
      </w:r>
      <w:r w:rsidRPr="00886B05">
        <w:rPr>
          <w:rStyle w:val="FontStyle24"/>
          <w:sz w:val="28"/>
          <w:szCs w:val="28"/>
        </w:rPr>
        <w:t xml:space="preserve">в </w:t>
      </w:r>
      <w:r w:rsidR="001F0731" w:rsidRPr="00886B05">
        <w:rPr>
          <w:rStyle w:val="FontStyle24"/>
          <w:sz w:val="28"/>
          <w:szCs w:val="28"/>
        </w:rPr>
        <w:t xml:space="preserve">14 МДОУ функционировали </w:t>
      </w:r>
      <w:r w:rsidRPr="00886B05">
        <w:rPr>
          <w:rStyle w:val="FontStyle24"/>
          <w:sz w:val="28"/>
          <w:szCs w:val="28"/>
        </w:rPr>
        <w:t>ц</w:t>
      </w:r>
      <w:r w:rsidR="001F0731" w:rsidRPr="00886B05">
        <w:rPr>
          <w:rStyle w:val="FontStyle24"/>
          <w:sz w:val="28"/>
          <w:szCs w:val="28"/>
        </w:rPr>
        <w:t xml:space="preserve">ентры игровой поддержки ребёнка, в 11 МДОУ - </w:t>
      </w:r>
      <w:r w:rsidRPr="00886B05">
        <w:rPr>
          <w:rStyle w:val="FontStyle24"/>
          <w:sz w:val="28"/>
          <w:szCs w:val="28"/>
        </w:rPr>
        <w:t>консультативные пункты</w:t>
      </w:r>
      <w:r w:rsidR="0075359D" w:rsidRPr="00886B05">
        <w:rPr>
          <w:rStyle w:val="FontStyle24"/>
          <w:sz w:val="28"/>
          <w:szCs w:val="28"/>
        </w:rPr>
        <w:t>, в</w:t>
      </w:r>
      <w:r w:rsidRPr="00886B05">
        <w:rPr>
          <w:rStyle w:val="FontStyle24"/>
          <w:sz w:val="28"/>
          <w:szCs w:val="28"/>
        </w:rPr>
        <w:t xml:space="preserve"> </w:t>
      </w:r>
      <w:r w:rsidR="0075359D" w:rsidRPr="00886B05">
        <w:rPr>
          <w:rStyle w:val="FontStyle24"/>
          <w:sz w:val="28"/>
          <w:szCs w:val="28"/>
        </w:rPr>
        <w:t xml:space="preserve">которых </w:t>
      </w:r>
      <w:r w:rsidRPr="00886B05">
        <w:rPr>
          <w:rStyle w:val="FontStyle24"/>
          <w:sz w:val="28"/>
          <w:szCs w:val="28"/>
        </w:rPr>
        <w:t>детьми, не посещающими детский сад, осваиваются образовательные программы дошкольного образования, и предоставляется консультативная помощь родителям с охватом более 1 000 семей.</w:t>
      </w:r>
      <w:proofErr w:type="gramEnd"/>
      <w:r w:rsidRPr="00886B05">
        <w:rPr>
          <w:rStyle w:val="FontStyle24"/>
          <w:sz w:val="28"/>
          <w:szCs w:val="28"/>
        </w:rPr>
        <w:t xml:space="preserve"> </w:t>
      </w:r>
      <w:r w:rsidR="001F0731" w:rsidRPr="00886B05">
        <w:rPr>
          <w:rStyle w:val="FontStyle24"/>
          <w:sz w:val="28"/>
          <w:szCs w:val="28"/>
        </w:rPr>
        <w:t>В 35 логопедических пунктах по адаптированной программе обучались 823 ребенка.</w:t>
      </w:r>
    </w:p>
    <w:p w:rsidR="00050466" w:rsidRPr="00886B05" w:rsidRDefault="0005046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детских садах продолжается освоение инновационных образовательных программ, создание необходимых правовых, научно-методических, практических предпосылок для введения Федерального государственного образовательного стандарта дошкольного образования. </w:t>
      </w:r>
    </w:p>
    <w:p w:rsidR="001F0731" w:rsidRPr="00886B05" w:rsidRDefault="001F0731" w:rsidP="003D0F8F">
      <w:pPr>
        <w:pStyle w:val="Style3"/>
        <w:tabs>
          <w:tab w:val="left" w:pos="1134"/>
        </w:tabs>
        <w:spacing w:line="240" w:lineRule="auto"/>
        <w:ind w:firstLine="709"/>
        <w:rPr>
          <w:rStyle w:val="FontStyle24"/>
          <w:sz w:val="28"/>
          <w:szCs w:val="28"/>
        </w:rPr>
      </w:pPr>
      <w:r w:rsidRPr="00886B05">
        <w:rPr>
          <w:rStyle w:val="FontStyle24"/>
          <w:sz w:val="28"/>
          <w:szCs w:val="28"/>
        </w:rPr>
        <w:lastRenderedPageBreak/>
        <w:t xml:space="preserve">С 2015 года </w:t>
      </w:r>
      <w:r w:rsidR="002475ED" w:rsidRPr="00886B05">
        <w:rPr>
          <w:rStyle w:val="FontStyle24"/>
          <w:sz w:val="28"/>
          <w:szCs w:val="28"/>
        </w:rPr>
        <w:t>ООО «</w:t>
      </w:r>
      <w:r w:rsidRPr="00886B05">
        <w:rPr>
          <w:rStyle w:val="FontStyle24"/>
          <w:sz w:val="28"/>
          <w:szCs w:val="28"/>
        </w:rPr>
        <w:t>Счастье</w:t>
      </w:r>
      <w:r w:rsidR="009B3F17" w:rsidRPr="00886B05">
        <w:rPr>
          <w:rStyle w:val="FontStyle24"/>
          <w:sz w:val="28"/>
          <w:szCs w:val="28"/>
        </w:rPr>
        <w:t>»</w:t>
      </w:r>
      <w:r w:rsidRPr="00886B05">
        <w:rPr>
          <w:rStyle w:val="FontStyle24"/>
          <w:sz w:val="28"/>
          <w:szCs w:val="28"/>
        </w:rPr>
        <w:t xml:space="preserve"> ве</w:t>
      </w:r>
      <w:r w:rsidR="002475ED" w:rsidRPr="00886B05">
        <w:rPr>
          <w:rStyle w:val="FontStyle24"/>
          <w:sz w:val="28"/>
          <w:szCs w:val="28"/>
        </w:rPr>
        <w:t>лась</w:t>
      </w:r>
      <w:r w:rsidRPr="00886B05">
        <w:rPr>
          <w:rStyle w:val="FontStyle24"/>
          <w:sz w:val="28"/>
          <w:szCs w:val="28"/>
        </w:rPr>
        <w:t xml:space="preserve"> реконструкция нежилого здания по адресу ул. Калинина, 42, под создание частного детского сада на 5 групп по 10 человек со специализированными классами для занятий детским творчеством, </w:t>
      </w:r>
      <w:r w:rsidR="002475ED" w:rsidRPr="00886B05">
        <w:rPr>
          <w:rStyle w:val="FontStyle24"/>
          <w:sz w:val="28"/>
          <w:szCs w:val="28"/>
        </w:rPr>
        <w:t xml:space="preserve">который начнет работу </w:t>
      </w:r>
      <w:r w:rsidRPr="00886B05">
        <w:rPr>
          <w:rStyle w:val="FontStyle24"/>
          <w:sz w:val="28"/>
          <w:szCs w:val="28"/>
        </w:rPr>
        <w:t>в сентябре 2017 года.</w:t>
      </w:r>
    </w:p>
    <w:p w:rsidR="00CE18D8" w:rsidRPr="00626B52" w:rsidRDefault="00CE18D8" w:rsidP="003D0F8F">
      <w:pPr>
        <w:pStyle w:val="Style3"/>
        <w:tabs>
          <w:tab w:val="left" w:pos="1134"/>
        </w:tabs>
        <w:spacing w:line="240" w:lineRule="auto"/>
        <w:ind w:firstLine="709"/>
        <w:rPr>
          <w:rStyle w:val="FontStyle24"/>
          <w:sz w:val="28"/>
          <w:szCs w:val="28"/>
        </w:rPr>
      </w:pPr>
      <w:r w:rsidRPr="00886B05">
        <w:rPr>
          <w:rStyle w:val="FontStyle24"/>
          <w:sz w:val="28"/>
          <w:szCs w:val="28"/>
        </w:rPr>
        <w:t xml:space="preserve">В 2016 году размер </w:t>
      </w:r>
      <w:r w:rsidRPr="00626B52">
        <w:rPr>
          <w:rStyle w:val="FontStyle24"/>
          <w:sz w:val="28"/>
          <w:szCs w:val="28"/>
        </w:rPr>
        <w:t xml:space="preserve">среднемесячной заработной платы </w:t>
      </w:r>
      <w:r w:rsidR="000A333A" w:rsidRPr="00626B52">
        <w:rPr>
          <w:rStyle w:val="FontStyle24"/>
          <w:sz w:val="28"/>
          <w:szCs w:val="28"/>
        </w:rPr>
        <w:t xml:space="preserve">педагогических </w:t>
      </w:r>
      <w:r w:rsidRPr="00626B52">
        <w:rPr>
          <w:rStyle w:val="FontStyle24"/>
          <w:sz w:val="28"/>
          <w:szCs w:val="28"/>
        </w:rPr>
        <w:t xml:space="preserve">работников </w:t>
      </w:r>
      <w:r w:rsidR="001A2099" w:rsidRPr="00626B52">
        <w:rPr>
          <w:rStyle w:val="FontStyle24"/>
          <w:sz w:val="28"/>
          <w:szCs w:val="28"/>
        </w:rPr>
        <w:t xml:space="preserve">муниципальных </w:t>
      </w:r>
      <w:r w:rsidRPr="00626B52">
        <w:rPr>
          <w:rStyle w:val="FontStyle24"/>
          <w:sz w:val="28"/>
          <w:szCs w:val="28"/>
        </w:rPr>
        <w:t xml:space="preserve">дошкольных образовательных учреждений составил </w:t>
      </w:r>
      <w:r w:rsidR="000A333A" w:rsidRPr="00626B52">
        <w:rPr>
          <w:rStyle w:val="FontStyle24"/>
          <w:sz w:val="28"/>
          <w:szCs w:val="28"/>
        </w:rPr>
        <w:t xml:space="preserve">38753,4 </w:t>
      </w:r>
      <w:r w:rsidR="0005546C" w:rsidRPr="00626B52">
        <w:rPr>
          <w:rStyle w:val="FontStyle24"/>
          <w:sz w:val="28"/>
          <w:szCs w:val="28"/>
        </w:rPr>
        <w:t>рублей</w:t>
      </w:r>
      <w:r w:rsidRPr="00626B52">
        <w:rPr>
          <w:rStyle w:val="FontStyle24"/>
          <w:sz w:val="28"/>
          <w:szCs w:val="28"/>
        </w:rPr>
        <w:t xml:space="preserve">. </w:t>
      </w:r>
    </w:p>
    <w:p w:rsidR="00293030" w:rsidRPr="00886B05" w:rsidRDefault="003F11CC" w:rsidP="003D0F8F">
      <w:pPr>
        <w:pStyle w:val="Style3"/>
        <w:tabs>
          <w:tab w:val="left" w:pos="1134"/>
        </w:tabs>
        <w:spacing w:line="240" w:lineRule="auto"/>
        <w:ind w:firstLine="709"/>
        <w:rPr>
          <w:rStyle w:val="FontStyle24"/>
          <w:sz w:val="28"/>
          <w:szCs w:val="28"/>
        </w:rPr>
      </w:pPr>
      <w:r w:rsidRPr="00626B52">
        <w:rPr>
          <w:rStyle w:val="FontStyle24"/>
          <w:sz w:val="28"/>
          <w:szCs w:val="28"/>
        </w:rPr>
        <w:t>Р</w:t>
      </w:r>
      <w:r w:rsidR="0005546C" w:rsidRPr="00626B52">
        <w:rPr>
          <w:rStyle w:val="FontStyle24"/>
          <w:sz w:val="28"/>
          <w:szCs w:val="28"/>
        </w:rPr>
        <w:t>азвити</w:t>
      </w:r>
      <w:r w:rsidRPr="00626B52">
        <w:rPr>
          <w:rStyle w:val="FontStyle24"/>
          <w:sz w:val="28"/>
          <w:szCs w:val="28"/>
        </w:rPr>
        <w:t>е</w:t>
      </w:r>
      <w:r w:rsidR="0005546C" w:rsidRPr="00626B52">
        <w:rPr>
          <w:rStyle w:val="FontStyle24"/>
          <w:sz w:val="28"/>
          <w:szCs w:val="28"/>
        </w:rPr>
        <w:t xml:space="preserve"> дифференцированной сети</w:t>
      </w:r>
      <w:r w:rsidR="00293030" w:rsidRPr="00626B52">
        <w:rPr>
          <w:rStyle w:val="FontStyle24"/>
          <w:sz w:val="28"/>
          <w:szCs w:val="28"/>
        </w:rPr>
        <w:t xml:space="preserve"> дошкольных образовательных учреждений</w:t>
      </w:r>
      <w:r w:rsidR="0005546C" w:rsidRPr="00626B52">
        <w:rPr>
          <w:rStyle w:val="FontStyle24"/>
          <w:sz w:val="28"/>
          <w:szCs w:val="28"/>
        </w:rPr>
        <w:t>,</w:t>
      </w:r>
      <w:r w:rsidR="00293030" w:rsidRPr="00626B52">
        <w:rPr>
          <w:rStyle w:val="FontStyle24"/>
          <w:sz w:val="28"/>
          <w:szCs w:val="28"/>
        </w:rPr>
        <w:t xml:space="preserve"> позволя</w:t>
      </w:r>
      <w:r w:rsidR="0005546C" w:rsidRPr="00626B52">
        <w:rPr>
          <w:rStyle w:val="FontStyle24"/>
          <w:sz w:val="28"/>
          <w:szCs w:val="28"/>
        </w:rPr>
        <w:t>ющей</w:t>
      </w:r>
      <w:r w:rsidR="00293030" w:rsidRPr="00626B52">
        <w:rPr>
          <w:rStyle w:val="FontStyle24"/>
          <w:sz w:val="28"/>
          <w:szCs w:val="28"/>
        </w:rPr>
        <w:t xml:space="preserve"> осуществлять дошкольное образование и подготовку детей к школе, ориентированную</w:t>
      </w:r>
      <w:r w:rsidR="00293030" w:rsidRPr="00886B05">
        <w:rPr>
          <w:rStyle w:val="FontStyle24"/>
          <w:sz w:val="28"/>
          <w:szCs w:val="28"/>
        </w:rPr>
        <w:t xml:space="preserve"> на различные индивидуальные образовательные потребности детей и родителей, обеспечить право выбора форм и направленности дошкольного образования в соответствии с личностными особенностями ребенка</w:t>
      </w:r>
      <w:r w:rsidRPr="00886B05">
        <w:rPr>
          <w:rStyle w:val="FontStyle24"/>
          <w:sz w:val="28"/>
          <w:szCs w:val="28"/>
        </w:rPr>
        <w:t>, обеспечивает высокий уровень качества и доступности дошкольного образования</w:t>
      </w:r>
      <w:r w:rsidR="00293030" w:rsidRPr="00886B05">
        <w:rPr>
          <w:rStyle w:val="FontStyle24"/>
          <w:sz w:val="28"/>
          <w:szCs w:val="28"/>
        </w:rPr>
        <w:t>.</w:t>
      </w:r>
      <w:r w:rsidRPr="00886B05">
        <w:rPr>
          <w:rStyle w:val="FontStyle24"/>
          <w:sz w:val="28"/>
          <w:szCs w:val="28"/>
        </w:rPr>
        <w:t xml:space="preserve"> </w:t>
      </w:r>
    </w:p>
    <w:p w:rsidR="00462D5B" w:rsidRPr="00626B52" w:rsidRDefault="00462D5B" w:rsidP="003D0F8F">
      <w:pPr>
        <w:spacing w:after="0" w:line="240" w:lineRule="auto"/>
        <w:ind w:firstLine="709"/>
        <w:jc w:val="both"/>
        <w:rPr>
          <w:rFonts w:ascii="Times New Roman" w:hAnsi="Times New Roman" w:cs="Times New Roman"/>
          <w:sz w:val="18"/>
          <w:szCs w:val="28"/>
        </w:rPr>
      </w:pPr>
    </w:p>
    <w:p w:rsidR="00462D5B" w:rsidRPr="00886B05" w:rsidRDefault="00462D5B" w:rsidP="003D0F8F">
      <w:pPr>
        <w:pStyle w:val="2"/>
        <w:numPr>
          <w:ilvl w:val="0"/>
          <w:numId w:val="0"/>
        </w:numPr>
        <w:spacing w:before="0" w:after="0" w:line="240" w:lineRule="auto"/>
        <w:ind w:firstLine="709"/>
        <w:rPr>
          <w:sz w:val="28"/>
          <w:szCs w:val="28"/>
          <w:lang w:eastAsia="ru-RU"/>
        </w:rPr>
      </w:pPr>
      <w:r w:rsidRPr="00886B05">
        <w:rPr>
          <w:sz w:val="28"/>
          <w:szCs w:val="28"/>
          <w:lang w:eastAsia="ru-RU"/>
        </w:rPr>
        <w:t>4.2. Общее и дополнительное образование</w:t>
      </w:r>
    </w:p>
    <w:p w:rsidR="00462D5B" w:rsidRPr="00626B52" w:rsidRDefault="00462D5B" w:rsidP="003D0F8F">
      <w:pPr>
        <w:spacing w:after="0" w:line="240" w:lineRule="auto"/>
        <w:ind w:firstLine="709"/>
        <w:jc w:val="both"/>
        <w:rPr>
          <w:rFonts w:ascii="Times New Roman" w:hAnsi="Times New Roman" w:cs="Times New Roman"/>
          <w:sz w:val="18"/>
          <w:szCs w:val="28"/>
        </w:rPr>
      </w:pPr>
    </w:p>
    <w:p w:rsidR="006B19BE" w:rsidRPr="00626B52"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w:t>
      </w:r>
      <w:r w:rsidR="004B4871" w:rsidRPr="00886B05">
        <w:rPr>
          <w:rFonts w:ascii="Times New Roman" w:hAnsi="Times New Roman" w:cs="Times New Roman"/>
          <w:sz w:val="28"/>
          <w:szCs w:val="28"/>
        </w:rPr>
        <w:t>2016</w:t>
      </w:r>
      <w:r w:rsidR="006B19BE" w:rsidRPr="00886B05">
        <w:rPr>
          <w:rFonts w:ascii="Times New Roman" w:hAnsi="Times New Roman" w:cs="Times New Roman"/>
          <w:sz w:val="28"/>
          <w:szCs w:val="28"/>
        </w:rPr>
        <w:t xml:space="preserve"> году сохранилась тенденция роста численности</w:t>
      </w:r>
      <w:r w:rsidRPr="00886B05">
        <w:rPr>
          <w:rFonts w:ascii="Times New Roman" w:hAnsi="Times New Roman" w:cs="Times New Roman"/>
          <w:sz w:val="28"/>
          <w:szCs w:val="28"/>
        </w:rPr>
        <w:t xml:space="preserve"> обучающихся в муниципальных </w:t>
      </w:r>
      <w:r w:rsidRPr="00626B52">
        <w:rPr>
          <w:rFonts w:ascii="Times New Roman" w:hAnsi="Times New Roman" w:cs="Times New Roman"/>
          <w:sz w:val="28"/>
          <w:szCs w:val="28"/>
        </w:rPr>
        <w:t>общеобразовательных учреждениях до 2</w:t>
      </w:r>
      <w:r w:rsidR="00C2749D" w:rsidRPr="00626B52">
        <w:rPr>
          <w:rFonts w:ascii="Times New Roman" w:hAnsi="Times New Roman" w:cs="Times New Roman"/>
          <w:sz w:val="28"/>
          <w:szCs w:val="28"/>
        </w:rPr>
        <w:t>9</w:t>
      </w:r>
      <w:r w:rsidR="006B19BE" w:rsidRPr="00626B52">
        <w:rPr>
          <w:rFonts w:ascii="Times New Roman" w:hAnsi="Times New Roman" w:cs="Times New Roman"/>
          <w:sz w:val="28"/>
          <w:szCs w:val="28"/>
        </w:rPr>
        <w:t>,</w:t>
      </w:r>
      <w:r w:rsidR="00C2749D" w:rsidRPr="00626B52">
        <w:rPr>
          <w:rFonts w:ascii="Times New Roman" w:hAnsi="Times New Roman" w:cs="Times New Roman"/>
          <w:sz w:val="28"/>
          <w:szCs w:val="28"/>
        </w:rPr>
        <w:t>1</w:t>
      </w:r>
      <w:r w:rsidRPr="00626B52">
        <w:rPr>
          <w:rFonts w:ascii="Times New Roman" w:hAnsi="Times New Roman" w:cs="Times New Roman"/>
          <w:sz w:val="28"/>
          <w:szCs w:val="28"/>
        </w:rPr>
        <w:t xml:space="preserve"> тыс. человек (</w:t>
      </w:r>
      <w:r w:rsidR="00C2749D" w:rsidRPr="00626B52">
        <w:rPr>
          <w:rFonts w:ascii="Times New Roman" w:hAnsi="Times New Roman" w:cs="Times New Roman"/>
          <w:sz w:val="28"/>
          <w:szCs w:val="28"/>
        </w:rPr>
        <w:t>101,8</w:t>
      </w:r>
      <w:r w:rsidRPr="00626B52">
        <w:rPr>
          <w:rFonts w:ascii="Times New Roman" w:hAnsi="Times New Roman" w:cs="Times New Roman"/>
          <w:sz w:val="28"/>
          <w:szCs w:val="28"/>
        </w:rPr>
        <w:t xml:space="preserve">% к </w:t>
      </w:r>
      <w:r w:rsidR="004B4871" w:rsidRPr="00626B52">
        <w:rPr>
          <w:rFonts w:ascii="Times New Roman" w:hAnsi="Times New Roman" w:cs="Times New Roman"/>
          <w:sz w:val="28"/>
          <w:szCs w:val="28"/>
        </w:rPr>
        <w:t>2015</w:t>
      </w:r>
      <w:r w:rsidR="006B19BE" w:rsidRPr="00626B52">
        <w:rPr>
          <w:rFonts w:ascii="Times New Roman" w:hAnsi="Times New Roman" w:cs="Times New Roman"/>
          <w:sz w:val="28"/>
          <w:szCs w:val="28"/>
        </w:rPr>
        <w:t xml:space="preserve"> году), средней наполняемости</w:t>
      </w:r>
      <w:r w:rsidRPr="00626B52">
        <w:rPr>
          <w:rFonts w:ascii="Times New Roman" w:hAnsi="Times New Roman" w:cs="Times New Roman"/>
          <w:sz w:val="28"/>
          <w:szCs w:val="28"/>
        </w:rPr>
        <w:t xml:space="preserve"> классов до 2</w:t>
      </w:r>
      <w:r w:rsidR="006B19BE" w:rsidRPr="00626B52">
        <w:rPr>
          <w:rFonts w:ascii="Times New Roman" w:hAnsi="Times New Roman" w:cs="Times New Roman"/>
          <w:sz w:val="28"/>
          <w:szCs w:val="28"/>
        </w:rPr>
        <w:t>5</w:t>
      </w:r>
      <w:r w:rsidRPr="00626B52">
        <w:rPr>
          <w:rFonts w:ascii="Times New Roman" w:hAnsi="Times New Roman" w:cs="Times New Roman"/>
          <w:sz w:val="28"/>
          <w:szCs w:val="28"/>
        </w:rPr>
        <w:t>,</w:t>
      </w:r>
      <w:r w:rsidR="006B19BE" w:rsidRPr="00626B52">
        <w:rPr>
          <w:rFonts w:ascii="Times New Roman" w:hAnsi="Times New Roman" w:cs="Times New Roman"/>
          <w:sz w:val="28"/>
          <w:szCs w:val="28"/>
        </w:rPr>
        <w:t>1</w:t>
      </w:r>
      <w:r w:rsidRPr="00626B52">
        <w:rPr>
          <w:rFonts w:ascii="Times New Roman" w:hAnsi="Times New Roman" w:cs="Times New Roman"/>
          <w:sz w:val="28"/>
          <w:szCs w:val="28"/>
        </w:rPr>
        <w:t xml:space="preserve"> человек</w:t>
      </w:r>
      <w:r w:rsidR="006B19BE" w:rsidRPr="00626B52">
        <w:rPr>
          <w:rFonts w:ascii="Times New Roman" w:hAnsi="Times New Roman" w:cs="Times New Roman"/>
          <w:sz w:val="28"/>
          <w:szCs w:val="28"/>
        </w:rPr>
        <w:t>а</w:t>
      </w:r>
      <w:r w:rsidRPr="00626B52">
        <w:rPr>
          <w:rFonts w:ascii="Times New Roman" w:hAnsi="Times New Roman" w:cs="Times New Roman"/>
          <w:sz w:val="28"/>
          <w:szCs w:val="28"/>
        </w:rPr>
        <w:t xml:space="preserve"> (101,2% к </w:t>
      </w:r>
      <w:r w:rsidR="004B4871" w:rsidRPr="00626B52">
        <w:rPr>
          <w:rFonts w:ascii="Times New Roman" w:hAnsi="Times New Roman" w:cs="Times New Roman"/>
          <w:sz w:val="28"/>
          <w:szCs w:val="28"/>
        </w:rPr>
        <w:t>2015</w:t>
      </w:r>
      <w:r w:rsidRPr="00626B52">
        <w:rPr>
          <w:rFonts w:ascii="Times New Roman" w:hAnsi="Times New Roman" w:cs="Times New Roman"/>
          <w:sz w:val="28"/>
          <w:szCs w:val="28"/>
        </w:rPr>
        <w:t xml:space="preserve"> году). </w:t>
      </w:r>
      <w:r w:rsidR="006B19BE" w:rsidRPr="00626B52">
        <w:rPr>
          <w:rFonts w:ascii="Times New Roman" w:hAnsi="Times New Roman" w:cs="Times New Roman"/>
          <w:sz w:val="28"/>
          <w:szCs w:val="28"/>
        </w:rPr>
        <w:t>Доля расходов на общее образование  в общем объеме расходов бюджета неуклонно растет и в 2016 году достигла 34,4% против 32,2% в 2015 году, на увеличение стоимости основных средств в общем объеме расходов на общее образование</w:t>
      </w:r>
      <w:r w:rsidR="00925645" w:rsidRPr="00626B52">
        <w:rPr>
          <w:rFonts w:ascii="Times New Roman" w:hAnsi="Times New Roman" w:cs="Times New Roman"/>
          <w:sz w:val="28"/>
          <w:szCs w:val="28"/>
        </w:rPr>
        <w:t xml:space="preserve"> – 3,2% против 2,3% в </w:t>
      </w:r>
      <w:r w:rsidR="006B19BE" w:rsidRPr="00626B52">
        <w:rPr>
          <w:rFonts w:ascii="Times New Roman" w:hAnsi="Times New Roman" w:cs="Times New Roman"/>
          <w:sz w:val="28"/>
          <w:szCs w:val="28"/>
        </w:rPr>
        <w:t>2015 году.</w:t>
      </w:r>
    </w:p>
    <w:p w:rsidR="008A1104" w:rsidRPr="00626B52" w:rsidRDefault="006B19BE" w:rsidP="003D0F8F">
      <w:pPr>
        <w:spacing w:after="0" w:line="240" w:lineRule="auto"/>
        <w:ind w:firstLine="709"/>
        <w:jc w:val="both"/>
        <w:rPr>
          <w:rFonts w:ascii="Times New Roman" w:hAnsi="Times New Roman" w:cs="Times New Roman"/>
          <w:sz w:val="28"/>
          <w:szCs w:val="28"/>
        </w:rPr>
      </w:pPr>
      <w:proofErr w:type="gramStart"/>
      <w:r w:rsidRPr="00626B52">
        <w:rPr>
          <w:rFonts w:ascii="Times New Roman" w:hAnsi="Times New Roman" w:cs="Times New Roman"/>
          <w:sz w:val="28"/>
          <w:szCs w:val="28"/>
        </w:rPr>
        <w:t xml:space="preserve">О высоком уровне качества образования свидетельствуют показатели его результативности: рост числа </w:t>
      </w:r>
      <w:r w:rsidR="000A333A" w:rsidRPr="00626B52">
        <w:rPr>
          <w:rFonts w:ascii="Times New Roman" w:hAnsi="Times New Roman" w:cs="Times New Roman"/>
          <w:sz w:val="28"/>
          <w:szCs w:val="28"/>
        </w:rPr>
        <w:t xml:space="preserve">учащихся, получивших медаль за особые успехи в учении, </w:t>
      </w:r>
      <w:r w:rsidR="0075359D" w:rsidRPr="00626B52">
        <w:rPr>
          <w:rFonts w:ascii="Times New Roman" w:hAnsi="Times New Roman" w:cs="Times New Roman"/>
          <w:sz w:val="28"/>
          <w:szCs w:val="28"/>
        </w:rPr>
        <w:t xml:space="preserve">с 66 человек в 2015 году </w:t>
      </w:r>
      <w:r w:rsidRPr="00626B52">
        <w:rPr>
          <w:rFonts w:ascii="Times New Roman" w:hAnsi="Times New Roman" w:cs="Times New Roman"/>
          <w:sz w:val="28"/>
          <w:szCs w:val="28"/>
        </w:rPr>
        <w:t xml:space="preserve">до 93 человек (140,9% к 2015 году) и их доли в общей численности выпускников </w:t>
      </w:r>
      <w:r w:rsidR="0075359D" w:rsidRPr="00626B52">
        <w:rPr>
          <w:rFonts w:ascii="Times New Roman" w:hAnsi="Times New Roman" w:cs="Times New Roman"/>
          <w:sz w:val="28"/>
          <w:szCs w:val="28"/>
        </w:rPr>
        <w:t xml:space="preserve">с 5,5% </w:t>
      </w:r>
      <w:r w:rsidRPr="00626B52">
        <w:rPr>
          <w:rFonts w:ascii="Times New Roman" w:hAnsi="Times New Roman" w:cs="Times New Roman"/>
          <w:sz w:val="28"/>
          <w:szCs w:val="28"/>
        </w:rPr>
        <w:t>до 8,3% (в 1,5 раза к уровню 2015 года), доли выпускников, сдавших ЕГЭ по русскому языку и математике, в</w:t>
      </w:r>
      <w:proofErr w:type="gramEnd"/>
      <w:r w:rsidRPr="00626B52">
        <w:rPr>
          <w:rFonts w:ascii="Times New Roman" w:hAnsi="Times New Roman" w:cs="Times New Roman"/>
          <w:sz w:val="28"/>
          <w:szCs w:val="28"/>
        </w:rPr>
        <w:t xml:space="preserve"> общей численности выпускников, участвовавших в ЕГЭ по данным предметам до 99,8% против 99,3% в 2015 году.</w:t>
      </w:r>
      <w:r w:rsidR="008A1104" w:rsidRPr="00626B52">
        <w:rPr>
          <w:rFonts w:ascii="Times New Roman" w:hAnsi="Times New Roman" w:cs="Times New Roman"/>
          <w:sz w:val="28"/>
          <w:szCs w:val="28"/>
        </w:rPr>
        <w:t xml:space="preserve"> Выросло количество высоко оцененных работ по русскому языку и математике профильного уровня, улучшились и результаты базового экзамена по математике. В 2016 году вырос средний балл по итогам сдачи ЕГЭ по основным предметам. Из 19 обучающихся Мурманской области, набравших 100 баллов по итогам ЕГЭ по русскому языку, 10 учащихся мурманских школ (в 2015 году только 1 работа мурманских школьников по русскому языку набрала 100 баллов). Из 2 обучающихся Мурманской области, набравших 100 баллов по итогам ЕГЭ по математике, 1 ученик мурманской школы (в 2015 году в Мурманске не было работ по математик</w:t>
      </w:r>
      <w:r w:rsidR="00925645" w:rsidRPr="00626B52">
        <w:rPr>
          <w:rFonts w:ascii="Times New Roman" w:hAnsi="Times New Roman" w:cs="Times New Roman"/>
          <w:sz w:val="28"/>
          <w:szCs w:val="28"/>
        </w:rPr>
        <w:t>е, набравших 100 баллов</w:t>
      </w:r>
      <w:r w:rsidR="008A1104" w:rsidRPr="00626B52">
        <w:rPr>
          <w:rFonts w:ascii="Times New Roman" w:hAnsi="Times New Roman" w:cs="Times New Roman"/>
          <w:sz w:val="28"/>
          <w:szCs w:val="28"/>
        </w:rPr>
        <w:t xml:space="preserve">). </w:t>
      </w:r>
      <w:r w:rsidR="009F2296" w:rsidRPr="00626B52">
        <w:rPr>
          <w:rFonts w:ascii="Times New Roman" w:hAnsi="Times New Roman" w:cs="Times New Roman"/>
          <w:sz w:val="28"/>
          <w:szCs w:val="28"/>
        </w:rPr>
        <w:t>Большое число</w:t>
      </w:r>
      <w:r w:rsidR="008A1104" w:rsidRPr="00626B52">
        <w:rPr>
          <w:rFonts w:ascii="Times New Roman" w:hAnsi="Times New Roman" w:cs="Times New Roman"/>
          <w:sz w:val="28"/>
          <w:szCs w:val="28"/>
        </w:rPr>
        <w:t xml:space="preserve"> работ выпускников мурманских школ набрали </w:t>
      </w:r>
      <w:r w:rsidR="0075359D" w:rsidRPr="00626B52">
        <w:rPr>
          <w:rFonts w:ascii="Times New Roman" w:hAnsi="Times New Roman" w:cs="Times New Roman"/>
          <w:sz w:val="28"/>
          <w:szCs w:val="28"/>
        </w:rPr>
        <w:t xml:space="preserve">более </w:t>
      </w:r>
      <w:r w:rsidR="008A1104" w:rsidRPr="00626B52">
        <w:rPr>
          <w:rFonts w:ascii="Times New Roman" w:hAnsi="Times New Roman" w:cs="Times New Roman"/>
          <w:sz w:val="28"/>
          <w:szCs w:val="28"/>
        </w:rPr>
        <w:t>91</w:t>
      </w:r>
      <w:r w:rsidR="0075359D" w:rsidRPr="00626B52">
        <w:rPr>
          <w:rFonts w:ascii="Times New Roman" w:hAnsi="Times New Roman" w:cs="Times New Roman"/>
          <w:sz w:val="28"/>
          <w:szCs w:val="28"/>
        </w:rPr>
        <w:t xml:space="preserve"> балла</w:t>
      </w:r>
      <w:r w:rsidR="008A1104" w:rsidRPr="00626B52">
        <w:rPr>
          <w:rFonts w:ascii="Times New Roman" w:hAnsi="Times New Roman" w:cs="Times New Roman"/>
          <w:sz w:val="28"/>
          <w:szCs w:val="28"/>
        </w:rPr>
        <w:t>.</w:t>
      </w:r>
      <w:r w:rsidR="00FE2409" w:rsidRPr="00626B52">
        <w:rPr>
          <w:rFonts w:ascii="Times New Roman" w:hAnsi="Times New Roman" w:cs="Times New Roman"/>
          <w:sz w:val="28"/>
          <w:szCs w:val="28"/>
        </w:rPr>
        <w:t xml:space="preserve"> </w:t>
      </w:r>
    </w:p>
    <w:p w:rsidR="00106441" w:rsidRPr="00886B05" w:rsidRDefault="000A6D8F" w:rsidP="003D0F8F">
      <w:pPr>
        <w:spacing w:after="0" w:line="240" w:lineRule="auto"/>
        <w:ind w:firstLine="709"/>
        <w:jc w:val="both"/>
        <w:rPr>
          <w:rFonts w:ascii="Times New Roman" w:hAnsi="Times New Roman" w:cs="Times New Roman"/>
          <w:sz w:val="28"/>
          <w:szCs w:val="28"/>
        </w:rPr>
      </w:pPr>
      <w:r w:rsidRPr="00626B52">
        <w:rPr>
          <w:rFonts w:ascii="Times New Roman" w:hAnsi="Times New Roman" w:cs="Times New Roman"/>
          <w:sz w:val="28"/>
          <w:szCs w:val="28"/>
        </w:rPr>
        <w:t>Кадровое обеспечение муниципальных общеобразовательных учреждений соответствует запланированным показателям, однако, в динамике к 2015 году наблюдается тенденция снижения доли учителей муниципальных</w:t>
      </w:r>
      <w:r w:rsidRPr="00886B05">
        <w:rPr>
          <w:rFonts w:ascii="Times New Roman" w:hAnsi="Times New Roman" w:cs="Times New Roman"/>
          <w:sz w:val="28"/>
          <w:szCs w:val="28"/>
        </w:rPr>
        <w:t xml:space="preserve"> общеобразовательных учреждений, имеющих стаж педагогической работы до 5 </w:t>
      </w:r>
      <w:r w:rsidRPr="00886B05">
        <w:rPr>
          <w:rFonts w:ascii="Times New Roman" w:hAnsi="Times New Roman" w:cs="Times New Roman"/>
          <w:sz w:val="28"/>
          <w:szCs w:val="28"/>
        </w:rPr>
        <w:lastRenderedPageBreak/>
        <w:t xml:space="preserve">лет, в общей численности учителей муниципальных общеобразовательных учреждений до 13,3% с 14,4% в предыдущем году. </w:t>
      </w:r>
      <w:r w:rsidR="008A1104" w:rsidRPr="00886B05">
        <w:rPr>
          <w:rFonts w:ascii="Times New Roman" w:hAnsi="Times New Roman"/>
          <w:sz w:val="28"/>
          <w:szCs w:val="28"/>
        </w:rPr>
        <w:t xml:space="preserve">Средняя заработная плата работников </w:t>
      </w:r>
      <w:r w:rsidRPr="00886B05">
        <w:rPr>
          <w:rFonts w:ascii="Times New Roman" w:hAnsi="Times New Roman"/>
          <w:sz w:val="28"/>
          <w:szCs w:val="28"/>
        </w:rPr>
        <w:t xml:space="preserve">педагогических работников в 2016 году составила </w:t>
      </w:r>
      <w:r w:rsidR="008E61AE" w:rsidRPr="00626B52">
        <w:rPr>
          <w:rFonts w:ascii="Times New Roman" w:hAnsi="Times New Roman"/>
          <w:sz w:val="28"/>
          <w:szCs w:val="28"/>
        </w:rPr>
        <w:t xml:space="preserve">44000,3 </w:t>
      </w:r>
      <w:r w:rsidR="008A1104" w:rsidRPr="00626B52">
        <w:rPr>
          <w:rFonts w:ascii="Times New Roman" w:hAnsi="Times New Roman"/>
          <w:sz w:val="28"/>
          <w:szCs w:val="28"/>
        </w:rPr>
        <w:t>рублей</w:t>
      </w:r>
      <w:r w:rsidR="008A1104" w:rsidRPr="00886B05">
        <w:rPr>
          <w:rFonts w:ascii="Times New Roman" w:hAnsi="Times New Roman" w:cs="Times New Roman"/>
          <w:sz w:val="28"/>
          <w:szCs w:val="28"/>
        </w:rPr>
        <w:t xml:space="preserve">. </w:t>
      </w:r>
      <w:proofErr w:type="gramStart"/>
      <w:r w:rsidR="00106441" w:rsidRPr="00886B05">
        <w:rPr>
          <w:rFonts w:ascii="Times New Roman" w:hAnsi="Times New Roman" w:cs="Times New Roman"/>
          <w:sz w:val="28"/>
          <w:szCs w:val="28"/>
        </w:rPr>
        <w:t>Для повышения престижа педагогической профессии, выявления талантливых педагогов, стимулирования их инновационной деятельности, поддержки творческой инициативы молодых учителей, распространения педагогического опыта проведен</w:t>
      </w:r>
      <w:r w:rsidR="00207E42" w:rsidRPr="00886B05">
        <w:rPr>
          <w:rFonts w:ascii="Times New Roman" w:hAnsi="Times New Roman" w:cs="Times New Roman"/>
          <w:sz w:val="28"/>
          <w:szCs w:val="28"/>
        </w:rPr>
        <w:t>ы</w:t>
      </w:r>
      <w:r w:rsidR="00106441" w:rsidRPr="00886B05">
        <w:rPr>
          <w:rFonts w:ascii="Times New Roman" w:hAnsi="Times New Roman" w:cs="Times New Roman"/>
          <w:sz w:val="28"/>
          <w:szCs w:val="28"/>
        </w:rPr>
        <w:t xml:space="preserve"> </w:t>
      </w:r>
      <w:r w:rsidR="00207E42" w:rsidRPr="00886B05">
        <w:rPr>
          <w:rFonts w:ascii="Times New Roman" w:hAnsi="Times New Roman" w:cs="Times New Roman"/>
          <w:sz w:val="28"/>
          <w:szCs w:val="28"/>
        </w:rPr>
        <w:t xml:space="preserve">муниципальный конкурс профессионального мастерства </w:t>
      </w:r>
      <w:r w:rsidR="009B3F17" w:rsidRPr="00886B05">
        <w:rPr>
          <w:rFonts w:ascii="Times New Roman" w:hAnsi="Times New Roman" w:cs="Times New Roman"/>
          <w:sz w:val="28"/>
          <w:szCs w:val="28"/>
        </w:rPr>
        <w:t>«</w:t>
      </w:r>
      <w:r w:rsidR="00207E42" w:rsidRPr="00886B05">
        <w:rPr>
          <w:rFonts w:ascii="Times New Roman" w:hAnsi="Times New Roman" w:cs="Times New Roman"/>
          <w:sz w:val="28"/>
          <w:szCs w:val="28"/>
        </w:rPr>
        <w:t>Учитель города Мурманска - 2016</w:t>
      </w:r>
      <w:r w:rsidR="009B3F17" w:rsidRPr="00886B05">
        <w:rPr>
          <w:rFonts w:ascii="Times New Roman" w:hAnsi="Times New Roman" w:cs="Times New Roman"/>
          <w:sz w:val="28"/>
          <w:szCs w:val="28"/>
        </w:rPr>
        <w:t>»</w:t>
      </w:r>
      <w:r w:rsidR="00207E42" w:rsidRPr="00886B05">
        <w:rPr>
          <w:rFonts w:ascii="Times New Roman" w:hAnsi="Times New Roman" w:cs="Times New Roman"/>
          <w:sz w:val="28"/>
          <w:szCs w:val="28"/>
        </w:rPr>
        <w:t xml:space="preserve">, конкурс профессионального мастерства педагогов </w:t>
      </w:r>
      <w:r w:rsidR="009B3F17" w:rsidRPr="00886B05">
        <w:rPr>
          <w:rFonts w:ascii="Times New Roman" w:hAnsi="Times New Roman" w:cs="Times New Roman"/>
          <w:sz w:val="28"/>
          <w:szCs w:val="28"/>
        </w:rPr>
        <w:t>«</w:t>
      </w:r>
      <w:r w:rsidR="00207E42" w:rsidRPr="00886B05">
        <w:rPr>
          <w:rFonts w:ascii="Times New Roman" w:hAnsi="Times New Roman" w:cs="Times New Roman"/>
          <w:sz w:val="28"/>
          <w:szCs w:val="28"/>
        </w:rPr>
        <w:t>Педагог-психолог города</w:t>
      </w:r>
      <w:r w:rsidR="009B3F17" w:rsidRPr="00886B05">
        <w:rPr>
          <w:rFonts w:ascii="Times New Roman" w:hAnsi="Times New Roman" w:cs="Times New Roman"/>
          <w:sz w:val="28"/>
          <w:szCs w:val="28"/>
        </w:rPr>
        <w:t>»</w:t>
      </w:r>
      <w:r w:rsidR="00207E42" w:rsidRPr="00886B05">
        <w:rPr>
          <w:rFonts w:ascii="Times New Roman" w:hAnsi="Times New Roman" w:cs="Times New Roman"/>
          <w:sz w:val="28"/>
          <w:szCs w:val="28"/>
        </w:rPr>
        <w:t xml:space="preserve">, </w:t>
      </w:r>
      <w:r w:rsidR="00106441" w:rsidRPr="00886B05">
        <w:rPr>
          <w:rFonts w:ascii="Times New Roman" w:hAnsi="Times New Roman" w:cs="Times New Roman"/>
          <w:sz w:val="28"/>
          <w:szCs w:val="28"/>
        </w:rPr>
        <w:t>конкур</w:t>
      </w:r>
      <w:r w:rsidR="00207E42" w:rsidRPr="00886B05">
        <w:rPr>
          <w:rFonts w:ascii="Times New Roman" w:hAnsi="Times New Roman" w:cs="Times New Roman"/>
          <w:sz w:val="28"/>
          <w:szCs w:val="28"/>
        </w:rPr>
        <w:t>с</w:t>
      </w:r>
      <w:r w:rsidR="00106441" w:rsidRPr="00886B05">
        <w:rPr>
          <w:rFonts w:ascii="Times New Roman" w:hAnsi="Times New Roman" w:cs="Times New Roman"/>
          <w:sz w:val="28"/>
          <w:szCs w:val="28"/>
        </w:rPr>
        <w:t xml:space="preserve"> шоу-программ образовательных организаций </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Весенние фантазии</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 xml:space="preserve"> </w:t>
      </w:r>
      <w:r w:rsidR="00207E42" w:rsidRPr="00886B05">
        <w:rPr>
          <w:rFonts w:ascii="Times New Roman" w:hAnsi="Times New Roman" w:cs="Times New Roman"/>
          <w:sz w:val="28"/>
          <w:szCs w:val="28"/>
        </w:rPr>
        <w:t>с городским</w:t>
      </w:r>
      <w:r w:rsidR="00106441" w:rsidRPr="00886B05">
        <w:rPr>
          <w:rFonts w:ascii="Times New Roman" w:hAnsi="Times New Roman" w:cs="Times New Roman"/>
          <w:sz w:val="28"/>
          <w:szCs w:val="28"/>
        </w:rPr>
        <w:t xml:space="preserve"> праздник</w:t>
      </w:r>
      <w:r w:rsidR="00207E42" w:rsidRPr="00886B05">
        <w:rPr>
          <w:rFonts w:ascii="Times New Roman" w:hAnsi="Times New Roman" w:cs="Times New Roman"/>
          <w:sz w:val="28"/>
          <w:szCs w:val="28"/>
        </w:rPr>
        <w:t>ом</w:t>
      </w:r>
      <w:r w:rsidR="00106441" w:rsidRPr="00886B05">
        <w:rPr>
          <w:rFonts w:ascii="Times New Roman" w:hAnsi="Times New Roman" w:cs="Times New Roman"/>
          <w:sz w:val="28"/>
          <w:szCs w:val="28"/>
        </w:rPr>
        <w:t xml:space="preserve"> по подведению итогов муниципальных этапов всероссийских конкурсов профессионального мастерства педагогов ОУ </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Воспитать человека</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Сердце отдаю детям</w:t>
      </w:r>
      <w:proofErr w:type="gramEnd"/>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 xml:space="preserve">, городского конкурса педагогов дошкольных образовательных учреждений </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Ступеньки мастерства</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 xml:space="preserve">, фестиваля учителей-молодых специалистов общеобразовательных учреждений </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Педагогические надежды</w:t>
      </w:r>
      <w:r w:rsidR="009B3F17" w:rsidRPr="00886B05">
        <w:rPr>
          <w:rFonts w:ascii="Times New Roman" w:hAnsi="Times New Roman" w:cs="Times New Roman"/>
          <w:sz w:val="28"/>
          <w:szCs w:val="28"/>
        </w:rPr>
        <w:t>»</w:t>
      </w:r>
      <w:r w:rsidR="00106441" w:rsidRPr="00886B05">
        <w:rPr>
          <w:rFonts w:ascii="Times New Roman" w:hAnsi="Times New Roman" w:cs="Times New Roman"/>
          <w:sz w:val="28"/>
          <w:szCs w:val="28"/>
        </w:rPr>
        <w:t xml:space="preserve">. </w:t>
      </w:r>
      <w:r w:rsidR="00875A3A" w:rsidRPr="00886B05">
        <w:rPr>
          <w:rFonts w:ascii="Times New Roman" w:hAnsi="Times New Roman" w:cs="Times New Roman"/>
          <w:sz w:val="28"/>
          <w:szCs w:val="28"/>
        </w:rPr>
        <w:t>В</w:t>
      </w:r>
      <w:r w:rsidR="00875A3A" w:rsidRPr="00886B05">
        <w:rPr>
          <w:rStyle w:val="FontStyle24"/>
          <w:sz w:val="28"/>
          <w:szCs w:val="28"/>
        </w:rPr>
        <w:t xml:space="preserve"> 2016 году получено 233 письменные благодарности от граждан в адрес педагогических работников (на 21% больше, чем в 2015 году).</w:t>
      </w:r>
    </w:p>
    <w:p w:rsidR="00FE2409"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Удельный вес детей в возрасте от 5 до 18 лет, получающих услуги по </w:t>
      </w:r>
      <w:r w:rsidR="00B901D7" w:rsidRPr="00886B05">
        <w:rPr>
          <w:rFonts w:ascii="Times New Roman" w:hAnsi="Times New Roman" w:cs="Times New Roman"/>
          <w:sz w:val="28"/>
          <w:szCs w:val="28"/>
        </w:rPr>
        <w:t>дополнительному образованию, сократ</w:t>
      </w:r>
      <w:r w:rsidRPr="00886B05">
        <w:rPr>
          <w:rFonts w:ascii="Times New Roman" w:hAnsi="Times New Roman" w:cs="Times New Roman"/>
          <w:sz w:val="28"/>
          <w:szCs w:val="28"/>
        </w:rPr>
        <w:t xml:space="preserve">ился </w:t>
      </w:r>
      <w:r w:rsidR="00B901D7" w:rsidRPr="00886B05">
        <w:rPr>
          <w:rFonts w:ascii="Times New Roman" w:hAnsi="Times New Roman" w:cs="Times New Roman"/>
          <w:sz w:val="28"/>
          <w:szCs w:val="28"/>
        </w:rPr>
        <w:t xml:space="preserve">с 73,2% в 2013-2015 годах </w:t>
      </w:r>
      <w:r w:rsidRPr="00886B05">
        <w:rPr>
          <w:rFonts w:ascii="Times New Roman" w:hAnsi="Times New Roman" w:cs="Times New Roman"/>
          <w:sz w:val="28"/>
          <w:szCs w:val="28"/>
        </w:rPr>
        <w:t xml:space="preserve">и </w:t>
      </w:r>
      <w:r w:rsidR="00B901D7" w:rsidRPr="00886B05">
        <w:rPr>
          <w:rFonts w:ascii="Times New Roman" w:hAnsi="Times New Roman" w:cs="Times New Roman"/>
          <w:sz w:val="28"/>
          <w:szCs w:val="28"/>
        </w:rPr>
        <w:t xml:space="preserve">в 2016 году </w:t>
      </w:r>
      <w:r w:rsidRPr="00886B05">
        <w:rPr>
          <w:rFonts w:ascii="Times New Roman" w:hAnsi="Times New Roman" w:cs="Times New Roman"/>
          <w:sz w:val="28"/>
          <w:szCs w:val="28"/>
        </w:rPr>
        <w:t xml:space="preserve">составил </w:t>
      </w:r>
      <w:r w:rsidR="00B901D7" w:rsidRPr="00886B05">
        <w:rPr>
          <w:rFonts w:ascii="Times New Roman" w:hAnsi="Times New Roman" w:cs="Times New Roman"/>
          <w:sz w:val="28"/>
          <w:szCs w:val="28"/>
        </w:rPr>
        <w:t xml:space="preserve">70,3% </w:t>
      </w:r>
      <w:r w:rsidRPr="00886B05">
        <w:rPr>
          <w:rFonts w:ascii="Times New Roman" w:hAnsi="Times New Roman" w:cs="Times New Roman"/>
          <w:sz w:val="28"/>
          <w:szCs w:val="28"/>
        </w:rPr>
        <w:t>в общей численности детей данной возрастной группы.</w:t>
      </w:r>
      <w:r w:rsidR="007B3DF2" w:rsidRPr="00886B05">
        <w:rPr>
          <w:rFonts w:ascii="Times New Roman" w:hAnsi="Times New Roman" w:cs="Times New Roman"/>
          <w:sz w:val="28"/>
          <w:szCs w:val="28"/>
        </w:rPr>
        <w:t xml:space="preserve"> </w:t>
      </w:r>
      <w:proofErr w:type="gramStart"/>
      <w:r w:rsidRPr="00886B05">
        <w:rPr>
          <w:rFonts w:ascii="Times New Roman" w:hAnsi="Times New Roman" w:cs="Times New Roman"/>
          <w:sz w:val="28"/>
          <w:szCs w:val="28"/>
        </w:rPr>
        <w:t xml:space="preserve">Услуги по дополнительному образованию получили </w:t>
      </w:r>
      <w:r w:rsidR="00B901D7" w:rsidRPr="00886B05">
        <w:rPr>
          <w:rFonts w:ascii="Times New Roman" w:hAnsi="Times New Roman" w:cs="Times New Roman"/>
          <w:sz w:val="28"/>
          <w:szCs w:val="28"/>
        </w:rPr>
        <w:t xml:space="preserve">13 765 </w:t>
      </w:r>
      <w:r w:rsidRPr="00886B05">
        <w:rPr>
          <w:rFonts w:ascii="Times New Roman" w:hAnsi="Times New Roman" w:cs="Times New Roman"/>
          <w:sz w:val="28"/>
          <w:szCs w:val="28"/>
        </w:rPr>
        <w:t>человек</w:t>
      </w:r>
      <w:r w:rsidR="00B901D7" w:rsidRPr="00886B05">
        <w:rPr>
          <w:rFonts w:ascii="Times New Roman" w:hAnsi="Times New Roman" w:cs="Times New Roman"/>
          <w:sz w:val="28"/>
          <w:szCs w:val="28"/>
        </w:rPr>
        <w:t xml:space="preserve"> (106,7% к 2015 году)</w:t>
      </w:r>
      <w:r w:rsidRPr="00886B05">
        <w:rPr>
          <w:rFonts w:ascii="Times New Roman" w:hAnsi="Times New Roman" w:cs="Times New Roman"/>
          <w:sz w:val="28"/>
          <w:szCs w:val="28"/>
        </w:rPr>
        <w:t xml:space="preserve"> в 1</w:t>
      </w:r>
      <w:r w:rsidR="00B901D7" w:rsidRPr="00886B05">
        <w:rPr>
          <w:rFonts w:ascii="Times New Roman" w:hAnsi="Times New Roman" w:cs="Times New Roman"/>
          <w:sz w:val="28"/>
          <w:szCs w:val="28"/>
        </w:rPr>
        <w:t>9</w:t>
      </w:r>
      <w:r w:rsidRPr="00886B05">
        <w:rPr>
          <w:rFonts w:ascii="Times New Roman" w:hAnsi="Times New Roman" w:cs="Times New Roman"/>
          <w:sz w:val="28"/>
          <w:szCs w:val="28"/>
        </w:rPr>
        <w:t xml:space="preserve"> учреждениях </w:t>
      </w:r>
      <w:r w:rsidR="00B901D7" w:rsidRPr="00886B05">
        <w:rPr>
          <w:rFonts w:ascii="Times New Roman" w:hAnsi="Times New Roman" w:cs="Times New Roman"/>
          <w:sz w:val="28"/>
          <w:szCs w:val="28"/>
        </w:rPr>
        <w:t xml:space="preserve">(105,6% к 2015 году) </w:t>
      </w:r>
      <w:r w:rsidRPr="00886B05">
        <w:rPr>
          <w:rFonts w:ascii="Times New Roman" w:hAnsi="Times New Roman" w:cs="Times New Roman"/>
          <w:sz w:val="28"/>
          <w:szCs w:val="28"/>
        </w:rPr>
        <w:t xml:space="preserve">различных видов, реализующих программы дополнительного образования детей, в т.ч. </w:t>
      </w:r>
      <w:r w:rsidR="00B901D7" w:rsidRPr="00886B05">
        <w:rPr>
          <w:rFonts w:ascii="Times New Roman" w:hAnsi="Times New Roman" w:cs="Times New Roman"/>
          <w:sz w:val="28"/>
          <w:szCs w:val="28"/>
        </w:rPr>
        <w:t xml:space="preserve">584 учащихся мурманских школ проходили обучение по программам основного общего, среднего (полного) общего образования в части изучения дисциплины </w:t>
      </w:r>
      <w:r w:rsidR="009B3F17" w:rsidRPr="00886B05">
        <w:rPr>
          <w:rFonts w:ascii="Times New Roman" w:hAnsi="Times New Roman" w:cs="Times New Roman"/>
          <w:sz w:val="28"/>
          <w:szCs w:val="28"/>
        </w:rPr>
        <w:t>«</w:t>
      </w:r>
      <w:r w:rsidR="00B901D7" w:rsidRPr="00886B05">
        <w:rPr>
          <w:rFonts w:ascii="Times New Roman" w:hAnsi="Times New Roman" w:cs="Times New Roman"/>
          <w:sz w:val="28"/>
          <w:szCs w:val="28"/>
        </w:rPr>
        <w:t>Технология</w:t>
      </w:r>
      <w:r w:rsidR="009B3F17" w:rsidRPr="00886B05">
        <w:rPr>
          <w:rFonts w:ascii="Times New Roman" w:hAnsi="Times New Roman" w:cs="Times New Roman"/>
          <w:sz w:val="28"/>
          <w:szCs w:val="28"/>
        </w:rPr>
        <w:t>»</w:t>
      </w:r>
      <w:r w:rsidR="00B901D7" w:rsidRPr="00886B05">
        <w:rPr>
          <w:rFonts w:ascii="Times New Roman" w:hAnsi="Times New Roman" w:cs="Times New Roman"/>
          <w:sz w:val="28"/>
          <w:szCs w:val="28"/>
        </w:rPr>
        <w:t xml:space="preserve"> в муниципальном бюджетном учреждении дополнительного образования города Мурманска Центр профессиональной ориентации </w:t>
      </w:r>
      <w:r w:rsidR="009B3F17" w:rsidRPr="00886B05">
        <w:rPr>
          <w:rFonts w:ascii="Times New Roman" w:hAnsi="Times New Roman" w:cs="Times New Roman"/>
          <w:sz w:val="28"/>
          <w:szCs w:val="28"/>
        </w:rPr>
        <w:t>«</w:t>
      </w:r>
      <w:proofErr w:type="spellStart"/>
      <w:r w:rsidR="00B901D7" w:rsidRPr="00886B05">
        <w:rPr>
          <w:rFonts w:ascii="Times New Roman" w:hAnsi="Times New Roman" w:cs="Times New Roman"/>
          <w:sz w:val="28"/>
          <w:szCs w:val="28"/>
        </w:rPr>
        <w:t>ПрофСтар</w:t>
      </w:r>
      <w:proofErr w:type="spellEnd"/>
      <w:proofErr w:type="gramEnd"/>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proofErr w:type="gramStart"/>
      <w:r w:rsidR="00786EAC" w:rsidRPr="00886B05">
        <w:rPr>
          <w:rFonts w:ascii="Times New Roman" w:hAnsi="Times New Roman" w:cs="Times New Roman"/>
          <w:sz w:val="28"/>
          <w:szCs w:val="28"/>
        </w:rPr>
        <w:t xml:space="preserve">В целях расширения потенциала системы дополнительного образования детей в рамках мероприятий ВЦП </w:t>
      </w:r>
      <w:r w:rsidR="009B3F17" w:rsidRPr="00886B05">
        <w:rPr>
          <w:rFonts w:ascii="Times New Roman" w:hAnsi="Times New Roman" w:cs="Times New Roman"/>
          <w:sz w:val="28"/>
          <w:szCs w:val="28"/>
        </w:rPr>
        <w:t>«</w:t>
      </w:r>
      <w:r w:rsidR="00786EAC" w:rsidRPr="00886B05">
        <w:rPr>
          <w:rFonts w:ascii="Times New Roman" w:hAnsi="Times New Roman" w:cs="Times New Roman"/>
          <w:sz w:val="28"/>
          <w:szCs w:val="28"/>
        </w:rPr>
        <w:t>Обеспечение предоставления муниципальных услуг (работ) в сфере общего и дополнительного образования</w:t>
      </w:r>
      <w:r w:rsidR="009B3F17" w:rsidRPr="00886B05">
        <w:rPr>
          <w:rFonts w:ascii="Times New Roman" w:hAnsi="Times New Roman" w:cs="Times New Roman"/>
          <w:sz w:val="28"/>
          <w:szCs w:val="28"/>
        </w:rPr>
        <w:t>»</w:t>
      </w:r>
      <w:r w:rsidR="00786EAC" w:rsidRPr="00886B05">
        <w:rPr>
          <w:rFonts w:ascii="Times New Roman" w:hAnsi="Times New Roman" w:cs="Times New Roman"/>
          <w:sz w:val="28"/>
          <w:szCs w:val="28"/>
        </w:rPr>
        <w:t xml:space="preserve"> на 2014-2019 годы</w:t>
      </w:r>
      <w:r w:rsidR="00786EAC" w:rsidRPr="00886B05">
        <w:t xml:space="preserve"> </w:t>
      </w:r>
      <w:r w:rsidR="00786EAC" w:rsidRPr="00886B05">
        <w:rPr>
          <w:rFonts w:ascii="Times New Roman" w:hAnsi="Times New Roman" w:cs="Times New Roman"/>
          <w:sz w:val="28"/>
          <w:szCs w:val="28"/>
        </w:rPr>
        <w:t xml:space="preserve">муниципальной программы </w:t>
      </w:r>
      <w:r w:rsidR="009B3F17" w:rsidRPr="00886B05">
        <w:rPr>
          <w:rFonts w:ascii="Times New Roman" w:hAnsi="Times New Roman" w:cs="Times New Roman"/>
          <w:sz w:val="28"/>
          <w:szCs w:val="28"/>
        </w:rPr>
        <w:t>«</w:t>
      </w:r>
      <w:r w:rsidR="00786EAC"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00786EAC" w:rsidRPr="00886B05">
        <w:rPr>
          <w:rFonts w:ascii="Times New Roman" w:hAnsi="Times New Roman" w:cs="Times New Roman"/>
          <w:sz w:val="28"/>
          <w:szCs w:val="28"/>
        </w:rPr>
        <w:t xml:space="preserve"> на 201</w:t>
      </w:r>
      <w:r w:rsidR="00925645" w:rsidRPr="00886B05">
        <w:rPr>
          <w:rFonts w:ascii="Times New Roman" w:hAnsi="Times New Roman" w:cs="Times New Roman"/>
          <w:sz w:val="28"/>
          <w:szCs w:val="28"/>
        </w:rPr>
        <w:t>4</w:t>
      </w:r>
      <w:r w:rsidR="00786EAC" w:rsidRPr="00886B05">
        <w:rPr>
          <w:rFonts w:ascii="Times New Roman" w:hAnsi="Times New Roman" w:cs="Times New Roman"/>
          <w:sz w:val="28"/>
          <w:szCs w:val="28"/>
        </w:rPr>
        <w:t>-2019 годы н</w:t>
      </w:r>
      <w:r w:rsidR="00786EAC" w:rsidRPr="00886B05">
        <w:rPr>
          <w:rFonts w:ascii="Times New Roman" w:hAnsi="Times New Roman"/>
          <w:sz w:val="28"/>
          <w:szCs w:val="28"/>
        </w:rPr>
        <w:t xml:space="preserve">а базе муниципального бюджетного учреждения дополнительного профессионального образования города Мурманска </w:t>
      </w:r>
      <w:r w:rsidR="009B3F17" w:rsidRPr="00886B05">
        <w:rPr>
          <w:rFonts w:ascii="Times New Roman" w:hAnsi="Times New Roman"/>
          <w:sz w:val="28"/>
          <w:szCs w:val="28"/>
        </w:rPr>
        <w:t>«</w:t>
      </w:r>
      <w:r w:rsidR="00786EAC" w:rsidRPr="00886B05">
        <w:rPr>
          <w:rFonts w:ascii="Times New Roman" w:hAnsi="Times New Roman"/>
          <w:sz w:val="28"/>
          <w:szCs w:val="28"/>
        </w:rPr>
        <w:t>Городской информационно-методический центр работников образования</w:t>
      </w:r>
      <w:r w:rsidR="009B3F17" w:rsidRPr="00886B05">
        <w:rPr>
          <w:rFonts w:ascii="Times New Roman" w:hAnsi="Times New Roman"/>
          <w:sz w:val="28"/>
          <w:szCs w:val="28"/>
        </w:rPr>
        <w:t>»</w:t>
      </w:r>
      <w:r w:rsidR="00786EAC" w:rsidRPr="00886B05">
        <w:rPr>
          <w:rFonts w:ascii="Times New Roman" w:hAnsi="Times New Roman"/>
          <w:sz w:val="28"/>
          <w:szCs w:val="28"/>
        </w:rPr>
        <w:t xml:space="preserve"> создан муниципальный координационный центр по работе с одаренными детьми и талантливой молодежью</w:t>
      </w:r>
      <w:proofErr w:type="gramEnd"/>
      <w:r w:rsidR="00786EAC" w:rsidRPr="00886B05">
        <w:rPr>
          <w:rFonts w:ascii="Times New Roman" w:hAnsi="Times New Roman"/>
          <w:sz w:val="28"/>
          <w:szCs w:val="28"/>
        </w:rPr>
        <w:t xml:space="preserve"> в городе Мурманске</w:t>
      </w:r>
      <w:r w:rsidR="00B901D7" w:rsidRPr="00886B05">
        <w:rPr>
          <w:rFonts w:ascii="Times New Roman" w:hAnsi="Times New Roman" w:cs="Times New Roman"/>
          <w:sz w:val="28"/>
          <w:szCs w:val="28"/>
        </w:rPr>
        <w:t>.</w:t>
      </w:r>
      <w:r w:rsidR="00FE2409" w:rsidRPr="00886B05">
        <w:rPr>
          <w:rFonts w:ascii="Times New Roman" w:hAnsi="Times New Roman"/>
          <w:sz w:val="28"/>
          <w:szCs w:val="28"/>
        </w:rPr>
        <w:t xml:space="preserve"> Мурманские школьники показывают традиционно высокие результаты участия в олимпиадах и мероприятиях интеллектуальной, спортивной и творческой направленности.</w:t>
      </w:r>
    </w:p>
    <w:p w:rsidR="00243D1F" w:rsidRPr="00886B05" w:rsidRDefault="0075359D" w:rsidP="003D0F8F">
      <w:pPr>
        <w:spacing w:line="240" w:lineRule="auto"/>
        <w:ind w:firstLine="709"/>
        <w:contextualSpacing/>
        <w:jc w:val="both"/>
        <w:rPr>
          <w:rFonts w:ascii="Times New Roman" w:hAnsi="Times New Roman" w:cs="Times New Roman"/>
          <w:sz w:val="28"/>
          <w:szCs w:val="28"/>
        </w:rPr>
      </w:pPr>
      <w:r w:rsidRPr="00886B05">
        <w:rPr>
          <w:rFonts w:ascii="Times New Roman" w:hAnsi="Times New Roman" w:cs="Times New Roman"/>
          <w:sz w:val="28"/>
          <w:szCs w:val="28"/>
        </w:rPr>
        <w:t>В результате реализации мероприятий ВЦП «Школьное питание» на 2014-2019 годы муниципальной программы «Развитие образования» на 2014-2019 годы по пропаганде здорового питания среди учащихся у</w:t>
      </w:r>
      <w:r w:rsidR="00462D5B" w:rsidRPr="00886B05">
        <w:rPr>
          <w:rFonts w:ascii="Times New Roman" w:hAnsi="Times New Roman" w:cs="Times New Roman"/>
          <w:sz w:val="28"/>
          <w:szCs w:val="28"/>
        </w:rPr>
        <w:t xml:space="preserve">величилась доля школьников, обеспеченных организованным горячим питанием за счет всех источников финансирования, с </w:t>
      </w:r>
      <w:r w:rsidR="00243D1F" w:rsidRPr="00886B05">
        <w:rPr>
          <w:rFonts w:ascii="Times New Roman" w:hAnsi="Times New Roman" w:cs="Times New Roman"/>
          <w:sz w:val="28"/>
          <w:szCs w:val="28"/>
        </w:rPr>
        <w:t>90</w:t>
      </w:r>
      <w:r w:rsidR="00462D5B" w:rsidRPr="00886B05">
        <w:rPr>
          <w:rFonts w:ascii="Times New Roman" w:hAnsi="Times New Roman" w:cs="Times New Roman"/>
          <w:sz w:val="28"/>
          <w:szCs w:val="28"/>
        </w:rPr>
        <w:t xml:space="preserve">,5% в </w:t>
      </w:r>
      <w:r w:rsidR="004B4871" w:rsidRPr="00886B05">
        <w:rPr>
          <w:rFonts w:ascii="Times New Roman" w:hAnsi="Times New Roman" w:cs="Times New Roman"/>
          <w:sz w:val="28"/>
          <w:szCs w:val="28"/>
        </w:rPr>
        <w:t>2015</w:t>
      </w:r>
      <w:r w:rsidR="00462D5B" w:rsidRPr="00886B05">
        <w:rPr>
          <w:rFonts w:ascii="Times New Roman" w:hAnsi="Times New Roman" w:cs="Times New Roman"/>
          <w:sz w:val="28"/>
          <w:szCs w:val="28"/>
        </w:rPr>
        <w:t xml:space="preserve"> году до 9</w:t>
      </w:r>
      <w:r w:rsidR="00243D1F" w:rsidRPr="00886B05">
        <w:rPr>
          <w:rFonts w:ascii="Times New Roman" w:hAnsi="Times New Roman" w:cs="Times New Roman"/>
          <w:sz w:val="28"/>
          <w:szCs w:val="28"/>
        </w:rPr>
        <w:t>1</w:t>
      </w:r>
      <w:r w:rsidR="00462D5B" w:rsidRPr="00886B05">
        <w:rPr>
          <w:rFonts w:ascii="Times New Roman" w:hAnsi="Times New Roman" w:cs="Times New Roman"/>
          <w:sz w:val="28"/>
          <w:szCs w:val="28"/>
        </w:rPr>
        <w:t>,</w:t>
      </w:r>
      <w:r w:rsidR="00243D1F" w:rsidRPr="00886B05">
        <w:rPr>
          <w:rFonts w:ascii="Times New Roman" w:hAnsi="Times New Roman" w:cs="Times New Roman"/>
          <w:sz w:val="28"/>
          <w:szCs w:val="28"/>
        </w:rPr>
        <w:t>73</w:t>
      </w:r>
      <w:r w:rsidR="00462D5B"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00462D5B" w:rsidRPr="00886B05">
        <w:rPr>
          <w:rFonts w:ascii="Times New Roman" w:hAnsi="Times New Roman" w:cs="Times New Roman"/>
          <w:sz w:val="28"/>
          <w:szCs w:val="28"/>
        </w:rPr>
        <w:t xml:space="preserve"> году к общему количеству обучающихся</w:t>
      </w:r>
      <w:r w:rsidR="00243D1F" w:rsidRPr="00886B05">
        <w:rPr>
          <w:rFonts w:ascii="Times New Roman" w:hAnsi="Times New Roman" w:cs="Times New Roman"/>
          <w:sz w:val="28"/>
          <w:szCs w:val="28"/>
        </w:rPr>
        <w:t>.</w:t>
      </w:r>
      <w:r w:rsidR="00011892" w:rsidRPr="00886B05">
        <w:rPr>
          <w:rFonts w:ascii="Times New Roman" w:hAnsi="Times New Roman" w:cs="Times New Roman"/>
          <w:sz w:val="28"/>
          <w:szCs w:val="28"/>
        </w:rPr>
        <w:t xml:space="preserve"> В ходе реализации подпрограммы </w:t>
      </w:r>
      <w:r w:rsidR="009B3F17" w:rsidRPr="00886B05">
        <w:rPr>
          <w:rFonts w:ascii="Times New Roman" w:hAnsi="Times New Roman" w:cs="Times New Roman"/>
          <w:sz w:val="28"/>
          <w:szCs w:val="28"/>
        </w:rPr>
        <w:lastRenderedPageBreak/>
        <w:t>«</w:t>
      </w:r>
      <w:r w:rsidR="00011892" w:rsidRPr="00886B05">
        <w:rPr>
          <w:rFonts w:ascii="Times New Roman" w:hAnsi="Times New Roman" w:cs="Times New Roman"/>
          <w:sz w:val="28"/>
          <w:szCs w:val="28"/>
        </w:rPr>
        <w:t>Модернизация образования в городе Мурманске</w:t>
      </w:r>
      <w:r w:rsidR="009B3F17" w:rsidRPr="00886B05">
        <w:rPr>
          <w:rFonts w:ascii="Times New Roman" w:hAnsi="Times New Roman" w:cs="Times New Roman"/>
          <w:sz w:val="28"/>
          <w:szCs w:val="28"/>
        </w:rPr>
        <w:t>»</w:t>
      </w:r>
      <w:r w:rsidR="00011892" w:rsidRPr="00886B05">
        <w:rPr>
          <w:rFonts w:ascii="Times New Roman" w:hAnsi="Times New Roman" w:cs="Times New Roman"/>
          <w:sz w:val="28"/>
          <w:szCs w:val="28"/>
        </w:rPr>
        <w:t xml:space="preserve"> на 2014-2019 годах в 2016 году проведен ремонт </w:t>
      </w:r>
      <w:r w:rsidR="00E16CE6" w:rsidRPr="00886B05">
        <w:rPr>
          <w:rFonts w:ascii="Times New Roman" w:hAnsi="Times New Roman" w:cs="Times New Roman"/>
          <w:sz w:val="28"/>
          <w:szCs w:val="28"/>
        </w:rPr>
        <w:t>пищеблоков и обеденных залов в 2</w:t>
      </w:r>
      <w:r w:rsidR="00011892" w:rsidRPr="00886B05">
        <w:rPr>
          <w:rFonts w:ascii="Times New Roman" w:hAnsi="Times New Roman" w:cs="Times New Roman"/>
          <w:sz w:val="28"/>
          <w:szCs w:val="28"/>
        </w:rPr>
        <w:t xml:space="preserve"> образовательных учреждениях.</w:t>
      </w:r>
    </w:p>
    <w:p w:rsidR="00106441" w:rsidRPr="00886B05" w:rsidRDefault="00106441" w:rsidP="003D0F8F">
      <w:pPr>
        <w:spacing w:line="240" w:lineRule="auto"/>
        <w:ind w:firstLine="709"/>
        <w:contextualSpacing/>
        <w:jc w:val="both"/>
        <w:rPr>
          <w:rFonts w:ascii="Times New Roman" w:hAnsi="Times New Roman"/>
          <w:sz w:val="28"/>
          <w:szCs w:val="28"/>
        </w:rPr>
      </w:pPr>
      <w:r w:rsidRPr="00886B05">
        <w:rPr>
          <w:rFonts w:ascii="Times New Roman" w:hAnsi="Times New Roman" w:cs="Times New Roman"/>
          <w:sz w:val="28"/>
          <w:szCs w:val="28"/>
        </w:rPr>
        <w:t>Помимо того выполнены</w:t>
      </w:r>
      <w:r w:rsidR="005164DF"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Pr="00886B05">
        <w:rPr>
          <w:rFonts w:ascii="Times New Roman" w:hAnsi="Times New Roman"/>
          <w:sz w:val="28"/>
          <w:szCs w:val="28"/>
        </w:rPr>
        <w:t>ремонт кровель в 12 ОУ, фасада СОШ № 34, кабинетов начальной школы в гимназии № 7, спортивного зала в прогимназии № 61, кабинета химии в СОШ № 23, систем электроснабжения в 22 ОУ, водоснабжения и канализации в 42 ОУ, отопления и вентиляции</w:t>
      </w:r>
      <w:r w:rsidR="005164DF" w:rsidRPr="00886B05">
        <w:rPr>
          <w:rFonts w:ascii="Times New Roman" w:hAnsi="Times New Roman"/>
          <w:sz w:val="28"/>
          <w:szCs w:val="28"/>
        </w:rPr>
        <w:t>.</w:t>
      </w:r>
      <w:r w:rsidRPr="00886B05">
        <w:rPr>
          <w:rFonts w:ascii="Times New Roman" w:hAnsi="Times New Roman"/>
          <w:sz w:val="28"/>
          <w:szCs w:val="28"/>
        </w:rPr>
        <w:t xml:space="preserve"> </w:t>
      </w:r>
      <w:r w:rsidR="005164DF" w:rsidRPr="00886B05">
        <w:rPr>
          <w:rFonts w:ascii="Times New Roman" w:hAnsi="Times New Roman"/>
          <w:sz w:val="28"/>
          <w:szCs w:val="28"/>
        </w:rPr>
        <w:t>Д</w:t>
      </w:r>
      <w:r w:rsidRPr="00886B05">
        <w:rPr>
          <w:rFonts w:ascii="Times New Roman" w:hAnsi="Times New Roman"/>
          <w:sz w:val="28"/>
          <w:szCs w:val="28"/>
        </w:rPr>
        <w:t xml:space="preserve">ля обеспечения микроклимата в помещениях в соответствии с </w:t>
      </w:r>
      <w:r w:rsidR="005164DF" w:rsidRPr="00886B05">
        <w:rPr>
          <w:rFonts w:ascii="Times New Roman" w:hAnsi="Times New Roman"/>
          <w:sz w:val="28"/>
          <w:szCs w:val="28"/>
        </w:rPr>
        <w:t xml:space="preserve">требованиями </w:t>
      </w:r>
      <w:proofErr w:type="spellStart"/>
      <w:r w:rsidR="005164DF" w:rsidRPr="00886B05">
        <w:rPr>
          <w:rFonts w:ascii="Times New Roman" w:hAnsi="Times New Roman"/>
          <w:sz w:val="28"/>
          <w:szCs w:val="28"/>
        </w:rPr>
        <w:t>СанПиН</w:t>
      </w:r>
      <w:proofErr w:type="spellEnd"/>
      <w:r w:rsidR="005164DF" w:rsidRPr="00886B05">
        <w:rPr>
          <w:rFonts w:ascii="Times New Roman" w:hAnsi="Times New Roman"/>
          <w:sz w:val="28"/>
          <w:szCs w:val="28"/>
        </w:rPr>
        <w:t xml:space="preserve"> и устранения</w:t>
      </w:r>
      <w:r w:rsidRPr="00886B05">
        <w:rPr>
          <w:rFonts w:ascii="Times New Roman" w:hAnsi="Times New Roman"/>
          <w:sz w:val="28"/>
          <w:szCs w:val="28"/>
        </w:rPr>
        <w:t xml:space="preserve"> предписаний Управления </w:t>
      </w:r>
      <w:proofErr w:type="spellStart"/>
      <w:r w:rsidRPr="00886B05">
        <w:rPr>
          <w:rFonts w:ascii="Times New Roman" w:hAnsi="Times New Roman"/>
          <w:sz w:val="28"/>
          <w:szCs w:val="28"/>
        </w:rPr>
        <w:t>Роспотребнадзора</w:t>
      </w:r>
      <w:proofErr w:type="spellEnd"/>
      <w:r w:rsidRPr="00886B05">
        <w:rPr>
          <w:rFonts w:ascii="Times New Roman" w:hAnsi="Times New Roman"/>
          <w:sz w:val="28"/>
          <w:szCs w:val="28"/>
        </w:rPr>
        <w:t xml:space="preserve"> в 19 ОУ, для выполнения требований </w:t>
      </w:r>
      <w:proofErr w:type="spellStart"/>
      <w:r w:rsidRPr="00886B05">
        <w:rPr>
          <w:rFonts w:ascii="Times New Roman" w:hAnsi="Times New Roman"/>
          <w:sz w:val="28"/>
          <w:szCs w:val="28"/>
        </w:rPr>
        <w:t>ресурсоснабжающих</w:t>
      </w:r>
      <w:proofErr w:type="spellEnd"/>
      <w:r w:rsidRPr="00886B05">
        <w:rPr>
          <w:rFonts w:ascii="Times New Roman" w:hAnsi="Times New Roman"/>
          <w:sz w:val="28"/>
          <w:szCs w:val="28"/>
        </w:rPr>
        <w:t xml:space="preserve"> организаций в 38 ОУ, установлены регуляторы давления на системах отопления. Приобретены строительные материалы для проведения ремонтных работ для подготовки к началу учебного года в 147 ОУ. Устранены последствия аварий в 70 ОУ. Установлены системы видеонаблюдения в 34 ОУ, </w:t>
      </w:r>
      <w:proofErr w:type="spellStart"/>
      <w:r w:rsidRPr="00886B05">
        <w:rPr>
          <w:rFonts w:ascii="Times New Roman" w:hAnsi="Times New Roman"/>
          <w:sz w:val="28"/>
          <w:szCs w:val="28"/>
        </w:rPr>
        <w:t>домофоны</w:t>
      </w:r>
      <w:proofErr w:type="spellEnd"/>
      <w:r w:rsidRPr="00886B05">
        <w:rPr>
          <w:rFonts w:ascii="Times New Roman" w:hAnsi="Times New Roman"/>
          <w:sz w:val="28"/>
          <w:szCs w:val="28"/>
        </w:rPr>
        <w:t xml:space="preserve"> - в 13 ОУ.</w:t>
      </w:r>
    </w:p>
    <w:p w:rsidR="00FE2409" w:rsidRPr="00886B05" w:rsidRDefault="00FE2409"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Таким образом, реализация мероприятий в сфере общего и дополнительного образования позволяет создать условия для повышения доступности качественного образования, воспитания, становления и формирования личности обучающегося, социализации и развития его способности к социальному самоопределению. </w:t>
      </w:r>
    </w:p>
    <w:p w:rsidR="00462D5B" w:rsidRPr="00886B05" w:rsidRDefault="00462D5B" w:rsidP="003D0F8F">
      <w:pPr>
        <w:spacing w:after="0" w:line="240" w:lineRule="auto"/>
        <w:ind w:firstLine="709"/>
        <w:jc w:val="both"/>
        <w:rPr>
          <w:rFonts w:ascii="Times New Roman" w:hAnsi="Times New Roman" w:cs="Times New Roman"/>
          <w:sz w:val="28"/>
          <w:szCs w:val="28"/>
        </w:rPr>
      </w:pPr>
    </w:p>
    <w:p w:rsidR="00462D5B" w:rsidRPr="00886B05" w:rsidRDefault="00462D5B" w:rsidP="003D0F8F">
      <w:pPr>
        <w:pStyle w:val="2"/>
        <w:numPr>
          <w:ilvl w:val="0"/>
          <w:numId w:val="0"/>
        </w:numPr>
        <w:spacing w:before="0" w:after="0" w:line="240" w:lineRule="auto"/>
        <w:ind w:firstLine="709"/>
        <w:rPr>
          <w:sz w:val="28"/>
          <w:szCs w:val="28"/>
          <w:lang w:eastAsia="ru-RU"/>
        </w:rPr>
      </w:pPr>
      <w:r w:rsidRPr="00886B05">
        <w:rPr>
          <w:sz w:val="28"/>
          <w:szCs w:val="28"/>
          <w:lang w:eastAsia="ru-RU"/>
        </w:rPr>
        <w:t>4.3. Поддержка детей, нуждающихся в социальной защите</w:t>
      </w:r>
    </w:p>
    <w:p w:rsidR="00921146" w:rsidRPr="00886B05" w:rsidRDefault="00921146" w:rsidP="003D0F8F">
      <w:pPr>
        <w:spacing w:after="0" w:line="240" w:lineRule="auto"/>
        <w:ind w:firstLine="709"/>
        <w:jc w:val="both"/>
        <w:rPr>
          <w:rFonts w:ascii="Times New Roman" w:hAnsi="Times New Roman" w:cs="Times New Roman"/>
          <w:sz w:val="28"/>
          <w:szCs w:val="28"/>
        </w:rPr>
      </w:pPr>
    </w:p>
    <w:p w:rsidR="00462D5B" w:rsidRPr="00626B52"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Благодаря успешной реализации мер по работе с семьями, находящимися на </w:t>
      </w:r>
      <w:r w:rsidRPr="00626B52">
        <w:rPr>
          <w:rFonts w:ascii="Times New Roman" w:hAnsi="Times New Roman" w:cs="Times New Roman"/>
          <w:sz w:val="28"/>
          <w:szCs w:val="28"/>
        </w:rPr>
        <w:t xml:space="preserve">ранней стадии кризиса, в целях сохранения детям кровной семьи, а также по семейному устройству детей, оставшихся без попечения родителей, в рамках </w:t>
      </w:r>
      <w:bookmarkStart w:id="1" w:name="_Toc416699436"/>
      <w:r w:rsidRPr="00626B52">
        <w:rPr>
          <w:rFonts w:ascii="Times New Roman" w:hAnsi="Times New Roman" w:cs="Times New Roman"/>
          <w:sz w:val="28"/>
          <w:szCs w:val="28"/>
        </w:rPr>
        <w:t xml:space="preserve">подпрограммы </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Оказание мер социальной поддержки детям-сиротам и детям, оставшимся без попечения родителей, лицам из их числа</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 </w:t>
      </w:r>
      <w:bookmarkEnd w:id="1"/>
      <w:r w:rsidRPr="00626B52">
        <w:rPr>
          <w:rFonts w:ascii="Times New Roman" w:hAnsi="Times New Roman" w:cs="Times New Roman"/>
          <w:sz w:val="28"/>
          <w:szCs w:val="28"/>
        </w:rPr>
        <w:t xml:space="preserve">муниципальной программы </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Социальная поддержка</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 на </w:t>
      </w:r>
      <w:r w:rsidR="005367F1" w:rsidRPr="00626B52">
        <w:rPr>
          <w:rFonts w:ascii="Times New Roman" w:hAnsi="Times New Roman" w:cs="Times New Roman"/>
          <w:sz w:val="28"/>
          <w:szCs w:val="28"/>
        </w:rPr>
        <w:t>201</w:t>
      </w:r>
      <w:r w:rsidR="00214FF4" w:rsidRPr="00626B52">
        <w:rPr>
          <w:rFonts w:ascii="Times New Roman" w:hAnsi="Times New Roman" w:cs="Times New Roman"/>
          <w:sz w:val="28"/>
          <w:szCs w:val="28"/>
        </w:rPr>
        <w:t>4</w:t>
      </w:r>
      <w:r w:rsidR="005367F1" w:rsidRPr="00626B52">
        <w:rPr>
          <w:rFonts w:ascii="Times New Roman" w:hAnsi="Times New Roman" w:cs="Times New Roman"/>
          <w:sz w:val="28"/>
          <w:szCs w:val="28"/>
        </w:rPr>
        <w:t>-2019</w:t>
      </w:r>
      <w:r w:rsidRPr="00626B52">
        <w:rPr>
          <w:rFonts w:ascii="Times New Roman" w:hAnsi="Times New Roman" w:cs="Times New Roman"/>
          <w:sz w:val="28"/>
          <w:szCs w:val="28"/>
        </w:rPr>
        <w:t xml:space="preserve"> годы численность детей-сирот и детей, оставшихся без</w:t>
      </w:r>
      <w:proofErr w:type="gramEnd"/>
      <w:r w:rsidRPr="00626B52">
        <w:rPr>
          <w:rFonts w:ascii="Times New Roman" w:hAnsi="Times New Roman" w:cs="Times New Roman"/>
          <w:sz w:val="28"/>
          <w:szCs w:val="28"/>
        </w:rPr>
        <w:t xml:space="preserve"> </w:t>
      </w:r>
      <w:proofErr w:type="gramStart"/>
      <w:r w:rsidRPr="00626B52">
        <w:rPr>
          <w:rFonts w:ascii="Times New Roman" w:hAnsi="Times New Roman" w:cs="Times New Roman"/>
          <w:sz w:val="28"/>
          <w:szCs w:val="28"/>
        </w:rPr>
        <w:t xml:space="preserve">попечения родителей, на конец </w:t>
      </w:r>
      <w:r w:rsidR="004B4871" w:rsidRPr="00626B52">
        <w:rPr>
          <w:rFonts w:ascii="Times New Roman" w:hAnsi="Times New Roman" w:cs="Times New Roman"/>
          <w:sz w:val="28"/>
          <w:szCs w:val="28"/>
        </w:rPr>
        <w:t>2016</w:t>
      </w:r>
      <w:r w:rsidRPr="00626B52">
        <w:rPr>
          <w:rFonts w:ascii="Times New Roman" w:hAnsi="Times New Roman" w:cs="Times New Roman"/>
          <w:sz w:val="28"/>
          <w:szCs w:val="28"/>
        </w:rPr>
        <w:t xml:space="preserve"> года сократилась </w:t>
      </w:r>
      <w:r w:rsidR="005164DF" w:rsidRPr="00626B52">
        <w:rPr>
          <w:rFonts w:ascii="Times New Roman" w:hAnsi="Times New Roman" w:cs="Times New Roman"/>
          <w:sz w:val="28"/>
          <w:szCs w:val="28"/>
        </w:rPr>
        <w:t>на 5</w:t>
      </w:r>
      <w:r w:rsidR="00FD7C97" w:rsidRPr="00626B52">
        <w:rPr>
          <w:rFonts w:ascii="Times New Roman" w:hAnsi="Times New Roman" w:cs="Times New Roman"/>
          <w:sz w:val="28"/>
          <w:szCs w:val="28"/>
        </w:rPr>
        <w:t>6</w:t>
      </w:r>
      <w:r w:rsidR="005164DF" w:rsidRPr="00626B52">
        <w:rPr>
          <w:rFonts w:ascii="Times New Roman" w:hAnsi="Times New Roman" w:cs="Times New Roman"/>
          <w:sz w:val="28"/>
          <w:szCs w:val="28"/>
        </w:rPr>
        <w:t xml:space="preserve"> человек </w:t>
      </w:r>
      <w:r w:rsidRPr="00626B52">
        <w:rPr>
          <w:rFonts w:ascii="Times New Roman" w:hAnsi="Times New Roman" w:cs="Times New Roman"/>
          <w:sz w:val="28"/>
          <w:szCs w:val="28"/>
        </w:rPr>
        <w:t xml:space="preserve">до </w:t>
      </w:r>
      <w:r w:rsidR="00C1018C" w:rsidRPr="00626B52">
        <w:rPr>
          <w:rFonts w:ascii="Times New Roman" w:hAnsi="Times New Roman" w:cs="Times New Roman"/>
          <w:sz w:val="28"/>
          <w:szCs w:val="28"/>
        </w:rPr>
        <w:t>1394</w:t>
      </w:r>
      <w:r w:rsidRPr="00626B52">
        <w:rPr>
          <w:rFonts w:ascii="Times New Roman" w:hAnsi="Times New Roman" w:cs="Times New Roman"/>
          <w:sz w:val="28"/>
          <w:szCs w:val="28"/>
        </w:rPr>
        <w:t xml:space="preserve"> человек (9</w:t>
      </w:r>
      <w:r w:rsidR="00C1018C" w:rsidRPr="00626B52">
        <w:rPr>
          <w:rFonts w:ascii="Times New Roman" w:hAnsi="Times New Roman" w:cs="Times New Roman"/>
          <w:sz w:val="28"/>
          <w:szCs w:val="28"/>
        </w:rPr>
        <w:t>6</w:t>
      </w:r>
      <w:r w:rsidRPr="00626B52">
        <w:rPr>
          <w:rFonts w:ascii="Times New Roman" w:hAnsi="Times New Roman" w:cs="Times New Roman"/>
          <w:sz w:val="28"/>
          <w:szCs w:val="28"/>
        </w:rPr>
        <w:t>,</w:t>
      </w:r>
      <w:r w:rsidR="00FD7C97" w:rsidRPr="00626B52">
        <w:rPr>
          <w:rFonts w:ascii="Times New Roman" w:hAnsi="Times New Roman" w:cs="Times New Roman"/>
          <w:sz w:val="28"/>
          <w:szCs w:val="28"/>
        </w:rPr>
        <w:t>14</w:t>
      </w:r>
      <w:r w:rsidRPr="00626B52">
        <w:rPr>
          <w:rFonts w:ascii="Times New Roman" w:hAnsi="Times New Roman" w:cs="Times New Roman"/>
          <w:sz w:val="28"/>
          <w:szCs w:val="28"/>
        </w:rPr>
        <w:t xml:space="preserve">% к </w:t>
      </w:r>
      <w:r w:rsidR="004B4871" w:rsidRPr="00626B52">
        <w:rPr>
          <w:rFonts w:ascii="Times New Roman" w:hAnsi="Times New Roman" w:cs="Times New Roman"/>
          <w:sz w:val="28"/>
          <w:szCs w:val="28"/>
        </w:rPr>
        <w:t>2015</w:t>
      </w:r>
      <w:r w:rsidRPr="00626B52">
        <w:rPr>
          <w:rFonts w:ascii="Times New Roman" w:hAnsi="Times New Roman" w:cs="Times New Roman"/>
          <w:sz w:val="28"/>
          <w:szCs w:val="28"/>
        </w:rPr>
        <w:t xml:space="preserve"> году), количество детей-сирот и детей, оставшихся без попе</w:t>
      </w:r>
      <w:bookmarkStart w:id="2" w:name="_GoBack"/>
      <w:bookmarkEnd w:id="2"/>
      <w:r w:rsidRPr="00626B52">
        <w:rPr>
          <w:rFonts w:ascii="Times New Roman" w:hAnsi="Times New Roman" w:cs="Times New Roman"/>
          <w:sz w:val="28"/>
          <w:szCs w:val="28"/>
        </w:rPr>
        <w:t xml:space="preserve">чения родителей, воспитывающихся в семьях опекунов, попечителей и приемных семьях, </w:t>
      </w:r>
      <w:r w:rsidR="000821FE" w:rsidRPr="00626B52">
        <w:rPr>
          <w:rFonts w:ascii="Times New Roman" w:hAnsi="Times New Roman" w:cs="Times New Roman"/>
          <w:sz w:val="28"/>
          <w:szCs w:val="28"/>
        </w:rPr>
        <w:t xml:space="preserve">которым предоставлено полное государственное обеспечение, </w:t>
      </w:r>
      <w:r w:rsidRPr="00626B52">
        <w:rPr>
          <w:rFonts w:ascii="Times New Roman" w:hAnsi="Times New Roman" w:cs="Times New Roman"/>
          <w:sz w:val="28"/>
          <w:szCs w:val="28"/>
        </w:rPr>
        <w:t xml:space="preserve">возросло до </w:t>
      </w:r>
      <w:r w:rsidR="00C1018C" w:rsidRPr="00626B52">
        <w:rPr>
          <w:rFonts w:ascii="Times New Roman" w:hAnsi="Times New Roman" w:cs="Times New Roman"/>
          <w:sz w:val="28"/>
          <w:szCs w:val="28"/>
        </w:rPr>
        <w:t>80</w:t>
      </w:r>
      <w:r w:rsidR="00170CC9" w:rsidRPr="00626B52">
        <w:rPr>
          <w:rFonts w:ascii="Times New Roman" w:hAnsi="Times New Roman" w:cs="Times New Roman"/>
          <w:sz w:val="28"/>
          <w:szCs w:val="28"/>
        </w:rPr>
        <w:t>1</w:t>
      </w:r>
      <w:r w:rsidRPr="00626B52">
        <w:rPr>
          <w:rFonts w:ascii="Times New Roman" w:hAnsi="Times New Roman" w:cs="Times New Roman"/>
          <w:sz w:val="28"/>
          <w:szCs w:val="28"/>
        </w:rPr>
        <w:t xml:space="preserve"> человек</w:t>
      </w:r>
      <w:r w:rsidR="00C1018C" w:rsidRPr="00626B52">
        <w:rPr>
          <w:rFonts w:ascii="Times New Roman" w:hAnsi="Times New Roman" w:cs="Times New Roman"/>
          <w:sz w:val="28"/>
          <w:szCs w:val="28"/>
        </w:rPr>
        <w:t>а</w:t>
      </w:r>
      <w:r w:rsidRPr="00626B52">
        <w:rPr>
          <w:rFonts w:ascii="Times New Roman" w:hAnsi="Times New Roman" w:cs="Times New Roman"/>
          <w:sz w:val="28"/>
          <w:szCs w:val="28"/>
        </w:rPr>
        <w:t xml:space="preserve"> (10</w:t>
      </w:r>
      <w:r w:rsidR="00C1018C" w:rsidRPr="00626B52">
        <w:rPr>
          <w:rFonts w:ascii="Times New Roman" w:hAnsi="Times New Roman" w:cs="Times New Roman"/>
          <w:sz w:val="28"/>
          <w:szCs w:val="28"/>
        </w:rPr>
        <w:t>0</w:t>
      </w:r>
      <w:r w:rsidRPr="00626B52">
        <w:rPr>
          <w:rFonts w:ascii="Times New Roman" w:hAnsi="Times New Roman" w:cs="Times New Roman"/>
          <w:sz w:val="28"/>
          <w:szCs w:val="28"/>
        </w:rPr>
        <w:t>,</w:t>
      </w:r>
      <w:r w:rsidR="00170CC9" w:rsidRPr="00626B52">
        <w:rPr>
          <w:rFonts w:ascii="Times New Roman" w:hAnsi="Times New Roman" w:cs="Times New Roman"/>
          <w:sz w:val="28"/>
          <w:szCs w:val="28"/>
        </w:rPr>
        <w:t>3</w:t>
      </w:r>
      <w:r w:rsidR="00C1018C" w:rsidRPr="00626B52">
        <w:rPr>
          <w:rFonts w:ascii="Times New Roman" w:hAnsi="Times New Roman" w:cs="Times New Roman"/>
          <w:sz w:val="28"/>
          <w:szCs w:val="28"/>
        </w:rPr>
        <w:t>8</w:t>
      </w:r>
      <w:r w:rsidRPr="00626B52">
        <w:rPr>
          <w:rFonts w:ascii="Times New Roman" w:hAnsi="Times New Roman" w:cs="Times New Roman"/>
          <w:sz w:val="28"/>
          <w:szCs w:val="28"/>
        </w:rPr>
        <w:t xml:space="preserve">% к </w:t>
      </w:r>
      <w:r w:rsidR="004B4871" w:rsidRPr="00626B52">
        <w:rPr>
          <w:rFonts w:ascii="Times New Roman" w:hAnsi="Times New Roman" w:cs="Times New Roman"/>
          <w:sz w:val="28"/>
          <w:szCs w:val="28"/>
        </w:rPr>
        <w:t>2015</w:t>
      </w:r>
      <w:r w:rsidRPr="00626B52">
        <w:rPr>
          <w:rFonts w:ascii="Times New Roman" w:hAnsi="Times New Roman" w:cs="Times New Roman"/>
          <w:sz w:val="28"/>
          <w:szCs w:val="28"/>
        </w:rPr>
        <w:t xml:space="preserve"> году), </w:t>
      </w:r>
      <w:r w:rsidR="00E23368" w:rsidRPr="00626B52">
        <w:rPr>
          <w:rFonts w:ascii="Times New Roman" w:hAnsi="Times New Roman" w:cs="Times New Roman"/>
          <w:sz w:val="28"/>
          <w:szCs w:val="28"/>
        </w:rPr>
        <w:t xml:space="preserve">из них </w:t>
      </w:r>
      <w:r w:rsidR="00E23368" w:rsidRPr="00626B52">
        <w:rPr>
          <w:rFonts w:ascii="Times New Roman" w:hAnsi="Times New Roman"/>
          <w:sz w:val="28"/>
          <w:szCs w:val="28"/>
        </w:rPr>
        <w:t>228 детей воспитываются в приемных семьях (106,5%).</w:t>
      </w:r>
      <w:proofErr w:type="gramEnd"/>
      <w:r w:rsidR="00E23368" w:rsidRPr="00626B52">
        <w:rPr>
          <w:rFonts w:ascii="Times New Roman" w:hAnsi="Times New Roman"/>
          <w:sz w:val="28"/>
          <w:szCs w:val="28"/>
        </w:rPr>
        <w:t xml:space="preserve"> Ч</w:t>
      </w:r>
      <w:r w:rsidRPr="00626B52">
        <w:rPr>
          <w:rFonts w:ascii="Times New Roman" w:hAnsi="Times New Roman" w:cs="Times New Roman"/>
          <w:sz w:val="28"/>
          <w:szCs w:val="28"/>
        </w:rPr>
        <w:t xml:space="preserve">исло детей, над которыми установлен социальный патронат, </w:t>
      </w:r>
      <w:r w:rsidR="005164DF" w:rsidRPr="00626B52">
        <w:rPr>
          <w:rFonts w:ascii="Times New Roman" w:hAnsi="Times New Roman" w:cs="Times New Roman"/>
          <w:sz w:val="28"/>
          <w:szCs w:val="28"/>
        </w:rPr>
        <w:t>сохранилось на уровне 2015 года и составило</w:t>
      </w:r>
      <w:r w:rsidRPr="00626B52">
        <w:rPr>
          <w:rFonts w:ascii="Times New Roman" w:hAnsi="Times New Roman" w:cs="Times New Roman"/>
          <w:sz w:val="28"/>
          <w:szCs w:val="28"/>
        </w:rPr>
        <w:t xml:space="preserve"> </w:t>
      </w:r>
      <w:r w:rsidR="00195C29" w:rsidRPr="00626B52">
        <w:rPr>
          <w:rFonts w:ascii="Times New Roman" w:hAnsi="Times New Roman" w:cs="Times New Roman"/>
          <w:sz w:val="28"/>
          <w:szCs w:val="28"/>
        </w:rPr>
        <w:t>100 человек (154</w:t>
      </w:r>
      <w:r w:rsidRPr="00626B52">
        <w:rPr>
          <w:rFonts w:ascii="Times New Roman" w:hAnsi="Times New Roman" w:cs="Times New Roman"/>
          <w:sz w:val="28"/>
          <w:szCs w:val="28"/>
        </w:rPr>
        <w:t xml:space="preserve">% к плану). Выплата вознаграждения осуществлена </w:t>
      </w:r>
      <w:r w:rsidR="00E23368" w:rsidRPr="00626B52">
        <w:rPr>
          <w:rFonts w:ascii="Times New Roman" w:hAnsi="Times New Roman" w:cs="Times New Roman"/>
          <w:sz w:val="28"/>
          <w:szCs w:val="28"/>
        </w:rPr>
        <w:t xml:space="preserve">165 </w:t>
      </w:r>
      <w:r w:rsidRPr="00626B52">
        <w:rPr>
          <w:rFonts w:ascii="Times New Roman" w:hAnsi="Times New Roman" w:cs="Times New Roman"/>
          <w:sz w:val="28"/>
          <w:szCs w:val="28"/>
        </w:rPr>
        <w:t xml:space="preserve">приемным родителям </w:t>
      </w:r>
      <w:r w:rsidR="00E23368" w:rsidRPr="00626B52">
        <w:rPr>
          <w:rFonts w:ascii="Times New Roman" w:hAnsi="Times New Roman" w:cs="Times New Roman"/>
          <w:sz w:val="28"/>
          <w:szCs w:val="28"/>
        </w:rPr>
        <w:t xml:space="preserve">(106,5% к 2015 году) </w:t>
      </w:r>
      <w:r w:rsidRPr="00626B52">
        <w:rPr>
          <w:rFonts w:ascii="Times New Roman" w:hAnsi="Times New Roman" w:cs="Times New Roman"/>
          <w:sz w:val="28"/>
          <w:szCs w:val="28"/>
        </w:rPr>
        <w:t xml:space="preserve">и </w:t>
      </w:r>
      <w:r w:rsidRPr="00626B52">
        <w:rPr>
          <w:rFonts w:ascii="Times New Roman" w:hAnsi="Times New Roman"/>
          <w:sz w:val="28"/>
          <w:szCs w:val="28"/>
        </w:rPr>
        <w:t xml:space="preserve">лицам, осуществляющим </w:t>
      </w:r>
      <w:proofErr w:type="spellStart"/>
      <w:r w:rsidRPr="00626B52">
        <w:rPr>
          <w:rFonts w:ascii="Times New Roman" w:hAnsi="Times New Roman"/>
          <w:sz w:val="28"/>
          <w:szCs w:val="28"/>
        </w:rPr>
        <w:t>постинтернатный</w:t>
      </w:r>
      <w:proofErr w:type="spellEnd"/>
      <w:r w:rsidRPr="00626B52">
        <w:rPr>
          <w:rFonts w:ascii="Times New Roman" w:hAnsi="Times New Roman"/>
          <w:sz w:val="28"/>
          <w:szCs w:val="28"/>
        </w:rPr>
        <w:t xml:space="preserve"> патронат</w:t>
      </w:r>
      <w:r w:rsidRPr="00626B52">
        <w:rPr>
          <w:rFonts w:ascii="Times New Roman" w:hAnsi="Times New Roman" w:cs="Times New Roman"/>
          <w:sz w:val="28"/>
          <w:szCs w:val="28"/>
        </w:rPr>
        <w:t xml:space="preserve">.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626B52">
        <w:rPr>
          <w:rFonts w:ascii="Times New Roman" w:hAnsi="Times New Roman" w:cs="Times New Roman"/>
          <w:sz w:val="28"/>
          <w:szCs w:val="28"/>
        </w:rPr>
        <w:t>Ежемесячная жилищно-коммунальная выплата предоставлена</w:t>
      </w:r>
      <w:r w:rsidRPr="00886B05">
        <w:rPr>
          <w:rFonts w:ascii="Times New Roman" w:hAnsi="Times New Roman" w:cs="Times New Roman"/>
          <w:sz w:val="28"/>
          <w:szCs w:val="28"/>
        </w:rPr>
        <w:t xml:space="preserve"> для</w:t>
      </w:r>
      <w:r w:rsidR="000821FE" w:rsidRPr="00886B05">
        <w:rPr>
          <w:rFonts w:ascii="Times New Roman" w:hAnsi="Times New Roman" w:cs="Times New Roman"/>
          <w:sz w:val="28"/>
          <w:szCs w:val="28"/>
        </w:rPr>
        <w:t xml:space="preserve"> 561</w:t>
      </w:r>
      <w:r w:rsidRPr="00886B05">
        <w:rPr>
          <w:rFonts w:ascii="Times New Roman" w:hAnsi="Times New Roman" w:cs="Times New Roman"/>
          <w:sz w:val="28"/>
          <w:szCs w:val="28"/>
        </w:rPr>
        <w:t xml:space="preserve"> ребенка-сироты</w:t>
      </w:r>
      <w:r w:rsidR="005164DF" w:rsidRPr="00886B05">
        <w:rPr>
          <w:rFonts w:ascii="Times New Roman" w:hAnsi="Times New Roman" w:cs="Times New Roman"/>
          <w:sz w:val="28"/>
          <w:szCs w:val="28"/>
        </w:rPr>
        <w:t>,</w:t>
      </w:r>
      <w:r w:rsidRPr="00886B05">
        <w:rPr>
          <w:rFonts w:ascii="Times New Roman" w:hAnsi="Times New Roman" w:cs="Times New Roman"/>
          <w:sz w:val="28"/>
          <w:szCs w:val="28"/>
        </w:rPr>
        <w:t xml:space="preserve"> детей, ост</w:t>
      </w:r>
      <w:r w:rsidR="005164DF" w:rsidRPr="00886B05">
        <w:rPr>
          <w:rFonts w:ascii="Times New Roman" w:hAnsi="Times New Roman" w:cs="Times New Roman"/>
          <w:sz w:val="28"/>
          <w:szCs w:val="28"/>
        </w:rPr>
        <w:t>авшихся без попечения родителей и</w:t>
      </w:r>
      <w:r w:rsidRPr="00886B05">
        <w:rPr>
          <w:rFonts w:ascii="Times New Roman" w:hAnsi="Times New Roman" w:cs="Times New Roman"/>
          <w:sz w:val="28"/>
          <w:szCs w:val="28"/>
        </w:rPr>
        <w:t xml:space="preserve"> лиц из их числа</w:t>
      </w:r>
      <w:r w:rsidR="000821FE" w:rsidRPr="00886B05">
        <w:rPr>
          <w:rFonts w:ascii="Times New Roman" w:hAnsi="Times New Roman" w:cs="Times New Roman"/>
          <w:sz w:val="28"/>
          <w:szCs w:val="28"/>
        </w:rPr>
        <w:t xml:space="preserve"> (98,2% к 2015 году)</w:t>
      </w:r>
      <w:r w:rsidRPr="00886B05">
        <w:rPr>
          <w:rFonts w:ascii="Times New Roman" w:hAnsi="Times New Roman" w:cs="Times New Roman"/>
          <w:sz w:val="28"/>
          <w:szCs w:val="28"/>
        </w:rPr>
        <w:t>.</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Приобретено </w:t>
      </w:r>
      <w:r w:rsidR="000821FE" w:rsidRPr="00886B05">
        <w:rPr>
          <w:rFonts w:ascii="Times New Roman" w:hAnsi="Times New Roman" w:cs="Times New Roman"/>
          <w:sz w:val="28"/>
          <w:szCs w:val="28"/>
        </w:rPr>
        <w:t>111</w:t>
      </w:r>
      <w:r w:rsidRPr="00886B05">
        <w:rPr>
          <w:rFonts w:ascii="Times New Roman" w:hAnsi="Times New Roman" w:cs="Times New Roman"/>
          <w:sz w:val="28"/>
          <w:szCs w:val="28"/>
        </w:rPr>
        <w:t xml:space="preserve"> квартир</w:t>
      </w:r>
      <w:r w:rsidR="000821FE" w:rsidRPr="00886B05">
        <w:rPr>
          <w:rFonts w:ascii="Times New Roman" w:hAnsi="Times New Roman" w:cs="Times New Roman"/>
          <w:sz w:val="28"/>
          <w:szCs w:val="28"/>
        </w:rPr>
        <w:t xml:space="preserve"> (в 1,5 раза выше уровня 2015 года)</w:t>
      </w:r>
      <w:r w:rsidRPr="00886B05">
        <w:rPr>
          <w:rFonts w:ascii="Times New Roman" w:hAnsi="Times New Roman" w:cs="Times New Roman"/>
          <w:sz w:val="28"/>
          <w:szCs w:val="28"/>
        </w:rPr>
        <w:t xml:space="preserve"> </w:t>
      </w:r>
      <w:r w:rsidR="000821FE" w:rsidRPr="00886B05">
        <w:rPr>
          <w:rFonts w:ascii="Times New Roman" w:hAnsi="Times New Roman" w:cs="Times New Roman"/>
          <w:sz w:val="28"/>
          <w:szCs w:val="28"/>
        </w:rPr>
        <w:t xml:space="preserve">общей площадью 3 380,7 кв.м. </w:t>
      </w:r>
      <w:r w:rsidRPr="00886B05">
        <w:rPr>
          <w:rFonts w:ascii="Times New Roman" w:hAnsi="Times New Roman" w:cs="Times New Roman"/>
          <w:sz w:val="28"/>
          <w:szCs w:val="28"/>
        </w:rPr>
        <w:t xml:space="preserve">для детей-сирот, детей, оставшихся без попечения родителей, а также детей, находящихся под опекой (попечительством), не </w:t>
      </w:r>
      <w:r w:rsidRPr="00886B05">
        <w:rPr>
          <w:rFonts w:ascii="Times New Roman" w:hAnsi="Times New Roman" w:cs="Times New Roman"/>
          <w:sz w:val="28"/>
          <w:szCs w:val="28"/>
        </w:rPr>
        <w:lastRenderedPageBreak/>
        <w:t xml:space="preserve">имеющих закрепленного жилого помещения. Отремонтировано </w:t>
      </w:r>
      <w:r w:rsidR="000821FE" w:rsidRPr="00886B05">
        <w:rPr>
          <w:rFonts w:ascii="Times New Roman" w:hAnsi="Times New Roman" w:cs="Times New Roman"/>
          <w:sz w:val="28"/>
          <w:szCs w:val="28"/>
        </w:rPr>
        <w:t>13</w:t>
      </w:r>
      <w:r w:rsidRPr="00886B05">
        <w:rPr>
          <w:rFonts w:ascii="Times New Roman" w:hAnsi="Times New Roman" w:cs="Times New Roman"/>
          <w:sz w:val="28"/>
          <w:szCs w:val="28"/>
        </w:rPr>
        <w:t xml:space="preserve"> квартир для лиц из числа детей-сирот и детей, оставшихся без попечения родителей (</w:t>
      </w:r>
      <w:r w:rsidR="000821FE" w:rsidRPr="00886B05">
        <w:rPr>
          <w:rFonts w:ascii="Times New Roman" w:hAnsi="Times New Roman" w:cs="Times New Roman"/>
          <w:sz w:val="28"/>
          <w:szCs w:val="28"/>
        </w:rPr>
        <w:t>92,9</w:t>
      </w:r>
      <w:r w:rsidRPr="00886B05">
        <w:rPr>
          <w:rFonts w:ascii="Times New Roman" w:hAnsi="Times New Roman" w:cs="Times New Roman"/>
          <w:sz w:val="28"/>
          <w:szCs w:val="28"/>
        </w:rPr>
        <w:t xml:space="preserve">% плана и </w:t>
      </w:r>
      <w:r w:rsidR="000821FE" w:rsidRPr="00886B05">
        <w:rPr>
          <w:rFonts w:ascii="Times New Roman" w:hAnsi="Times New Roman" w:cs="Times New Roman"/>
          <w:sz w:val="28"/>
          <w:szCs w:val="28"/>
        </w:rPr>
        <w:t>92,8</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w:t>
      </w:r>
    </w:p>
    <w:p w:rsidR="00F57D5D" w:rsidRPr="00886B05" w:rsidRDefault="00875A3A"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Количество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получающих питание на бесплатной основе, </w:t>
      </w:r>
      <w:r w:rsidR="0051127F" w:rsidRPr="00886B05">
        <w:rPr>
          <w:rFonts w:ascii="Times New Roman" w:hAnsi="Times New Roman" w:cs="Times New Roman"/>
          <w:sz w:val="28"/>
          <w:szCs w:val="28"/>
        </w:rPr>
        <w:t xml:space="preserve">в среднем </w:t>
      </w:r>
      <w:r w:rsidRPr="00886B05">
        <w:rPr>
          <w:rFonts w:ascii="Times New Roman" w:hAnsi="Times New Roman" w:cs="Times New Roman"/>
          <w:sz w:val="28"/>
          <w:szCs w:val="28"/>
        </w:rPr>
        <w:t>составило 8799</w:t>
      </w:r>
      <w:r w:rsidR="0051127F" w:rsidRPr="00886B05">
        <w:rPr>
          <w:rFonts w:ascii="Times New Roman" w:hAnsi="Times New Roman" w:cs="Times New Roman"/>
          <w:sz w:val="28"/>
          <w:szCs w:val="28"/>
        </w:rPr>
        <w:t>,3</w:t>
      </w:r>
      <w:r w:rsidRPr="00886B05">
        <w:rPr>
          <w:rFonts w:ascii="Times New Roman" w:hAnsi="Times New Roman" w:cs="Times New Roman"/>
          <w:sz w:val="28"/>
          <w:szCs w:val="28"/>
        </w:rPr>
        <w:t xml:space="preserve"> человек (105,2% к 2015 году).</w:t>
      </w:r>
      <w:r w:rsidR="00B07A98" w:rsidRPr="00886B05">
        <w:t xml:space="preserve"> </w:t>
      </w:r>
      <w:r w:rsidR="00B07A98" w:rsidRPr="00886B05">
        <w:rPr>
          <w:rFonts w:ascii="Times New Roman" w:hAnsi="Times New Roman" w:cs="Times New Roman"/>
          <w:sz w:val="28"/>
          <w:szCs w:val="28"/>
        </w:rPr>
        <w:t>Доля обучающихся муниципальных образовательных организаций, получающих питание на бесплатной основе, от общего количества обучающихся, имеющих право на получение бесплатного питания, составила 100%.</w:t>
      </w:r>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рамках </w:t>
      </w:r>
      <w:bookmarkStart w:id="3" w:name="_Toc416699426"/>
      <w:r w:rsidRPr="00886B05">
        <w:rPr>
          <w:rFonts w:ascii="Times New Roman" w:hAnsi="Times New Roman" w:cs="Times New Roman"/>
          <w:sz w:val="28"/>
          <w:szCs w:val="28"/>
        </w:rPr>
        <w:t xml:space="preserve">ведомственной целевой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Школьное питание</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bookmarkEnd w:id="3"/>
      <w:r w:rsidRPr="00886B05">
        <w:rPr>
          <w:rFonts w:ascii="Times New Roman" w:hAnsi="Times New Roman" w:cs="Times New Roman"/>
          <w:sz w:val="28"/>
          <w:szCs w:val="28"/>
        </w:rPr>
        <w:t xml:space="preserve">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51127F" w:rsidRPr="00886B05">
        <w:rPr>
          <w:rFonts w:ascii="Times New Roman" w:hAnsi="Times New Roman" w:cs="Times New Roman"/>
          <w:sz w:val="28"/>
          <w:szCs w:val="28"/>
        </w:rPr>
        <w:t>2014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100%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w:t>
      </w:r>
      <w:r w:rsidRPr="00886B05">
        <w:rPr>
          <w:rFonts w:ascii="Times New Roman" w:hAnsi="Times New Roman"/>
          <w:sz w:val="28"/>
          <w:szCs w:val="28"/>
        </w:rPr>
        <w:t xml:space="preserve">в количестве </w:t>
      </w:r>
      <w:r w:rsidR="00875A3A" w:rsidRPr="00886B05">
        <w:rPr>
          <w:rFonts w:ascii="Times New Roman" w:hAnsi="Times New Roman"/>
          <w:sz w:val="28"/>
          <w:szCs w:val="28"/>
        </w:rPr>
        <w:t xml:space="preserve">11 631 </w:t>
      </w:r>
      <w:r w:rsidRPr="00886B05">
        <w:rPr>
          <w:rFonts w:ascii="Times New Roman" w:hAnsi="Times New Roman"/>
          <w:sz w:val="28"/>
          <w:szCs w:val="28"/>
        </w:rPr>
        <w:t xml:space="preserve">человек </w:t>
      </w:r>
      <w:r w:rsidRPr="00886B05">
        <w:rPr>
          <w:rFonts w:ascii="Times New Roman" w:hAnsi="Times New Roman" w:cs="Times New Roman"/>
          <w:sz w:val="28"/>
          <w:szCs w:val="28"/>
        </w:rPr>
        <w:t>были обеспечены бесплатным цельным молоком либо питьевым молоком</w:t>
      </w:r>
      <w:r w:rsidR="00875A3A" w:rsidRPr="00886B05">
        <w:rPr>
          <w:rFonts w:ascii="Times New Roman" w:hAnsi="Times New Roman" w:cs="Times New Roman"/>
          <w:sz w:val="28"/>
          <w:szCs w:val="28"/>
        </w:rPr>
        <w:t xml:space="preserve"> (102,2% к 2015 году)</w:t>
      </w:r>
      <w:r w:rsidRPr="00886B05">
        <w:rPr>
          <w:rFonts w:ascii="Times New Roman" w:hAnsi="Times New Roman" w:cs="Times New Roman"/>
          <w:sz w:val="28"/>
          <w:szCs w:val="28"/>
        </w:rPr>
        <w:t>.</w:t>
      </w:r>
      <w:proofErr w:type="gramEnd"/>
    </w:p>
    <w:p w:rsidR="00B07A98" w:rsidRPr="00886B05" w:rsidRDefault="00462D5B" w:rsidP="003D0F8F">
      <w:pPr>
        <w:spacing w:after="0" w:line="240" w:lineRule="auto"/>
        <w:ind w:firstLine="709"/>
        <w:jc w:val="both"/>
        <w:rPr>
          <w:rFonts w:ascii="Times New Roman" w:hAnsi="Times New Roman" w:cs="Times New Roman"/>
          <w:sz w:val="28"/>
          <w:szCs w:val="28"/>
        </w:rPr>
      </w:pPr>
      <w:bookmarkStart w:id="4" w:name="_Toc416699422"/>
      <w:proofErr w:type="gramStart"/>
      <w:r w:rsidRPr="00886B05">
        <w:rPr>
          <w:rFonts w:ascii="Times New Roman" w:hAnsi="Times New Roman" w:cs="Times New Roman"/>
          <w:sz w:val="28"/>
          <w:szCs w:val="28"/>
        </w:rPr>
        <w:t xml:space="preserve">По подпрограмме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Организация отдыха, оздоровления и занятости детей и молодежи города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bookmarkEnd w:id="4"/>
      <w:r w:rsidRPr="00886B05">
        <w:rPr>
          <w:rFonts w:ascii="Times New Roman" w:hAnsi="Times New Roman" w:cs="Times New Roman"/>
          <w:sz w:val="28"/>
          <w:szCs w:val="28"/>
        </w:rPr>
        <w:t xml:space="preserve">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5367F1" w:rsidRPr="00886B05">
        <w:rPr>
          <w:rFonts w:ascii="Times New Roman" w:hAnsi="Times New Roman" w:cs="Times New Roman"/>
          <w:sz w:val="28"/>
          <w:szCs w:val="28"/>
        </w:rPr>
        <w:t>201</w:t>
      </w:r>
      <w:r w:rsidR="0051127F" w:rsidRPr="00886B05">
        <w:rPr>
          <w:rFonts w:ascii="Times New Roman" w:hAnsi="Times New Roman" w:cs="Times New Roman"/>
          <w:sz w:val="28"/>
          <w:szCs w:val="28"/>
        </w:rPr>
        <w:t>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w:t>
      </w:r>
      <w:r w:rsidRPr="00886B05">
        <w:rPr>
          <w:rFonts w:ascii="Times New Roman" w:hAnsi="Times New Roman"/>
          <w:sz w:val="28"/>
          <w:szCs w:val="28"/>
        </w:rPr>
        <w:t xml:space="preserve">45 детей с ограниченными возможностями </w:t>
      </w:r>
      <w:r w:rsidRPr="00886B05">
        <w:rPr>
          <w:rFonts w:ascii="Times New Roman" w:hAnsi="Times New Roman" w:cs="Times New Roman"/>
          <w:sz w:val="28"/>
          <w:szCs w:val="28"/>
        </w:rPr>
        <w:t xml:space="preserve">здоровья (100%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направлены в 43 оздоровительных лагеря с дневным пребыванием детей, </w:t>
      </w:r>
      <w:r w:rsidR="00B07A98" w:rsidRPr="00886B05">
        <w:rPr>
          <w:rFonts w:ascii="Times New Roman" w:hAnsi="Times New Roman" w:cs="Times New Roman"/>
          <w:sz w:val="28"/>
          <w:szCs w:val="28"/>
        </w:rPr>
        <w:t>931 ребенок</w:t>
      </w:r>
      <w:r w:rsidR="0051127F" w:rsidRPr="00886B05">
        <w:rPr>
          <w:rFonts w:ascii="Times New Roman" w:hAnsi="Times New Roman" w:cs="Times New Roman"/>
          <w:sz w:val="28"/>
          <w:szCs w:val="28"/>
        </w:rPr>
        <w:t>, находивший</w:t>
      </w:r>
      <w:r w:rsidRPr="00886B05">
        <w:rPr>
          <w:rFonts w:ascii="Times New Roman" w:hAnsi="Times New Roman" w:cs="Times New Roman"/>
          <w:sz w:val="28"/>
          <w:szCs w:val="28"/>
        </w:rPr>
        <w:t>ся в трудной жизненной ситуации (10</w:t>
      </w:r>
      <w:r w:rsidR="00B07A98" w:rsidRPr="00886B05">
        <w:rPr>
          <w:rFonts w:ascii="Times New Roman" w:hAnsi="Times New Roman" w:cs="Times New Roman"/>
          <w:sz w:val="28"/>
          <w:szCs w:val="28"/>
        </w:rPr>
        <w:t>4</w:t>
      </w:r>
      <w:r w:rsidRPr="00886B05">
        <w:rPr>
          <w:rFonts w:ascii="Times New Roman" w:hAnsi="Times New Roman" w:cs="Times New Roman"/>
          <w:sz w:val="28"/>
          <w:szCs w:val="28"/>
        </w:rPr>
        <w:t>,</w:t>
      </w:r>
      <w:r w:rsidR="00B07A98" w:rsidRPr="00886B05">
        <w:rPr>
          <w:rFonts w:ascii="Times New Roman" w:hAnsi="Times New Roman" w:cs="Times New Roman"/>
          <w:sz w:val="28"/>
          <w:szCs w:val="28"/>
        </w:rPr>
        <w:t>7</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00B07A98" w:rsidRPr="00886B05">
        <w:rPr>
          <w:rFonts w:ascii="Times New Roman" w:hAnsi="Times New Roman" w:cs="Times New Roman"/>
          <w:sz w:val="28"/>
          <w:szCs w:val="28"/>
        </w:rPr>
        <w:t xml:space="preserve"> году), направлен на оздоровительный отдых по путевкам Министерства образования и науки Мурманской</w:t>
      </w:r>
      <w:proofErr w:type="gramEnd"/>
      <w:r w:rsidR="00B07A98" w:rsidRPr="00886B05">
        <w:rPr>
          <w:rFonts w:ascii="Times New Roman" w:hAnsi="Times New Roman" w:cs="Times New Roman"/>
          <w:sz w:val="28"/>
          <w:szCs w:val="28"/>
        </w:rPr>
        <w:t xml:space="preserve"> области и </w:t>
      </w:r>
      <w:proofErr w:type="gramStart"/>
      <w:r w:rsidR="00B07A98" w:rsidRPr="00886B05">
        <w:rPr>
          <w:rFonts w:ascii="Times New Roman" w:hAnsi="Times New Roman" w:cs="Times New Roman"/>
          <w:sz w:val="28"/>
          <w:szCs w:val="28"/>
        </w:rPr>
        <w:t>обеспечен</w:t>
      </w:r>
      <w:proofErr w:type="gramEnd"/>
      <w:r w:rsidR="00B07A98" w:rsidRPr="00886B05">
        <w:rPr>
          <w:rFonts w:ascii="Times New Roman" w:hAnsi="Times New Roman" w:cs="Times New Roman"/>
          <w:sz w:val="28"/>
          <w:szCs w:val="28"/>
        </w:rPr>
        <w:t xml:space="preserve"> педагогическим и медицинским сопровождением.</w:t>
      </w:r>
    </w:p>
    <w:p w:rsidR="00FA767A" w:rsidRPr="00886B05" w:rsidRDefault="00FA767A"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ходе реализации ВЦП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Молодежь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Центром психологической помощи молодежи проведены 415 мероприятий по оказанию психологической помощи, поддержке и укреплению п</w:t>
      </w:r>
      <w:r w:rsidR="005164DF" w:rsidRPr="00886B05">
        <w:rPr>
          <w:rFonts w:ascii="Times New Roman" w:hAnsi="Times New Roman" w:cs="Times New Roman"/>
          <w:sz w:val="28"/>
          <w:szCs w:val="28"/>
        </w:rPr>
        <w:t xml:space="preserve">сихологического здоровья 1 874 </w:t>
      </w:r>
      <w:r w:rsidRPr="00886B05">
        <w:rPr>
          <w:rFonts w:ascii="Times New Roman" w:hAnsi="Times New Roman" w:cs="Times New Roman"/>
          <w:sz w:val="28"/>
          <w:szCs w:val="28"/>
        </w:rPr>
        <w:t>человек из числа молодежи, 440 мероприятий по поддержке детей и молодежи, находящейся в социально-опасном</w:t>
      </w:r>
      <w:r w:rsidR="0051127F" w:rsidRPr="00886B05">
        <w:rPr>
          <w:rFonts w:ascii="Times New Roman" w:hAnsi="Times New Roman" w:cs="Times New Roman"/>
          <w:sz w:val="28"/>
          <w:szCs w:val="28"/>
        </w:rPr>
        <w:t xml:space="preserve"> положении</w:t>
      </w:r>
      <w:r w:rsidRPr="00886B05">
        <w:rPr>
          <w:rFonts w:ascii="Times New Roman" w:hAnsi="Times New Roman" w:cs="Times New Roman"/>
          <w:sz w:val="28"/>
          <w:szCs w:val="28"/>
        </w:rPr>
        <w:t>, профилактике асоциального и деструктивного поведения подростков и молодежи для 2 495</w:t>
      </w:r>
      <w:proofErr w:type="gramEnd"/>
      <w:r w:rsidRPr="00886B05">
        <w:rPr>
          <w:rFonts w:ascii="Times New Roman" w:hAnsi="Times New Roman" w:cs="Times New Roman"/>
          <w:sz w:val="28"/>
          <w:szCs w:val="28"/>
        </w:rPr>
        <w:t xml:space="preserve"> участников.</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Достигнутые результаты свидетельствуют об успешном выполнении задачи повышения доступности качественного образования для всех категорий граждан, сохранения и укрепления здоровья обучающихся и воспитанников в городе Мурманске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w:t>
      </w:r>
    </w:p>
    <w:p w:rsidR="00462D5B" w:rsidRPr="00886B05" w:rsidRDefault="00462D5B" w:rsidP="003D0F8F">
      <w:pPr>
        <w:pStyle w:val="11"/>
        <w:pageBreakBefore/>
        <w:numPr>
          <w:ilvl w:val="0"/>
          <w:numId w:val="2"/>
        </w:numPr>
        <w:spacing w:before="0" w:after="0" w:line="240" w:lineRule="auto"/>
        <w:ind w:left="431" w:firstLine="709"/>
        <w:rPr>
          <w:sz w:val="28"/>
          <w:lang w:eastAsia="ru-RU"/>
        </w:rPr>
      </w:pPr>
      <w:r w:rsidRPr="00886B05">
        <w:rPr>
          <w:sz w:val="28"/>
          <w:lang w:eastAsia="ru-RU"/>
        </w:rPr>
        <w:lastRenderedPageBreak/>
        <w:t>ЗДРАВООХРАНЕНИЕ</w:t>
      </w:r>
    </w:p>
    <w:p w:rsidR="00921146" w:rsidRPr="00886B05" w:rsidRDefault="00921146" w:rsidP="003D0F8F">
      <w:pPr>
        <w:pStyle w:val="Style3"/>
        <w:tabs>
          <w:tab w:val="left" w:pos="1134"/>
        </w:tabs>
        <w:spacing w:line="240" w:lineRule="auto"/>
        <w:ind w:firstLine="709"/>
        <w:rPr>
          <w:rStyle w:val="FontStyle24"/>
          <w:sz w:val="28"/>
          <w:szCs w:val="28"/>
        </w:rPr>
      </w:pPr>
    </w:p>
    <w:p w:rsidR="00293030" w:rsidRPr="00886B05" w:rsidRDefault="00293030" w:rsidP="003D0F8F">
      <w:pPr>
        <w:pStyle w:val="Style3"/>
        <w:tabs>
          <w:tab w:val="left" w:pos="1134"/>
        </w:tabs>
        <w:spacing w:line="240" w:lineRule="auto"/>
        <w:ind w:firstLine="709"/>
        <w:rPr>
          <w:rStyle w:val="FontStyle24"/>
          <w:sz w:val="28"/>
          <w:szCs w:val="28"/>
        </w:rPr>
      </w:pPr>
      <w:r w:rsidRPr="00886B05">
        <w:rPr>
          <w:rStyle w:val="FontStyle24"/>
          <w:sz w:val="28"/>
          <w:szCs w:val="28"/>
        </w:rPr>
        <w:t xml:space="preserve">В сфере здравоохранения </w:t>
      </w:r>
      <w:r w:rsidR="00E01867" w:rsidRPr="00886B05">
        <w:rPr>
          <w:rStyle w:val="FontStyle24"/>
          <w:sz w:val="28"/>
          <w:szCs w:val="28"/>
        </w:rPr>
        <w:t xml:space="preserve">в связи с истечением срока действия закона Мурманской области от 01.12.2011 № 1430-01-ЗМО </w:t>
      </w:r>
      <w:r w:rsidR="009B3F17" w:rsidRPr="00886B05">
        <w:rPr>
          <w:rStyle w:val="FontStyle24"/>
          <w:sz w:val="28"/>
          <w:szCs w:val="28"/>
        </w:rPr>
        <w:t>«</w:t>
      </w:r>
      <w:r w:rsidR="00E01867" w:rsidRPr="00886B05">
        <w:rPr>
          <w:rStyle w:val="FontStyle24"/>
          <w:sz w:val="28"/>
          <w:szCs w:val="28"/>
        </w:rPr>
        <w:t>О наделении органов местного самоуправления муниципального образования город Мурманск отдельными государственными полномочиями</w:t>
      </w:r>
      <w:r w:rsidR="009B3F17" w:rsidRPr="00886B05">
        <w:rPr>
          <w:rStyle w:val="FontStyle24"/>
          <w:sz w:val="28"/>
          <w:szCs w:val="28"/>
        </w:rPr>
        <w:t>»</w:t>
      </w:r>
      <w:r w:rsidR="00E01867" w:rsidRPr="00886B05">
        <w:rPr>
          <w:rStyle w:val="FontStyle24"/>
          <w:sz w:val="28"/>
          <w:szCs w:val="28"/>
        </w:rPr>
        <w:t xml:space="preserve"> </w:t>
      </w:r>
      <w:r w:rsidR="004A12AB" w:rsidRPr="00886B05">
        <w:rPr>
          <w:rStyle w:val="FontStyle24"/>
          <w:sz w:val="28"/>
          <w:szCs w:val="28"/>
        </w:rPr>
        <w:t xml:space="preserve">в отсутствие муниципальных учреждений здравоохранения </w:t>
      </w:r>
      <w:r w:rsidR="00E01867" w:rsidRPr="00886B05">
        <w:rPr>
          <w:rStyle w:val="FontStyle24"/>
          <w:sz w:val="28"/>
          <w:szCs w:val="28"/>
        </w:rPr>
        <w:t>реализация мероприятий в рамках муниципальных программ</w:t>
      </w:r>
      <w:r w:rsidR="00E33A3D" w:rsidRPr="00886B05">
        <w:rPr>
          <w:rStyle w:val="FontStyle24"/>
          <w:sz w:val="28"/>
          <w:szCs w:val="28"/>
        </w:rPr>
        <w:t xml:space="preserve"> и расходование муниципальных бюджетных средств</w:t>
      </w:r>
      <w:r w:rsidR="00E01867" w:rsidRPr="00886B05">
        <w:rPr>
          <w:rStyle w:val="FontStyle24"/>
          <w:sz w:val="28"/>
          <w:szCs w:val="28"/>
        </w:rPr>
        <w:t xml:space="preserve"> не производил</w:t>
      </w:r>
      <w:r w:rsidR="004A12AB" w:rsidRPr="00886B05">
        <w:rPr>
          <w:rStyle w:val="FontStyle24"/>
          <w:sz w:val="28"/>
          <w:szCs w:val="28"/>
        </w:rPr>
        <w:t>и</w:t>
      </w:r>
      <w:r w:rsidR="00E01867" w:rsidRPr="00886B05">
        <w:rPr>
          <w:rStyle w:val="FontStyle24"/>
          <w:sz w:val="28"/>
          <w:szCs w:val="28"/>
        </w:rPr>
        <w:t>сь. Количество обращений граждан в администрацию города Мурманска в данной сфере</w:t>
      </w:r>
      <w:r w:rsidR="004A12AB" w:rsidRPr="00886B05">
        <w:rPr>
          <w:rStyle w:val="FontStyle24"/>
          <w:sz w:val="28"/>
          <w:szCs w:val="28"/>
        </w:rPr>
        <w:t xml:space="preserve"> в 2016 году </w:t>
      </w:r>
      <w:r w:rsidR="00E01867" w:rsidRPr="00886B05">
        <w:rPr>
          <w:rStyle w:val="FontStyle24"/>
          <w:sz w:val="28"/>
          <w:szCs w:val="28"/>
        </w:rPr>
        <w:t xml:space="preserve">сократилось </w:t>
      </w:r>
      <w:r w:rsidRPr="00886B05">
        <w:rPr>
          <w:rStyle w:val="FontStyle24"/>
          <w:sz w:val="28"/>
          <w:szCs w:val="28"/>
        </w:rPr>
        <w:t>на 95% и составило 44 ед.</w:t>
      </w:r>
    </w:p>
    <w:p w:rsidR="00514AA6" w:rsidRPr="00886B05" w:rsidRDefault="00514AA6" w:rsidP="003D0F8F">
      <w:pPr>
        <w:pStyle w:val="Style3"/>
        <w:tabs>
          <w:tab w:val="left" w:pos="1134"/>
        </w:tabs>
        <w:spacing w:line="240" w:lineRule="auto"/>
        <w:ind w:firstLine="709"/>
        <w:rPr>
          <w:rStyle w:val="FontStyle24"/>
          <w:sz w:val="28"/>
          <w:szCs w:val="28"/>
        </w:rPr>
      </w:pPr>
      <w:r w:rsidRPr="00886B05">
        <w:rPr>
          <w:rStyle w:val="FontStyle24"/>
          <w:sz w:val="28"/>
          <w:szCs w:val="28"/>
        </w:rPr>
        <w:t xml:space="preserve">Из ранее запланированных на 2016 год мероприятий по развитию системы здравоохранения в рамках государственной программы Мурманской области </w:t>
      </w:r>
      <w:r w:rsidR="009B3F17" w:rsidRPr="00886B05">
        <w:rPr>
          <w:rStyle w:val="FontStyle24"/>
          <w:sz w:val="28"/>
          <w:szCs w:val="28"/>
        </w:rPr>
        <w:t>«</w:t>
      </w:r>
      <w:r w:rsidRPr="00886B05">
        <w:rPr>
          <w:rStyle w:val="FontStyle24"/>
          <w:sz w:val="28"/>
          <w:szCs w:val="28"/>
        </w:rPr>
        <w:t>Развитие здравоохранения</w:t>
      </w:r>
      <w:r w:rsidR="009B3F17" w:rsidRPr="00886B05">
        <w:rPr>
          <w:rStyle w:val="FontStyle24"/>
          <w:sz w:val="28"/>
          <w:szCs w:val="28"/>
        </w:rPr>
        <w:t>»</w:t>
      </w:r>
      <w:r w:rsidRPr="00886B05">
        <w:rPr>
          <w:rStyle w:val="FontStyle24"/>
          <w:sz w:val="28"/>
          <w:szCs w:val="28"/>
        </w:rPr>
        <w:t xml:space="preserve"> на 2014 - 2020 годы выполнен текущий ремонт операционного блока хирургического отделения </w:t>
      </w:r>
      <w:r w:rsidR="00A041F7" w:rsidRPr="00886B05">
        <w:rPr>
          <w:rStyle w:val="FontStyle24"/>
          <w:sz w:val="28"/>
          <w:szCs w:val="28"/>
        </w:rPr>
        <w:t>М</w:t>
      </w:r>
      <w:r w:rsidRPr="00886B05">
        <w:rPr>
          <w:rStyle w:val="FontStyle24"/>
          <w:sz w:val="28"/>
          <w:szCs w:val="28"/>
        </w:rPr>
        <w:t>урманской детской городской клинической больницы и ремонт лестничных клеток.</w:t>
      </w:r>
    </w:p>
    <w:p w:rsidR="00514AA6" w:rsidRPr="00886B05" w:rsidRDefault="00514AA6" w:rsidP="003D0F8F">
      <w:pPr>
        <w:pStyle w:val="Style3"/>
        <w:tabs>
          <w:tab w:val="left" w:pos="1134"/>
        </w:tabs>
        <w:spacing w:line="240" w:lineRule="auto"/>
        <w:ind w:firstLine="709"/>
        <w:rPr>
          <w:rStyle w:val="FontStyle24"/>
          <w:sz w:val="28"/>
          <w:szCs w:val="28"/>
        </w:rPr>
      </w:pPr>
      <w:r w:rsidRPr="00886B05">
        <w:rPr>
          <w:rStyle w:val="FontStyle24"/>
          <w:sz w:val="28"/>
          <w:szCs w:val="28"/>
        </w:rPr>
        <w:t>Министерством здравоохранения Мурманской области реализуются мероприятия в сфере развития информатизации здравоохранения, внедрения и использования медицинских информационных систем.</w:t>
      </w:r>
      <w:r w:rsidR="00522046" w:rsidRPr="00886B05">
        <w:rPr>
          <w:rStyle w:val="FontStyle24"/>
          <w:sz w:val="28"/>
          <w:szCs w:val="28"/>
        </w:rPr>
        <w:t xml:space="preserve"> В рамках внедрения </w:t>
      </w:r>
      <w:r w:rsidR="009B3F17" w:rsidRPr="00886B05">
        <w:rPr>
          <w:rStyle w:val="FontStyle24"/>
          <w:sz w:val="28"/>
          <w:szCs w:val="28"/>
        </w:rPr>
        <w:t>«</w:t>
      </w:r>
      <w:r w:rsidR="00522046" w:rsidRPr="00886B05">
        <w:rPr>
          <w:rStyle w:val="FontStyle24"/>
          <w:sz w:val="28"/>
          <w:szCs w:val="28"/>
        </w:rPr>
        <w:t>Электронной регистратуры</w:t>
      </w:r>
      <w:r w:rsidR="009B3F17" w:rsidRPr="00886B05">
        <w:rPr>
          <w:rStyle w:val="FontStyle24"/>
          <w:sz w:val="28"/>
          <w:szCs w:val="28"/>
        </w:rPr>
        <w:t>»</w:t>
      </w:r>
      <w:r w:rsidR="00522046" w:rsidRPr="00886B05">
        <w:rPr>
          <w:rStyle w:val="FontStyle24"/>
          <w:sz w:val="28"/>
          <w:szCs w:val="28"/>
        </w:rPr>
        <w:t xml:space="preserve"> запись на прием к врачу осуществляется на официальном портале министерства </w:t>
      </w:r>
      <w:r w:rsidR="009B3F17" w:rsidRPr="00886B05">
        <w:rPr>
          <w:rStyle w:val="FontStyle24"/>
          <w:sz w:val="28"/>
          <w:szCs w:val="28"/>
        </w:rPr>
        <w:t>«</w:t>
      </w:r>
      <w:r w:rsidR="00522046" w:rsidRPr="00886B05">
        <w:rPr>
          <w:rStyle w:val="FontStyle24"/>
          <w:sz w:val="28"/>
          <w:szCs w:val="28"/>
        </w:rPr>
        <w:t>Здравоохранение Мурманской области</w:t>
      </w:r>
      <w:r w:rsidR="009B3F17" w:rsidRPr="00886B05">
        <w:rPr>
          <w:rStyle w:val="FontStyle24"/>
          <w:sz w:val="28"/>
          <w:szCs w:val="28"/>
        </w:rPr>
        <w:t>»</w:t>
      </w:r>
      <w:r w:rsidR="00522046" w:rsidRPr="00886B05">
        <w:rPr>
          <w:rStyle w:val="FontStyle24"/>
          <w:sz w:val="28"/>
          <w:szCs w:val="28"/>
        </w:rPr>
        <w:t xml:space="preserve"> (</w:t>
      </w:r>
      <w:proofErr w:type="spellStart"/>
      <w:r w:rsidR="00522046" w:rsidRPr="00886B05">
        <w:rPr>
          <w:rStyle w:val="FontStyle24"/>
          <w:sz w:val="28"/>
          <w:szCs w:val="28"/>
        </w:rPr>
        <w:t>polarmed.ru</w:t>
      </w:r>
      <w:proofErr w:type="spellEnd"/>
      <w:r w:rsidR="00522046" w:rsidRPr="00886B05">
        <w:rPr>
          <w:rStyle w:val="FontStyle24"/>
          <w:sz w:val="28"/>
          <w:szCs w:val="28"/>
        </w:rPr>
        <w:t>) с помощью Единой системы идентификации и аутентификации.</w:t>
      </w:r>
    </w:p>
    <w:p w:rsidR="00462D5B" w:rsidRPr="00886B05" w:rsidRDefault="00F21543"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Согласно предварительным данным Мурманскстата у</w:t>
      </w:r>
      <w:r w:rsidR="00462D5B" w:rsidRPr="00886B05">
        <w:rPr>
          <w:rFonts w:ascii="Times New Roman" w:hAnsi="Times New Roman"/>
          <w:sz w:val="28"/>
          <w:szCs w:val="28"/>
        </w:rPr>
        <w:t xml:space="preserve">ровень младенческой смертности </w:t>
      </w:r>
      <w:r w:rsidR="005E1A6F" w:rsidRPr="00886B05">
        <w:rPr>
          <w:rFonts w:ascii="Times New Roman" w:hAnsi="Times New Roman"/>
          <w:sz w:val="28"/>
          <w:szCs w:val="28"/>
        </w:rPr>
        <w:t xml:space="preserve">сократился </w:t>
      </w:r>
      <w:r w:rsidR="00A041F7" w:rsidRPr="00886B05">
        <w:rPr>
          <w:rFonts w:ascii="Times New Roman" w:hAnsi="Times New Roman"/>
          <w:sz w:val="28"/>
          <w:szCs w:val="28"/>
        </w:rPr>
        <w:t xml:space="preserve">к 2015 году </w:t>
      </w:r>
      <w:r w:rsidR="005E1A6F" w:rsidRPr="00886B05">
        <w:rPr>
          <w:rFonts w:ascii="Times New Roman" w:hAnsi="Times New Roman"/>
          <w:sz w:val="28"/>
          <w:szCs w:val="28"/>
        </w:rPr>
        <w:t>в 2 раза с 6,5 до 3</w:t>
      </w:r>
      <w:r w:rsidR="00462D5B" w:rsidRPr="00886B05">
        <w:rPr>
          <w:rFonts w:ascii="Times New Roman" w:hAnsi="Times New Roman"/>
          <w:sz w:val="28"/>
          <w:szCs w:val="28"/>
        </w:rPr>
        <w:t>,</w:t>
      </w:r>
      <w:r w:rsidR="005E1A6F" w:rsidRPr="00886B05">
        <w:rPr>
          <w:rFonts w:ascii="Times New Roman" w:hAnsi="Times New Roman"/>
          <w:sz w:val="28"/>
          <w:szCs w:val="28"/>
        </w:rPr>
        <w:t>1</w:t>
      </w:r>
      <w:r w:rsidR="00462D5B" w:rsidRPr="00886B05">
        <w:rPr>
          <w:rFonts w:ascii="Times New Roman" w:hAnsi="Times New Roman"/>
          <w:sz w:val="28"/>
          <w:szCs w:val="28"/>
        </w:rPr>
        <w:t xml:space="preserve"> умерших детей до 1 года на 1000 родившихся живыми </w:t>
      </w:r>
      <w:r w:rsidR="00291C9C" w:rsidRPr="00886B05">
        <w:rPr>
          <w:rFonts w:ascii="Times New Roman" w:hAnsi="Times New Roman"/>
          <w:sz w:val="28"/>
          <w:szCs w:val="28"/>
        </w:rPr>
        <w:t xml:space="preserve">(37,8% к плану), составив </w:t>
      </w:r>
      <w:r w:rsidR="005E1A6F" w:rsidRPr="00886B05">
        <w:rPr>
          <w:rFonts w:ascii="Times New Roman" w:hAnsi="Times New Roman"/>
          <w:sz w:val="28"/>
          <w:szCs w:val="28"/>
        </w:rPr>
        <w:t>11</w:t>
      </w:r>
      <w:r w:rsidR="00291C9C" w:rsidRPr="00886B05">
        <w:rPr>
          <w:rFonts w:ascii="Times New Roman" w:hAnsi="Times New Roman"/>
          <w:sz w:val="28"/>
          <w:szCs w:val="28"/>
        </w:rPr>
        <w:t xml:space="preserve"> </w:t>
      </w:r>
      <w:r w:rsidR="005E1A6F" w:rsidRPr="00886B05">
        <w:rPr>
          <w:rFonts w:ascii="Times New Roman" w:hAnsi="Times New Roman"/>
          <w:sz w:val="28"/>
          <w:szCs w:val="28"/>
        </w:rPr>
        <w:t>человек (45,8% к 2015 году).</w:t>
      </w:r>
    </w:p>
    <w:p w:rsidR="00462D5B"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Среднемесячная номинальная начисленная заработная плата</w:t>
      </w:r>
      <w:r w:rsidR="004A5D35" w:rsidRPr="00886B05">
        <w:rPr>
          <w:rFonts w:ascii="Times New Roman" w:hAnsi="Times New Roman"/>
          <w:sz w:val="28"/>
          <w:szCs w:val="28"/>
        </w:rPr>
        <w:t xml:space="preserve"> в области здравоохранения </w:t>
      </w:r>
      <w:r w:rsidR="00291C9C" w:rsidRPr="00886B05">
        <w:rPr>
          <w:rFonts w:ascii="Times New Roman" w:hAnsi="Times New Roman"/>
          <w:sz w:val="28"/>
          <w:szCs w:val="28"/>
        </w:rPr>
        <w:t xml:space="preserve">по данным Мурманскстата </w:t>
      </w:r>
      <w:r w:rsidRPr="00886B05">
        <w:rPr>
          <w:rFonts w:ascii="Times New Roman" w:hAnsi="Times New Roman"/>
          <w:sz w:val="28"/>
          <w:szCs w:val="28"/>
        </w:rPr>
        <w:t xml:space="preserve">составила </w:t>
      </w:r>
      <w:r w:rsidR="00E33A3D" w:rsidRPr="00886B05">
        <w:rPr>
          <w:rFonts w:ascii="Times New Roman" w:hAnsi="Times New Roman"/>
          <w:sz w:val="28"/>
          <w:szCs w:val="28"/>
        </w:rPr>
        <w:t>44043</w:t>
      </w:r>
      <w:r w:rsidRPr="00886B05">
        <w:rPr>
          <w:rFonts w:ascii="Times New Roman" w:hAnsi="Times New Roman"/>
          <w:sz w:val="28"/>
          <w:szCs w:val="28"/>
        </w:rPr>
        <w:t xml:space="preserve"> рублей (10</w:t>
      </w:r>
      <w:r w:rsidR="00291C9C" w:rsidRPr="00886B05">
        <w:rPr>
          <w:rFonts w:ascii="Times New Roman" w:hAnsi="Times New Roman"/>
          <w:sz w:val="28"/>
          <w:szCs w:val="28"/>
        </w:rPr>
        <w:t>5</w:t>
      </w:r>
      <w:r w:rsidRPr="00886B05">
        <w:rPr>
          <w:rFonts w:ascii="Times New Roman" w:hAnsi="Times New Roman"/>
          <w:sz w:val="28"/>
          <w:szCs w:val="28"/>
        </w:rPr>
        <w:t>,</w:t>
      </w:r>
      <w:r w:rsidR="00291C9C" w:rsidRPr="00886B05">
        <w:rPr>
          <w:rFonts w:ascii="Times New Roman" w:hAnsi="Times New Roman"/>
          <w:sz w:val="28"/>
          <w:szCs w:val="28"/>
        </w:rPr>
        <w:t>7</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в том числе </w:t>
      </w:r>
      <w:r w:rsidR="004A5D35" w:rsidRPr="00886B05">
        <w:rPr>
          <w:rFonts w:ascii="Times New Roman" w:hAnsi="Times New Roman"/>
          <w:sz w:val="28"/>
          <w:szCs w:val="28"/>
        </w:rPr>
        <w:t>в лечебных учреждениях</w:t>
      </w:r>
      <w:r w:rsidR="00291C9C" w:rsidRPr="00886B05">
        <w:rPr>
          <w:rFonts w:ascii="Times New Roman" w:hAnsi="Times New Roman"/>
          <w:sz w:val="28"/>
          <w:szCs w:val="28"/>
        </w:rPr>
        <w:t xml:space="preserve"> </w:t>
      </w:r>
      <w:r w:rsidR="00E33A3D" w:rsidRPr="00886B05">
        <w:rPr>
          <w:rFonts w:ascii="Times New Roman" w:hAnsi="Times New Roman"/>
          <w:sz w:val="28"/>
          <w:szCs w:val="28"/>
        </w:rPr>
        <w:t>– 45883,1</w:t>
      </w:r>
      <w:r w:rsidR="00291C9C" w:rsidRPr="00886B05">
        <w:rPr>
          <w:rFonts w:ascii="Times New Roman" w:hAnsi="Times New Roman"/>
          <w:sz w:val="28"/>
          <w:szCs w:val="28"/>
        </w:rPr>
        <w:t xml:space="preserve"> рублей (107,3%), </w:t>
      </w:r>
      <w:r w:rsidRPr="00886B05">
        <w:rPr>
          <w:rFonts w:ascii="Times New Roman" w:hAnsi="Times New Roman"/>
          <w:sz w:val="28"/>
          <w:szCs w:val="28"/>
        </w:rPr>
        <w:t xml:space="preserve">врачей – </w:t>
      </w:r>
      <w:r w:rsidR="00E33A3D" w:rsidRPr="00886B05">
        <w:rPr>
          <w:rFonts w:ascii="Times New Roman" w:hAnsi="Times New Roman"/>
          <w:sz w:val="28"/>
          <w:szCs w:val="28"/>
        </w:rPr>
        <w:t>42436,3</w:t>
      </w:r>
      <w:r w:rsidRPr="00886B05">
        <w:rPr>
          <w:rFonts w:ascii="Times New Roman" w:hAnsi="Times New Roman"/>
          <w:sz w:val="28"/>
          <w:szCs w:val="28"/>
        </w:rPr>
        <w:t xml:space="preserve"> рублей (10</w:t>
      </w:r>
      <w:r w:rsidR="00291C9C" w:rsidRPr="00886B05">
        <w:rPr>
          <w:rFonts w:ascii="Times New Roman" w:hAnsi="Times New Roman"/>
          <w:sz w:val="28"/>
          <w:szCs w:val="28"/>
        </w:rPr>
        <w:t>3</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среднего медперсонала – </w:t>
      </w:r>
      <w:r w:rsidR="00291C9C" w:rsidRPr="00886B05">
        <w:rPr>
          <w:rFonts w:ascii="Times New Roman" w:hAnsi="Times New Roman"/>
          <w:sz w:val="28"/>
          <w:szCs w:val="28"/>
        </w:rPr>
        <w:t>795,3</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00291C9C" w:rsidRPr="00886B05">
        <w:rPr>
          <w:rFonts w:ascii="Times New Roman" w:hAnsi="Times New Roman"/>
          <w:sz w:val="28"/>
          <w:szCs w:val="28"/>
        </w:rPr>
        <w:t xml:space="preserve"> году</w:t>
      </w:r>
      <w:r w:rsidR="0051127F" w:rsidRPr="00886B05">
        <w:rPr>
          <w:rFonts w:ascii="Times New Roman" w:hAnsi="Times New Roman"/>
          <w:sz w:val="28"/>
          <w:szCs w:val="28"/>
        </w:rPr>
        <w:t xml:space="preserve"> (на фоне снижения в 2015 году до 20% к 2014 году)</w:t>
      </w:r>
      <w:r w:rsidR="005178E3" w:rsidRPr="00886B05">
        <w:rPr>
          <w:rStyle w:val="af0"/>
          <w:rFonts w:ascii="Times New Roman" w:hAnsi="Times New Roman"/>
          <w:sz w:val="28"/>
          <w:szCs w:val="28"/>
        </w:rPr>
        <w:footnoteReference w:id="1"/>
      </w:r>
      <w:r w:rsidRPr="00886B05">
        <w:rPr>
          <w:rFonts w:ascii="Times New Roman" w:hAnsi="Times New Roman"/>
          <w:sz w:val="28"/>
          <w:szCs w:val="28"/>
        </w:rPr>
        <w:t>, проче</w:t>
      </w:r>
      <w:r w:rsidR="00291C9C" w:rsidRPr="00886B05">
        <w:rPr>
          <w:rFonts w:ascii="Times New Roman" w:hAnsi="Times New Roman"/>
          <w:sz w:val="28"/>
          <w:szCs w:val="28"/>
        </w:rPr>
        <w:t>й деятельности по охране здоровья</w:t>
      </w:r>
      <w:r w:rsidRPr="00886B05">
        <w:rPr>
          <w:rFonts w:ascii="Times New Roman" w:hAnsi="Times New Roman"/>
          <w:sz w:val="28"/>
          <w:szCs w:val="28"/>
        </w:rPr>
        <w:t xml:space="preserve"> – </w:t>
      </w:r>
      <w:r w:rsidR="00E33A3D" w:rsidRPr="00886B05">
        <w:rPr>
          <w:rFonts w:ascii="Times New Roman" w:hAnsi="Times New Roman"/>
          <w:sz w:val="28"/>
          <w:szCs w:val="28"/>
        </w:rPr>
        <w:t>39739,7</w:t>
      </w:r>
      <w:r w:rsidR="00291C9C" w:rsidRPr="00886B05">
        <w:rPr>
          <w:rFonts w:ascii="Times New Roman" w:hAnsi="Times New Roman"/>
          <w:sz w:val="28"/>
          <w:szCs w:val="28"/>
        </w:rPr>
        <w:t xml:space="preserve"> рублей (105,3</w:t>
      </w:r>
      <w:r w:rsidRPr="00886B05">
        <w:rPr>
          <w:rFonts w:ascii="Times New Roman" w:hAnsi="Times New Roman"/>
          <w:sz w:val="28"/>
          <w:szCs w:val="28"/>
        </w:rPr>
        <w:t>% к</w:t>
      </w:r>
      <w:proofErr w:type="gramEnd"/>
      <w:r w:rsidRPr="00886B05">
        <w:rPr>
          <w:rFonts w:ascii="Times New Roman" w:hAnsi="Times New Roman"/>
          <w:sz w:val="28"/>
          <w:szCs w:val="28"/>
        </w:rPr>
        <w:t xml:space="preserve"> </w:t>
      </w:r>
      <w:proofErr w:type="gramStart"/>
      <w:r w:rsidR="004B4871" w:rsidRPr="00886B05">
        <w:rPr>
          <w:rFonts w:ascii="Times New Roman" w:hAnsi="Times New Roman"/>
          <w:sz w:val="28"/>
          <w:szCs w:val="28"/>
        </w:rPr>
        <w:t>2015</w:t>
      </w:r>
      <w:r w:rsidRPr="00886B05">
        <w:rPr>
          <w:rFonts w:ascii="Times New Roman" w:hAnsi="Times New Roman"/>
          <w:sz w:val="28"/>
          <w:szCs w:val="28"/>
        </w:rPr>
        <w:t xml:space="preserve"> году).</w:t>
      </w:r>
      <w:proofErr w:type="gramEnd"/>
      <w:r w:rsidRPr="00886B05">
        <w:rPr>
          <w:rFonts w:ascii="Times New Roman" w:hAnsi="Times New Roman"/>
          <w:sz w:val="28"/>
          <w:szCs w:val="28"/>
        </w:rPr>
        <w:t xml:space="preserve"> Численность </w:t>
      </w:r>
      <w:r w:rsidR="00E33A3D" w:rsidRPr="00886B05">
        <w:rPr>
          <w:rFonts w:ascii="Times New Roman" w:hAnsi="Times New Roman"/>
          <w:sz w:val="28"/>
          <w:szCs w:val="28"/>
        </w:rPr>
        <w:t xml:space="preserve">работников в </w:t>
      </w:r>
      <w:r w:rsidR="004A5D35" w:rsidRPr="00886B05">
        <w:rPr>
          <w:rFonts w:ascii="Times New Roman" w:hAnsi="Times New Roman"/>
          <w:sz w:val="28"/>
          <w:szCs w:val="28"/>
        </w:rPr>
        <w:t>сфере</w:t>
      </w:r>
      <w:r w:rsidR="00E33A3D" w:rsidRPr="00886B05">
        <w:rPr>
          <w:rFonts w:ascii="Times New Roman" w:hAnsi="Times New Roman"/>
          <w:sz w:val="28"/>
          <w:szCs w:val="28"/>
        </w:rPr>
        <w:t xml:space="preserve"> здравоохранения </w:t>
      </w:r>
      <w:r w:rsidRPr="00886B05">
        <w:rPr>
          <w:rFonts w:ascii="Times New Roman" w:hAnsi="Times New Roman"/>
          <w:sz w:val="28"/>
          <w:szCs w:val="28"/>
        </w:rPr>
        <w:t xml:space="preserve">сократилась </w:t>
      </w:r>
      <w:r w:rsidR="00E33A3D" w:rsidRPr="00886B05">
        <w:rPr>
          <w:rFonts w:ascii="Times New Roman" w:hAnsi="Times New Roman"/>
          <w:sz w:val="28"/>
          <w:szCs w:val="28"/>
        </w:rPr>
        <w:t xml:space="preserve">до 10535 </w:t>
      </w:r>
      <w:r w:rsidRPr="00886B05">
        <w:rPr>
          <w:rFonts w:ascii="Times New Roman" w:hAnsi="Times New Roman"/>
          <w:sz w:val="28"/>
          <w:szCs w:val="28"/>
        </w:rPr>
        <w:t>человек</w:t>
      </w:r>
      <w:r w:rsidR="00E33A3D" w:rsidRPr="00886B05">
        <w:rPr>
          <w:rFonts w:ascii="Times New Roman" w:hAnsi="Times New Roman"/>
          <w:sz w:val="28"/>
          <w:szCs w:val="28"/>
        </w:rPr>
        <w:t xml:space="preserve"> (97,5% к 2015 году)</w:t>
      </w:r>
      <w:r w:rsidRPr="00886B05">
        <w:rPr>
          <w:rFonts w:ascii="Times New Roman" w:hAnsi="Times New Roman"/>
          <w:sz w:val="28"/>
          <w:szCs w:val="28"/>
        </w:rPr>
        <w:t xml:space="preserve">, </w:t>
      </w:r>
      <w:r w:rsidR="00E33A3D" w:rsidRPr="00886B05">
        <w:rPr>
          <w:rFonts w:ascii="Times New Roman" w:hAnsi="Times New Roman"/>
          <w:sz w:val="28"/>
          <w:szCs w:val="28"/>
        </w:rPr>
        <w:t>в т.ч. в лечебных учреждениях сохранилась на уровне предыдущего года, составив 5743 человека (100,5% к 2015 году), врачей – сократилась до 3439 человек (92</w:t>
      </w:r>
      <w:r w:rsidR="0051127F" w:rsidRPr="00886B05">
        <w:rPr>
          <w:rFonts w:ascii="Times New Roman" w:hAnsi="Times New Roman"/>
          <w:sz w:val="28"/>
          <w:szCs w:val="28"/>
        </w:rPr>
        <w:t>%</w:t>
      </w:r>
      <w:r w:rsidR="00E33A3D" w:rsidRPr="00886B05">
        <w:rPr>
          <w:rFonts w:ascii="Times New Roman" w:hAnsi="Times New Roman"/>
          <w:sz w:val="28"/>
          <w:szCs w:val="28"/>
        </w:rPr>
        <w:t xml:space="preserve"> к 2015 году), </w:t>
      </w:r>
      <w:r w:rsidRPr="00886B05">
        <w:rPr>
          <w:rFonts w:ascii="Times New Roman" w:hAnsi="Times New Roman"/>
          <w:sz w:val="28"/>
          <w:szCs w:val="28"/>
        </w:rPr>
        <w:t xml:space="preserve">среднего медицинского персонала </w:t>
      </w:r>
      <w:r w:rsidR="0051127F" w:rsidRPr="00886B05">
        <w:rPr>
          <w:rFonts w:ascii="Times New Roman" w:hAnsi="Times New Roman"/>
          <w:sz w:val="28"/>
          <w:szCs w:val="28"/>
        </w:rPr>
        <w:t>–</w:t>
      </w:r>
      <w:r w:rsidRPr="00886B05">
        <w:rPr>
          <w:rFonts w:ascii="Times New Roman" w:hAnsi="Times New Roman"/>
          <w:sz w:val="28"/>
          <w:szCs w:val="28"/>
        </w:rPr>
        <w:t xml:space="preserve"> возросла </w:t>
      </w:r>
      <w:r w:rsidR="00E33A3D" w:rsidRPr="00886B05">
        <w:rPr>
          <w:rFonts w:ascii="Times New Roman" w:hAnsi="Times New Roman"/>
          <w:sz w:val="28"/>
          <w:szCs w:val="28"/>
        </w:rPr>
        <w:t>в 22 раза</w:t>
      </w:r>
      <w:r w:rsidRPr="00886B05">
        <w:rPr>
          <w:rFonts w:ascii="Times New Roman" w:hAnsi="Times New Roman"/>
          <w:sz w:val="28"/>
          <w:szCs w:val="28"/>
        </w:rPr>
        <w:t xml:space="preserve">. </w:t>
      </w:r>
    </w:p>
    <w:p w:rsidR="009816F4" w:rsidRPr="00886B05" w:rsidRDefault="009816F4"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В 2016 году</w:t>
      </w:r>
      <w:r w:rsidR="00BB2A19" w:rsidRPr="00886B05">
        <w:rPr>
          <w:rFonts w:ascii="Times New Roman" w:hAnsi="Times New Roman"/>
          <w:sz w:val="28"/>
          <w:szCs w:val="28"/>
        </w:rPr>
        <w:t>,</w:t>
      </w:r>
      <w:r w:rsidRPr="00886B05">
        <w:rPr>
          <w:rFonts w:ascii="Times New Roman" w:hAnsi="Times New Roman"/>
          <w:sz w:val="28"/>
          <w:szCs w:val="28"/>
        </w:rPr>
        <w:t xml:space="preserve"> в рамках реализации Плана создания инвестиционных объектов и объектов инфраструктуры в городе Мурманске на 2016 год</w:t>
      </w:r>
      <w:r w:rsidR="00BB2A19" w:rsidRPr="00886B05">
        <w:rPr>
          <w:rFonts w:ascii="Times New Roman" w:hAnsi="Times New Roman"/>
          <w:sz w:val="28"/>
          <w:szCs w:val="28"/>
        </w:rPr>
        <w:t>,</w:t>
      </w:r>
      <w:r w:rsidRPr="00886B05">
        <w:rPr>
          <w:rFonts w:ascii="Times New Roman" w:hAnsi="Times New Roman"/>
          <w:sz w:val="28"/>
          <w:szCs w:val="28"/>
        </w:rPr>
        <w:t xml:space="preserve"> завершен текущий ремонт операционного блока хирургического отделения </w:t>
      </w:r>
      <w:r w:rsidR="00BB2A19" w:rsidRPr="00886B05">
        <w:rPr>
          <w:rFonts w:ascii="Times New Roman" w:hAnsi="Times New Roman"/>
          <w:sz w:val="28"/>
          <w:szCs w:val="28"/>
        </w:rPr>
        <w:t xml:space="preserve">и ремонт лестничных клеток </w:t>
      </w:r>
      <w:r w:rsidRPr="00886B05">
        <w:rPr>
          <w:rFonts w:ascii="Times New Roman" w:hAnsi="Times New Roman"/>
          <w:sz w:val="28"/>
          <w:szCs w:val="28"/>
        </w:rPr>
        <w:t xml:space="preserve">МБУЗ </w:t>
      </w:r>
      <w:r w:rsidR="0051127F" w:rsidRPr="00886B05">
        <w:rPr>
          <w:rFonts w:ascii="Times New Roman" w:hAnsi="Times New Roman"/>
          <w:sz w:val="28"/>
          <w:szCs w:val="28"/>
        </w:rPr>
        <w:t>«</w:t>
      </w:r>
      <w:r w:rsidRPr="00886B05">
        <w:rPr>
          <w:rFonts w:ascii="Times New Roman" w:hAnsi="Times New Roman"/>
          <w:sz w:val="28"/>
          <w:szCs w:val="28"/>
        </w:rPr>
        <w:t>Мурманская детская городская клиническая больница</w:t>
      </w:r>
      <w:r w:rsidR="0051127F" w:rsidRPr="00886B05">
        <w:rPr>
          <w:rFonts w:ascii="Times New Roman" w:hAnsi="Times New Roman"/>
          <w:sz w:val="28"/>
          <w:szCs w:val="28"/>
        </w:rPr>
        <w:t>»</w:t>
      </w:r>
      <w:r w:rsidRPr="00886B05">
        <w:rPr>
          <w:rFonts w:ascii="Times New Roman" w:hAnsi="Times New Roman"/>
          <w:sz w:val="28"/>
          <w:szCs w:val="28"/>
        </w:rPr>
        <w:t>.</w:t>
      </w:r>
    </w:p>
    <w:p w:rsidR="00AA21EF" w:rsidRPr="00886B05" w:rsidRDefault="00AA21EF"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lastRenderedPageBreak/>
        <w:t>В целом по городу Мурманску объем платных медицинских услуг, оказанных населению, с учетом индекса цен на платные услуги сохранился на уровне предыдущего года, составив 100,2% или 106,5% в действующих ценах.</w:t>
      </w:r>
    </w:p>
    <w:p w:rsidR="00462D5B"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По </w:t>
      </w:r>
      <w:r w:rsidR="00F21543" w:rsidRPr="00886B05">
        <w:rPr>
          <w:rFonts w:ascii="Times New Roman" w:hAnsi="Times New Roman"/>
          <w:sz w:val="28"/>
          <w:szCs w:val="28"/>
        </w:rPr>
        <w:t xml:space="preserve">оценке имеющихся данных по индикаторам реализации </w:t>
      </w:r>
      <w:r w:rsidR="0051127F" w:rsidRPr="00886B05">
        <w:rPr>
          <w:rFonts w:ascii="Times New Roman" w:hAnsi="Times New Roman"/>
          <w:sz w:val="28"/>
          <w:szCs w:val="28"/>
        </w:rPr>
        <w:t>П</w:t>
      </w:r>
      <w:r w:rsidR="00F21543" w:rsidRPr="00886B05">
        <w:rPr>
          <w:rFonts w:ascii="Times New Roman" w:hAnsi="Times New Roman"/>
          <w:sz w:val="28"/>
          <w:szCs w:val="28"/>
        </w:rPr>
        <w:t xml:space="preserve">рограммы </w:t>
      </w:r>
      <w:r w:rsidRPr="00886B05">
        <w:rPr>
          <w:rFonts w:ascii="Times New Roman" w:hAnsi="Times New Roman"/>
          <w:sz w:val="28"/>
          <w:szCs w:val="28"/>
        </w:rPr>
        <w:t>эффективность решения стратегической задачи укрепления здоровья населения посредством развития системы здравоохранения, наращивания проведения профилактических мероприятий, обеспечения качественного, доступного и эффективного медицинского обслуживания, отвечающего современным требованиям медицины и пот</w:t>
      </w:r>
      <w:r w:rsidR="00F21543" w:rsidRPr="00886B05">
        <w:rPr>
          <w:rFonts w:ascii="Times New Roman" w:hAnsi="Times New Roman"/>
          <w:sz w:val="28"/>
          <w:szCs w:val="28"/>
        </w:rPr>
        <w:t xml:space="preserve">ребностям населения, составила 4 балла из-за значительного отклонения от плановых показателей уровня младенческой смертности (в 2,7 раза), </w:t>
      </w:r>
      <w:r w:rsidR="00F80EB5" w:rsidRPr="00886B05">
        <w:rPr>
          <w:rFonts w:ascii="Times New Roman" w:hAnsi="Times New Roman"/>
          <w:sz w:val="28"/>
          <w:szCs w:val="28"/>
        </w:rPr>
        <w:t>т</w:t>
      </w:r>
      <w:r w:rsidR="00F21543" w:rsidRPr="00886B05">
        <w:rPr>
          <w:rFonts w:ascii="Times New Roman" w:hAnsi="Times New Roman"/>
          <w:sz w:val="28"/>
          <w:szCs w:val="28"/>
        </w:rPr>
        <w:t>емпа роста средней номинальной начисленной заработной платы среднего</w:t>
      </w:r>
      <w:proofErr w:type="gramEnd"/>
      <w:r w:rsidR="00F21543" w:rsidRPr="00886B05">
        <w:rPr>
          <w:rFonts w:ascii="Times New Roman" w:hAnsi="Times New Roman"/>
          <w:sz w:val="28"/>
          <w:szCs w:val="28"/>
        </w:rPr>
        <w:t xml:space="preserve"> медицинского персонала учреждений  здравоохранения (в 7,6 раз)</w:t>
      </w:r>
      <w:r w:rsidRPr="00886B05">
        <w:rPr>
          <w:rFonts w:ascii="Times New Roman" w:hAnsi="Times New Roman"/>
          <w:sz w:val="28"/>
          <w:szCs w:val="28"/>
        </w:rPr>
        <w:t>.</w:t>
      </w:r>
    </w:p>
    <w:p w:rsidR="00462D5B" w:rsidRPr="00886B05" w:rsidRDefault="00462D5B" w:rsidP="003D0F8F">
      <w:pPr>
        <w:spacing w:after="0" w:line="240" w:lineRule="auto"/>
        <w:ind w:firstLine="709"/>
        <w:contextualSpacing/>
        <w:jc w:val="both"/>
        <w:rPr>
          <w:rFonts w:ascii="Times New Roman" w:eastAsia="Times New Roman" w:hAnsi="Times New Roman" w:cs="Times New Roman"/>
          <w:sz w:val="20"/>
          <w:szCs w:val="20"/>
          <w:lang w:eastAsia="ru-RU"/>
        </w:rPr>
      </w:pPr>
    </w:p>
    <w:p w:rsidR="00462D5B" w:rsidRPr="00886B05" w:rsidRDefault="00462D5B" w:rsidP="003D0F8F">
      <w:pPr>
        <w:pStyle w:val="11"/>
        <w:numPr>
          <w:ilvl w:val="0"/>
          <w:numId w:val="2"/>
        </w:numPr>
        <w:spacing w:before="0" w:after="0" w:line="240" w:lineRule="auto"/>
        <w:ind w:firstLine="709"/>
        <w:rPr>
          <w:sz w:val="28"/>
          <w:lang w:eastAsia="ru-RU"/>
        </w:rPr>
      </w:pPr>
      <w:r w:rsidRPr="00886B05">
        <w:rPr>
          <w:sz w:val="28"/>
          <w:lang w:eastAsia="ru-RU"/>
        </w:rPr>
        <w:t>КУЛЬТУРА</w:t>
      </w:r>
    </w:p>
    <w:p w:rsidR="00462D5B" w:rsidRPr="00886B05" w:rsidRDefault="00462D5B" w:rsidP="003D0F8F">
      <w:pPr>
        <w:spacing w:after="0" w:line="240" w:lineRule="auto"/>
        <w:ind w:firstLine="709"/>
        <w:jc w:val="both"/>
        <w:rPr>
          <w:rFonts w:ascii="Times New Roman" w:hAnsi="Times New Roman" w:cs="Times New Roman"/>
          <w:sz w:val="28"/>
          <w:szCs w:val="28"/>
        </w:rPr>
      </w:pPr>
    </w:p>
    <w:p w:rsidR="00B212D6"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w:t>
      </w:r>
      <w:r w:rsidR="00B212D6" w:rsidRPr="00886B05">
        <w:rPr>
          <w:rFonts w:ascii="Times New Roman" w:hAnsi="Times New Roman"/>
          <w:sz w:val="28"/>
          <w:szCs w:val="28"/>
        </w:rPr>
        <w:t xml:space="preserve">связи с реализацией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B212D6" w:rsidRPr="00886B05">
        <w:rPr>
          <w:rFonts w:ascii="Times New Roman" w:hAnsi="Times New Roman"/>
          <w:sz w:val="28"/>
          <w:szCs w:val="28"/>
        </w:rPr>
        <w:t xml:space="preserve">мероприятий по празднованию 100-летнего юбилея муниципального образования город Мурманск доля расходов на культуру в общем объеме расходов бюджета возросла в 1,5 раза </w:t>
      </w:r>
      <w:r w:rsidR="00F80EB5" w:rsidRPr="00886B05">
        <w:rPr>
          <w:rFonts w:ascii="Times New Roman" w:hAnsi="Times New Roman"/>
          <w:sz w:val="28"/>
          <w:szCs w:val="28"/>
        </w:rPr>
        <w:t xml:space="preserve">с 3,2% в 2015 году </w:t>
      </w:r>
      <w:r w:rsidR="00B212D6" w:rsidRPr="00886B05">
        <w:rPr>
          <w:rFonts w:ascii="Times New Roman" w:hAnsi="Times New Roman"/>
          <w:sz w:val="28"/>
          <w:szCs w:val="28"/>
        </w:rPr>
        <w:t xml:space="preserve">до 4,3%. При этом доля инвестиционных расходов в общем объеме расходов на культуру сократилась до 2,1%. </w:t>
      </w:r>
    </w:p>
    <w:p w:rsidR="00B212D6" w:rsidRPr="00886B05" w:rsidRDefault="00B212D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Удельный вес населения, участвующего в  </w:t>
      </w:r>
      <w:proofErr w:type="spellStart"/>
      <w:r w:rsidRPr="00886B05">
        <w:rPr>
          <w:rFonts w:ascii="Times New Roman" w:hAnsi="Times New Roman"/>
          <w:sz w:val="28"/>
          <w:szCs w:val="28"/>
        </w:rPr>
        <w:t>культурно-досуговых</w:t>
      </w:r>
      <w:proofErr w:type="spellEnd"/>
      <w:r w:rsidRPr="00886B05">
        <w:rPr>
          <w:rFonts w:ascii="Times New Roman" w:hAnsi="Times New Roman"/>
          <w:sz w:val="28"/>
          <w:szCs w:val="28"/>
        </w:rPr>
        <w:t xml:space="preserve"> мероприятиях, организованных органами местного самоуправления города, увеличился до 73,3% (114,3% к 2015 году</w:t>
      </w:r>
      <w:r w:rsidR="00F80EB5" w:rsidRPr="00886B05">
        <w:rPr>
          <w:rFonts w:ascii="Times New Roman" w:hAnsi="Times New Roman"/>
          <w:sz w:val="28"/>
          <w:szCs w:val="28"/>
        </w:rPr>
        <w:t>,</w:t>
      </w:r>
      <w:r w:rsidRPr="00886B05">
        <w:rPr>
          <w:rFonts w:ascii="Times New Roman" w:hAnsi="Times New Roman"/>
          <w:sz w:val="28"/>
          <w:szCs w:val="28"/>
        </w:rPr>
        <w:t xml:space="preserve"> в 26,2 раза выше планового значения</w:t>
      </w:r>
      <w:r w:rsidR="00333521" w:rsidRPr="00886B05">
        <w:rPr>
          <w:rStyle w:val="af0"/>
          <w:rFonts w:ascii="Times New Roman" w:hAnsi="Times New Roman"/>
          <w:sz w:val="28"/>
          <w:szCs w:val="28"/>
        </w:rPr>
        <w:footnoteReference w:id="2"/>
      </w:r>
      <w:r w:rsidRPr="00886B05">
        <w:rPr>
          <w:rFonts w:ascii="Times New Roman" w:hAnsi="Times New Roman"/>
          <w:sz w:val="28"/>
          <w:szCs w:val="28"/>
        </w:rPr>
        <w:t xml:space="preserve">). В рамках реализации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Поддержка традиций и развитие народного творчества</w:t>
      </w:r>
      <w:r w:rsidR="009B3F17" w:rsidRPr="00886B05">
        <w:rPr>
          <w:rFonts w:ascii="Times New Roman" w:hAnsi="Times New Roman"/>
          <w:sz w:val="28"/>
          <w:szCs w:val="28"/>
        </w:rPr>
        <w:t>»</w:t>
      </w:r>
      <w:r w:rsidRPr="00886B05">
        <w:rPr>
          <w:rFonts w:ascii="Times New Roman" w:hAnsi="Times New Roman"/>
          <w:sz w:val="28"/>
          <w:szCs w:val="28"/>
        </w:rPr>
        <w:t xml:space="preserve"> на 2014-2019 годы </w:t>
      </w:r>
      <w:r w:rsidR="00D461F5" w:rsidRPr="00886B05">
        <w:rPr>
          <w:rFonts w:ascii="Times New Roman" w:hAnsi="Times New Roman"/>
          <w:sz w:val="28"/>
          <w:szCs w:val="28"/>
        </w:rPr>
        <w:t xml:space="preserve">проведены 23 общегородских праздничных и культурно-массовых мероприятий для жителей города. В рамках исполнения Плана основных мероприятий по подготовке и проведению 100-летия </w:t>
      </w:r>
      <w:proofErr w:type="gramStart"/>
      <w:r w:rsidR="00D461F5" w:rsidRPr="00886B05">
        <w:rPr>
          <w:rFonts w:ascii="Times New Roman" w:hAnsi="Times New Roman"/>
          <w:sz w:val="28"/>
          <w:szCs w:val="28"/>
        </w:rPr>
        <w:t>основания города Мурманска, утвержденного распоряжением Правительства Российской Федерации от 21.12.2011 № 2310-р организованы</w:t>
      </w:r>
      <w:proofErr w:type="gramEnd"/>
      <w:r w:rsidR="00D461F5" w:rsidRPr="00886B05">
        <w:rPr>
          <w:rFonts w:ascii="Times New Roman" w:hAnsi="Times New Roman"/>
          <w:sz w:val="28"/>
          <w:szCs w:val="28"/>
        </w:rPr>
        <w:t xml:space="preserve"> и проведены:</w:t>
      </w:r>
    </w:p>
    <w:p w:rsidR="00D461F5" w:rsidRPr="00886B05" w:rsidRDefault="00D461F5" w:rsidP="003D0F8F">
      <w:pPr>
        <w:pStyle w:val="a4"/>
        <w:numPr>
          <w:ilvl w:val="0"/>
          <w:numId w:val="13"/>
        </w:numPr>
        <w:tabs>
          <w:tab w:val="left" w:pos="709"/>
          <w:tab w:val="left" w:pos="851"/>
          <w:tab w:val="left" w:pos="1134"/>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Международный фестиваль городов-побратимов </w:t>
      </w:r>
      <w:r w:rsidR="009B3F17" w:rsidRPr="00886B05">
        <w:rPr>
          <w:rFonts w:ascii="Times New Roman" w:hAnsi="Times New Roman"/>
          <w:sz w:val="28"/>
          <w:szCs w:val="28"/>
        </w:rPr>
        <w:t>«</w:t>
      </w:r>
      <w:r w:rsidRPr="00886B05">
        <w:rPr>
          <w:rFonts w:ascii="Times New Roman" w:hAnsi="Times New Roman"/>
          <w:sz w:val="28"/>
          <w:szCs w:val="28"/>
        </w:rPr>
        <w:t>Мурманск гостеприимный</w:t>
      </w:r>
      <w:r w:rsidR="009B3F17" w:rsidRPr="00886B05">
        <w:rPr>
          <w:rFonts w:ascii="Times New Roman" w:hAnsi="Times New Roman"/>
          <w:sz w:val="28"/>
          <w:szCs w:val="28"/>
        </w:rPr>
        <w:t>»</w:t>
      </w:r>
      <w:r w:rsidRPr="00886B05">
        <w:rPr>
          <w:rFonts w:ascii="Times New Roman" w:hAnsi="Times New Roman"/>
          <w:sz w:val="28"/>
          <w:szCs w:val="28"/>
        </w:rPr>
        <w:t>;</w:t>
      </w:r>
    </w:p>
    <w:p w:rsidR="00D461F5" w:rsidRPr="00886B05" w:rsidRDefault="00D461F5" w:rsidP="003D0F8F">
      <w:pPr>
        <w:pStyle w:val="a4"/>
        <w:numPr>
          <w:ilvl w:val="0"/>
          <w:numId w:val="13"/>
        </w:numPr>
        <w:tabs>
          <w:tab w:val="left" w:pos="709"/>
          <w:tab w:val="left" w:pos="851"/>
          <w:tab w:val="left" w:pos="1134"/>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XII Фестиваль классической музыки </w:t>
      </w:r>
      <w:r w:rsidR="009B3F17" w:rsidRPr="00886B05">
        <w:rPr>
          <w:rFonts w:ascii="Times New Roman" w:hAnsi="Times New Roman"/>
          <w:sz w:val="28"/>
          <w:szCs w:val="28"/>
        </w:rPr>
        <w:t>«</w:t>
      </w:r>
      <w:r w:rsidRPr="00886B05">
        <w:rPr>
          <w:rFonts w:ascii="Times New Roman" w:hAnsi="Times New Roman"/>
          <w:sz w:val="28"/>
          <w:szCs w:val="28"/>
        </w:rPr>
        <w:t>Музыкальное приношение - 100</w:t>
      </w:r>
      <w:r w:rsidR="009B3F17" w:rsidRPr="00886B05">
        <w:rPr>
          <w:rFonts w:ascii="Times New Roman" w:hAnsi="Times New Roman"/>
          <w:sz w:val="28"/>
          <w:szCs w:val="28"/>
        </w:rPr>
        <w:t>»</w:t>
      </w:r>
      <w:r w:rsidRPr="00886B05">
        <w:rPr>
          <w:rFonts w:ascii="Times New Roman" w:hAnsi="Times New Roman"/>
          <w:sz w:val="28"/>
          <w:szCs w:val="28"/>
        </w:rPr>
        <w:t>;</w:t>
      </w:r>
    </w:p>
    <w:p w:rsidR="00D461F5" w:rsidRPr="00886B05" w:rsidRDefault="00D461F5" w:rsidP="003D0F8F">
      <w:pPr>
        <w:pStyle w:val="a4"/>
        <w:numPr>
          <w:ilvl w:val="0"/>
          <w:numId w:val="13"/>
        </w:numPr>
        <w:tabs>
          <w:tab w:val="left" w:pos="709"/>
          <w:tab w:val="left" w:pos="851"/>
          <w:tab w:val="left" w:pos="1134"/>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Театрализованный концерт, посвященный 100-летию основания города Мурманска и торжественный вечер для старожилов, мурманчан, внесших особый вклад в становление и развитие </w:t>
      </w:r>
      <w:proofErr w:type="gramStart"/>
      <w:r w:rsidRPr="00886B05">
        <w:rPr>
          <w:rFonts w:ascii="Times New Roman" w:hAnsi="Times New Roman"/>
          <w:sz w:val="28"/>
          <w:szCs w:val="28"/>
        </w:rPr>
        <w:t>г</w:t>
      </w:r>
      <w:proofErr w:type="gramEnd"/>
      <w:r w:rsidRPr="00886B05">
        <w:rPr>
          <w:rFonts w:ascii="Times New Roman" w:hAnsi="Times New Roman"/>
          <w:sz w:val="28"/>
          <w:szCs w:val="28"/>
        </w:rPr>
        <w:t>. Мурманска, почетных гостей;</w:t>
      </w:r>
    </w:p>
    <w:p w:rsidR="00D461F5" w:rsidRPr="00886B05" w:rsidRDefault="00D461F5" w:rsidP="003D0F8F">
      <w:pPr>
        <w:pStyle w:val="a4"/>
        <w:numPr>
          <w:ilvl w:val="0"/>
          <w:numId w:val="13"/>
        </w:numPr>
        <w:tabs>
          <w:tab w:val="left" w:pos="709"/>
          <w:tab w:val="left" w:pos="851"/>
          <w:tab w:val="left" w:pos="1134"/>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Праздничная программа </w:t>
      </w:r>
      <w:r w:rsidR="009B3F17" w:rsidRPr="00886B05">
        <w:rPr>
          <w:rFonts w:ascii="Times New Roman" w:hAnsi="Times New Roman"/>
          <w:sz w:val="28"/>
          <w:szCs w:val="28"/>
        </w:rPr>
        <w:t>«</w:t>
      </w:r>
      <w:r w:rsidRPr="00886B05">
        <w:rPr>
          <w:rFonts w:ascii="Times New Roman" w:hAnsi="Times New Roman"/>
          <w:sz w:val="28"/>
          <w:szCs w:val="28"/>
        </w:rPr>
        <w:t>Я городу славу пою</w:t>
      </w:r>
      <w:r w:rsidR="009B3F17" w:rsidRPr="00886B05">
        <w:rPr>
          <w:rFonts w:ascii="Times New Roman" w:hAnsi="Times New Roman"/>
          <w:sz w:val="28"/>
          <w:szCs w:val="28"/>
        </w:rPr>
        <w:t>»</w:t>
      </w:r>
      <w:r w:rsidRPr="00886B05">
        <w:rPr>
          <w:rFonts w:ascii="Times New Roman" w:hAnsi="Times New Roman"/>
          <w:sz w:val="28"/>
          <w:szCs w:val="28"/>
        </w:rPr>
        <w:t xml:space="preserve"> для молодежи города Мурманска;</w:t>
      </w:r>
    </w:p>
    <w:p w:rsidR="00D461F5" w:rsidRPr="00886B05" w:rsidRDefault="00D461F5" w:rsidP="003D0F8F">
      <w:pPr>
        <w:pStyle w:val="a4"/>
        <w:numPr>
          <w:ilvl w:val="0"/>
          <w:numId w:val="13"/>
        </w:numPr>
        <w:tabs>
          <w:tab w:val="left" w:pos="709"/>
          <w:tab w:val="left" w:pos="851"/>
          <w:tab w:val="left" w:pos="1134"/>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lastRenderedPageBreak/>
        <w:t xml:space="preserve">Большая праздничная театрализованная программа </w:t>
      </w:r>
      <w:r w:rsidR="009B3F17" w:rsidRPr="00886B05">
        <w:rPr>
          <w:rFonts w:ascii="Times New Roman" w:hAnsi="Times New Roman"/>
          <w:sz w:val="28"/>
          <w:szCs w:val="28"/>
        </w:rPr>
        <w:t>«</w:t>
      </w:r>
      <w:r w:rsidRPr="00886B05">
        <w:rPr>
          <w:rFonts w:ascii="Times New Roman" w:hAnsi="Times New Roman"/>
          <w:sz w:val="28"/>
          <w:szCs w:val="28"/>
        </w:rPr>
        <w:t>Салютуем тебе, наш город!</w:t>
      </w:r>
      <w:r w:rsidR="009B3F17" w:rsidRPr="00886B05">
        <w:rPr>
          <w:rFonts w:ascii="Times New Roman" w:hAnsi="Times New Roman"/>
          <w:sz w:val="28"/>
          <w:szCs w:val="28"/>
        </w:rPr>
        <w:t>»</w:t>
      </w:r>
      <w:r w:rsidR="00F80EB5" w:rsidRPr="00886B05">
        <w:rPr>
          <w:rFonts w:ascii="Times New Roman" w:hAnsi="Times New Roman"/>
          <w:sz w:val="28"/>
          <w:szCs w:val="28"/>
        </w:rPr>
        <w:t>,</w:t>
      </w:r>
      <w:r w:rsidRPr="00886B05">
        <w:rPr>
          <w:rFonts w:ascii="Times New Roman" w:hAnsi="Times New Roman"/>
          <w:sz w:val="28"/>
          <w:szCs w:val="28"/>
        </w:rPr>
        <w:t xml:space="preserve"> </w:t>
      </w:r>
      <w:proofErr w:type="spellStart"/>
      <w:r w:rsidR="00F80EB5" w:rsidRPr="00886B05">
        <w:rPr>
          <w:rFonts w:ascii="Times New Roman" w:hAnsi="Times New Roman"/>
          <w:sz w:val="28"/>
          <w:szCs w:val="28"/>
        </w:rPr>
        <w:t>л</w:t>
      </w:r>
      <w:r w:rsidRPr="00886B05">
        <w:rPr>
          <w:rFonts w:ascii="Times New Roman" w:hAnsi="Times New Roman"/>
          <w:sz w:val="28"/>
          <w:szCs w:val="28"/>
        </w:rPr>
        <w:t>азеро-пиротехническая</w:t>
      </w:r>
      <w:proofErr w:type="spellEnd"/>
      <w:r w:rsidRPr="00886B05">
        <w:rPr>
          <w:rFonts w:ascii="Times New Roman" w:hAnsi="Times New Roman"/>
          <w:sz w:val="28"/>
          <w:szCs w:val="28"/>
        </w:rPr>
        <w:t xml:space="preserve"> феерия </w:t>
      </w:r>
      <w:r w:rsidR="009B3F17" w:rsidRPr="00886B05">
        <w:rPr>
          <w:rFonts w:ascii="Times New Roman" w:hAnsi="Times New Roman"/>
          <w:sz w:val="28"/>
          <w:szCs w:val="28"/>
        </w:rPr>
        <w:t>«</w:t>
      </w:r>
      <w:r w:rsidRPr="00886B05">
        <w:rPr>
          <w:rFonts w:ascii="Times New Roman" w:hAnsi="Times New Roman"/>
          <w:sz w:val="28"/>
          <w:szCs w:val="28"/>
        </w:rPr>
        <w:t>Ода городу-герою Мурманску!</w:t>
      </w:r>
      <w:r w:rsidR="009B3F17" w:rsidRPr="00886B05">
        <w:rPr>
          <w:rFonts w:ascii="Times New Roman" w:hAnsi="Times New Roman"/>
          <w:sz w:val="28"/>
          <w:szCs w:val="28"/>
        </w:rPr>
        <w:t>»</w:t>
      </w:r>
      <w:r w:rsidRPr="00886B05">
        <w:rPr>
          <w:rFonts w:ascii="Times New Roman" w:hAnsi="Times New Roman"/>
          <w:sz w:val="28"/>
          <w:szCs w:val="28"/>
        </w:rPr>
        <w:t>;</w:t>
      </w:r>
    </w:p>
    <w:p w:rsidR="00D461F5" w:rsidRPr="00886B05" w:rsidRDefault="00D461F5" w:rsidP="003D0F8F">
      <w:pPr>
        <w:pStyle w:val="a4"/>
        <w:numPr>
          <w:ilvl w:val="0"/>
          <w:numId w:val="13"/>
        </w:numPr>
        <w:tabs>
          <w:tab w:val="left" w:pos="709"/>
          <w:tab w:val="left" w:pos="851"/>
          <w:tab w:val="left" w:pos="1134"/>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фестиваль </w:t>
      </w:r>
      <w:r w:rsidR="009B3F17" w:rsidRPr="00886B05">
        <w:rPr>
          <w:rFonts w:ascii="Times New Roman" w:hAnsi="Times New Roman"/>
          <w:sz w:val="28"/>
          <w:szCs w:val="28"/>
        </w:rPr>
        <w:t>«</w:t>
      </w:r>
      <w:r w:rsidRPr="00886B05">
        <w:rPr>
          <w:rFonts w:ascii="Times New Roman" w:hAnsi="Times New Roman"/>
          <w:sz w:val="28"/>
          <w:szCs w:val="28"/>
        </w:rPr>
        <w:t>Гольфстрим</w:t>
      </w:r>
      <w:r w:rsidR="009B3F17" w:rsidRPr="00886B05">
        <w:rPr>
          <w:rFonts w:ascii="Times New Roman" w:hAnsi="Times New Roman"/>
          <w:sz w:val="28"/>
          <w:szCs w:val="28"/>
        </w:rPr>
        <w:t>»</w:t>
      </w:r>
      <w:r w:rsidRPr="00886B05">
        <w:rPr>
          <w:rFonts w:ascii="Times New Roman" w:hAnsi="Times New Roman"/>
          <w:sz w:val="28"/>
          <w:szCs w:val="28"/>
        </w:rPr>
        <w:t>.</w:t>
      </w:r>
    </w:p>
    <w:p w:rsidR="00AC6BB6" w:rsidRPr="00886B05" w:rsidRDefault="00853BDC"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ВЦП </w:t>
      </w:r>
      <w:r w:rsidR="009B3F17" w:rsidRPr="00886B05">
        <w:rPr>
          <w:rFonts w:ascii="Times New Roman" w:hAnsi="Times New Roman"/>
          <w:sz w:val="28"/>
          <w:szCs w:val="28"/>
        </w:rPr>
        <w:t>«</w:t>
      </w:r>
      <w:r w:rsidRPr="00886B05">
        <w:rPr>
          <w:rFonts w:ascii="Times New Roman" w:hAnsi="Times New Roman"/>
          <w:sz w:val="28"/>
          <w:szCs w:val="28"/>
        </w:rPr>
        <w:t>Поддержка мурманских организаций творческих союзов и учреждений культуры</w:t>
      </w:r>
      <w:r w:rsidR="009B3F17" w:rsidRPr="00886B05">
        <w:rPr>
          <w:rFonts w:ascii="Times New Roman" w:hAnsi="Times New Roman"/>
          <w:sz w:val="28"/>
          <w:szCs w:val="28"/>
        </w:rPr>
        <w:t>»</w:t>
      </w:r>
      <w:r w:rsidR="0051127F" w:rsidRPr="00886B05">
        <w:rPr>
          <w:rFonts w:ascii="Times New Roman" w:hAnsi="Times New Roman"/>
          <w:sz w:val="28"/>
          <w:szCs w:val="28"/>
        </w:rPr>
        <w:t xml:space="preserve"> на 2014</w:t>
      </w:r>
      <w:r w:rsidRPr="00886B05">
        <w:rPr>
          <w:rFonts w:ascii="Times New Roman" w:hAnsi="Times New Roman"/>
          <w:sz w:val="28"/>
          <w:szCs w:val="28"/>
        </w:rPr>
        <w:t>-2019 годы в</w:t>
      </w:r>
      <w:r w:rsidR="00AC6BB6" w:rsidRPr="00886B05">
        <w:rPr>
          <w:rFonts w:ascii="Times New Roman" w:hAnsi="Times New Roman"/>
          <w:sz w:val="28"/>
          <w:szCs w:val="28"/>
        </w:rPr>
        <w:t xml:space="preserve">ыпущено 5 видов печатной, сувенирной, тематической презентационной и аудиовизуальной продукции, посвященной 100-летию основания города Мурманска (в т.ч. книги </w:t>
      </w:r>
      <w:r w:rsidR="009B3F17" w:rsidRPr="00886B05">
        <w:rPr>
          <w:rFonts w:ascii="Times New Roman" w:hAnsi="Times New Roman"/>
          <w:sz w:val="28"/>
          <w:szCs w:val="28"/>
        </w:rPr>
        <w:t>«</w:t>
      </w:r>
      <w:r w:rsidR="00AC6BB6" w:rsidRPr="00886B05">
        <w:rPr>
          <w:rFonts w:ascii="Times New Roman" w:hAnsi="Times New Roman"/>
          <w:sz w:val="28"/>
          <w:szCs w:val="28"/>
        </w:rPr>
        <w:t>Мурманск - Арктики столица</w:t>
      </w:r>
      <w:r w:rsidR="009B3F17" w:rsidRPr="00886B05">
        <w:rPr>
          <w:rFonts w:ascii="Times New Roman" w:hAnsi="Times New Roman"/>
          <w:sz w:val="28"/>
          <w:szCs w:val="28"/>
        </w:rPr>
        <w:t>»</w:t>
      </w:r>
      <w:r w:rsidR="00AC6BB6" w:rsidRPr="00886B05">
        <w:rPr>
          <w:rFonts w:ascii="Times New Roman" w:hAnsi="Times New Roman"/>
          <w:sz w:val="28"/>
          <w:szCs w:val="28"/>
        </w:rPr>
        <w:t xml:space="preserve">, </w:t>
      </w:r>
      <w:r w:rsidR="009B3F17" w:rsidRPr="00886B05">
        <w:rPr>
          <w:rFonts w:ascii="Times New Roman" w:hAnsi="Times New Roman"/>
          <w:sz w:val="28"/>
          <w:szCs w:val="28"/>
        </w:rPr>
        <w:t>«</w:t>
      </w:r>
      <w:r w:rsidR="00AC6BB6" w:rsidRPr="00886B05">
        <w:rPr>
          <w:rFonts w:ascii="Times New Roman" w:hAnsi="Times New Roman"/>
          <w:sz w:val="28"/>
          <w:szCs w:val="28"/>
        </w:rPr>
        <w:t>Корабли-герои.</w:t>
      </w:r>
      <w:proofErr w:type="gramEnd"/>
      <w:r w:rsidR="00AC6BB6" w:rsidRPr="00886B05">
        <w:rPr>
          <w:rFonts w:ascii="Times New Roman" w:hAnsi="Times New Roman"/>
          <w:sz w:val="28"/>
          <w:szCs w:val="28"/>
        </w:rPr>
        <w:t xml:space="preserve"> Город-герой. 100 лет на страже Севера</w:t>
      </w:r>
      <w:r w:rsidR="009B3F17" w:rsidRPr="00886B05">
        <w:rPr>
          <w:rFonts w:ascii="Times New Roman" w:hAnsi="Times New Roman"/>
          <w:sz w:val="28"/>
          <w:szCs w:val="28"/>
        </w:rPr>
        <w:t>»</w:t>
      </w:r>
      <w:r w:rsidR="00AC6BB6" w:rsidRPr="00886B05">
        <w:rPr>
          <w:rFonts w:ascii="Times New Roman" w:hAnsi="Times New Roman"/>
          <w:sz w:val="28"/>
          <w:szCs w:val="28"/>
        </w:rPr>
        <w:t xml:space="preserve">, </w:t>
      </w:r>
      <w:r w:rsidR="009B3F17" w:rsidRPr="00886B05">
        <w:rPr>
          <w:rFonts w:ascii="Times New Roman" w:hAnsi="Times New Roman"/>
          <w:sz w:val="28"/>
          <w:szCs w:val="28"/>
        </w:rPr>
        <w:t>«</w:t>
      </w:r>
      <w:r w:rsidR="00AC6BB6" w:rsidRPr="00886B05">
        <w:rPr>
          <w:rFonts w:ascii="Times New Roman" w:hAnsi="Times New Roman"/>
          <w:sz w:val="28"/>
          <w:szCs w:val="28"/>
        </w:rPr>
        <w:t xml:space="preserve">Первые люди. </w:t>
      </w:r>
      <w:proofErr w:type="gramStart"/>
      <w:r w:rsidR="00AC6BB6" w:rsidRPr="00886B05">
        <w:rPr>
          <w:rFonts w:ascii="Times New Roman" w:hAnsi="Times New Roman"/>
          <w:sz w:val="28"/>
          <w:szCs w:val="28"/>
        </w:rPr>
        <w:t>Мурманская область</w:t>
      </w:r>
      <w:r w:rsidR="009B3F17" w:rsidRPr="00886B05">
        <w:rPr>
          <w:rFonts w:ascii="Times New Roman" w:hAnsi="Times New Roman"/>
          <w:sz w:val="28"/>
          <w:szCs w:val="28"/>
        </w:rPr>
        <w:t>»</w:t>
      </w:r>
      <w:r w:rsidR="00AC6BB6" w:rsidRPr="00886B05">
        <w:rPr>
          <w:rFonts w:ascii="Times New Roman" w:hAnsi="Times New Roman"/>
          <w:sz w:val="28"/>
          <w:szCs w:val="28"/>
        </w:rPr>
        <w:t xml:space="preserve">, фотокнига </w:t>
      </w:r>
      <w:r w:rsidR="009B3F17" w:rsidRPr="00886B05">
        <w:rPr>
          <w:rFonts w:ascii="Times New Roman" w:hAnsi="Times New Roman"/>
          <w:sz w:val="28"/>
          <w:szCs w:val="28"/>
        </w:rPr>
        <w:t>«</w:t>
      </w:r>
      <w:r w:rsidR="00AC6BB6" w:rsidRPr="00886B05">
        <w:rPr>
          <w:rFonts w:ascii="Times New Roman" w:hAnsi="Times New Roman"/>
          <w:sz w:val="28"/>
          <w:szCs w:val="28"/>
        </w:rPr>
        <w:t>Мурманск-100</w:t>
      </w:r>
      <w:r w:rsidR="009B3F17" w:rsidRPr="00886B05">
        <w:rPr>
          <w:rFonts w:ascii="Times New Roman" w:hAnsi="Times New Roman"/>
          <w:sz w:val="28"/>
          <w:szCs w:val="28"/>
        </w:rPr>
        <w:t>»</w:t>
      </w:r>
      <w:r w:rsidR="00AC6BB6" w:rsidRPr="00886B05">
        <w:rPr>
          <w:rFonts w:ascii="Times New Roman" w:hAnsi="Times New Roman"/>
          <w:sz w:val="28"/>
          <w:szCs w:val="28"/>
        </w:rPr>
        <w:t>), изданы новые художественные и литературные произведения, творческие проекты, фотоальбомы организаций творческих союзов, деятелей культуры и почетных граждан, созданы видеоролики к 100-летию основания города Мурманска и т.д.</w:t>
      </w:r>
      <w:r w:rsidR="00DF310F" w:rsidRPr="00886B05">
        <w:rPr>
          <w:rFonts w:ascii="Times New Roman" w:hAnsi="Times New Roman"/>
          <w:sz w:val="24"/>
          <w:szCs w:val="24"/>
        </w:rPr>
        <w:t xml:space="preserve"> </w:t>
      </w:r>
      <w:proofErr w:type="gramEnd"/>
    </w:p>
    <w:p w:rsidR="002625C3" w:rsidRPr="00886B05" w:rsidRDefault="00D461F5"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результате реализации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Модернизация муниципальных библиотек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Развитие культуры</w:t>
      </w:r>
      <w:r w:rsidR="009B3F17" w:rsidRPr="00886B05">
        <w:rPr>
          <w:rFonts w:ascii="Times New Roman" w:hAnsi="Times New Roman"/>
          <w:sz w:val="28"/>
          <w:szCs w:val="28"/>
        </w:rPr>
        <w:t>»</w:t>
      </w:r>
      <w:r w:rsidRPr="00886B05">
        <w:rPr>
          <w:rFonts w:ascii="Times New Roman" w:hAnsi="Times New Roman"/>
          <w:sz w:val="28"/>
          <w:szCs w:val="28"/>
        </w:rPr>
        <w:t xml:space="preserve"> на 2014-2019 годы обеспеченность муниципальными общедоступными  библиотеками сохраняет устойчивую тенденцию к росту, превысив нормативную потребность на 6,7% против 5,5% в 2015 году.</w:t>
      </w:r>
    </w:p>
    <w:p w:rsidR="00B87317" w:rsidRPr="00886B05" w:rsidRDefault="002625C3"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2016 году проведен текущий ремонт помещений библиотеки-филиала № 2 муниципального бюджетного учреждения культуры </w:t>
      </w:r>
      <w:r w:rsidR="009B3F17" w:rsidRPr="00886B05">
        <w:rPr>
          <w:rFonts w:ascii="Times New Roman" w:hAnsi="Times New Roman"/>
          <w:sz w:val="28"/>
          <w:szCs w:val="28"/>
        </w:rPr>
        <w:t>«</w:t>
      </w:r>
      <w:r w:rsidRPr="00886B05">
        <w:rPr>
          <w:rFonts w:ascii="Times New Roman" w:hAnsi="Times New Roman"/>
          <w:sz w:val="28"/>
          <w:szCs w:val="28"/>
        </w:rPr>
        <w:t xml:space="preserve">Центральная детская библиотека </w:t>
      </w:r>
      <w:proofErr w:type="gramStart"/>
      <w:r w:rsidRPr="00886B05">
        <w:rPr>
          <w:rFonts w:ascii="Times New Roman" w:hAnsi="Times New Roman"/>
          <w:sz w:val="28"/>
          <w:szCs w:val="28"/>
        </w:rPr>
        <w:t>г</w:t>
      </w:r>
      <w:proofErr w:type="gramEnd"/>
      <w:r w:rsidRPr="00886B05">
        <w:rPr>
          <w:rFonts w:ascii="Times New Roman" w:hAnsi="Times New Roman"/>
          <w:sz w:val="28"/>
          <w:szCs w:val="28"/>
        </w:rPr>
        <w:t>. Мурманска</w:t>
      </w:r>
      <w:r w:rsidR="009B3F17" w:rsidRPr="00886B05">
        <w:rPr>
          <w:rFonts w:ascii="Times New Roman" w:hAnsi="Times New Roman"/>
          <w:sz w:val="28"/>
          <w:szCs w:val="28"/>
        </w:rPr>
        <w:t>»</w:t>
      </w:r>
      <w:r w:rsidRPr="00886B05">
        <w:rPr>
          <w:rFonts w:ascii="Times New Roman" w:hAnsi="Times New Roman"/>
          <w:sz w:val="28"/>
          <w:szCs w:val="28"/>
        </w:rPr>
        <w:t>, Центральной городской библиотеки, обновлено оборудование, продолжена комплексная автоматизация библиотечных процессов</w:t>
      </w:r>
      <w:r w:rsidR="001E3645" w:rsidRPr="00886B05">
        <w:rPr>
          <w:rFonts w:ascii="Times New Roman" w:hAnsi="Times New Roman"/>
          <w:sz w:val="28"/>
          <w:szCs w:val="28"/>
        </w:rPr>
        <w:t xml:space="preserve"> (выдано 2996 электронных читательских билетов, зарегистрировано 490367 обращений к справочно-поисковому аппарату библиотек и электронным базам данных)</w:t>
      </w:r>
      <w:r w:rsidRPr="00886B05">
        <w:rPr>
          <w:rFonts w:ascii="Times New Roman" w:hAnsi="Times New Roman"/>
          <w:sz w:val="28"/>
          <w:szCs w:val="28"/>
        </w:rPr>
        <w:t>.</w:t>
      </w:r>
      <w:r w:rsidR="00D461F5" w:rsidRPr="00886B05">
        <w:rPr>
          <w:rFonts w:ascii="Times New Roman" w:hAnsi="Times New Roman"/>
          <w:sz w:val="28"/>
          <w:szCs w:val="28"/>
        </w:rPr>
        <w:t xml:space="preserve"> Число пользователей библиотек возросло до 108,5 тыс. человек (105% к 2015 году), составив более трети населения города. Обеспеченность муниципальным библиотечным фондом </w:t>
      </w:r>
      <w:r w:rsidRPr="00886B05">
        <w:rPr>
          <w:rFonts w:ascii="Times New Roman" w:hAnsi="Times New Roman"/>
          <w:sz w:val="28"/>
          <w:szCs w:val="28"/>
        </w:rPr>
        <w:t xml:space="preserve">в </w:t>
      </w:r>
      <w:r w:rsidR="00D461F5" w:rsidRPr="00886B05">
        <w:rPr>
          <w:rFonts w:ascii="Times New Roman" w:hAnsi="Times New Roman"/>
          <w:sz w:val="28"/>
          <w:szCs w:val="28"/>
        </w:rPr>
        <w:t>расчете на 1 жителя сохранилась на уровне 2015 года.</w:t>
      </w:r>
      <w:r w:rsidR="00B87317" w:rsidRPr="00886B05">
        <w:rPr>
          <w:rFonts w:ascii="Times New Roman" w:hAnsi="Times New Roman"/>
          <w:sz w:val="28"/>
          <w:szCs w:val="28"/>
        </w:rPr>
        <w:t xml:space="preserve"> </w:t>
      </w:r>
      <w:proofErr w:type="gramStart"/>
      <w:r w:rsidR="00B87317" w:rsidRPr="00886B05">
        <w:rPr>
          <w:rFonts w:ascii="Times New Roman" w:hAnsi="Times New Roman"/>
          <w:sz w:val="28"/>
          <w:szCs w:val="28"/>
        </w:rPr>
        <w:t xml:space="preserve">В соответствии с заключенным соглашением между органом местного самоуправления муниципального образования Мурманской области город Мурманск и Комитетом по культуре и искусству Мурманской области о предоставлении в 2016 году из областного бюджета бюджету муниципального образования город Мурманск иных межбюджетных трансфертов на комплектование книжных фондов библиотек муниципального образования приобретено 315 экземпляров печатных изданий, в рамках проведения городской акции </w:t>
      </w:r>
      <w:r w:rsidR="009B3F17" w:rsidRPr="00886B05">
        <w:rPr>
          <w:rFonts w:ascii="Times New Roman" w:hAnsi="Times New Roman"/>
          <w:sz w:val="28"/>
          <w:szCs w:val="28"/>
        </w:rPr>
        <w:t>«</w:t>
      </w:r>
      <w:r w:rsidR="00B87317" w:rsidRPr="00886B05">
        <w:rPr>
          <w:rFonts w:ascii="Times New Roman" w:hAnsi="Times New Roman"/>
          <w:sz w:val="28"/>
          <w:szCs w:val="28"/>
        </w:rPr>
        <w:t>Лучший подарок детям – это</w:t>
      </w:r>
      <w:proofErr w:type="gramEnd"/>
      <w:r w:rsidR="00B87317" w:rsidRPr="00886B05">
        <w:rPr>
          <w:rFonts w:ascii="Times New Roman" w:hAnsi="Times New Roman"/>
          <w:sz w:val="28"/>
          <w:szCs w:val="28"/>
        </w:rPr>
        <w:t xml:space="preserve"> книга</w:t>
      </w:r>
      <w:r w:rsidR="009B3F17" w:rsidRPr="00886B05">
        <w:rPr>
          <w:rFonts w:ascii="Times New Roman" w:hAnsi="Times New Roman"/>
          <w:sz w:val="28"/>
          <w:szCs w:val="28"/>
        </w:rPr>
        <w:t>»</w:t>
      </w:r>
      <w:r w:rsidR="00B87317" w:rsidRPr="00886B05">
        <w:rPr>
          <w:rFonts w:ascii="Times New Roman" w:hAnsi="Times New Roman"/>
          <w:sz w:val="28"/>
          <w:szCs w:val="28"/>
        </w:rPr>
        <w:t xml:space="preserve"> закуплено 5750 экземпляров детских изданий.</w:t>
      </w:r>
    </w:p>
    <w:p w:rsidR="008508A4" w:rsidRPr="00886B05" w:rsidRDefault="008508A4"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Число детей, охваченных системой дополнительного образования в сфере культуры, составило 3630 человек, что соответствует уровню предыдущего года и в 1,4 раз превышает запланированное значение. </w:t>
      </w:r>
      <w:proofErr w:type="gramStart"/>
      <w:r w:rsidR="001E3645" w:rsidRPr="00886B05">
        <w:rPr>
          <w:rFonts w:ascii="Times New Roman" w:hAnsi="Times New Roman"/>
          <w:sz w:val="28"/>
          <w:szCs w:val="28"/>
        </w:rPr>
        <w:t xml:space="preserve">Доля населения в возрасте от 6 до 18 лет, получающего услуги дополнительного образования детей в сфере культуры, в отчетном году составила 10,1%. </w:t>
      </w:r>
      <w:r w:rsidRPr="00886B05">
        <w:rPr>
          <w:rFonts w:ascii="Times New Roman" w:hAnsi="Times New Roman"/>
          <w:sz w:val="28"/>
          <w:szCs w:val="28"/>
        </w:rPr>
        <w:t xml:space="preserve">Сохранению численности учащихся детских музыкальных школ и школ искусств города Мурманска способствовала поддержка дополнительного образования детей в сфере культуры и искусства в рамках ВЦП </w:t>
      </w:r>
      <w:r w:rsidR="009B3F17" w:rsidRPr="00886B05">
        <w:rPr>
          <w:rFonts w:ascii="Times New Roman" w:hAnsi="Times New Roman"/>
          <w:sz w:val="28"/>
          <w:szCs w:val="28"/>
        </w:rPr>
        <w:t>««</w:t>
      </w:r>
      <w:r w:rsidRPr="00886B05">
        <w:rPr>
          <w:rFonts w:ascii="Times New Roman" w:hAnsi="Times New Roman"/>
          <w:sz w:val="28"/>
          <w:szCs w:val="28"/>
        </w:rPr>
        <w:t xml:space="preserve">Сохранение и развитие библиотечной, </w:t>
      </w:r>
      <w:proofErr w:type="spellStart"/>
      <w:r w:rsidRPr="00886B05">
        <w:rPr>
          <w:rFonts w:ascii="Times New Roman" w:hAnsi="Times New Roman"/>
          <w:sz w:val="28"/>
          <w:szCs w:val="28"/>
        </w:rPr>
        <w:t>культурно-досуговой</w:t>
      </w:r>
      <w:proofErr w:type="spellEnd"/>
      <w:r w:rsidRPr="00886B05">
        <w:rPr>
          <w:rFonts w:ascii="Times New Roman" w:hAnsi="Times New Roman"/>
          <w:sz w:val="28"/>
          <w:szCs w:val="28"/>
        </w:rPr>
        <w:t xml:space="preserve">, выставочной деятельности и </w:t>
      </w:r>
      <w:r w:rsidRPr="00886B05">
        <w:rPr>
          <w:rFonts w:ascii="Times New Roman" w:hAnsi="Times New Roman"/>
          <w:sz w:val="28"/>
          <w:szCs w:val="28"/>
        </w:rPr>
        <w:lastRenderedPageBreak/>
        <w:t>дополнительного образования детей в сфере культуры</w:t>
      </w:r>
      <w:proofErr w:type="gramEnd"/>
      <w:r w:rsidRPr="00886B05">
        <w:rPr>
          <w:rFonts w:ascii="Times New Roman" w:hAnsi="Times New Roman"/>
          <w:sz w:val="28"/>
          <w:szCs w:val="28"/>
        </w:rPr>
        <w:t xml:space="preserve"> и искусства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на 2014 - 2019 годы.</w:t>
      </w:r>
    </w:p>
    <w:p w:rsidR="008508A4" w:rsidRPr="00886B05" w:rsidRDefault="008508A4"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подпрограммы </w:t>
      </w:r>
      <w:r w:rsidR="009B3F17" w:rsidRPr="00886B05">
        <w:rPr>
          <w:rFonts w:ascii="Times New Roman" w:hAnsi="Times New Roman"/>
          <w:sz w:val="28"/>
          <w:szCs w:val="28"/>
        </w:rPr>
        <w:t>«</w:t>
      </w:r>
      <w:r w:rsidRPr="00886B05">
        <w:rPr>
          <w:rFonts w:ascii="Times New Roman" w:hAnsi="Times New Roman"/>
          <w:sz w:val="28"/>
          <w:szCs w:val="28"/>
        </w:rPr>
        <w:t>Культура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на 2014-2019 годы выполнен текущий ремонт помещения МАОУ ДО Детская художественная школа, а также кровли МБУК </w:t>
      </w:r>
      <w:r w:rsidR="009B3F17" w:rsidRPr="00886B05">
        <w:rPr>
          <w:rFonts w:ascii="Times New Roman" w:hAnsi="Times New Roman"/>
          <w:sz w:val="28"/>
          <w:szCs w:val="28"/>
        </w:rPr>
        <w:t>«</w:t>
      </w:r>
      <w:r w:rsidRPr="00886B05">
        <w:rPr>
          <w:rFonts w:ascii="Times New Roman" w:hAnsi="Times New Roman"/>
          <w:sz w:val="28"/>
          <w:szCs w:val="28"/>
        </w:rPr>
        <w:t>ДК Первомайский</w:t>
      </w:r>
      <w:r w:rsidR="009B3F17" w:rsidRPr="00886B05">
        <w:rPr>
          <w:rFonts w:ascii="Times New Roman" w:hAnsi="Times New Roman"/>
          <w:sz w:val="28"/>
          <w:szCs w:val="28"/>
        </w:rPr>
        <w:t>»</w:t>
      </w:r>
      <w:r w:rsidRPr="00886B05">
        <w:rPr>
          <w:rFonts w:ascii="Times New Roman" w:hAnsi="Times New Roman"/>
          <w:sz w:val="28"/>
          <w:szCs w:val="28"/>
        </w:rPr>
        <w:t xml:space="preserve"> (ул. Лесная, д. 39), приобретены световое и звуковое оборудование, мебель, компьютерная и оргтехника для учреждений культуры, сценические костюмы и обувь, установлены охранно-пожарные сигнализации и системы видеонаблюдения.</w:t>
      </w:r>
      <w:proofErr w:type="gramEnd"/>
      <w:r w:rsidR="001E3645" w:rsidRPr="00886B05">
        <w:rPr>
          <w:rFonts w:ascii="Times New Roman" w:hAnsi="Times New Roman"/>
          <w:sz w:val="28"/>
          <w:szCs w:val="28"/>
        </w:rPr>
        <w:t xml:space="preserve"> Доля муниципальных учреждений культуры, в которых проведены капитальный, текущий ремонты и модернизация в общем количестве муниципальных учреждений культуры, требующих ремонта, составила 83,0%.</w:t>
      </w:r>
    </w:p>
    <w:p w:rsidR="00DF310F"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Размер заработной платы работников муниципальных учреждений культуры и искусства в </w:t>
      </w:r>
      <w:r w:rsidR="004B4871" w:rsidRPr="00886B05">
        <w:rPr>
          <w:rFonts w:ascii="Times New Roman" w:hAnsi="Times New Roman"/>
          <w:sz w:val="28"/>
          <w:szCs w:val="28"/>
        </w:rPr>
        <w:t>2016</w:t>
      </w:r>
      <w:r w:rsidRPr="00886B05">
        <w:rPr>
          <w:rFonts w:ascii="Times New Roman" w:hAnsi="Times New Roman"/>
          <w:sz w:val="28"/>
          <w:szCs w:val="28"/>
        </w:rPr>
        <w:t xml:space="preserve"> году составил </w:t>
      </w:r>
      <w:r w:rsidR="00AC6BB6" w:rsidRPr="00886B05">
        <w:rPr>
          <w:rFonts w:ascii="Times New Roman" w:hAnsi="Times New Roman"/>
          <w:sz w:val="28"/>
          <w:szCs w:val="28"/>
        </w:rPr>
        <w:t>33</w:t>
      </w:r>
      <w:r w:rsidR="0051127F" w:rsidRPr="00886B05">
        <w:rPr>
          <w:rFonts w:ascii="Times New Roman" w:hAnsi="Times New Roman"/>
          <w:sz w:val="28"/>
          <w:szCs w:val="28"/>
        </w:rPr>
        <w:t>93</w:t>
      </w:r>
      <w:r w:rsidR="00AC6BB6" w:rsidRPr="00886B05">
        <w:rPr>
          <w:rFonts w:ascii="Times New Roman" w:hAnsi="Times New Roman"/>
          <w:sz w:val="28"/>
          <w:szCs w:val="28"/>
        </w:rPr>
        <w:t xml:space="preserve">5,6 </w:t>
      </w:r>
      <w:r w:rsidRPr="00886B05">
        <w:rPr>
          <w:rFonts w:ascii="Times New Roman" w:hAnsi="Times New Roman"/>
          <w:sz w:val="28"/>
          <w:szCs w:val="28"/>
        </w:rPr>
        <w:t>рубля, темп рос</w:t>
      </w:r>
      <w:r w:rsidR="00AC6BB6" w:rsidRPr="00886B05">
        <w:rPr>
          <w:rFonts w:ascii="Times New Roman" w:hAnsi="Times New Roman"/>
          <w:sz w:val="28"/>
          <w:szCs w:val="28"/>
        </w:rPr>
        <w:t>та заработной платы составил 106</w:t>
      </w:r>
      <w:r w:rsidRPr="00886B05">
        <w:rPr>
          <w:rFonts w:ascii="Times New Roman" w:hAnsi="Times New Roman"/>
          <w:sz w:val="28"/>
          <w:szCs w:val="28"/>
        </w:rPr>
        <w:t>,</w:t>
      </w:r>
      <w:r w:rsidR="00AC6BB6" w:rsidRPr="00886B05">
        <w:rPr>
          <w:rFonts w:ascii="Times New Roman" w:hAnsi="Times New Roman"/>
          <w:sz w:val="28"/>
          <w:szCs w:val="28"/>
        </w:rPr>
        <w:t>8</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что </w:t>
      </w:r>
      <w:r w:rsidR="00ED16F6" w:rsidRPr="00886B05">
        <w:rPr>
          <w:rFonts w:ascii="Times New Roman" w:hAnsi="Times New Roman"/>
          <w:sz w:val="28"/>
          <w:szCs w:val="28"/>
        </w:rPr>
        <w:t>выше</w:t>
      </w:r>
      <w:r w:rsidRPr="00886B05">
        <w:rPr>
          <w:rFonts w:ascii="Times New Roman" w:hAnsi="Times New Roman"/>
          <w:sz w:val="28"/>
          <w:szCs w:val="28"/>
        </w:rPr>
        <w:t xml:space="preserve"> уровня </w:t>
      </w:r>
      <w:r w:rsidR="004B4871" w:rsidRPr="00886B05">
        <w:rPr>
          <w:rFonts w:ascii="Times New Roman" w:hAnsi="Times New Roman"/>
          <w:sz w:val="28"/>
          <w:szCs w:val="28"/>
        </w:rPr>
        <w:t>2015</w:t>
      </w:r>
      <w:r w:rsidRPr="00886B05">
        <w:rPr>
          <w:rFonts w:ascii="Times New Roman" w:hAnsi="Times New Roman"/>
          <w:sz w:val="28"/>
          <w:szCs w:val="28"/>
        </w:rPr>
        <w:t xml:space="preserve"> года (10</w:t>
      </w:r>
      <w:r w:rsidR="00ED16F6" w:rsidRPr="00886B05">
        <w:rPr>
          <w:rFonts w:ascii="Times New Roman" w:hAnsi="Times New Roman"/>
          <w:sz w:val="28"/>
          <w:szCs w:val="28"/>
        </w:rPr>
        <w:t>3,1</w:t>
      </w:r>
      <w:r w:rsidRPr="00886B05">
        <w:rPr>
          <w:rFonts w:ascii="Times New Roman" w:hAnsi="Times New Roman"/>
          <w:sz w:val="28"/>
          <w:szCs w:val="28"/>
        </w:rPr>
        <w:t xml:space="preserve">%) и планового значения (105%). </w:t>
      </w:r>
      <w:proofErr w:type="gramStart"/>
      <w:r w:rsidRPr="00886B05">
        <w:rPr>
          <w:rFonts w:ascii="Times New Roman" w:hAnsi="Times New Roman"/>
          <w:sz w:val="28"/>
          <w:szCs w:val="28"/>
        </w:rPr>
        <w:t xml:space="preserve">В результате оптимизации сети учреждений численность работников учреждений </w:t>
      </w:r>
      <w:proofErr w:type="spellStart"/>
      <w:r w:rsidRPr="00886B05">
        <w:rPr>
          <w:rFonts w:ascii="Times New Roman" w:hAnsi="Times New Roman"/>
          <w:sz w:val="28"/>
          <w:szCs w:val="28"/>
        </w:rPr>
        <w:t>культурно-досугового</w:t>
      </w:r>
      <w:proofErr w:type="spellEnd"/>
      <w:r w:rsidRPr="00886B05">
        <w:rPr>
          <w:rFonts w:ascii="Times New Roman" w:hAnsi="Times New Roman"/>
          <w:sz w:val="28"/>
          <w:szCs w:val="28"/>
        </w:rPr>
        <w:t xml:space="preserve"> типа с учетом структурных подразделений (филиалов) </w:t>
      </w:r>
      <w:r w:rsidR="00ED16F6" w:rsidRPr="00886B05">
        <w:rPr>
          <w:rFonts w:ascii="Times New Roman" w:hAnsi="Times New Roman"/>
          <w:sz w:val="28"/>
          <w:szCs w:val="28"/>
        </w:rPr>
        <w:t xml:space="preserve">сократилась </w:t>
      </w:r>
      <w:r w:rsidRPr="00886B05">
        <w:rPr>
          <w:rFonts w:ascii="Times New Roman" w:hAnsi="Times New Roman"/>
          <w:sz w:val="28"/>
          <w:szCs w:val="28"/>
        </w:rPr>
        <w:t>до 25</w:t>
      </w:r>
      <w:r w:rsidR="00ED16F6" w:rsidRPr="00886B05">
        <w:rPr>
          <w:rFonts w:ascii="Times New Roman" w:hAnsi="Times New Roman"/>
          <w:sz w:val="28"/>
          <w:szCs w:val="28"/>
        </w:rPr>
        <w:t>0</w:t>
      </w:r>
      <w:r w:rsidRPr="00886B05">
        <w:rPr>
          <w:rFonts w:ascii="Times New Roman" w:hAnsi="Times New Roman"/>
          <w:sz w:val="28"/>
          <w:szCs w:val="28"/>
        </w:rPr>
        <w:t xml:space="preserve"> человек (</w:t>
      </w:r>
      <w:r w:rsidR="00ED16F6" w:rsidRPr="00886B05">
        <w:rPr>
          <w:rFonts w:ascii="Times New Roman" w:hAnsi="Times New Roman"/>
          <w:sz w:val="28"/>
          <w:szCs w:val="28"/>
        </w:rPr>
        <w:t>9</w:t>
      </w:r>
      <w:r w:rsidRPr="00886B05">
        <w:rPr>
          <w:rFonts w:ascii="Times New Roman" w:hAnsi="Times New Roman"/>
          <w:sz w:val="28"/>
          <w:szCs w:val="28"/>
        </w:rPr>
        <w:t>6</w:t>
      </w:r>
      <w:r w:rsidR="00ED16F6" w:rsidRPr="00886B05">
        <w:rPr>
          <w:rFonts w:ascii="Times New Roman" w:hAnsi="Times New Roman"/>
          <w:sz w:val="28"/>
          <w:szCs w:val="28"/>
        </w:rPr>
        <w:t>,5</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из них специалисты </w:t>
      </w:r>
      <w:proofErr w:type="spellStart"/>
      <w:r w:rsidRPr="00886B05">
        <w:rPr>
          <w:rFonts w:ascii="Times New Roman" w:hAnsi="Times New Roman"/>
          <w:sz w:val="28"/>
          <w:szCs w:val="28"/>
        </w:rPr>
        <w:t>культурно-досуговой</w:t>
      </w:r>
      <w:proofErr w:type="spellEnd"/>
      <w:r w:rsidRPr="00886B05">
        <w:rPr>
          <w:rFonts w:ascii="Times New Roman" w:hAnsi="Times New Roman"/>
          <w:sz w:val="28"/>
          <w:szCs w:val="28"/>
        </w:rPr>
        <w:t xml:space="preserve"> деятельности составили 13</w:t>
      </w:r>
      <w:r w:rsidR="00ED16F6" w:rsidRPr="00886B05">
        <w:rPr>
          <w:rFonts w:ascii="Times New Roman" w:hAnsi="Times New Roman"/>
          <w:sz w:val="28"/>
          <w:szCs w:val="28"/>
        </w:rPr>
        <w:t>2</w:t>
      </w:r>
      <w:r w:rsidRPr="00886B05">
        <w:rPr>
          <w:rFonts w:ascii="Times New Roman" w:hAnsi="Times New Roman"/>
          <w:sz w:val="28"/>
          <w:szCs w:val="28"/>
        </w:rPr>
        <w:t xml:space="preserve"> человек</w:t>
      </w:r>
      <w:r w:rsidR="00333521" w:rsidRPr="00886B05">
        <w:rPr>
          <w:rFonts w:ascii="Times New Roman" w:hAnsi="Times New Roman"/>
          <w:sz w:val="28"/>
          <w:szCs w:val="28"/>
        </w:rPr>
        <w:t>а</w:t>
      </w:r>
      <w:r w:rsidRPr="00886B05">
        <w:rPr>
          <w:rFonts w:ascii="Times New Roman" w:hAnsi="Times New Roman"/>
          <w:sz w:val="28"/>
          <w:szCs w:val="28"/>
        </w:rPr>
        <w:t xml:space="preserve"> (1</w:t>
      </w:r>
      <w:r w:rsidR="00ED16F6" w:rsidRPr="00886B05">
        <w:rPr>
          <w:rFonts w:ascii="Times New Roman" w:hAnsi="Times New Roman"/>
          <w:sz w:val="28"/>
          <w:szCs w:val="28"/>
        </w:rPr>
        <w:t>00,8</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численность работников библиотек с учетом структурных подразделений (филиалов) сократилась до </w:t>
      </w:r>
      <w:r w:rsidR="00ED16F6" w:rsidRPr="00886B05">
        <w:rPr>
          <w:rFonts w:ascii="Times New Roman" w:hAnsi="Times New Roman"/>
          <w:sz w:val="28"/>
          <w:szCs w:val="28"/>
        </w:rPr>
        <w:t>455</w:t>
      </w:r>
      <w:r w:rsidRPr="00886B05">
        <w:rPr>
          <w:rFonts w:ascii="Times New Roman" w:hAnsi="Times New Roman"/>
          <w:sz w:val="28"/>
          <w:szCs w:val="28"/>
        </w:rPr>
        <w:t xml:space="preserve"> человека (9</w:t>
      </w:r>
      <w:r w:rsidR="00ED16F6" w:rsidRPr="00886B05">
        <w:rPr>
          <w:rFonts w:ascii="Times New Roman" w:hAnsi="Times New Roman"/>
          <w:sz w:val="28"/>
          <w:szCs w:val="28"/>
        </w:rPr>
        <w:t>8</w:t>
      </w:r>
      <w:r w:rsidRPr="00886B05">
        <w:rPr>
          <w:rFonts w:ascii="Times New Roman" w:hAnsi="Times New Roman"/>
          <w:sz w:val="28"/>
          <w:szCs w:val="28"/>
        </w:rPr>
        <w:t>,</w:t>
      </w:r>
      <w:r w:rsidR="00ED16F6" w:rsidRPr="00886B05">
        <w:rPr>
          <w:rFonts w:ascii="Times New Roman" w:hAnsi="Times New Roman"/>
          <w:sz w:val="28"/>
          <w:szCs w:val="28"/>
        </w:rPr>
        <w:t>5</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w:t>
      </w:r>
      <w:r w:rsidR="00DF310F" w:rsidRPr="00886B05">
        <w:rPr>
          <w:rFonts w:ascii="Times New Roman" w:hAnsi="Times New Roman"/>
          <w:sz w:val="28"/>
          <w:szCs w:val="28"/>
        </w:rPr>
        <w:t xml:space="preserve"> 10 работникам вручены премии главы муниципального образования город Мурманск</w:t>
      </w:r>
      <w:proofErr w:type="gramEnd"/>
      <w:r w:rsidR="00DF310F" w:rsidRPr="00886B05">
        <w:rPr>
          <w:rFonts w:ascii="Times New Roman" w:hAnsi="Times New Roman"/>
          <w:sz w:val="28"/>
          <w:szCs w:val="28"/>
        </w:rPr>
        <w:t xml:space="preserve"> </w:t>
      </w:r>
      <w:r w:rsidR="009B3F17" w:rsidRPr="00886B05">
        <w:rPr>
          <w:rFonts w:ascii="Times New Roman" w:hAnsi="Times New Roman"/>
          <w:sz w:val="28"/>
          <w:szCs w:val="28"/>
        </w:rPr>
        <w:t>«</w:t>
      </w:r>
      <w:r w:rsidR="00DF310F" w:rsidRPr="00886B05">
        <w:rPr>
          <w:rFonts w:ascii="Times New Roman" w:hAnsi="Times New Roman"/>
          <w:sz w:val="28"/>
          <w:szCs w:val="28"/>
        </w:rPr>
        <w:t>За личный вклад в развитие культуры и искусства города Мурманска</w:t>
      </w:r>
      <w:r w:rsidR="009B3F17" w:rsidRPr="00886B05">
        <w:rPr>
          <w:rFonts w:ascii="Times New Roman" w:hAnsi="Times New Roman"/>
          <w:sz w:val="28"/>
          <w:szCs w:val="28"/>
        </w:rPr>
        <w:t>»</w:t>
      </w:r>
      <w:r w:rsidR="00DF310F" w:rsidRPr="00886B05">
        <w:rPr>
          <w:rFonts w:ascii="Times New Roman" w:hAnsi="Times New Roman"/>
          <w:sz w:val="28"/>
          <w:szCs w:val="28"/>
        </w:rPr>
        <w:t>.</w:t>
      </w:r>
    </w:p>
    <w:p w:rsidR="000B4906" w:rsidRPr="00886B05" w:rsidRDefault="00CE4CE1"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В 2016 году</w:t>
      </w:r>
      <w:r w:rsidR="000B4906" w:rsidRPr="00886B05">
        <w:rPr>
          <w:rFonts w:ascii="Times New Roman" w:hAnsi="Times New Roman"/>
          <w:sz w:val="28"/>
          <w:szCs w:val="28"/>
        </w:rPr>
        <w:t xml:space="preserve"> к столетнему юбилею города </w:t>
      </w:r>
      <w:r w:rsidRPr="00886B05">
        <w:rPr>
          <w:rFonts w:ascii="Times New Roman" w:hAnsi="Times New Roman"/>
          <w:sz w:val="28"/>
          <w:szCs w:val="28"/>
        </w:rPr>
        <w:t xml:space="preserve"> успешно завершена реализация стратегического инвестиц</w:t>
      </w:r>
      <w:r w:rsidR="005178E3" w:rsidRPr="00886B05">
        <w:rPr>
          <w:rFonts w:ascii="Times New Roman" w:hAnsi="Times New Roman"/>
          <w:sz w:val="28"/>
          <w:szCs w:val="28"/>
        </w:rPr>
        <w:t>ионного проекта по реконструкции</w:t>
      </w:r>
      <w:r w:rsidRPr="00886B05">
        <w:rPr>
          <w:rFonts w:ascii="Times New Roman" w:hAnsi="Times New Roman"/>
          <w:sz w:val="28"/>
          <w:szCs w:val="28"/>
        </w:rPr>
        <w:t xml:space="preserve"> и технологическо</w:t>
      </w:r>
      <w:r w:rsidR="005178E3" w:rsidRPr="00886B05">
        <w:rPr>
          <w:rFonts w:ascii="Times New Roman" w:hAnsi="Times New Roman"/>
          <w:sz w:val="28"/>
          <w:szCs w:val="28"/>
        </w:rPr>
        <w:t>му присоединению</w:t>
      </w:r>
      <w:r w:rsidRPr="00886B05">
        <w:rPr>
          <w:rFonts w:ascii="Times New Roman" w:hAnsi="Times New Roman"/>
          <w:sz w:val="28"/>
          <w:szCs w:val="28"/>
        </w:rPr>
        <w:t xml:space="preserve"> здания государственного областного автономного учреждения культуры «Мурманская областная филармония»</w:t>
      </w:r>
      <w:r w:rsidR="007C3693" w:rsidRPr="00886B05">
        <w:rPr>
          <w:rFonts w:ascii="Times New Roman" w:hAnsi="Times New Roman"/>
          <w:sz w:val="28"/>
          <w:szCs w:val="28"/>
        </w:rPr>
        <w:t>.</w:t>
      </w:r>
      <w:r w:rsidR="000B4906" w:rsidRPr="00886B05">
        <w:rPr>
          <w:rFonts w:ascii="Times New Roman" w:hAnsi="Times New Roman"/>
          <w:sz w:val="28"/>
          <w:szCs w:val="28"/>
        </w:rPr>
        <w:t xml:space="preserve"> </w:t>
      </w:r>
    </w:p>
    <w:p w:rsidR="000B4906" w:rsidRPr="00886B05" w:rsidRDefault="000B4906"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В рамках международного социально-культурного проекта «Созидающий мир», направленного на развитие международных культурных связей и обмен творческим опытом, в Мурманской областном краеведческом музее организована выставка картин «Заполярье глазами современных художников</w:t>
      </w:r>
      <w:r w:rsidR="005178E3" w:rsidRPr="00886B05">
        <w:rPr>
          <w:rFonts w:ascii="Times New Roman" w:hAnsi="Times New Roman"/>
          <w:sz w:val="28"/>
          <w:szCs w:val="28"/>
        </w:rPr>
        <w:t>»</w:t>
      </w:r>
      <w:r w:rsidRPr="00886B05">
        <w:rPr>
          <w:rFonts w:ascii="Times New Roman" w:hAnsi="Times New Roman"/>
          <w:sz w:val="28"/>
          <w:szCs w:val="28"/>
        </w:rPr>
        <w:t>, посвященн</w:t>
      </w:r>
      <w:r w:rsidR="005178E3" w:rsidRPr="00886B05">
        <w:rPr>
          <w:rFonts w:ascii="Times New Roman" w:hAnsi="Times New Roman"/>
          <w:sz w:val="28"/>
          <w:szCs w:val="28"/>
        </w:rPr>
        <w:t>ая</w:t>
      </w:r>
      <w:r w:rsidRPr="00886B05">
        <w:rPr>
          <w:rFonts w:ascii="Times New Roman" w:hAnsi="Times New Roman"/>
          <w:sz w:val="28"/>
          <w:szCs w:val="28"/>
        </w:rPr>
        <w:t xml:space="preserve"> к 100-летию города Мурманска</w:t>
      </w:r>
      <w:r w:rsidR="009F2296" w:rsidRPr="00886B05">
        <w:rPr>
          <w:rFonts w:ascii="Times New Roman" w:hAnsi="Times New Roman"/>
          <w:sz w:val="28"/>
          <w:szCs w:val="28"/>
        </w:rPr>
        <w:t>,</w:t>
      </w:r>
      <w:r w:rsidRPr="00886B05">
        <w:rPr>
          <w:rFonts w:ascii="Times New Roman" w:hAnsi="Times New Roman"/>
          <w:sz w:val="28"/>
          <w:szCs w:val="28"/>
        </w:rPr>
        <w:t xml:space="preserve"> где были представлены более 40 работ из России, Китая, Чили и Финляндии. </w:t>
      </w:r>
      <w:proofErr w:type="gramEnd"/>
    </w:p>
    <w:p w:rsidR="005651FA" w:rsidRPr="00886B05" w:rsidRDefault="005651FA"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целом по городу Мурманску объем платных услуг учреждений культуры, оказанных населению, в действующих ценах увеличился на 20,3% по сравнению с 2015 годом. </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Перевыполнение плана по уровню посещаемости городских культурных мероприятий, численности детей, охваченных системой дополнительного образования, доле расходов на культуру в общем объеме расходов бюджета </w:t>
      </w:r>
      <w:r w:rsidR="00635DE2" w:rsidRPr="00886B05">
        <w:rPr>
          <w:rFonts w:ascii="Times New Roman" w:hAnsi="Times New Roman" w:cs="Times New Roman"/>
          <w:sz w:val="28"/>
          <w:szCs w:val="28"/>
        </w:rPr>
        <w:t xml:space="preserve">привело к снижению оценки эффективности работы в данном направлении до 4 </w:t>
      </w:r>
      <w:r w:rsidRPr="00886B05">
        <w:rPr>
          <w:rFonts w:ascii="Times New Roman" w:hAnsi="Times New Roman" w:cs="Times New Roman"/>
          <w:sz w:val="28"/>
          <w:szCs w:val="28"/>
        </w:rPr>
        <w:t>баллов.</w:t>
      </w:r>
    </w:p>
    <w:p w:rsidR="00462D5B" w:rsidRPr="00886B05" w:rsidRDefault="00462D5B" w:rsidP="003D0F8F">
      <w:pPr>
        <w:spacing w:after="0" w:line="240" w:lineRule="auto"/>
        <w:ind w:firstLine="709"/>
        <w:jc w:val="both"/>
        <w:rPr>
          <w:rFonts w:ascii="Times New Roman" w:hAnsi="Times New Roman" w:cs="Times New Roman"/>
          <w:sz w:val="28"/>
          <w:szCs w:val="28"/>
        </w:rPr>
      </w:pPr>
    </w:p>
    <w:p w:rsidR="00462D5B" w:rsidRPr="00886B05" w:rsidRDefault="00462D5B" w:rsidP="003D0F8F">
      <w:pPr>
        <w:pStyle w:val="11"/>
        <w:numPr>
          <w:ilvl w:val="0"/>
          <w:numId w:val="2"/>
        </w:numPr>
        <w:spacing w:before="0" w:after="0" w:line="240" w:lineRule="auto"/>
        <w:ind w:firstLine="709"/>
        <w:rPr>
          <w:sz w:val="28"/>
          <w:lang w:eastAsia="ru-RU"/>
        </w:rPr>
      </w:pPr>
      <w:r w:rsidRPr="00886B05">
        <w:rPr>
          <w:sz w:val="28"/>
          <w:lang w:eastAsia="ru-RU"/>
        </w:rPr>
        <w:t>ФИЗИЧЕСКАЯ КУЛЬТУРА И СПОРТ</w:t>
      </w:r>
    </w:p>
    <w:p w:rsidR="00462D5B" w:rsidRPr="00886B05" w:rsidRDefault="00462D5B" w:rsidP="003D0F8F">
      <w:pPr>
        <w:spacing w:after="0" w:line="240" w:lineRule="auto"/>
        <w:ind w:firstLine="709"/>
        <w:jc w:val="both"/>
        <w:rPr>
          <w:rFonts w:ascii="Times New Roman" w:hAnsi="Times New Roman" w:cs="Times New Roman"/>
          <w:sz w:val="28"/>
          <w:szCs w:val="28"/>
        </w:rPr>
      </w:pPr>
    </w:p>
    <w:p w:rsidR="0051127F" w:rsidRPr="00886B05" w:rsidRDefault="0011059B" w:rsidP="003D0F8F">
      <w:pPr>
        <w:spacing w:after="0" w:line="240" w:lineRule="auto"/>
        <w:ind w:firstLine="709"/>
        <w:jc w:val="both"/>
        <w:rPr>
          <w:rFonts w:ascii="Times New Roman" w:hAnsi="Times New Roman"/>
          <w:sz w:val="28"/>
          <w:szCs w:val="28"/>
        </w:rPr>
      </w:pPr>
      <w:r w:rsidRPr="00886B05">
        <w:rPr>
          <w:rFonts w:ascii="Times New Roman" w:hAnsi="Times New Roman" w:cs="Times New Roman"/>
          <w:sz w:val="28"/>
          <w:szCs w:val="28"/>
        </w:rPr>
        <w:lastRenderedPageBreak/>
        <w:t>В связи с празднованием</w:t>
      </w:r>
      <w:r w:rsidR="00853BDC" w:rsidRPr="00886B05">
        <w:rPr>
          <w:rFonts w:ascii="Times New Roman" w:hAnsi="Times New Roman" w:cs="Times New Roman"/>
          <w:sz w:val="28"/>
          <w:szCs w:val="28"/>
        </w:rPr>
        <w:t xml:space="preserve"> 100-летия города Мурманска в 2016 году </w:t>
      </w:r>
      <w:r w:rsidR="00006A13" w:rsidRPr="00886B05">
        <w:rPr>
          <w:rFonts w:ascii="Times New Roman" w:hAnsi="Times New Roman" w:cs="Times New Roman"/>
          <w:sz w:val="28"/>
          <w:szCs w:val="28"/>
        </w:rPr>
        <w:t xml:space="preserve">увеличена доля расходов на физическую культуру и спорт в общем объеме расходов бюджета до 1,3% с 0,8% в 2015 году. В рамках ВЦП </w:t>
      </w:r>
      <w:r w:rsidR="009B3F17" w:rsidRPr="00886B05">
        <w:rPr>
          <w:rFonts w:ascii="Times New Roman" w:hAnsi="Times New Roman" w:cs="Times New Roman"/>
          <w:sz w:val="28"/>
          <w:szCs w:val="28"/>
        </w:rPr>
        <w:t>«</w:t>
      </w:r>
      <w:r w:rsidR="00006A13" w:rsidRPr="00886B05">
        <w:rPr>
          <w:rFonts w:ascii="Times New Roman" w:hAnsi="Times New Roman" w:cs="Times New Roman"/>
          <w:sz w:val="28"/>
          <w:szCs w:val="28"/>
        </w:rPr>
        <w:t>Развитие физической культуры и спорта в городе Мурманске</w:t>
      </w:r>
      <w:r w:rsidR="009B3F17" w:rsidRPr="00886B05">
        <w:rPr>
          <w:rFonts w:ascii="Times New Roman" w:hAnsi="Times New Roman" w:cs="Times New Roman"/>
          <w:sz w:val="28"/>
          <w:szCs w:val="28"/>
        </w:rPr>
        <w:t>»</w:t>
      </w:r>
      <w:r w:rsidR="00006A13" w:rsidRPr="00886B05">
        <w:rPr>
          <w:rFonts w:ascii="Times New Roman" w:hAnsi="Times New Roman" w:cs="Times New Roman"/>
          <w:sz w:val="28"/>
          <w:szCs w:val="28"/>
        </w:rPr>
        <w:t xml:space="preserve"> муниципальной программы </w:t>
      </w:r>
      <w:r w:rsidR="009B3F17" w:rsidRPr="00886B05">
        <w:rPr>
          <w:rFonts w:ascii="Times New Roman" w:hAnsi="Times New Roman" w:cs="Times New Roman"/>
          <w:sz w:val="28"/>
          <w:szCs w:val="28"/>
        </w:rPr>
        <w:t>«</w:t>
      </w:r>
      <w:r w:rsidR="00006A13" w:rsidRPr="00886B05">
        <w:rPr>
          <w:rFonts w:ascii="Times New Roman" w:hAnsi="Times New Roman" w:cs="Times New Roman"/>
          <w:sz w:val="28"/>
          <w:szCs w:val="28"/>
        </w:rPr>
        <w:t>Развитие физической культуры и спорта</w:t>
      </w:r>
      <w:r w:rsidR="009B3F17" w:rsidRPr="00886B05">
        <w:rPr>
          <w:rFonts w:ascii="Times New Roman" w:hAnsi="Times New Roman" w:cs="Times New Roman"/>
          <w:sz w:val="28"/>
          <w:szCs w:val="28"/>
        </w:rPr>
        <w:t>»</w:t>
      </w:r>
      <w:r w:rsidR="00006A13" w:rsidRPr="00886B05">
        <w:rPr>
          <w:rFonts w:ascii="Times New Roman" w:hAnsi="Times New Roman" w:cs="Times New Roman"/>
          <w:sz w:val="28"/>
          <w:szCs w:val="28"/>
        </w:rPr>
        <w:t xml:space="preserve"> на 2014-2019 годы </w:t>
      </w:r>
      <w:r w:rsidR="00853BDC" w:rsidRPr="00886B05">
        <w:rPr>
          <w:rFonts w:ascii="Times New Roman" w:hAnsi="Times New Roman" w:cs="Times New Roman"/>
          <w:sz w:val="28"/>
          <w:szCs w:val="28"/>
        </w:rPr>
        <w:t xml:space="preserve">проведено 210 спортивных мероприятий, в которых приняли участие 50167 человек. </w:t>
      </w:r>
      <w:r w:rsidR="00853BDC" w:rsidRPr="00886B05">
        <w:rPr>
          <w:rFonts w:ascii="Times New Roman" w:hAnsi="Times New Roman"/>
          <w:sz w:val="28"/>
          <w:szCs w:val="28"/>
        </w:rPr>
        <w:t>Самыми значимыми из них стали</w:t>
      </w:r>
      <w:r w:rsidR="0051127F" w:rsidRPr="00886B05">
        <w:rPr>
          <w:rFonts w:ascii="Times New Roman" w:hAnsi="Times New Roman"/>
          <w:sz w:val="28"/>
          <w:szCs w:val="28"/>
        </w:rPr>
        <w:t>:</w:t>
      </w:r>
    </w:p>
    <w:p w:rsidR="00853BDC" w:rsidRPr="00886B05" w:rsidRDefault="0051127F"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 </w:t>
      </w:r>
      <w:r w:rsidR="00853BDC" w:rsidRPr="00886B05">
        <w:rPr>
          <w:rFonts w:ascii="Times New Roman" w:hAnsi="Times New Roman"/>
          <w:sz w:val="28"/>
          <w:szCs w:val="28"/>
        </w:rPr>
        <w:t>56-ая легкоатлетическая эстафета по улицам города Мурманска, посвященная памяти героя Советского Союза А. Бредова (500 участников);</w:t>
      </w:r>
    </w:p>
    <w:p w:rsidR="00853BDC" w:rsidRPr="00886B05" w:rsidRDefault="00853BDC"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 </w:t>
      </w:r>
      <w:proofErr w:type="spellStart"/>
      <w:r w:rsidRPr="00886B05">
        <w:rPr>
          <w:rFonts w:ascii="Times New Roman" w:hAnsi="Times New Roman"/>
          <w:sz w:val="28"/>
          <w:szCs w:val="28"/>
        </w:rPr>
        <w:t>XXI-й</w:t>
      </w:r>
      <w:proofErr w:type="spellEnd"/>
      <w:r w:rsidRPr="00886B05">
        <w:rPr>
          <w:rFonts w:ascii="Times New Roman" w:hAnsi="Times New Roman"/>
          <w:sz w:val="28"/>
          <w:szCs w:val="28"/>
        </w:rPr>
        <w:t xml:space="preserve"> легкоатлетический пробег Мира, посвященный Дню Победы (более 1 800 участников);</w:t>
      </w:r>
    </w:p>
    <w:p w:rsidR="00853BDC" w:rsidRPr="00886B05" w:rsidRDefault="00853BDC"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- 45 массовый конкурс </w:t>
      </w:r>
      <w:r w:rsidR="009B3F17" w:rsidRPr="00886B05">
        <w:rPr>
          <w:rFonts w:ascii="Times New Roman" w:hAnsi="Times New Roman"/>
          <w:sz w:val="28"/>
          <w:szCs w:val="28"/>
        </w:rPr>
        <w:t>«</w:t>
      </w:r>
      <w:r w:rsidRPr="00886B05">
        <w:rPr>
          <w:rFonts w:ascii="Times New Roman" w:hAnsi="Times New Roman"/>
          <w:sz w:val="28"/>
          <w:szCs w:val="28"/>
        </w:rPr>
        <w:t>Лыжня зовет!</w:t>
      </w:r>
      <w:r w:rsidR="009B3F17" w:rsidRPr="00886B05">
        <w:rPr>
          <w:rFonts w:ascii="Times New Roman" w:hAnsi="Times New Roman"/>
          <w:sz w:val="28"/>
          <w:szCs w:val="28"/>
        </w:rPr>
        <w:t>»</w:t>
      </w:r>
      <w:r w:rsidRPr="00886B05">
        <w:rPr>
          <w:rFonts w:ascii="Times New Roman" w:hAnsi="Times New Roman"/>
          <w:sz w:val="28"/>
          <w:szCs w:val="28"/>
        </w:rPr>
        <w:t xml:space="preserve"> (более 24 000 выходов на лыжню);</w:t>
      </w:r>
    </w:p>
    <w:p w:rsidR="00853BDC" w:rsidRPr="00886B05" w:rsidRDefault="00853BDC"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 фестиваль спорта </w:t>
      </w:r>
      <w:r w:rsidR="000B4906" w:rsidRPr="00886B05">
        <w:rPr>
          <w:rFonts w:ascii="Times New Roman" w:hAnsi="Times New Roman"/>
          <w:sz w:val="28"/>
          <w:szCs w:val="28"/>
        </w:rPr>
        <w:t>«</w:t>
      </w:r>
      <w:r w:rsidRPr="00886B05">
        <w:rPr>
          <w:rFonts w:ascii="Times New Roman" w:hAnsi="Times New Roman"/>
          <w:sz w:val="28"/>
          <w:szCs w:val="28"/>
        </w:rPr>
        <w:t>Гольфстрим</w:t>
      </w:r>
      <w:r w:rsidR="000B4906" w:rsidRPr="00886B05">
        <w:rPr>
          <w:rFonts w:ascii="Times New Roman" w:hAnsi="Times New Roman"/>
          <w:sz w:val="28"/>
          <w:szCs w:val="28"/>
        </w:rPr>
        <w:t>»</w:t>
      </w:r>
      <w:r w:rsidRPr="00886B05">
        <w:rPr>
          <w:rFonts w:ascii="Times New Roman" w:hAnsi="Times New Roman"/>
          <w:sz w:val="28"/>
          <w:szCs w:val="28"/>
        </w:rPr>
        <w:t xml:space="preserve"> (18 стран Мира, 25 видов спорта, более 10 000 участников и зрителей);</w:t>
      </w:r>
    </w:p>
    <w:p w:rsidR="00853BDC" w:rsidRPr="00886B05" w:rsidRDefault="00853BDC"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- 81-ый традиционный легкоатлетический пробег Кола-Мурманск (5 000 участников).</w:t>
      </w:r>
    </w:p>
    <w:p w:rsidR="00821B26" w:rsidRPr="00886B05" w:rsidRDefault="00821B26"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МАУ ГСЦ </w:t>
      </w:r>
      <w:r w:rsidR="009B3F17" w:rsidRPr="00886B05">
        <w:rPr>
          <w:rFonts w:ascii="Times New Roman" w:hAnsi="Times New Roman"/>
          <w:sz w:val="28"/>
          <w:szCs w:val="28"/>
        </w:rPr>
        <w:t>«</w:t>
      </w:r>
      <w:r w:rsidRPr="00886B05">
        <w:rPr>
          <w:rFonts w:ascii="Times New Roman" w:hAnsi="Times New Roman"/>
          <w:sz w:val="28"/>
          <w:szCs w:val="28"/>
        </w:rPr>
        <w:t>Авангард</w:t>
      </w:r>
      <w:r w:rsidR="009B3F17" w:rsidRPr="00886B05">
        <w:rPr>
          <w:rFonts w:ascii="Times New Roman" w:hAnsi="Times New Roman"/>
          <w:sz w:val="28"/>
          <w:szCs w:val="28"/>
        </w:rPr>
        <w:t>»</w:t>
      </w:r>
      <w:r w:rsidRPr="00886B05">
        <w:rPr>
          <w:rFonts w:ascii="Times New Roman" w:hAnsi="Times New Roman"/>
          <w:sz w:val="28"/>
          <w:szCs w:val="28"/>
        </w:rPr>
        <w:t xml:space="preserve"> организовывались и проводились физкультурные и спортивные мероприятия в рамках Всероссийского физкультурно-спортивного комплекса </w:t>
      </w:r>
      <w:r w:rsidR="009B3F17" w:rsidRPr="00886B05">
        <w:rPr>
          <w:rFonts w:ascii="Times New Roman" w:hAnsi="Times New Roman"/>
          <w:sz w:val="28"/>
          <w:szCs w:val="28"/>
        </w:rPr>
        <w:t>«</w:t>
      </w:r>
      <w:r w:rsidRPr="00886B05">
        <w:rPr>
          <w:rFonts w:ascii="Times New Roman" w:hAnsi="Times New Roman"/>
          <w:sz w:val="28"/>
          <w:szCs w:val="28"/>
        </w:rPr>
        <w:t>Готов к труду и обороне</w:t>
      </w:r>
      <w:r w:rsidR="009B3F17" w:rsidRPr="00886B05">
        <w:rPr>
          <w:rFonts w:ascii="Times New Roman" w:hAnsi="Times New Roman"/>
          <w:sz w:val="28"/>
          <w:szCs w:val="28"/>
        </w:rPr>
        <w:t>»</w:t>
      </w:r>
      <w:r w:rsidRPr="00886B05">
        <w:rPr>
          <w:rFonts w:ascii="Times New Roman" w:hAnsi="Times New Roman"/>
          <w:sz w:val="28"/>
          <w:szCs w:val="28"/>
        </w:rPr>
        <w:t xml:space="preserve"> (ГТО), обеспечивался свободный доступ жителей города Мурманска к открытым спортивным объектам (спортивный комплекс, спортивная площадка), организовывались и проводились физкультурно-оздоровительные мероприятия</w:t>
      </w:r>
      <w:r w:rsidR="005D11F9" w:rsidRPr="00886B05">
        <w:rPr>
          <w:rFonts w:ascii="Times New Roman" w:hAnsi="Times New Roman"/>
          <w:sz w:val="28"/>
          <w:szCs w:val="28"/>
        </w:rPr>
        <w:t xml:space="preserve">, в том числе 32 спортивно-массовых мероприятия в рамках проекта </w:t>
      </w:r>
      <w:r w:rsidR="009B3F17" w:rsidRPr="00886B05">
        <w:rPr>
          <w:rFonts w:ascii="Times New Roman" w:hAnsi="Times New Roman"/>
          <w:sz w:val="28"/>
          <w:szCs w:val="28"/>
        </w:rPr>
        <w:t>«</w:t>
      </w:r>
      <w:r w:rsidR="005D11F9" w:rsidRPr="00886B05">
        <w:rPr>
          <w:rFonts w:ascii="Times New Roman" w:hAnsi="Times New Roman"/>
          <w:sz w:val="28"/>
          <w:szCs w:val="28"/>
        </w:rPr>
        <w:t>Родной двор - родной город</w:t>
      </w:r>
      <w:r w:rsidR="009B3F17" w:rsidRPr="00886B05">
        <w:rPr>
          <w:rFonts w:ascii="Times New Roman" w:hAnsi="Times New Roman"/>
          <w:sz w:val="28"/>
          <w:szCs w:val="28"/>
        </w:rPr>
        <w:t>»</w:t>
      </w:r>
      <w:r w:rsidR="005D11F9" w:rsidRPr="00886B05">
        <w:rPr>
          <w:rFonts w:ascii="Times New Roman" w:hAnsi="Times New Roman"/>
          <w:sz w:val="28"/>
          <w:szCs w:val="28"/>
        </w:rPr>
        <w:t xml:space="preserve"> на спортивных площадках, находящихся на придомовой территории</w:t>
      </w:r>
      <w:proofErr w:type="gramEnd"/>
      <w:r w:rsidR="005D11F9" w:rsidRPr="00886B05">
        <w:rPr>
          <w:rFonts w:ascii="Times New Roman" w:hAnsi="Times New Roman"/>
          <w:sz w:val="28"/>
          <w:szCs w:val="28"/>
        </w:rPr>
        <w:t xml:space="preserve"> многоквартирных жилых домов при участии 2 535 человек.</w:t>
      </w:r>
    </w:p>
    <w:p w:rsidR="00821B26" w:rsidRPr="00886B05" w:rsidRDefault="00006A13"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В результате п</w:t>
      </w:r>
      <w:r w:rsidR="003A5A08" w:rsidRPr="00886B05">
        <w:rPr>
          <w:rFonts w:ascii="Times New Roman" w:hAnsi="Times New Roman"/>
          <w:sz w:val="28"/>
          <w:szCs w:val="28"/>
        </w:rPr>
        <w:t xml:space="preserve">о итогам года </w:t>
      </w:r>
      <w:r w:rsidRPr="00886B05">
        <w:rPr>
          <w:rFonts w:ascii="Times New Roman" w:hAnsi="Times New Roman"/>
          <w:sz w:val="28"/>
          <w:szCs w:val="28"/>
        </w:rPr>
        <w:t>заметно вырос удельный вес населения, систематически занимающегося физической культурой и спортом, составив 31,1% против 27,1% в 2015 году. Этому также способствовало увеличение показателей</w:t>
      </w:r>
      <w:r w:rsidR="003A5A08" w:rsidRPr="00886B05">
        <w:rPr>
          <w:rFonts w:ascii="Times New Roman" w:hAnsi="Times New Roman"/>
          <w:sz w:val="28"/>
          <w:szCs w:val="28"/>
        </w:rPr>
        <w:t xml:space="preserve"> обеспеченности жителей </w:t>
      </w:r>
      <w:r w:rsidRPr="00886B05">
        <w:rPr>
          <w:rFonts w:ascii="Times New Roman" w:hAnsi="Times New Roman"/>
          <w:sz w:val="28"/>
          <w:szCs w:val="28"/>
        </w:rPr>
        <w:t>города</w:t>
      </w:r>
      <w:r w:rsidR="003A5A08" w:rsidRPr="00886B05">
        <w:rPr>
          <w:rFonts w:ascii="Times New Roman" w:hAnsi="Times New Roman"/>
          <w:sz w:val="28"/>
          <w:szCs w:val="28"/>
        </w:rPr>
        <w:t xml:space="preserve"> спортивными залами (32,6% против 32,2% в 2015 году) и плоскостными сооружениями (22%</w:t>
      </w:r>
      <w:r w:rsidRPr="00886B05">
        <w:rPr>
          <w:rFonts w:ascii="Times New Roman" w:hAnsi="Times New Roman"/>
          <w:sz w:val="28"/>
          <w:szCs w:val="28"/>
        </w:rPr>
        <w:t xml:space="preserve"> против 20,8% в 2015 году</w:t>
      </w:r>
      <w:r w:rsidR="003A5A08" w:rsidRPr="00886B05">
        <w:rPr>
          <w:rFonts w:ascii="Times New Roman" w:hAnsi="Times New Roman"/>
          <w:sz w:val="28"/>
          <w:szCs w:val="28"/>
        </w:rPr>
        <w:t>)</w:t>
      </w:r>
      <w:r w:rsidRPr="00886B05">
        <w:rPr>
          <w:rFonts w:ascii="Times New Roman" w:hAnsi="Times New Roman"/>
          <w:sz w:val="28"/>
          <w:szCs w:val="28"/>
        </w:rPr>
        <w:t>.</w:t>
      </w:r>
      <w:r w:rsidR="00BC7D3C" w:rsidRPr="00886B05">
        <w:rPr>
          <w:rFonts w:ascii="Times New Roman" w:hAnsi="Times New Roman"/>
          <w:sz w:val="28"/>
          <w:szCs w:val="28"/>
        </w:rPr>
        <w:t xml:space="preserve"> При этом</w:t>
      </w:r>
      <w:proofErr w:type="gramStart"/>
      <w:r w:rsidR="0011059B" w:rsidRPr="00886B05">
        <w:rPr>
          <w:rFonts w:ascii="Times New Roman" w:hAnsi="Times New Roman"/>
          <w:sz w:val="28"/>
          <w:szCs w:val="28"/>
        </w:rPr>
        <w:t>,</w:t>
      </w:r>
      <w:proofErr w:type="gramEnd"/>
      <w:r w:rsidR="00BC7D3C" w:rsidRPr="00886B05">
        <w:rPr>
          <w:rFonts w:ascii="Times New Roman" w:hAnsi="Times New Roman"/>
          <w:sz w:val="28"/>
          <w:szCs w:val="28"/>
        </w:rPr>
        <w:t xml:space="preserve"> из-за поэтапного изменения юридического статуса СДЮСШОР (№ 3, 4, 8, 12, 13) на СШОР и выхода их из системы дополнительного образования</w:t>
      </w:r>
      <w:r w:rsidR="0011059B" w:rsidRPr="00886B05">
        <w:rPr>
          <w:rFonts w:ascii="Times New Roman" w:hAnsi="Times New Roman"/>
          <w:sz w:val="28"/>
          <w:szCs w:val="28"/>
        </w:rPr>
        <w:t>,</w:t>
      </w:r>
      <w:r w:rsidR="00BC7D3C" w:rsidRPr="00886B05">
        <w:rPr>
          <w:rFonts w:ascii="Times New Roman" w:hAnsi="Times New Roman"/>
          <w:sz w:val="28"/>
          <w:szCs w:val="28"/>
        </w:rPr>
        <w:t xml:space="preserve"> численность занимающихся в учреждениях дополнительного образования по итогам года составила 9326 человек вместо 10430 человек </w:t>
      </w:r>
      <w:r w:rsidR="0011059B" w:rsidRPr="00886B05">
        <w:rPr>
          <w:rFonts w:ascii="Times New Roman" w:hAnsi="Times New Roman"/>
          <w:sz w:val="28"/>
          <w:szCs w:val="28"/>
        </w:rPr>
        <w:t>(</w:t>
      </w:r>
      <w:r w:rsidR="00BC7D3C" w:rsidRPr="00886B05">
        <w:rPr>
          <w:rFonts w:ascii="Times New Roman" w:hAnsi="Times New Roman"/>
          <w:sz w:val="28"/>
          <w:szCs w:val="28"/>
        </w:rPr>
        <w:t>с учетом выбывших учреждений</w:t>
      </w:r>
      <w:r w:rsidR="0011059B" w:rsidRPr="00886B05">
        <w:rPr>
          <w:rFonts w:ascii="Times New Roman" w:hAnsi="Times New Roman"/>
          <w:sz w:val="28"/>
          <w:szCs w:val="28"/>
        </w:rPr>
        <w:t>)</w:t>
      </w:r>
      <w:r w:rsidR="00BC7D3C" w:rsidRPr="00886B05">
        <w:rPr>
          <w:rFonts w:ascii="Times New Roman" w:hAnsi="Times New Roman"/>
          <w:sz w:val="28"/>
          <w:szCs w:val="28"/>
        </w:rPr>
        <w:t>.</w:t>
      </w:r>
      <w:r w:rsidR="00821B26" w:rsidRPr="00886B05">
        <w:rPr>
          <w:rFonts w:ascii="Times New Roman" w:hAnsi="Times New Roman"/>
          <w:sz w:val="28"/>
          <w:szCs w:val="28"/>
        </w:rPr>
        <w:t xml:space="preserve"> За отчетный период СДЮСШОР подготовлен 51 кандидат в мастера спорта, 4 мастера спорта России, 1 заслуженный мастер спорта, 843 спортсмена массовых разрядов, 932 победителя и призера чемпионатов и первенств Мурманской области, 193 победителя и призера официальных всероссийских соревнований (чемпионаты, первенства, Кубки России), 80 победителей и призеров официальных международных соревнований.</w:t>
      </w:r>
    </w:p>
    <w:p w:rsidR="00006A13" w:rsidRPr="00886B05" w:rsidRDefault="00006A13"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sz w:val="28"/>
          <w:szCs w:val="28"/>
        </w:rPr>
        <w:t xml:space="preserve">В рамках </w:t>
      </w:r>
      <w:r w:rsidRPr="00886B05">
        <w:rPr>
          <w:rFonts w:ascii="Times New Roman" w:hAnsi="Times New Roman" w:cs="Times New Roman"/>
          <w:sz w:val="28"/>
          <w:szCs w:val="28"/>
        </w:rPr>
        <w:t xml:space="preserve">мероприятий ведомственной целевой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физической культуры и спорта в городе Мурманске</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физической культуры и спорта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w:t>
      </w:r>
      <w:r w:rsidRPr="00886B05">
        <w:rPr>
          <w:rFonts w:ascii="Times New Roman" w:hAnsi="Times New Roman" w:cs="Times New Roman"/>
          <w:sz w:val="28"/>
          <w:szCs w:val="28"/>
        </w:rPr>
        <w:lastRenderedPageBreak/>
        <w:t xml:space="preserve">продолжена реализация стратегических инвестиционных проектов по капитальному ремонту здания  городского спорткомплекса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Авангард</w:t>
      </w:r>
      <w:r w:rsidR="009B3F17" w:rsidRPr="00886B05">
        <w:rPr>
          <w:rFonts w:ascii="Times New Roman" w:hAnsi="Times New Roman" w:cs="Times New Roman"/>
          <w:sz w:val="28"/>
          <w:szCs w:val="28"/>
        </w:rPr>
        <w:t>»</w:t>
      </w:r>
      <w:r w:rsidR="00BC7D3C" w:rsidRPr="00886B05">
        <w:rPr>
          <w:rFonts w:ascii="Times New Roman" w:hAnsi="Times New Roman" w:cs="Times New Roman"/>
          <w:sz w:val="28"/>
          <w:szCs w:val="28"/>
        </w:rPr>
        <w:t xml:space="preserve">, реконструкции спорткомплекса </w:t>
      </w:r>
      <w:r w:rsidR="009B3F17" w:rsidRPr="00886B05">
        <w:rPr>
          <w:rFonts w:ascii="Times New Roman" w:hAnsi="Times New Roman" w:cs="Times New Roman"/>
          <w:sz w:val="28"/>
          <w:szCs w:val="28"/>
        </w:rPr>
        <w:t>«</w:t>
      </w:r>
      <w:r w:rsidR="00BC7D3C" w:rsidRPr="00886B05">
        <w:rPr>
          <w:rFonts w:ascii="Times New Roman" w:hAnsi="Times New Roman" w:cs="Times New Roman"/>
          <w:sz w:val="28"/>
          <w:szCs w:val="28"/>
        </w:rPr>
        <w:t>Снежинка</w:t>
      </w:r>
      <w:r w:rsidR="009B3F17" w:rsidRPr="00886B05">
        <w:rPr>
          <w:rFonts w:ascii="Times New Roman" w:hAnsi="Times New Roman" w:cs="Times New Roman"/>
          <w:sz w:val="28"/>
          <w:szCs w:val="28"/>
        </w:rPr>
        <w:t>»</w:t>
      </w:r>
      <w:r w:rsidR="00BC7D3C" w:rsidRPr="00886B05">
        <w:rPr>
          <w:rFonts w:ascii="Times New Roman" w:hAnsi="Times New Roman" w:cs="Times New Roman"/>
          <w:sz w:val="28"/>
          <w:szCs w:val="28"/>
        </w:rPr>
        <w:t xml:space="preserve"> (КП-2) в городе Мурманске, а также </w:t>
      </w:r>
      <w:r w:rsidRPr="00886B05">
        <w:rPr>
          <w:rFonts w:ascii="Times New Roman" w:hAnsi="Times New Roman" w:cs="Times New Roman"/>
          <w:sz w:val="28"/>
          <w:szCs w:val="28"/>
        </w:rPr>
        <w:t>спортивных площадок, находящихся на придомовых территориях по месту жительства граждан</w:t>
      </w:r>
      <w:r w:rsidR="00BC7D3C" w:rsidRPr="00886B05">
        <w:rPr>
          <w:rFonts w:ascii="Times New Roman" w:hAnsi="Times New Roman" w:cs="Times New Roman"/>
          <w:sz w:val="28"/>
          <w:szCs w:val="28"/>
        </w:rPr>
        <w:t xml:space="preserve">. </w:t>
      </w:r>
      <w:proofErr w:type="gramEnd"/>
    </w:p>
    <w:p w:rsidR="00006A13" w:rsidRPr="00886B05" w:rsidRDefault="00BC7D3C"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В 2016 году выполнены р</w:t>
      </w:r>
      <w:r w:rsidRPr="00886B05">
        <w:rPr>
          <w:rFonts w:ascii="Times New Roman" w:hAnsi="Times New Roman"/>
          <w:sz w:val="28"/>
          <w:szCs w:val="28"/>
        </w:rPr>
        <w:t xml:space="preserve">аботы по монтажу системы вентиляции, капитальный ремонт лестничного холла, в том числе: монтаж подъемника ИПБ-170Э в спортивном комплексе </w:t>
      </w:r>
      <w:r w:rsidR="009B3F17" w:rsidRPr="00886B05">
        <w:rPr>
          <w:rFonts w:ascii="Times New Roman" w:hAnsi="Times New Roman"/>
          <w:sz w:val="28"/>
          <w:szCs w:val="28"/>
        </w:rPr>
        <w:t>«</w:t>
      </w:r>
      <w:r w:rsidRPr="00886B05">
        <w:rPr>
          <w:rFonts w:ascii="Times New Roman" w:hAnsi="Times New Roman"/>
          <w:sz w:val="28"/>
          <w:szCs w:val="28"/>
        </w:rPr>
        <w:t>Авангард</w:t>
      </w:r>
      <w:r w:rsidR="009B3F17" w:rsidRPr="00886B05">
        <w:rPr>
          <w:rFonts w:ascii="Times New Roman" w:hAnsi="Times New Roman"/>
          <w:sz w:val="28"/>
          <w:szCs w:val="28"/>
        </w:rPr>
        <w:t>»</w:t>
      </w:r>
      <w:r w:rsidRPr="00886B05">
        <w:rPr>
          <w:rFonts w:ascii="Times New Roman" w:hAnsi="Times New Roman"/>
          <w:sz w:val="28"/>
          <w:szCs w:val="28"/>
        </w:rPr>
        <w:t>, работы по устройству подъемной платформы для маломобильных групп населения, р</w:t>
      </w:r>
      <w:r w:rsidR="00006A13" w:rsidRPr="00886B05">
        <w:rPr>
          <w:rFonts w:ascii="Times New Roman" w:hAnsi="Times New Roman" w:cs="Times New Roman"/>
          <w:sz w:val="28"/>
          <w:szCs w:val="28"/>
        </w:rPr>
        <w:t xml:space="preserve">еконструкция спортивной площадки на ул. Копытова, д. 36, проектно-изыскательские работы и строительство физкультурно-оздоровительного комплекса открытого типа в жилом районе </w:t>
      </w:r>
      <w:r w:rsidR="0011059B" w:rsidRPr="00886B05">
        <w:rPr>
          <w:rFonts w:ascii="Times New Roman" w:hAnsi="Times New Roman" w:cs="Times New Roman"/>
          <w:sz w:val="28"/>
          <w:szCs w:val="28"/>
        </w:rPr>
        <w:t>Росляково г. Мурманска (1 этап:</w:t>
      </w:r>
      <w:r w:rsidR="00006A13" w:rsidRPr="00886B05">
        <w:rPr>
          <w:rFonts w:ascii="Times New Roman" w:hAnsi="Times New Roman" w:cs="Times New Roman"/>
          <w:sz w:val="28"/>
          <w:szCs w:val="28"/>
        </w:rPr>
        <w:t xml:space="preserve"> разработана проектная документация по</w:t>
      </w:r>
      <w:proofErr w:type="gramEnd"/>
      <w:r w:rsidR="00006A13" w:rsidRPr="00886B05">
        <w:rPr>
          <w:rFonts w:ascii="Times New Roman" w:hAnsi="Times New Roman" w:cs="Times New Roman"/>
          <w:sz w:val="28"/>
          <w:szCs w:val="28"/>
        </w:rPr>
        <w:t xml:space="preserve"> объекту, получено положительное заключение государственной экспертизы по проектной документации</w:t>
      </w:r>
      <w:r w:rsidR="0011059B" w:rsidRPr="00886B05">
        <w:rPr>
          <w:rFonts w:ascii="Times New Roman" w:hAnsi="Times New Roman" w:cs="Times New Roman"/>
          <w:sz w:val="28"/>
          <w:szCs w:val="28"/>
        </w:rPr>
        <w:t>)</w:t>
      </w:r>
      <w:r w:rsidR="00006A13" w:rsidRPr="00886B05">
        <w:rPr>
          <w:rFonts w:ascii="Times New Roman" w:hAnsi="Times New Roman" w:cs="Times New Roman"/>
          <w:sz w:val="28"/>
          <w:szCs w:val="28"/>
        </w:rPr>
        <w:t>.</w:t>
      </w:r>
    </w:p>
    <w:p w:rsidR="0080181E" w:rsidRPr="00886B05" w:rsidRDefault="00821B26"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ходе реализации </w:t>
      </w:r>
      <w:r w:rsidRPr="00886B05">
        <w:rPr>
          <w:rFonts w:ascii="Times New Roman" w:hAnsi="Times New Roman"/>
          <w:sz w:val="28"/>
          <w:szCs w:val="28"/>
        </w:rPr>
        <w:t xml:space="preserve">подпрограммы </w:t>
      </w:r>
      <w:r w:rsidR="009B3F17" w:rsidRPr="00886B05">
        <w:rPr>
          <w:rFonts w:ascii="Times New Roman" w:hAnsi="Times New Roman"/>
          <w:sz w:val="28"/>
          <w:szCs w:val="28"/>
        </w:rPr>
        <w:t>«</w:t>
      </w:r>
      <w:r w:rsidRPr="00886B05">
        <w:rPr>
          <w:rFonts w:ascii="Times New Roman" w:hAnsi="Times New Roman"/>
          <w:sz w:val="28"/>
          <w:szCs w:val="28"/>
        </w:rPr>
        <w:t>Модернизация образования в городе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Развитие образования</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Pr="00886B05">
        <w:rPr>
          <w:rFonts w:ascii="Times New Roman" w:hAnsi="Times New Roman" w:cs="Times New Roman"/>
          <w:sz w:val="28"/>
          <w:szCs w:val="28"/>
        </w:rPr>
        <w:t>2014-2019 годы д</w:t>
      </w:r>
      <w:r w:rsidR="0080181E" w:rsidRPr="00886B05">
        <w:rPr>
          <w:rFonts w:ascii="Times New Roman" w:hAnsi="Times New Roman"/>
          <w:sz w:val="28"/>
          <w:szCs w:val="28"/>
        </w:rPr>
        <w:t>ля развития массового спорта осуществлены мероприятия по модерниза</w:t>
      </w:r>
      <w:r w:rsidRPr="00886B05">
        <w:rPr>
          <w:rFonts w:ascii="Times New Roman" w:hAnsi="Times New Roman"/>
          <w:sz w:val="28"/>
          <w:szCs w:val="28"/>
        </w:rPr>
        <w:t>ции  стадионов в СОШ №№ 50, 56, у</w:t>
      </w:r>
      <w:r w:rsidR="0080181E" w:rsidRPr="00886B05">
        <w:rPr>
          <w:rFonts w:ascii="Times New Roman" w:hAnsi="Times New Roman"/>
          <w:sz w:val="28"/>
          <w:szCs w:val="28"/>
        </w:rPr>
        <w:t>строены раздевал</w:t>
      </w:r>
      <w:r w:rsidRPr="00886B05">
        <w:rPr>
          <w:rFonts w:ascii="Times New Roman" w:hAnsi="Times New Roman"/>
          <w:sz w:val="28"/>
          <w:szCs w:val="28"/>
        </w:rPr>
        <w:t xml:space="preserve">ки при хоккейном корте СОШ № 21, </w:t>
      </w:r>
      <w:r w:rsidR="0080181E" w:rsidRPr="00886B05">
        <w:rPr>
          <w:rFonts w:ascii="Times New Roman" w:hAnsi="Times New Roman"/>
          <w:sz w:val="28"/>
          <w:szCs w:val="28"/>
        </w:rPr>
        <w:t>оборудована детская игровая площадк</w:t>
      </w:r>
      <w:r w:rsidR="00F17D65" w:rsidRPr="00886B05">
        <w:rPr>
          <w:rFonts w:ascii="Times New Roman" w:hAnsi="Times New Roman"/>
          <w:sz w:val="28"/>
          <w:szCs w:val="28"/>
        </w:rPr>
        <w:t>а на территории ООШ № 16.</w:t>
      </w:r>
      <w:r w:rsidR="005D11F9" w:rsidRPr="00886B05">
        <w:rPr>
          <w:rFonts w:ascii="Times New Roman" w:hAnsi="Times New Roman"/>
          <w:sz w:val="28"/>
          <w:szCs w:val="28"/>
        </w:rPr>
        <w:t xml:space="preserve"> </w:t>
      </w:r>
      <w:r w:rsidR="000541D8" w:rsidRPr="00886B05">
        <w:rPr>
          <w:rFonts w:ascii="Times New Roman" w:hAnsi="Times New Roman"/>
          <w:sz w:val="28"/>
          <w:szCs w:val="28"/>
        </w:rPr>
        <w:t xml:space="preserve">В рамках подпрограммы </w:t>
      </w:r>
      <w:r w:rsidR="009B3F17" w:rsidRPr="00886B05">
        <w:rPr>
          <w:rFonts w:ascii="Times New Roman" w:hAnsi="Times New Roman"/>
          <w:sz w:val="28"/>
          <w:szCs w:val="28"/>
        </w:rPr>
        <w:t>«</w:t>
      </w:r>
      <w:r w:rsidR="000541D8" w:rsidRPr="00886B05">
        <w:rPr>
          <w:rFonts w:ascii="Times New Roman" w:hAnsi="Times New Roman"/>
          <w:sz w:val="28"/>
          <w:szCs w:val="28"/>
        </w:rPr>
        <w:t>Создание современной инфраструктуры учреждений по делам молодежи на территории города Мурманска</w:t>
      </w:r>
      <w:r w:rsidR="009B3F17" w:rsidRPr="00886B05">
        <w:rPr>
          <w:rFonts w:ascii="Times New Roman" w:hAnsi="Times New Roman"/>
          <w:sz w:val="28"/>
          <w:szCs w:val="28"/>
        </w:rPr>
        <w:t>»</w:t>
      </w:r>
      <w:r w:rsidR="000541D8" w:rsidRPr="00886B05">
        <w:rPr>
          <w:rFonts w:ascii="Times New Roman" w:hAnsi="Times New Roman"/>
          <w:sz w:val="28"/>
          <w:szCs w:val="28"/>
        </w:rPr>
        <w:t xml:space="preserve"> на 2014 - 2019 годы муниципальной программы </w:t>
      </w:r>
      <w:r w:rsidR="009B3F17" w:rsidRPr="00886B05">
        <w:rPr>
          <w:rFonts w:ascii="Times New Roman" w:hAnsi="Times New Roman"/>
          <w:sz w:val="28"/>
          <w:szCs w:val="28"/>
        </w:rPr>
        <w:t>«</w:t>
      </w:r>
      <w:r w:rsidR="000541D8" w:rsidRPr="00886B05">
        <w:rPr>
          <w:rFonts w:ascii="Times New Roman" w:hAnsi="Times New Roman"/>
          <w:sz w:val="28"/>
          <w:szCs w:val="28"/>
        </w:rPr>
        <w:t>Развитие образования</w:t>
      </w:r>
      <w:r w:rsidR="009B3F17" w:rsidRPr="00886B05">
        <w:rPr>
          <w:rFonts w:ascii="Times New Roman" w:hAnsi="Times New Roman"/>
          <w:sz w:val="28"/>
          <w:szCs w:val="28"/>
        </w:rPr>
        <w:t>»</w:t>
      </w:r>
      <w:r w:rsidR="000541D8" w:rsidRPr="00886B05">
        <w:rPr>
          <w:rFonts w:ascii="Times New Roman" w:hAnsi="Times New Roman"/>
          <w:sz w:val="28"/>
          <w:szCs w:val="28"/>
        </w:rPr>
        <w:t xml:space="preserve"> на 2014-2019 годы выполнен ремонт тренажерного зала МАУ МП </w:t>
      </w:r>
      <w:r w:rsidR="009B3F17" w:rsidRPr="00886B05">
        <w:rPr>
          <w:rFonts w:ascii="Times New Roman" w:hAnsi="Times New Roman"/>
          <w:sz w:val="28"/>
          <w:szCs w:val="28"/>
        </w:rPr>
        <w:t>«</w:t>
      </w:r>
      <w:r w:rsidR="000541D8" w:rsidRPr="00886B05">
        <w:rPr>
          <w:rFonts w:ascii="Times New Roman" w:hAnsi="Times New Roman"/>
          <w:sz w:val="28"/>
          <w:szCs w:val="28"/>
        </w:rPr>
        <w:t>Объединение молодежных центров</w:t>
      </w:r>
      <w:r w:rsidR="009B3F17" w:rsidRPr="00886B05">
        <w:rPr>
          <w:rFonts w:ascii="Times New Roman" w:hAnsi="Times New Roman"/>
          <w:sz w:val="28"/>
          <w:szCs w:val="28"/>
        </w:rPr>
        <w:t>»</w:t>
      </w:r>
      <w:r w:rsidR="000541D8" w:rsidRPr="00886B05">
        <w:rPr>
          <w:rFonts w:ascii="Times New Roman" w:hAnsi="Times New Roman"/>
          <w:sz w:val="28"/>
          <w:szCs w:val="28"/>
        </w:rPr>
        <w:t xml:space="preserve"> по ул. Бондарная, д. 10 </w:t>
      </w:r>
      <w:r w:rsidR="009B3F17" w:rsidRPr="00886B05">
        <w:rPr>
          <w:rFonts w:ascii="Times New Roman" w:hAnsi="Times New Roman"/>
          <w:sz w:val="28"/>
          <w:szCs w:val="28"/>
        </w:rPr>
        <w:t>«</w:t>
      </w:r>
      <w:r w:rsidR="000541D8" w:rsidRPr="00886B05">
        <w:rPr>
          <w:rFonts w:ascii="Times New Roman" w:hAnsi="Times New Roman"/>
          <w:sz w:val="28"/>
          <w:szCs w:val="28"/>
        </w:rPr>
        <w:t>а</w:t>
      </w:r>
      <w:r w:rsidR="009B3F17" w:rsidRPr="00886B05">
        <w:rPr>
          <w:rFonts w:ascii="Times New Roman" w:hAnsi="Times New Roman"/>
          <w:sz w:val="28"/>
          <w:szCs w:val="28"/>
        </w:rPr>
        <w:t>»</w:t>
      </w:r>
      <w:r w:rsidR="000541D8" w:rsidRPr="00886B05">
        <w:rPr>
          <w:rFonts w:ascii="Times New Roman" w:hAnsi="Times New Roman"/>
          <w:sz w:val="28"/>
          <w:szCs w:val="28"/>
        </w:rPr>
        <w:t xml:space="preserve">. </w:t>
      </w:r>
      <w:r w:rsidR="005D11F9" w:rsidRPr="00886B05">
        <w:rPr>
          <w:rFonts w:ascii="Times New Roman" w:hAnsi="Times New Roman"/>
          <w:sz w:val="28"/>
          <w:szCs w:val="28"/>
        </w:rPr>
        <w:t xml:space="preserve">Ежегодно ННОУ </w:t>
      </w:r>
      <w:r w:rsidR="009B3F17" w:rsidRPr="00886B05">
        <w:rPr>
          <w:rFonts w:ascii="Times New Roman" w:hAnsi="Times New Roman"/>
          <w:sz w:val="28"/>
          <w:szCs w:val="28"/>
        </w:rPr>
        <w:t>«</w:t>
      </w:r>
      <w:r w:rsidR="005D11F9" w:rsidRPr="00886B05">
        <w:rPr>
          <w:rFonts w:ascii="Times New Roman" w:hAnsi="Times New Roman"/>
          <w:sz w:val="28"/>
          <w:szCs w:val="28"/>
        </w:rPr>
        <w:t>Школа Пионер</w:t>
      </w:r>
      <w:r w:rsidR="009B3F17" w:rsidRPr="00886B05">
        <w:rPr>
          <w:rFonts w:ascii="Times New Roman" w:hAnsi="Times New Roman"/>
          <w:sz w:val="28"/>
          <w:szCs w:val="28"/>
        </w:rPr>
        <w:t>»</w:t>
      </w:r>
      <w:r w:rsidR="005D11F9" w:rsidRPr="00886B05">
        <w:rPr>
          <w:rFonts w:ascii="Times New Roman" w:hAnsi="Times New Roman"/>
          <w:sz w:val="28"/>
          <w:szCs w:val="28"/>
        </w:rPr>
        <w:t xml:space="preserve"> предоставляется льгот</w:t>
      </w:r>
      <w:r w:rsidR="0011059B" w:rsidRPr="00886B05">
        <w:rPr>
          <w:rFonts w:ascii="Times New Roman" w:hAnsi="Times New Roman"/>
          <w:sz w:val="28"/>
          <w:szCs w:val="28"/>
        </w:rPr>
        <w:t>а по арендной плате за земельный</w:t>
      </w:r>
      <w:r w:rsidR="005D11F9" w:rsidRPr="00886B05">
        <w:rPr>
          <w:rFonts w:ascii="Times New Roman" w:hAnsi="Times New Roman"/>
          <w:sz w:val="28"/>
          <w:szCs w:val="28"/>
        </w:rPr>
        <w:t xml:space="preserve"> участ</w:t>
      </w:r>
      <w:r w:rsidR="0011059B" w:rsidRPr="00886B05">
        <w:rPr>
          <w:rFonts w:ascii="Times New Roman" w:hAnsi="Times New Roman"/>
          <w:sz w:val="28"/>
          <w:szCs w:val="28"/>
        </w:rPr>
        <w:t>о</w:t>
      </w:r>
      <w:r w:rsidR="005D11F9" w:rsidRPr="00886B05">
        <w:rPr>
          <w:rFonts w:ascii="Times New Roman" w:hAnsi="Times New Roman"/>
          <w:sz w:val="28"/>
          <w:szCs w:val="28"/>
        </w:rPr>
        <w:t>к</w:t>
      </w:r>
      <w:r w:rsidR="0011059B" w:rsidRPr="00886B05">
        <w:rPr>
          <w:rFonts w:ascii="Times New Roman" w:hAnsi="Times New Roman"/>
          <w:sz w:val="28"/>
          <w:szCs w:val="28"/>
        </w:rPr>
        <w:t>, находящий</w:t>
      </w:r>
      <w:r w:rsidR="005D11F9" w:rsidRPr="00886B05">
        <w:rPr>
          <w:rFonts w:ascii="Times New Roman" w:hAnsi="Times New Roman"/>
          <w:sz w:val="28"/>
          <w:szCs w:val="28"/>
        </w:rPr>
        <w:t>ся в муниципальной собственности</w:t>
      </w:r>
      <w:r w:rsidR="0011059B" w:rsidRPr="00886B05">
        <w:rPr>
          <w:rFonts w:ascii="Times New Roman" w:hAnsi="Times New Roman"/>
          <w:sz w:val="28"/>
          <w:szCs w:val="28"/>
        </w:rPr>
        <w:t>.</w:t>
      </w:r>
      <w:r w:rsidR="005D11F9" w:rsidRPr="00886B05">
        <w:rPr>
          <w:rFonts w:ascii="Times New Roman" w:hAnsi="Times New Roman"/>
          <w:sz w:val="28"/>
          <w:szCs w:val="28"/>
        </w:rPr>
        <w:t xml:space="preserve"> </w:t>
      </w:r>
      <w:r w:rsidR="0011059B" w:rsidRPr="00886B05">
        <w:rPr>
          <w:rFonts w:ascii="Times New Roman" w:hAnsi="Times New Roman"/>
          <w:sz w:val="28"/>
          <w:szCs w:val="28"/>
        </w:rPr>
        <w:t xml:space="preserve">Высвободившиеся средства направляются </w:t>
      </w:r>
      <w:r w:rsidR="005D11F9" w:rsidRPr="00886B05">
        <w:rPr>
          <w:rFonts w:ascii="Times New Roman" w:hAnsi="Times New Roman"/>
          <w:sz w:val="28"/>
          <w:szCs w:val="28"/>
        </w:rPr>
        <w:t xml:space="preserve">на </w:t>
      </w:r>
      <w:r w:rsidR="005D11F9" w:rsidRPr="00886B05">
        <w:rPr>
          <w:rFonts w:ascii="Times New Roman" w:hAnsi="Times New Roman" w:cs="Times New Roman"/>
          <w:sz w:val="28"/>
          <w:szCs w:val="28"/>
        </w:rPr>
        <w:t xml:space="preserve">обустройство и содержание ледового катка на территории школы. </w:t>
      </w:r>
    </w:p>
    <w:p w:rsidR="0038036C" w:rsidRPr="00886B05" w:rsidRDefault="0038036C"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2016 году ООО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ВИРА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построен новый объект торгово-развлекательного спортивного комплекса с </w:t>
      </w:r>
      <w:proofErr w:type="spellStart"/>
      <w:proofErr w:type="gramStart"/>
      <w:r w:rsidRPr="00886B05">
        <w:rPr>
          <w:rFonts w:ascii="Times New Roman" w:hAnsi="Times New Roman" w:cs="Times New Roman"/>
          <w:sz w:val="28"/>
          <w:szCs w:val="28"/>
        </w:rPr>
        <w:t>фитнес-центром</w:t>
      </w:r>
      <w:proofErr w:type="spellEnd"/>
      <w:proofErr w:type="gramEnd"/>
      <w:r w:rsidRPr="00886B05">
        <w:rPr>
          <w:rFonts w:ascii="Times New Roman" w:hAnsi="Times New Roman" w:cs="Times New Roman"/>
          <w:sz w:val="28"/>
          <w:szCs w:val="28"/>
        </w:rPr>
        <w:t xml:space="preserve"> </w:t>
      </w:r>
      <w:proofErr w:type="spellStart"/>
      <w:r w:rsidRPr="00886B05">
        <w:rPr>
          <w:rFonts w:ascii="Times New Roman" w:hAnsi="Times New Roman" w:cs="Times New Roman"/>
          <w:sz w:val="28"/>
          <w:szCs w:val="28"/>
        </w:rPr>
        <w:t>бизнес-класса</w:t>
      </w:r>
      <w:proofErr w:type="spellEnd"/>
      <w:r w:rsidRPr="00886B05">
        <w:rPr>
          <w:rFonts w:ascii="Times New Roman" w:hAnsi="Times New Roman" w:cs="Times New Roman"/>
          <w:sz w:val="28"/>
          <w:szCs w:val="28"/>
        </w:rPr>
        <w:t xml:space="preserve"> под брендом </w:t>
      </w:r>
      <w:r w:rsidR="009B3F17" w:rsidRPr="00886B05">
        <w:rPr>
          <w:rFonts w:ascii="Times New Roman" w:hAnsi="Times New Roman" w:cs="Times New Roman"/>
          <w:sz w:val="28"/>
          <w:szCs w:val="28"/>
        </w:rPr>
        <w:t>«</w:t>
      </w:r>
      <w:proofErr w:type="spellStart"/>
      <w:r w:rsidRPr="00886B05">
        <w:rPr>
          <w:rFonts w:ascii="Times New Roman" w:hAnsi="Times New Roman" w:cs="Times New Roman"/>
          <w:sz w:val="28"/>
          <w:szCs w:val="28"/>
        </w:rPr>
        <w:t>X-Fit</w:t>
      </w:r>
      <w:proofErr w:type="spellEnd"/>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с пропускной технической способностью многофункционального здания 1500 человек в день в часы работы. </w:t>
      </w:r>
      <w:r w:rsidR="00C76325" w:rsidRPr="00886B05">
        <w:rPr>
          <w:rFonts w:ascii="Times New Roman" w:hAnsi="Times New Roman" w:cs="Times New Roman"/>
          <w:sz w:val="28"/>
          <w:szCs w:val="28"/>
        </w:rPr>
        <w:t xml:space="preserve">Состоялось открытие </w:t>
      </w:r>
      <w:proofErr w:type="spellStart"/>
      <w:proofErr w:type="gramStart"/>
      <w:r w:rsidR="00C76325" w:rsidRPr="00886B05">
        <w:rPr>
          <w:rFonts w:ascii="Times New Roman" w:hAnsi="Times New Roman" w:cs="Times New Roman"/>
          <w:sz w:val="28"/>
          <w:szCs w:val="28"/>
        </w:rPr>
        <w:t>фитнес-клуба</w:t>
      </w:r>
      <w:proofErr w:type="spellEnd"/>
      <w:proofErr w:type="gramEnd"/>
      <w:r w:rsidR="00C76325" w:rsidRPr="00886B05">
        <w:rPr>
          <w:rFonts w:ascii="Times New Roman" w:hAnsi="Times New Roman" w:cs="Times New Roman"/>
          <w:sz w:val="28"/>
          <w:szCs w:val="28"/>
        </w:rPr>
        <w:t xml:space="preserve"> «FRESH LIFE» на ул. Баумана, 30.</w:t>
      </w:r>
    </w:p>
    <w:p w:rsidR="002B22A2" w:rsidRPr="00886B05" w:rsidRDefault="00503835"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sz w:val="28"/>
          <w:szCs w:val="28"/>
        </w:rPr>
        <w:t>В целом по городу Мурманску</w:t>
      </w:r>
      <w:r w:rsidRPr="00886B05">
        <w:rPr>
          <w:rFonts w:ascii="Times New Roman" w:hAnsi="Times New Roman" w:cs="Times New Roman"/>
          <w:sz w:val="28"/>
          <w:szCs w:val="28"/>
        </w:rPr>
        <w:t xml:space="preserve"> о</w:t>
      </w:r>
      <w:r w:rsidR="002B22A2" w:rsidRPr="00886B05">
        <w:rPr>
          <w:rFonts w:ascii="Times New Roman" w:hAnsi="Times New Roman" w:cs="Times New Roman"/>
          <w:sz w:val="28"/>
          <w:szCs w:val="28"/>
        </w:rPr>
        <w:t xml:space="preserve">бъем платных услуг населению в сфере физической культуры и спорта в 2016 </w:t>
      </w:r>
      <w:r w:rsidR="005651FA" w:rsidRPr="00886B05">
        <w:rPr>
          <w:rFonts w:ascii="Times New Roman" w:hAnsi="Times New Roman" w:cs="Times New Roman"/>
          <w:sz w:val="28"/>
          <w:szCs w:val="28"/>
        </w:rPr>
        <w:t>году увеличился на 9,6% в действующих ценах.</w:t>
      </w:r>
    </w:p>
    <w:p w:rsidR="00A93FF1" w:rsidRPr="00886B05" w:rsidRDefault="00F17D65" w:rsidP="003D0F8F">
      <w:pPr>
        <w:spacing w:after="0" w:line="240" w:lineRule="auto"/>
        <w:ind w:firstLine="709"/>
        <w:jc w:val="both"/>
        <w:rPr>
          <w:rFonts w:ascii="Times New Roman" w:hAnsi="Times New Roman" w:cs="Times New Roman"/>
          <w:sz w:val="28"/>
          <w:szCs w:val="28"/>
        </w:rPr>
      </w:pPr>
      <w:r w:rsidRPr="00886B05">
        <w:rPr>
          <w:rStyle w:val="FontStyle24"/>
          <w:sz w:val="28"/>
          <w:szCs w:val="28"/>
        </w:rPr>
        <w:t>Число обращений граждан в администрацию города Мурманска по вопросам физической культуры и спорта в 2016 году сократилось в 2 раза до 50 случаев</w:t>
      </w:r>
      <w:r w:rsidR="00E66585" w:rsidRPr="00886B05">
        <w:rPr>
          <w:rStyle w:val="FontStyle24"/>
          <w:sz w:val="28"/>
          <w:szCs w:val="28"/>
        </w:rPr>
        <w:t>, что свидетельствует об удовлетворенности населения услугами в данной сфере</w:t>
      </w:r>
      <w:r w:rsidRPr="00886B05">
        <w:rPr>
          <w:rStyle w:val="FontStyle24"/>
          <w:sz w:val="28"/>
          <w:szCs w:val="28"/>
        </w:rPr>
        <w:t>.</w:t>
      </w:r>
      <w:r w:rsidR="00A93FF1" w:rsidRPr="00886B05">
        <w:rPr>
          <w:rFonts w:ascii="Times New Roman" w:hAnsi="Times New Roman" w:cs="Times New Roman"/>
          <w:sz w:val="28"/>
          <w:szCs w:val="28"/>
        </w:rPr>
        <w:t xml:space="preserve"> </w:t>
      </w:r>
    </w:p>
    <w:p w:rsidR="00A93FF1" w:rsidRPr="00886B05" w:rsidRDefault="00A93FF1"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2016 году были присуждены премии главы муниципального образования город Мурманск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За личный вклад в развитие физической культуры и спорта города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10 лауреатам.</w:t>
      </w:r>
    </w:p>
    <w:p w:rsidR="00462D5B" w:rsidRPr="00886B05" w:rsidRDefault="003F2AF6" w:rsidP="003D0F8F">
      <w:pPr>
        <w:spacing w:after="0" w:line="240" w:lineRule="auto"/>
        <w:ind w:firstLine="709"/>
        <w:jc w:val="both"/>
        <w:rPr>
          <w:rFonts w:ascii="Times New Roman" w:hAnsi="Times New Roman" w:cs="Times New Roman"/>
          <w:sz w:val="28"/>
          <w:szCs w:val="28"/>
        </w:rPr>
      </w:pPr>
      <w:r w:rsidRPr="00886B05">
        <w:rPr>
          <w:rStyle w:val="FontStyle24"/>
          <w:sz w:val="28"/>
          <w:szCs w:val="28"/>
        </w:rPr>
        <w:lastRenderedPageBreak/>
        <w:t xml:space="preserve">С учетом перевыполнения плана по объему расходов </w:t>
      </w:r>
      <w:r w:rsidR="0011059B" w:rsidRPr="00886B05">
        <w:rPr>
          <w:rStyle w:val="FontStyle24"/>
          <w:sz w:val="28"/>
          <w:szCs w:val="28"/>
        </w:rPr>
        <w:t xml:space="preserve">бюджета </w:t>
      </w:r>
      <w:r w:rsidRPr="00886B05">
        <w:rPr>
          <w:rStyle w:val="FontStyle24"/>
          <w:sz w:val="28"/>
          <w:szCs w:val="28"/>
        </w:rPr>
        <w:t xml:space="preserve">на физическую культуру и спорт и привлечению населения для систематических занятий физкультурой и спортом </w:t>
      </w:r>
      <w:r w:rsidR="00462D5B" w:rsidRPr="00886B05">
        <w:rPr>
          <w:rFonts w:ascii="Times New Roman" w:hAnsi="Times New Roman" w:cs="Times New Roman"/>
          <w:sz w:val="28"/>
          <w:szCs w:val="28"/>
        </w:rPr>
        <w:t xml:space="preserve">уровень эффективности </w:t>
      </w:r>
      <w:proofErr w:type="gramStart"/>
      <w:r w:rsidR="00462D5B" w:rsidRPr="00886B05">
        <w:rPr>
          <w:rFonts w:ascii="Times New Roman" w:hAnsi="Times New Roman" w:cs="Times New Roman"/>
          <w:sz w:val="28"/>
          <w:szCs w:val="28"/>
        </w:rPr>
        <w:t>выполнения задачи формирования здорового образа жизни</w:t>
      </w:r>
      <w:proofErr w:type="gramEnd"/>
      <w:r w:rsidR="00462D5B" w:rsidRPr="00886B05">
        <w:rPr>
          <w:rFonts w:ascii="Times New Roman" w:hAnsi="Times New Roman" w:cs="Times New Roman"/>
          <w:sz w:val="28"/>
          <w:szCs w:val="28"/>
        </w:rPr>
        <w:t xml:space="preserve"> и развитие спорта путем создания условий для занятий физической культурой и спортом, развития материально-технической базы спортивных сооружений </w:t>
      </w:r>
      <w:r w:rsidRPr="00886B05">
        <w:rPr>
          <w:rFonts w:ascii="Times New Roman" w:hAnsi="Times New Roman" w:cs="Times New Roman"/>
          <w:sz w:val="28"/>
          <w:szCs w:val="28"/>
        </w:rPr>
        <w:t>составил</w:t>
      </w:r>
      <w:r w:rsidR="00122622" w:rsidRPr="00886B05">
        <w:rPr>
          <w:rFonts w:ascii="Times New Roman" w:hAnsi="Times New Roman" w:cs="Times New Roman"/>
          <w:sz w:val="28"/>
          <w:szCs w:val="28"/>
        </w:rPr>
        <w:t xml:space="preserve"> </w:t>
      </w:r>
      <w:r w:rsidR="00462D5B" w:rsidRPr="00886B05">
        <w:rPr>
          <w:rFonts w:ascii="Times New Roman" w:hAnsi="Times New Roman" w:cs="Times New Roman"/>
          <w:sz w:val="28"/>
          <w:szCs w:val="28"/>
        </w:rPr>
        <w:t>4 балла.</w:t>
      </w:r>
    </w:p>
    <w:p w:rsidR="00462D5B" w:rsidRPr="00886B05" w:rsidRDefault="00462D5B" w:rsidP="003D0F8F">
      <w:pPr>
        <w:spacing w:after="0" w:line="240" w:lineRule="auto"/>
        <w:ind w:firstLine="709"/>
        <w:jc w:val="both"/>
        <w:rPr>
          <w:rFonts w:ascii="Times New Roman" w:hAnsi="Times New Roman" w:cs="Times New Roman"/>
          <w:sz w:val="28"/>
          <w:szCs w:val="28"/>
        </w:rPr>
      </w:pPr>
    </w:p>
    <w:p w:rsidR="00462D5B" w:rsidRPr="00886B05" w:rsidRDefault="00462D5B" w:rsidP="003D0F8F">
      <w:pPr>
        <w:pStyle w:val="11"/>
        <w:numPr>
          <w:ilvl w:val="0"/>
          <w:numId w:val="2"/>
        </w:numPr>
        <w:spacing w:before="0" w:after="0" w:line="240" w:lineRule="auto"/>
        <w:ind w:firstLine="709"/>
        <w:rPr>
          <w:sz w:val="28"/>
          <w:lang w:eastAsia="ru-RU"/>
        </w:rPr>
      </w:pPr>
      <w:r w:rsidRPr="00886B05">
        <w:rPr>
          <w:sz w:val="28"/>
          <w:lang w:eastAsia="ru-RU"/>
        </w:rPr>
        <w:t>МОЛОДЕЖНАЯ ПОЛИТИКА</w:t>
      </w:r>
    </w:p>
    <w:p w:rsidR="00462D5B" w:rsidRPr="00886B05" w:rsidRDefault="00462D5B" w:rsidP="003D0F8F">
      <w:pPr>
        <w:spacing w:after="0" w:line="240" w:lineRule="auto"/>
        <w:ind w:firstLine="709"/>
        <w:jc w:val="both"/>
        <w:rPr>
          <w:rFonts w:ascii="Times New Roman" w:eastAsia="Times New Roman" w:hAnsi="Times New Roman" w:cs="Times New Roman"/>
          <w:b/>
          <w:sz w:val="28"/>
          <w:szCs w:val="28"/>
          <w:lang w:eastAsia="ru-RU"/>
        </w:rPr>
      </w:pPr>
    </w:p>
    <w:p w:rsidR="0062245F" w:rsidRPr="00886B05" w:rsidRDefault="00462D5B" w:rsidP="003D0F8F">
      <w:pPr>
        <w:spacing w:line="240" w:lineRule="auto"/>
        <w:ind w:firstLine="709"/>
        <w:contextualSpacing/>
        <w:jc w:val="both"/>
        <w:rPr>
          <w:rFonts w:ascii="Times New Roman" w:hAnsi="Times New Roman" w:cs="Times New Roman"/>
          <w:sz w:val="28"/>
          <w:szCs w:val="28"/>
        </w:rPr>
      </w:pPr>
      <w:r w:rsidRPr="00886B05">
        <w:rPr>
          <w:rFonts w:ascii="Times New Roman" w:hAnsi="Times New Roman" w:cs="Times New Roman"/>
          <w:sz w:val="28"/>
          <w:szCs w:val="28"/>
        </w:rPr>
        <w:t xml:space="preserve">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DE3C50" w:rsidRPr="00886B05">
        <w:rPr>
          <w:rFonts w:ascii="Times New Roman" w:hAnsi="Times New Roman" w:cs="Times New Roman"/>
          <w:sz w:val="28"/>
          <w:szCs w:val="28"/>
        </w:rPr>
        <w:t xml:space="preserve">функции по проведению мероприятий для молодежи переданы в </w:t>
      </w:r>
      <w:r w:rsidR="0062245F" w:rsidRPr="00886B05">
        <w:rPr>
          <w:rFonts w:ascii="Times New Roman" w:hAnsi="Times New Roman" w:cs="Times New Roman"/>
          <w:sz w:val="28"/>
          <w:szCs w:val="28"/>
        </w:rPr>
        <w:t>подведомственные</w:t>
      </w:r>
      <w:r w:rsidR="00DE3C50" w:rsidRPr="00886B05">
        <w:rPr>
          <w:rFonts w:ascii="Times New Roman" w:hAnsi="Times New Roman" w:cs="Times New Roman"/>
          <w:sz w:val="28"/>
          <w:szCs w:val="28"/>
        </w:rPr>
        <w:t xml:space="preserve"> </w:t>
      </w:r>
      <w:r w:rsidR="0062245F" w:rsidRPr="00886B05">
        <w:rPr>
          <w:rFonts w:ascii="Times New Roman" w:hAnsi="Times New Roman" w:cs="Times New Roman"/>
          <w:sz w:val="28"/>
          <w:szCs w:val="28"/>
        </w:rPr>
        <w:t>учреждения: муниципальное автономное учреждение молодежной политики</w:t>
      </w:r>
      <w:r w:rsidR="0051127F" w:rsidRPr="00886B05">
        <w:rPr>
          <w:rFonts w:ascii="Times New Roman" w:hAnsi="Times New Roman" w:cs="Times New Roman"/>
          <w:sz w:val="28"/>
          <w:szCs w:val="28"/>
        </w:rPr>
        <w:t xml:space="preserve"> «</w:t>
      </w:r>
      <w:r w:rsidR="0062245F" w:rsidRPr="00886B05">
        <w:rPr>
          <w:rFonts w:ascii="Times New Roman" w:hAnsi="Times New Roman" w:cs="Times New Roman"/>
          <w:sz w:val="28"/>
          <w:szCs w:val="28"/>
        </w:rPr>
        <w:t>Дом молодежи</w:t>
      </w:r>
      <w:r w:rsidR="009B3F17" w:rsidRPr="00886B05">
        <w:rPr>
          <w:rFonts w:ascii="Times New Roman" w:hAnsi="Times New Roman" w:cs="Times New Roman"/>
          <w:sz w:val="28"/>
          <w:szCs w:val="28"/>
        </w:rPr>
        <w:t>»</w:t>
      </w:r>
      <w:r w:rsidR="0062245F" w:rsidRPr="00886B05">
        <w:rPr>
          <w:rFonts w:ascii="Times New Roman" w:hAnsi="Times New Roman" w:cs="Times New Roman"/>
          <w:sz w:val="28"/>
          <w:szCs w:val="28"/>
        </w:rPr>
        <w:t xml:space="preserve"> </w:t>
      </w:r>
      <w:r w:rsidR="00831762" w:rsidRPr="00886B05">
        <w:rPr>
          <w:rFonts w:ascii="Times New Roman" w:hAnsi="Times New Roman" w:cs="Times New Roman"/>
          <w:sz w:val="28"/>
          <w:szCs w:val="28"/>
        </w:rPr>
        <w:t xml:space="preserve">в составе 15 молодежных общественных объединений </w:t>
      </w:r>
      <w:r w:rsidR="0062245F" w:rsidRPr="00886B05">
        <w:rPr>
          <w:rFonts w:ascii="Times New Roman" w:hAnsi="Times New Roman" w:cs="Times New Roman"/>
          <w:sz w:val="28"/>
          <w:szCs w:val="28"/>
        </w:rPr>
        <w:t xml:space="preserve">и МАУ МП </w:t>
      </w:r>
      <w:r w:rsidR="009B3F17" w:rsidRPr="00886B05">
        <w:rPr>
          <w:rFonts w:ascii="Times New Roman" w:hAnsi="Times New Roman" w:cs="Times New Roman"/>
          <w:sz w:val="28"/>
          <w:szCs w:val="28"/>
        </w:rPr>
        <w:t>«</w:t>
      </w:r>
      <w:r w:rsidR="0062245F"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00831762" w:rsidRPr="00886B05">
        <w:rPr>
          <w:rFonts w:ascii="Times New Roman" w:hAnsi="Times New Roman" w:cs="Times New Roman"/>
          <w:sz w:val="28"/>
          <w:szCs w:val="28"/>
        </w:rPr>
        <w:t xml:space="preserve"> в составе 19 молодежных общественных объединений</w:t>
      </w:r>
      <w:r w:rsidR="0062245F" w:rsidRPr="00886B05">
        <w:rPr>
          <w:rFonts w:ascii="Times New Roman" w:hAnsi="Times New Roman" w:cs="Times New Roman"/>
          <w:sz w:val="28"/>
          <w:szCs w:val="28"/>
        </w:rPr>
        <w:t xml:space="preserve">. </w:t>
      </w:r>
      <w:r w:rsidR="006A3506" w:rsidRPr="00886B05">
        <w:rPr>
          <w:rFonts w:ascii="Times New Roman" w:hAnsi="Times New Roman" w:cs="Times New Roman"/>
          <w:sz w:val="28"/>
          <w:szCs w:val="28"/>
        </w:rPr>
        <w:t>В 2016 году указанными учреждениями организовано 4</w:t>
      </w:r>
      <w:r w:rsidR="0051127F" w:rsidRPr="00886B05">
        <w:rPr>
          <w:rFonts w:ascii="Times New Roman" w:hAnsi="Times New Roman" w:cs="Times New Roman"/>
          <w:sz w:val="28"/>
          <w:szCs w:val="28"/>
        </w:rPr>
        <w:t> </w:t>
      </w:r>
      <w:r w:rsidR="006A3506" w:rsidRPr="00886B05">
        <w:rPr>
          <w:rFonts w:ascii="Times New Roman" w:hAnsi="Times New Roman" w:cs="Times New Roman"/>
          <w:sz w:val="28"/>
          <w:szCs w:val="28"/>
        </w:rPr>
        <w:t>860 м</w:t>
      </w:r>
      <w:r w:rsidR="0051127F" w:rsidRPr="00886B05">
        <w:rPr>
          <w:rFonts w:ascii="Times New Roman" w:hAnsi="Times New Roman" w:cs="Times New Roman"/>
          <w:sz w:val="28"/>
          <w:szCs w:val="28"/>
        </w:rPr>
        <w:t xml:space="preserve">ероприятий для 42 тыс. </w:t>
      </w:r>
      <w:r w:rsidR="006A3506" w:rsidRPr="00886B05">
        <w:rPr>
          <w:rFonts w:ascii="Times New Roman" w:hAnsi="Times New Roman" w:cs="Times New Roman"/>
          <w:sz w:val="28"/>
          <w:szCs w:val="28"/>
        </w:rPr>
        <w:t xml:space="preserve">участников. </w:t>
      </w:r>
      <w:r w:rsidR="0062245F" w:rsidRPr="00886B05">
        <w:rPr>
          <w:rFonts w:ascii="Times New Roman" w:hAnsi="Times New Roman" w:cs="Times New Roman"/>
          <w:sz w:val="28"/>
          <w:szCs w:val="28"/>
        </w:rPr>
        <w:t>В</w:t>
      </w:r>
      <w:r w:rsidR="00831762" w:rsidRPr="00886B05">
        <w:rPr>
          <w:rFonts w:ascii="Times New Roman" w:hAnsi="Times New Roman" w:cs="Times New Roman"/>
          <w:sz w:val="28"/>
          <w:szCs w:val="28"/>
        </w:rPr>
        <w:t> </w:t>
      </w:r>
      <w:r w:rsidR="0062245F" w:rsidRPr="00886B05">
        <w:rPr>
          <w:rFonts w:ascii="Times New Roman" w:hAnsi="Times New Roman" w:cs="Times New Roman"/>
          <w:sz w:val="28"/>
          <w:szCs w:val="28"/>
        </w:rPr>
        <w:t xml:space="preserve">мероприятиях МАУ МП </w:t>
      </w:r>
      <w:r w:rsidR="009B3F17" w:rsidRPr="00886B05">
        <w:rPr>
          <w:rFonts w:ascii="Times New Roman" w:hAnsi="Times New Roman" w:cs="Times New Roman"/>
          <w:sz w:val="28"/>
          <w:szCs w:val="28"/>
        </w:rPr>
        <w:t>«</w:t>
      </w:r>
      <w:r w:rsidR="0062245F"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0062245F" w:rsidRPr="00886B05">
        <w:rPr>
          <w:rFonts w:ascii="Times New Roman" w:hAnsi="Times New Roman" w:cs="Times New Roman"/>
          <w:sz w:val="28"/>
          <w:szCs w:val="28"/>
        </w:rPr>
        <w:t xml:space="preserve"> приняло участие 29 тыс. человек в возрасте от 14 до 30 лет, МАУ МП </w:t>
      </w:r>
      <w:r w:rsidR="009B3F17" w:rsidRPr="00886B05">
        <w:rPr>
          <w:rFonts w:ascii="Times New Roman" w:hAnsi="Times New Roman" w:cs="Times New Roman"/>
          <w:sz w:val="28"/>
          <w:szCs w:val="28"/>
        </w:rPr>
        <w:t>«</w:t>
      </w:r>
      <w:r w:rsidR="0062245F" w:rsidRPr="00886B05">
        <w:rPr>
          <w:rFonts w:ascii="Times New Roman" w:hAnsi="Times New Roman" w:cs="Times New Roman"/>
          <w:sz w:val="28"/>
          <w:szCs w:val="28"/>
        </w:rPr>
        <w:t>Дом молодежи</w:t>
      </w:r>
      <w:r w:rsidR="009B3F17" w:rsidRPr="00886B05">
        <w:rPr>
          <w:rFonts w:ascii="Times New Roman" w:hAnsi="Times New Roman" w:cs="Times New Roman"/>
          <w:sz w:val="28"/>
          <w:szCs w:val="28"/>
        </w:rPr>
        <w:t>»</w:t>
      </w:r>
      <w:r w:rsidR="0062245F" w:rsidRPr="00886B05">
        <w:rPr>
          <w:rFonts w:ascii="Times New Roman" w:hAnsi="Times New Roman" w:cs="Times New Roman"/>
          <w:sz w:val="28"/>
          <w:szCs w:val="28"/>
        </w:rPr>
        <w:t xml:space="preserve"> - 13 тыс. человек. В результате доля молодежи, вовлеченной в социальную практику, от общей численности молодежи возросла на 20%, составив 71%, т.е. почти две трети населения данной возрастной группы.</w:t>
      </w:r>
    </w:p>
    <w:p w:rsidR="00AF25C4" w:rsidRPr="00626B52" w:rsidRDefault="00AF25C4" w:rsidP="003D0F8F">
      <w:pPr>
        <w:spacing w:after="0" w:line="240" w:lineRule="auto"/>
        <w:ind w:firstLine="709"/>
        <w:jc w:val="both"/>
        <w:rPr>
          <w:rFonts w:ascii="Times New Roman" w:hAnsi="Times New Roman" w:cs="Times New Roman"/>
          <w:sz w:val="28"/>
          <w:szCs w:val="28"/>
        </w:rPr>
      </w:pPr>
      <w:proofErr w:type="gramStart"/>
      <w:r w:rsidRPr="00626B52">
        <w:rPr>
          <w:rFonts w:ascii="Times New Roman" w:hAnsi="Times New Roman" w:cs="Times New Roman"/>
          <w:sz w:val="28"/>
          <w:szCs w:val="28"/>
        </w:rPr>
        <w:t xml:space="preserve">Реализация мероприятий ВЦП </w:t>
      </w:r>
      <w:r w:rsidR="0011059B" w:rsidRPr="00626B52">
        <w:rPr>
          <w:rFonts w:ascii="Times New Roman" w:hAnsi="Times New Roman" w:cs="Times New Roman"/>
          <w:sz w:val="28"/>
          <w:szCs w:val="28"/>
        </w:rPr>
        <w:t>«</w:t>
      </w:r>
      <w:r w:rsidRPr="00626B52">
        <w:rPr>
          <w:rFonts w:ascii="Times New Roman" w:hAnsi="Times New Roman" w:cs="Times New Roman"/>
          <w:sz w:val="28"/>
          <w:szCs w:val="28"/>
        </w:rPr>
        <w:t xml:space="preserve">Сохранение и развитие библиотечной, </w:t>
      </w:r>
      <w:proofErr w:type="spellStart"/>
      <w:r w:rsidRPr="00626B52">
        <w:rPr>
          <w:rFonts w:ascii="Times New Roman" w:hAnsi="Times New Roman" w:cs="Times New Roman"/>
          <w:sz w:val="28"/>
          <w:szCs w:val="28"/>
        </w:rPr>
        <w:t>культурно-досуговой</w:t>
      </w:r>
      <w:proofErr w:type="spellEnd"/>
      <w:r w:rsidRPr="00626B52">
        <w:rPr>
          <w:rFonts w:ascii="Times New Roman" w:hAnsi="Times New Roman" w:cs="Times New Roman"/>
          <w:sz w:val="28"/>
          <w:szCs w:val="28"/>
        </w:rPr>
        <w:t>, выставочной деятельности и дополнительного образования детей в сфере культуры и искусства города Мурманска</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 на 2014 - 2019 годы способствовала привлечению детей, подростков, молодежи города, социально незащищенных слоев населения, других категорий населения к посещению муниципальных библиотек, участию в коллективах художественной самодеятельности и в </w:t>
      </w:r>
      <w:proofErr w:type="spellStart"/>
      <w:r w:rsidRPr="00626B52">
        <w:rPr>
          <w:rFonts w:ascii="Times New Roman" w:hAnsi="Times New Roman" w:cs="Times New Roman"/>
          <w:sz w:val="28"/>
          <w:szCs w:val="28"/>
        </w:rPr>
        <w:t>культурно-досуговых</w:t>
      </w:r>
      <w:proofErr w:type="spellEnd"/>
      <w:r w:rsidRPr="00626B52">
        <w:rPr>
          <w:rFonts w:ascii="Times New Roman" w:hAnsi="Times New Roman" w:cs="Times New Roman"/>
          <w:sz w:val="28"/>
          <w:szCs w:val="28"/>
        </w:rPr>
        <w:t xml:space="preserve"> мероприятиях домов культуры.</w:t>
      </w:r>
      <w:proofErr w:type="gramEnd"/>
    </w:p>
    <w:p w:rsidR="00AF25C4" w:rsidRPr="00886B05" w:rsidRDefault="00AF25C4" w:rsidP="003D0F8F">
      <w:pPr>
        <w:spacing w:after="0" w:line="240" w:lineRule="auto"/>
        <w:ind w:firstLine="709"/>
        <w:jc w:val="both"/>
        <w:rPr>
          <w:rFonts w:ascii="Times New Roman" w:hAnsi="Times New Roman" w:cs="Times New Roman"/>
          <w:sz w:val="28"/>
          <w:szCs w:val="28"/>
        </w:rPr>
      </w:pPr>
      <w:proofErr w:type="gramStart"/>
      <w:r w:rsidRPr="00626B52">
        <w:rPr>
          <w:rFonts w:ascii="Times New Roman" w:hAnsi="Times New Roman" w:cs="Times New Roman"/>
          <w:sz w:val="28"/>
          <w:szCs w:val="28"/>
        </w:rPr>
        <w:t xml:space="preserve">В ходе реализации подпрограммы </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Организация отдыха, оздоровления и занятости детей и молодежи города Мурманска</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 на 2014-2019 годы при участии </w:t>
      </w:r>
      <w:r w:rsidR="00C55885" w:rsidRPr="00626B52">
        <w:rPr>
          <w:rFonts w:ascii="Times New Roman" w:hAnsi="Times New Roman" w:cs="Times New Roman"/>
          <w:sz w:val="28"/>
          <w:szCs w:val="28"/>
        </w:rPr>
        <w:t>1</w:t>
      </w:r>
      <w:r w:rsidRPr="00626B52">
        <w:rPr>
          <w:rFonts w:ascii="Times New Roman" w:hAnsi="Times New Roman" w:cs="Times New Roman"/>
          <w:sz w:val="28"/>
          <w:szCs w:val="28"/>
        </w:rPr>
        <w:t xml:space="preserve">50 человек в возрасте от 18 до 30 лет проведены военно-патриотический слет молодежи, воинов армии и флота </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Молодежь Мурманска - потомки солдат Великой Победы</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 в районе Долины Славы, посвященный 71-ой годовщине Победы советского народа</w:t>
      </w:r>
      <w:r w:rsidRPr="00886B05">
        <w:rPr>
          <w:rFonts w:ascii="Times New Roman" w:hAnsi="Times New Roman" w:cs="Times New Roman"/>
          <w:sz w:val="28"/>
          <w:szCs w:val="28"/>
        </w:rPr>
        <w:t xml:space="preserve"> в Великой От</w:t>
      </w:r>
      <w:r w:rsidR="0011059B" w:rsidRPr="00886B05">
        <w:rPr>
          <w:rFonts w:ascii="Times New Roman" w:hAnsi="Times New Roman" w:cs="Times New Roman"/>
          <w:sz w:val="28"/>
          <w:szCs w:val="28"/>
        </w:rPr>
        <w:t>ечественной войне 1941-1945 гг.;</w:t>
      </w:r>
      <w:r w:rsidRPr="00886B05">
        <w:rPr>
          <w:rFonts w:ascii="Times New Roman" w:hAnsi="Times New Roman" w:cs="Times New Roman"/>
          <w:sz w:val="28"/>
          <w:szCs w:val="28"/>
        </w:rPr>
        <w:t xml:space="preserve"> военно-патриотическая экспедиция</w:t>
      </w:r>
      <w:proofErr w:type="gramEnd"/>
      <w:r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proofErr w:type="gramStart"/>
      <w:r w:rsidRPr="00886B05">
        <w:rPr>
          <w:rFonts w:ascii="Times New Roman" w:hAnsi="Times New Roman" w:cs="Times New Roman"/>
          <w:sz w:val="28"/>
          <w:szCs w:val="28"/>
        </w:rPr>
        <w:t xml:space="preserve">Форпост Заполярья - </w:t>
      </w:r>
      <w:proofErr w:type="spellStart"/>
      <w:r w:rsidRPr="00886B05">
        <w:rPr>
          <w:rFonts w:ascii="Times New Roman" w:hAnsi="Times New Roman" w:cs="Times New Roman"/>
          <w:sz w:val="28"/>
          <w:szCs w:val="28"/>
        </w:rPr>
        <w:t>Луяврурт</w:t>
      </w:r>
      <w:proofErr w:type="spellEnd"/>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в районе </w:t>
      </w:r>
      <w:proofErr w:type="spellStart"/>
      <w:r w:rsidRPr="00886B05">
        <w:rPr>
          <w:rFonts w:ascii="Times New Roman" w:hAnsi="Times New Roman" w:cs="Times New Roman"/>
          <w:sz w:val="28"/>
          <w:szCs w:val="28"/>
        </w:rPr>
        <w:t>Ловозерских</w:t>
      </w:r>
      <w:proofErr w:type="spellEnd"/>
      <w:r w:rsidRPr="00886B05">
        <w:rPr>
          <w:rFonts w:ascii="Times New Roman" w:hAnsi="Times New Roman" w:cs="Times New Roman"/>
          <w:sz w:val="28"/>
          <w:szCs w:val="28"/>
        </w:rPr>
        <w:t xml:space="preserve"> тундр (перевал </w:t>
      </w:r>
      <w:proofErr w:type="spellStart"/>
      <w:r w:rsidRPr="00886B05">
        <w:rPr>
          <w:rFonts w:ascii="Times New Roman" w:hAnsi="Times New Roman" w:cs="Times New Roman"/>
          <w:sz w:val="28"/>
          <w:szCs w:val="28"/>
        </w:rPr>
        <w:t>Эльморайок</w:t>
      </w:r>
      <w:proofErr w:type="spellEnd"/>
      <w:r w:rsidRPr="00886B05">
        <w:rPr>
          <w:rFonts w:ascii="Times New Roman" w:hAnsi="Times New Roman" w:cs="Times New Roman"/>
          <w:sz w:val="28"/>
          <w:szCs w:val="28"/>
        </w:rPr>
        <w:t xml:space="preserve">), посвященная 71-ой годовщине Победы советского народа в Великой Отечественной войне 1941-1945 гг. и памяти Л.Ф. Погодина, студенческий выездной лагерь-семинар для первокурсников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Погружение-2016</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туристической базе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Здоровье</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(14-й км автодороги Кола-Верхнетуломский), направленный на создание комфортного пространства для развития личностных и профессиональных компетенций молодежи.</w:t>
      </w:r>
      <w:proofErr w:type="gramEnd"/>
    </w:p>
    <w:p w:rsidR="009E0C16" w:rsidRPr="00886B05" w:rsidRDefault="009E0C16"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ходе реализации ВЦП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Молодежь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w:t>
      </w:r>
      <w:r w:rsidRPr="00886B05">
        <w:rPr>
          <w:rFonts w:ascii="Times New Roman" w:hAnsi="Times New Roman" w:cs="Times New Roman"/>
          <w:sz w:val="28"/>
          <w:szCs w:val="28"/>
        </w:rPr>
        <w:lastRenderedPageBreak/>
        <w:t>проведено свыше 4</w:t>
      </w:r>
      <w:r w:rsidR="0051127F" w:rsidRPr="00886B05">
        <w:rPr>
          <w:rFonts w:ascii="Times New Roman" w:hAnsi="Times New Roman" w:cs="Times New Roman"/>
          <w:sz w:val="28"/>
          <w:szCs w:val="28"/>
        </w:rPr>
        <w:t> </w:t>
      </w:r>
      <w:r w:rsidRPr="00886B05">
        <w:rPr>
          <w:rFonts w:ascii="Times New Roman" w:hAnsi="Times New Roman" w:cs="Times New Roman"/>
          <w:sz w:val="28"/>
          <w:szCs w:val="28"/>
        </w:rPr>
        <w:t>860 мероприятий по след</w:t>
      </w:r>
      <w:r w:rsidR="0011059B" w:rsidRPr="00886B05">
        <w:rPr>
          <w:rFonts w:ascii="Times New Roman" w:hAnsi="Times New Roman" w:cs="Times New Roman"/>
          <w:sz w:val="28"/>
          <w:szCs w:val="28"/>
        </w:rPr>
        <w:t>ующим приоритетным направлениям:</w:t>
      </w:r>
    </w:p>
    <w:p w:rsidR="009E0C16" w:rsidRPr="00886B05" w:rsidRDefault="009E0C16"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 в области молодежной политики при участии 1000 человек, в т.ч.: выездной обучающий семинар для специалистов ОУ города Мурманска, семинар-практикум по организации работы с подростками, попавшими в трудную жизненную ситуацию, семинар на тему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Предупреждение профессионального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выгорания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у специалистов, работающих с подростками</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11059B" w:rsidRPr="00886B05">
        <w:rPr>
          <w:rFonts w:ascii="Times New Roman" w:hAnsi="Times New Roman" w:cs="Times New Roman"/>
          <w:sz w:val="28"/>
          <w:szCs w:val="28"/>
        </w:rPr>
        <w:t>«</w:t>
      </w:r>
      <w:r w:rsidRPr="00886B05">
        <w:rPr>
          <w:rFonts w:ascii="Times New Roman" w:hAnsi="Times New Roman" w:cs="Times New Roman"/>
          <w:sz w:val="28"/>
          <w:szCs w:val="28"/>
        </w:rPr>
        <w:t>День молодежи</w:t>
      </w:r>
      <w:r w:rsidR="0011059B" w:rsidRPr="00886B05">
        <w:rPr>
          <w:rFonts w:ascii="Times New Roman" w:hAnsi="Times New Roman" w:cs="Times New Roman"/>
          <w:sz w:val="28"/>
          <w:szCs w:val="28"/>
        </w:rPr>
        <w:t>»</w:t>
      </w:r>
      <w:r w:rsidRPr="00886B05">
        <w:rPr>
          <w:rFonts w:ascii="Times New Roman" w:hAnsi="Times New Roman" w:cs="Times New Roman"/>
          <w:sz w:val="28"/>
          <w:szCs w:val="28"/>
        </w:rPr>
        <w:t>, акция, приуроченная ко Дню солидарности в борьбе с терроризмом, участие в мероприятиях, приуроченных к 100-летию основания города</w:t>
      </w:r>
      <w:proofErr w:type="gramEnd"/>
      <w:r w:rsidRPr="00886B05">
        <w:rPr>
          <w:rFonts w:ascii="Times New Roman" w:hAnsi="Times New Roman" w:cs="Times New Roman"/>
          <w:sz w:val="28"/>
          <w:szCs w:val="28"/>
        </w:rPr>
        <w:t xml:space="preserve"> Мурманска, участие в XXIV Всероссийском молодежном лагере-семинаре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РОСТ - 2016</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и пр. В региональных и общероссийских мероприятиях, конкурсах, фестивалях город Мурманск представляли 10 человек из чис</w:t>
      </w:r>
      <w:r w:rsidR="00E016B9" w:rsidRPr="00886B05">
        <w:rPr>
          <w:rFonts w:ascii="Times New Roman" w:hAnsi="Times New Roman" w:cs="Times New Roman"/>
          <w:sz w:val="28"/>
          <w:szCs w:val="28"/>
        </w:rPr>
        <w:t>ла молодежи;</w:t>
      </w:r>
    </w:p>
    <w:p w:rsidR="00E016B9" w:rsidRPr="00886B05" w:rsidRDefault="00E016B9"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вовлечение молодежи в добровольческое движение при участии 2 132 человек - 383 мероприятия Центра развития волонтерского движения;</w:t>
      </w:r>
    </w:p>
    <w:p w:rsidR="00E016B9" w:rsidRPr="00886B05" w:rsidRDefault="00E016B9"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формирование здорового образа жизни при участии 1 087 человек - 111 мероприятий по пропаганде идей активного и здорового образа жизни;</w:t>
      </w:r>
    </w:p>
    <w:p w:rsidR="00325437" w:rsidRPr="00886B05" w:rsidRDefault="00E016B9"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гражданское и патриотическое воспитание</w:t>
      </w:r>
      <w:r w:rsidR="00FC12A8" w:rsidRPr="00886B05">
        <w:rPr>
          <w:rFonts w:ascii="Times New Roman" w:hAnsi="Times New Roman" w:cs="Times New Roman"/>
          <w:sz w:val="28"/>
          <w:szCs w:val="28"/>
        </w:rPr>
        <w:t xml:space="preserve"> 2 316 участников в возрасте от 14 до 30 лет</w:t>
      </w:r>
      <w:r w:rsidR="00325437" w:rsidRPr="00886B05">
        <w:rPr>
          <w:rFonts w:ascii="Times New Roman" w:hAnsi="Times New Roman" w:cs="Times New Roman"/>
          <w:sz w:val="28"/>
          <w:szCs w:val="28"/>
        </w:rPr>
        <w:t xml:space="preserve"> – </w:t>
      </w:r>
      <w:proofErr w:type="spellStart"/>
      <w:r w:rsidR="00325437" w:rsidRPr="00886B05">
        <w:rPr>
          <w:rFonts w:ascii="Times New Roman" w:hAnsi="Times New Roman" w:cs="Times New Roman"/>
          <w:sz w:val="28"/>
          <w:szCs w:val="28"/>
        </w:rPr>
        <w:t>флешмоб</w:t>
      </w:r>
      <w:proofErr w:type="spellEnd"/>
      <w:r w:rsidR="00325437"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Мурманск зажигает сердца!</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(14.02.2016), праздничные гуляния в сквере на</w:t>
      </w:r>
      <w:proofErr w:type="gramStart"/>
      <w:r w:rsidR="00325437" w:rsidRPr="00886B05">
        <w:rPr>
          <w:rFonts w:ascii="Times New Roman" w:hAnsi="Times New Roman" w:cs="Times New Roman"/>
          <w:sz w:val="28"/>
          <w:szCs w:val="28"/>
        </w:rPr>
        <w:t xml:space="preserve"> П</w:t>
      </w:r>
      <w:proofErr w:type="gramEnd"/>
      <w:r w:rsidR="00325437" w:rsidRPr="00886B05">
        <w:rPr>
          <w:rFonts w:ascii="Times New Roman" w:hAnsi="Times New Roman" w:cs="Times New Roman"/>
          <w:sz w:val="28"/>
          <w:szCs w:val="28"/>
        </w:rPr>
        <w:t xml:space="preserve">яти Углах в честь Дня защитника Отечества (23.02.2016), городской праздник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День призывника</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(23.04.2016). </w:t>
      </w:r>
    </w:p>
    <w:p w:rsidR="00E016B9" w:rsidRPr="00886B05" w:rsidRDefault="00FC12A8"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 </w:t>
      </w:r>
      <w:r w:rsidR="00E016B9" w:rsidRPr="00886B05">
        <w:rPr>
          <w:rFonts w:ascii="Times New Roman" w:hAnsi="Times New Roman" w:cs="Times New Roman"/>
          <w:sz w:val="28"/>
          <w:szCs w:val="28"/>
        </w:rPr>
        <w:t>физическое и интеллектуальное развитие молодежи</w:t>
      </w:r>
      <w:r w:rsidRPr="00886B05">
        <w:rPr>
          <w:rFonts w:ascii="Times New Roman" w:hAnsi="Times New Roman" w:cs="Times New Roman"/>
          <w:sz w:val="28"/>
          <w:szCs w:val="28"/>
        </w:rPr>
        <w:t>, воспитание патриотизма и формирование активной гражданской позиции</w:t>
      </w:r>
      <w:r w:rsidR="00E016B9" w:rsidRPr="00886B05">
        <w:rPr>
          <w:rFonts w:ascii="Times New Roman" w:hAnsi="Times New Roman" w:cs="Times New Roman"/>
          <w:sz w:val="28"/>
          <w:szCs w:val="28"/>
        </w:rPr>
        <w:t xml:space="preserve"> при участии 4 090 человек - 826 мероприятий;</w:t>
      </w:r>
    </w:p>
    <w:p w:rsidR="00E016B9" w:rsidRPr="00886B05" w:rsidRDefault="00E016B9"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развити</w:t>
      </w:r>
      <w:r w:rsidR="00C57798" w:rsidRPr="00886B05">
        <w:rPr>
          <w:rFonts w:ascii="Times New Roman" w:hAnsi="Times New Roman" w:cs="Times New Roman"/>
          <w:sz w:val="28"/>
          <w:szCs w:val="28"/>
        </w:rPr>
        <w:t>е</w:t>
      </w:r>
      <w:r w:rsidRPr="00886B05">
        <w:rPr>
          <w:rFonts w:ascii="Times New Roman" w:hAnsi="Times New Roman" w:cs="Times New Roman"/>
          <w:sz w:val="28"/>
          <w:szCs w:val="28"/>
        </w:rPr>
        <w:t xml:space="preserve"> социально-культурных и нравственно-этических ценностных ориентаций современной молодежи, формировани</w:t>
      </w:r>
      <w:r w:rsidR="00C57798" w:rsidRPr="00886B05">
        <w:rPr>
          <w:rFonts w:ascii="Times New Roman" w:hAnsi="Times New Roman" w:cs="Times New Roman"/>
          <w:sz w:val="28"/>
          <w:szCs w:val="28"/>
        </w:rPr>
        <w:t>е</w:t>
      </w:r>
      <w:r w:rsidRPr="00886B05">
        <w:rPr>
          <w:rFonts w:ascii="Times New Roman" w:hAnsi="Times New Roman" w:cs="Times New Roman"/>
          <w:sz w:val="28"/>
          <w:szCs w:val="28"/>
        </w:rPr>
        <w:t xml:space="preserve"> толерантности к представителям других народов, культур, религий при участии 1 602 человек - 319 мероприятий Молодежного культурного центра;</w:t>
      </w:r>
    </w:p>
    <w:p w:rsidR="00325437" w:rsidRPr="00886B05" w:rsidRDefault="007406DF"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 вовлечение молодежи в творческую деятельность при участии 2 282 человек - 1 400 мероприятий в молодежных центрах </w:t>
      </w:r>
      <w:r w:rsidR="009B3F17" w:rsidRPr="00886B05">
        <w:rPr>
          <w:rFonts w:ascii="Times New Roman" w:hAnsi="Times New Roman" w:cs="Times New Roman"/>
          <w:sz w:val="28"/>
          <w:szCs w:val="28"/>
        </w:rPr>
        <w:t>«</w:t>
      </w:r>
      <w:proofErr w:type="spellStart"/>
      <w:r w:rsidRPr="00886B05">
        <w:rPr>
          <w:rFonts w:ascii="Times New Roman" w:hAnsi="Times New Roman" w:cs="Times New Roman"/>
          <w:sz w:val="28"/>
          <w:szCs w:val="28"/>
        </w:rPr>
        <w:t>Арт-студия</w:t>
      </w:r>
      <w:proofErr w:type="spellEnd"/>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Поиск</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при участии 6 967 человек - 60 массовых мероприятий МАУ МП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Дом молодежи</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в рамках направления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Творчество</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игры Мурманской региональной лиги КВН (январь-май 2016 года), игры Школьной лиги КВН, интеллектуальные турниры по игре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Что?</w:t>
      </w:r>
      <w:proofErr w:type="gramEnd"/>
      <w:r w:rsidR="00325437" w:rsidRPr="00886B05">
        <w:rPr>
          <w:rFonts w:ascii="Times New Roman" w:hAnsi="Times New Roman" w:cs="Times New Roman"/>
          <w:sz w:val="28"/>
          <w:szCs w:val="28"/>
        </w:rPr>
        <w:t xml:space="preserve"> Где? Когда?</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для работающей молодежи на атомном ледоколе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Ленин</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(январь-май 2016 года), участие в съемках проекта телеканала ТВ-21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История любви</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(17.03.2016), городской семейный фестиваль </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Мой мыльный Мурманск</w:t>
      </w:r>
      <w:r w:rsidR="009B3F17" w:rsidRPr="00886B05">
        <w:rPr>
          <w:rFonts w:ascii="Times New Roman" w:hAnsi="Times New Roman" w:cs="Times New Roman"/>
          <w:sz w:val="28"/>
          <w:szCs w:val="28"/>
        </w:rPr>
        <w:t>»</w:t>
      </w:r>
      <w:r w:rsidR="00325437" w:rsidRPr="00886B05">
        <w:rPr>
          <w:rFonts w:ascii="Times New Roman" w:hAnsi="Times New Roman" w:cs="Times New Roman"/>
          <w:sz w:val="28"/>
          <w:szCs w:val="28"/>
        </w:rPr>
        <w:t xml:space="preserve"> (29.05.2016), участие в организации концерта, приуроченного ко Дню Молодежи на площади</w:t>
      </w:r>
      <w:proofErr w:type="gramStart"/>
      <w:r w:rsidR="00325437" w:rsidRPr="00886B05">
        <w:rPr>
          <w:rFonts w:ascii="Times New Roman" w:hAnsi="Times New Roman" w:cs="Times New Roman"/>
          <w:sz w:val="28"/>
          <w:szCs w:val="28"/>
        </w:rPr>
        <w:t xml:space="preserve"> П</w:t>
      </w:r>
      <w:proofErr w:type="gramEnd"/>
      <w:r w:rsidR="00325437" w:rsidRPr="00886B05">
        <w:rPr>
          <w:rFonts w:ascii="Times New Roman" w:hAnsi="Times New Roman" w:cs="Times New Roman"/>
          <w:sz w:val="28"/>
          <w:szCs w:val="28"/>
        </w:rPr>
        <w:t>ять Углов (26.06.2016).</w:t>
      </w:r>
    </w:p>
    <w:p w:rsidR="007406DF" w:rsidRPr="00886B05" w:rsidRDefault="00092726"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общегородские массовые мероприятия для молодежи при участии 6 401 человек – 26 мероприятий;</w:t>
      </w:r>
    </w:p>
    <w:p w:rsidR="00325437" w:rsidRPr="00886B05" w:rsidRDefault="00325437"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 вовлечение молодежи в социальную практику в рамках реализации 47 программ 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w:t>
      </w:r>
    </w:p>
    <w:p w:rsidR="00325437" w:rsidRPr="00886B05" w:rsidRDefault="00325437"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lastRenderedPageBreak/>
        <w:t>- развитие и реализация потенциала 3 338 участников из числа студенческой молодежи города Мурманска - 207 мероприятий студенческой приемной.</w:t>
      </w:r>
    </w:p>
    <w:p w:rsidR="000541D8" w:rsidRPr="00886B05" w:rsidRDefault="000541D8" w:rsidP="003D0F8F">
      <w:pPr>
        <w:spacing w:line="240" w:lineRule="auto"/>
        <w:ind w:firstLine="709"/>
        <w:contextualSpacing/>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рамках подпрограммы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Создание современной инфраструктуры учреждений по делам молодежи на территории города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2014 - 2019 годы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образования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2014-2019 годы выполнены текущий ремонт 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(проезд Ледокольный, 7), </w:t>
      </w:r>
      <w:r w:rsidR="00155E4A" w:rsidRPr="00886B05">
        <w:rPr>
          <w:rFonts w:ascii="Times New Roman" w:hAnsi="Times New Roman" w:cs="Times New Roman"/>
          <w:sz w:val="28"/>
          <w:szCs w:val="28"/>
        </w:rPr>
        <w:t xml:space="preserve">подразделения </w:t>
      </w:r>
      <w:r w:rsidRPr="00886B05">
        <w:rPr>
          <w:rFonts w:ascii="Times New Roman" w:hAnsi="Times New Roman" w:cs="Times New Roman"/>
          <w:sz w:val="28"/>
          <w:szCs w:val="28"/>
        </w:rPr>
        <w:t xml:space="preserve">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Дом молодежи</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(ул. Капитана Орликовой, 10), тренажерного зала 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(ул. Бондарная, 10а), крыльца Центра развития молодежного предпринимательства</w:t>
      </w:r>
      <w:proofErr w:type="gramEnd"/>
      <w:r w:rsidRPr="00886B05">
        <w:rPr>
          <w:rFonts w:ascii="Times New Roman" w:hAnsi="Times New Roman" w:cs="Times New Roman"/>
          <w:sz w:val="28"/>
          <w:szCs w:val="28"/>
        </w:rPr>
        <w:t xml:space="preserve"> </w:t>
      </w:r>
      <w:proofErr w:type="gramStart"/>
      <w:r w:rsidRPr="00886B05">
        <w:rPr>
          <w:rFonts w:ascii="Times New Roman" w:hAnsi="Times New Roman" w:cs="Times New Roman"/>
          <w:sz w:val="28"/>
          <w:szCs w:val="28"/>
        </w:rPr>
        <w:t xml:space="preserve">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для создания доступной среды для маломобильных групп населения, перенос системы вентиляции в 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Дом молодежи</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(ул. Капитана Орликовой, 3), оснащение молодежных общественных объединений 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оборудованием, мебелью и предметами интерьера, установка металлического ограждения вокруг территории, прилегающей к Молодежному центру гражданско-патриотического воспитания МАУ МП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Объединение молодежных центров</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w:t>
      </w:r>
      <w:proofErr w:type="gramEnd"/>
    </w:p>
    <w:p w:rsidR="00626B52" w:rsidRPr="00626B52" w:rsidRDefault="00AF25C4" w:rsidP="003D0F8F">
      <w:pPr>
        <w:spacing w:line="240" w:lineRule="auto"/>
        <w:ind w:firstLine="709"/>
        <w:contextualSpacing/>
        <w:jc w:val="both"/>
        <w:rPr>
          <w:rFonts w:ascii="Times New Roman" w:hAnsi="Times New Roman" w:cs="Times New Roman"/>
          <w:sz w:val="28"/>
          <w:szCs w:val="28"/>
        </w:rPr>
      </w:pPr>
      <w:r w:rsidRPr="00886B05">
        <w:rPr>
          <w:rFonts w:ascii="Times New Roman" w:hAnsi="Times New Roman" w:cs="Times New Roman"/>
          <w:sz w:val="28"/>
          <w:szCs w:val="28"/>
        </w:rPr>
        <w:t xml:space="preserve">Доля студентов очной формы обучения, вовлеченных в деятельность органов </w:t>
      </w:r>
      <w:r w:rsidRPr="00626B52">
        <w:rPr>
          <w:rFonts w:ascii="Times New Roman" w:hAnsi="Times New Roman" w:cs="Times New Roman"/>
          <w:sz w:val="28"/>
          <w:szCs w:val="28"/>
        </w:rPr>
        <w:t xml:space="preserve">студенческого самоуправления, от общей численности студентов очной формы обучения </w:t>
      </w:r>
      <w:r w:rsidR="006A3506" w:rsidRPr="00626B52">
        <w:rPr>
          <w:rFonts w:ascii="Times New Roman" w:hAnsi="Times New Roman" w:cs="Times New Roman"/>
          <w:sz w:val="28"/>
          <w:szCs w:val="28"/>
        </w:rPr>
        <w:t>возросла до</w:t>
      </w:r>
      <w:r w:rsidRPr="00626B52">
        <w:rPr>
          <w:rFonts w:ascii="Times New Roman" w:hAnsi="Times New Roman" w:cs="Times New Roman"/>
          <w:sz w:val="28"/>
          <w:szCs w:val="28"/>
        </w:rPr>
        <w:t xml:space="preserve"> 9%</w:t>
      </w:r>
      <w:r w:rsidR="006A3506" w:rsidRPr="00626B52">
        <w:rPr>
          <w:rFonts w:ascii="Times New Roman" w:hAnsi="Times New Roman" w:cs="Times New Roman"/>
          <w:sz w:val="28"/>
          <w:szCs w:val="28"/>
        </w:rPr>
        <w:t xml:space="preserve"> с 8,8% в 2015 году, что соответствует плановому значению</w:t>
      </w:r>
      <w:r w:rsidRPr="00626B52">
        <w:rPr>
          <w:rFonts w:ascii="Times New Roman" w:hAnsi="Times New Roman" w:cs="Times New Roman"/>
          <w:sz w:val="28"/>
          <w:szCs w:val="28"/>
        </w:rPr>
        <w:t xml:space="preserve">. </w:t>
      </w:r>
      <w:r w:rsidR="00CA140D" w:rsidRPr="00626B52">
        <w:rPr>
          <w:rFonts w:ascii="Times New Roman" w:hAnsi="Times New Roman" w:cs="Times New Roman"/>
          <w:sz w:val="28"/>
          <w:szCs w:val="28"/>
        </w:rPr>
        <w:t>В 2016 году 22</w:t>
      </w:r>
      <w:r w:rsidR="00C57798" w:rsidRPr="00626B52">
        <w:rPr>
          <w:rFonts w:ascii="Times New Roman" w:hAnsi="Times New Roman" w:cs="Times New Roman"/>
          <w:sz w:val="28"/>
          <w:szCs w:val="28"/>
        </w:rPr>
        <w:t xml:space="preserve"> стипендиатам были назначены </w:t>
      </w:r>
      <w:r w:rsidR="006A3506" w:rsidRPr="00626B52">
        <w:rPr>
          <w:rFonts w:ascii="Times New Roman" w:hAnsi="Times New Roman" w:cs="Times New Roman"/>
          <w:sz w:val="28"/>
          <w:szCs w:val="28"/>
        </w:rPr>
        <w:t xml:space="preserve">именные </w:t>
      </w:r>
      <w:r w:rsidR="00C57798" w:rsidRPr="00626B52">
        <w:rPr>
          <w:rFonts w:ascii="Times New Roman" w:hAnsi="Times New Roman" w:cs="Times New Roman"/>
          <w:sz w:val="28"/>
          <w:szCs w:val="28"/>
        </w:rPr>
        <w:t>стипендии главы муниципаль</w:t>
      </w:r>
      <w:r w:rsidRPr="00626B52">
        <w:rPr>
          <w:rFonts w:ascii="Times New Roman" w:hAnsi="Times New Roman" w:cs="Times New Roman"/>
          <w:sz w:val="28"/>
          <w:szCs w:val="28"/>
        </w:rPr>
        <w:t>ного образования город Мурманск, в результате общее количество стипендиатов главы муниципального образования город Мурманск составило 4</w:t>
      </w:r>
      <w:r w:rsidR="00CA140D" w:rsidRPr="00626B52">
        <w:rPr>
          <w:rFonts w:ascii="Times New Roman" w:hAnsi="Times New Roman" w:cs="Times New Roman"/>
          <w:sz w:val="28"/>
          <w:szCs w:val="28"/>
        </w:rPr>
        <w:t>5</w:t>
      </w:r>
      <w:r w:rsidRPr="00626B52">
        <w:rPr>
          <w:rFonts w:ascii="Times New Roman" w:hAnsi="Times New Roman" w:cs="Times New Roman"/>
          <w:sz w:val="28"/>
          <w:szCs w:val="28"/>
        </w:rPr>
        <w:t xml:space="preserve"> человек</w:t>
      </w:r>
      <w:r w:rsidR="00CA140D" w:rsidRPr="00626B52">
        <w:rPr>
          <w:rFonts w:ascii="Times New Roman" w:hAnsi="Times New Roman" w:cs="Times New Roman"/>
          <w:sz w:val="28"/>
          <w:szCs w:val="28"/>
        </w:rPr>
        <w:t xml:space="preserve"> (93</w:t>
      </w:r>
      <w:r w:rsidRPr="00626B52">
        <w:rPr>
          <w:rFonts w:ascii="Times New Roman" w:hAnsi="Times New Roman" w:cs="Times New Roman"/>
          <w:sz w:val="28"/>
          <w:szCs w:val="28"/>
        </w:rPr>
        <w:t>,8% к 2015 году и 1</w:t>
      </w:r>
      <w:r w:rsidR="00CA140D" w:rsidRPr="00626B52">
        <w:rPr>
          <w:rFonts w:ascii="Times New Roman" w:hAnsi="Times New Roman" w:cs="Times New Roman"/>
          <w:sz w:val="28"/>
          <w:szCs w:val="28"/>
        </w:rPr>
        <w:t>29</w:t>
      </w:r>
      <w:r w:rsidRPr="00626B52">
        <w:rPr>
          <w:rFonts w:ascii="Times New Roman" w:hAnsi="Times New Roman" w:cs="Times New Roman"/>
          <w:sz w:val="28"/>
          <w:szCs w:val="28"/>
        </w:rPr>
        <w:t xml:space="preserve">% к плану). </w:t>
      </w:r>
    </w:p>
    <w:p w:rsidR="00626B52" w:rsidRPr="00626B52" w:rsidRDefault="007C1D29" w:rsidP="003D0F8F">
      <w:pPr>
        <w:spacing w:line="240" w:lineRule="auto"/>
        <w:ind w:firstLine="709"/>
        <w:contextualSpacing/>
        <w:jc w:val="both"/>
        <w:rPr>
          <w:rFonts w:ascii="Times New Roman" w:hAnsi="Times New Roman" w:cs="Times New Roman"/>
          <w:sz w:val="28"/>
          <w:szCs w:val="28"/>
        </w:rPr>
      </w:pPr>
      <w:proofErr w:type="gramStart"/>
      <w:r w:rsidRPr="00626B52">
        <w:rPr>
          <w:rFonts w:ascii="Times New Roman" w:hAnsi="Times New Roman" w:cs="Times New Roman"/>
          <w:sz w:val="28"/>
          <w:szCs w:val="28"/>
        </w:rPr>
        <w:t xml:space="preserve">Размер стипендии составлял для аспирантов очной формы обучения образовательных организаций высшего образования города Мурманска - 2 912 рублей в месяц, для студентов (курсантов) очной формы обучения образовательных организаций высшего образования города Мурманска - 2 392 рубля в месяц, для студентов (курсантов) очной формы обучения профессиональных образовательных организаций города Мурманска - 1 872 рубля в месяц. </w:t>
      </w:r>
      <w:proofErr w:type="gramEnd"/>
    </w:p>
    <w:p w:rsidR="006A3506" w:rsidRPr="00626B52" w:rsidRDefault="00AF25C4" w:rsidP="003D0F8F">
      <w:pPr>
        <w:spacing w:line="240" w:lineRule="auto"/>
        <w:ind w:firstLine="709"/>
        <w:contextualSpacing/>
        <w:jc w:val="both"/>
        <w:rPr>
          <w:rFonts w:ascii="Times New Roman" w:hAnsi="Times New Roman" w:cs="Times New Roman"/>
          <w:sz w:val="28"/>
          <w:szCs w:val="28"/>
        </w:rPr>
      </w:pPr>
      <w:r w:rsidRPr="00626B52">
        <w:rPr>
          <w:rFonts w:ascii="Times New Roman" w:hAnsi="Times New Roman" w:cs="Times New Roman"/>
          <w:sz w:val="28"/>
          <w:szCs w:val="28"/>
        </w:rPr>
        <w:t xml:space="preserve">Присуждены премии главы муниципального образования город Мурманск </w:t>
      </w:r>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Молодым </w:t>
      </w:r>
      <w:proofErr w:type="spellStart"/>
      <w:r w:rsidRPr="00626B52">
        <w:rPr>
          <w:rFonts w:ascii="Times New Roman" w:hAnsi="Times New Roman" w:cs="Times New Roman"/>
          <w:sz w:val="28"/>
          <w:szCs w:val="28"/>
        </w:rPr>
        <w:t>мурманчанам</w:t>
      </w:r>
      <w:proofErr w:type="spellEnd"/>
      <w:r w:rsidR="009B3F17" w:rsidRPr="00626B52">
        <w:rPr>
          <w:rFonts w:ascii="Times New Roman" w:hAnsi="Times New Roman" w:cs="Times New Roman"/>
          <w:sz w:val="28"/>
          <w:szCs w:val="28"/>
        </w:rPr>
        <w:t>»</w:t>
      </w:r>
      <w:r w:rsidRPr="00626B52">
        <w:rPr>
          <w:rFonts w:ascii="Times New Roman" w:hAnsi="Times New Roman" w:cs="Times New Roman"/>
          <w:sz w:val="28"/>
          <w:szCs w:val="28"/>
        </w:rPr>
        <w:t xml:space="preserve"> 30 лауреатам</w:t>
      </w:r>
      <w:r w:rsidR="006A3506" w:rsidRPr="00626B52">
        <w:rPr>
          <w:rFonts w:ascii="Times New Roman" w:hAnsi="Times New Roman" w:cs="Times New Roman"/>
          <w:sz w:val="28"/>
          <w:szCs w:val="28"/>
        </w:rPr>
        <w:t xml:space="preserve"> в возрасте от 14 до 30 лет</w:t>
      </w:r>
      <w:r w:rsidRPr="00626B52">
        <w:rPr>
          <w:rFonts w:ascii="Times New Roman" w:hAnsi="Times New Roman" w:cs="Times New Roman"/>
          <w:sz w:val="28"/>
          <w:szCs w:val="28"/>
        </w:rPr>
        <w:t>.</w:t>
      </w:r>
      <w:r w:rsidR="006A3506" w:rsidRPr="00626B52">
        <w:rPr>
          <w:rFonts w:ascii="Times New Roman" w:hAnsi="Times New Roman" w:cs="Times New Roman"/>
          <w:sz w:val="28"/>
          <w:szCs w:val="28"/>
        </w:rPr>
        <w:t xml:space="preserve"> Размер денежного вознаграждения каждого из лауреатов составил 11 494 рубля.</w:t>
      </w:r>
    </w:p>
    <w:p w:rsidR="00462D5B" w:rsidRPr="00886B05" w:rsidRDefault="00462D5B" w:rsidP="003D0F8F">
      <w:pPr>
        <w:spacing w:after="0" w:line="240" w:lineRule="auto"/>
        <w:ind w:firstLine="709"/>
        <w:jc w:val="both"/>
        <w:rPr>
          <w:rFonts w:ascii="Times New Roman" w:hAnsi="Times New Roman"/>
          <w:sz w:val="28"/>
          <w:szCs w:val="28"/>
        </w:rPr>
      </w:pPr>
      <w:r w:rsidRPr="00626B52">
        <w:rPr>
          <w:rFonts w:ascii="Times New Roman" w:hAnsi="Times New Roman"/>
          <w:sz w:val="28"/>
          <w:szCs w:val="28"/>
        </w:rPr>
        <w:t>В целях создания условий для временного трудоустройства несовершеннол</w:t>
      </w:r>
      <w:r w:rsidR="00B968F7" w:rsidRPr="00626B52">
        <w:rPr>
          <w:rFonts w:ascii="Times New Roman" w:hAnsi="Times New Roman"/>
          <w:sz w:val="28"/>
          <w:szCs w:val="28"/>
        </w:rPr>
        <w:t>етних граждан было трудоустроен</w:t>
      </w:r>
      <w:r w:rsidR="00155E4A" w:rsidRPr="00626B52">
        <w:rPr>
          <w:rFonts w:ascii="Times New Roman" w:hAnsi="Times New Roman"/>
          <w:sz w:val="28"/>
          <w:szCs w:val="28"/>
        </w:rPr>
        <w:t>о</w:t>
      </w:r>
      <w:r w:rsidRPr="00626B52">
        <w:rPr>
          <w:rFonts w:ascii="Times New Roman" w:hAnsi="Times New Roman"/>
          <w:sz w:val="28"/>
          <w:szCs w:val="28"/>
        </w:rPr>
        <w:t xml:space="preserve"> </w:t>
      </w:r>
      <w:r w:rsidR="00B968F7" w:rsidRPr="00626B52">
        <w:rPr>
          <w:rFonts w:ascii="Times New Roman" w:hAnsi="Times New Roman"/>
          <w:sz w:val="28"/>
          <w:szCs w:val="28"/>
        </w:rPr>
        <w:t xml:space="preserve">1291 </w:t>
      </w:r>
      <w:r w:rsidRPr="00626B52">
        <w:rPr>
          <w:rFonts w:ascii="Times New Roman" w:hAnsi="Times New Roman"/>
          <w:sz w:val="28"/>
          <w:szCs w:val="28"/>
        </w:rPr>
        <w:t>человек (</w:t>
      </w:r>
      <w:r w:rsidR="007B72CF" w:rsidRPr="00626B52">
        <w:rPr>
          <w:rFonts w:ascii="Times New Roman" w:hAnsi="Times New Roman"/>
          <w:sz w:val="28"/>
          <w:szCs w:val="28"/>
        </w:rPr>
        <w:t>55,4% к</w:t>
      </w:r>
      <w:r w:rsidRPr="00626B52">
        <w:rPr>
          <w:rFonts w:ascii="Times New Roman" w:hAnsi="Times New Roman"/>
          <w:sz w:val="28"/>
          <w:szCs w:val="28"/>
        </w:rPr>
        <w:t xml:space="preserve"> </w:t>
      </w:r>
      <w:r w:rsidR="004B4871" w:rsidRPr="00626B52">
        <w:rPr>
          <w:rFonts w:ascii="Times New Roman" w:hAnsi="Times New Roman"/>
          <w:sz w:val="28"/>
          <w:szCs w:val="28"/>
        </w:rPr>
        <w:t>2015</w:t>
      </w:r>
      <w:r w:rsidRPr="00626B52">
        <w:rPr>
          <w:rFonts w:ascii="Times New Roman" w:hAnsi="Times New Roman"/>
          <w:sz w:val="28"/>
          <w:szCs w:val="28"/>
        </w:rPr>
        <w:t xml:space="preserve"> году), из них </w:t>
      </w:r>
      <w:r w:rsidR="00B968F7" w:rsidRPr="00626B52">
        <w:rPr>
          <w:rFonts w:ascii="Times New Roman" w:hAnsi="Times New Roman"/>
          <w:sz w:val="28"/>
          <w:szCs w:val="28"/>
        </w:rPr>
        <w:t>500</w:t>
      </w:r>
      <w:r w:rsidRPr="00626B52">
        <w:rPr>
          <w:rFonts w:ascii="Times New Roman" w:hAnsi="Times New Roman"/>
          <w:sz w:val="28"/>
          <w:szCs w:val="28"/>
        </w:rPr>
        <w:t xml:space="preserve"> человек - в общеобразовательные учреждения (</w:t>
      </w:r>
      <w:r w:rsidR="00B968F7" w:rsidRPr="00626B52">
        <w:rPr>
          <w:rFonts w:ascii="Times New Roman" w:hAnsi="Times New Roman"/>
          <w:sz w:val="28"/>
          <w:szCs w:val="28"/>
        </w:rPr>
        <w:t>73,5</w:t>
      </w:r>
      <w:r w:rsidRPr="00626B52">
        <w:rPr>
          <w:rFonts w:ascii="Times New Roman" w:hAnsi="Times New Roman"/>
          <w:sz w:val="28"/>
          <w:szCs w:val="28"/>
        </w:rPr>
        <w:t xml:space="preserve">% к </w:t>
      </w:r>
      <w:r w:rsidR="004B4871" w:rsidRPr="00626B52">
        <w:rPr>
          <w:rFonts w:ascii="Times New Roman" w:hAnsi="Times New Roman"/>
          <w:sz w:val="28"/>
          <w:szCs w:val="28"/>
        </w:rPr>
        <w:t>2015</w:t>
      </w:r>
      <w:r w:rsidRPr="00626B52">
        <w:rPr>
          <w:rFonts w:ascii="Times New Roman" w:hAnsi="Times New Roman"/>
          <w:sz w:val="28"/>
          <w:szCs w:val="28"/>
        </w:rPr>
        <w:t xml:space="preserve"> году), </w:t>
      </w:r>
      <w:r w:rsidR="00B968F7" w:rsidRPr="00626B52">
        <w:rPr>
          <w:rFonts w:ascii="Times New Roman" w:hAnsi="Times New Roman"/>
          <w:sz w:val="28"/>
          <w:szCs w:val="28"/>
        </w:rPr>
        <w:t>38 человек</w:t>
      </w:r>
      <w:r w:rsidRPr="00626B52">
        <w:rPr>
          <w:rFonts w:ascii="Times New Roman" w:hAnsi="Times New Roman"/>
          <w:sz w:val="28"/>
          <w:szCs w:val="28"/>
        </w:rPr>
        <w:t xml:space="preserve"> </w:t>
      </w:r>
      <w:r w:rsidR="00B968F7" w:rsidRPr="00626B52">
        <w:rPr>
          <w:rFonts w:ascii="Times New Roman" w:hAnsi="Times New Roman"/>
          <w:sz w:val="28"/>
          <w:szCs w:val="28"/>
        </w:rPr>
        <w:t>–</w:t>
      </w:r>
      <w:r w:rsidRPr="00626B52">
        <w:rPr>
          <w:rFonts w:ascii="Times New Roman" w:hAnsi="Times New Roman"/>
          <w:sz w:val="28"/>
          <w:szCs w:val="28"/>
        </w:rPr>
        <w:t xml:space="preserve"> </w:t>
      </w:r>
      <w:r w:rsidR="00B968F7" w:rsidRPr="00626B52">
        <w:rPr>
          <w:rFonts w:ascii="Times New Roman" w:hAnsi="Times New Roman"/>
          <w:sz w:val="28"/>
          <w:szCs w:val="28"/>
        </w:rPr>
        <w:t xml:space="preserve">на вновь созданные временные рабочие места </w:t>
      </w:r>
      <w:r w:rsidRPr="00626B52">
        <w:rPr>
          <w:rFonts w:ascii="Times New Roman" w:hAnsi="Times New Roman"/>
          <w:sz w:val="28"/>
          <w:szCs w:val="28"/>
        </w:rPr>
        <w:t xml:space="preserve">в </w:t>
      </w:r>
      <w:r w:rsidR="00A23D51" w:rsidRPr="00626B52">
        <w:rPr>
          <w:rFonts w:ascii="Times New Roman" w:hAnsi="Times New Roman"/>
          <w:sz w:val="28"/>
          <w:szCs w:val="28"/>
        </w:rPr>
        <w:t xml:space="preserve">МАУ МП </w:t>
      </w:r>
      <w:r w:rsidR="009B3F17" w:rsidRPr="00626B52">
        <w:rPr>
          <w:rFonts w:ascii="Times New Roman" w:hAnsi="Times New Roman"/>
          <w:sz w:val="28"/>
          <w:szCs w:val="28"/>
        </w:rPr>
        <w:t>«</w:t>
      </w:r>
      <w:r w:rsidRPr="00626B52">
        <w:rPr>
          <w:rFonts w:ascii="Times New Roman" w:hAnsi="Times New Roman"/>
          <w:sz w:val="28"/>
          <w:szCs w:val="28"/>
        </w:rPr>
        <w:t>Объединение молодежных центров</w:t>
      </w:r>
      <w:r w:rsidR="009B3F17" w:rsidRPr="00626B52">
        <w:rPr>
          <w:rFonts w:ascii="Times New Roman" w:hAnsi="Times New Roman"/>
          <w:sz w:val="28"/>
          <w:szCs w:val="28"/>
        </w:rPr>
        <w:t>»</w:t>
      </w:r>
      <w:r w:rsidRPr="00626B52">
        <w:rPr>
          <w:rFonts w:ascii="Times New Roman" w:hAnsi="Times New Roman"/>
          <w:sz w:val="28"/>
          <w:szCs w:val="28"/>
        </w:rPr>
        <w:t xml:space="preserve"> (</w:t>
      </w:r>
      <w:r w:rsidR="00B968F7" w:rsidRPr="00626B52">
        <w:rPr>
          <w:rFonts w:ascii="Times New Roman" w:hAnsi="Times New Roman"/>
          <w:sz w:val="28"/>
          <w:szCs w:val="28"/>
        </w:rPr>
        <w:t>59,4</w:t>
      </w:r>
      <w:r w:rsidRPr="00626B52">
        <w:rPr>
          <w:rFonts w:ascii="Times New Roman" w:hAnsi="Times New Roman"/>
          <w:sz w:val="28"/>
          <w:szCs w:val="28"/>
        </w:rPr>
        <w:t xml:space="preserve">% к </w:t>
      </w:r>
      <w:r w:rsidR="004B4871" w:rsidRPr="00626B52">
        <w:rPr>
          <w:rFonts w:ascii="Times New Roman" w:hAnsi="Times New Roman"/>
          <w:sz w:val="28"/>
          <w:szCs w:val="28"/>
        </w:rPr>
        <w:t>2015</w:t>
      </w:r>
      <w:r w:rsidRPr="00626B52">
        <w:rPr>
          <w:rFonts w:ascii="Times New Roman" w:hAnsi="Times New Roman"/>
          <w:sz w:val="28"/>
          <w:szCs w:val="28"/>
        </w:rPr>
        <w:t xml:space="preserve"> году)</w:t>
      </w:r>
      <w:r w:rsidR="00B968F7" w:rsidRPr="00626B52">
        <w:rPr>
          <w:rFonts w:ascii="Times New Roman" w:hAnsi="Times New Roman"/>
          <w:sz w:val="28"/>
          <w:szCs w:val="28"/>
        </w:rPr>
        <w:t>.</w:t>
      </w:r>
      <w:r w:rsidR="000541D8" w:rsidRPr="00626B52">
        <w:rPr>
          <w:rFonts w:ascii="Times New Roman" w:hAnsi="Times New Roman" w:cs="Times New Roman"/>
          <w:sz w:val="28"/>
          <w:szCs w:val="28"/>
        </w:rPr>
        <w:t xml:space="preserve"> Центром содействия занятости и профориентации молодежи проведены 107 мероприятий по профессиональной ориентации подростков и молодежи в целях их профессионального самоопределения, в которых приняли участие 887 человек,</w:t>
      </w:r>
      <w:r w:rsidR="000541D8" w:rsidRPr="00886B05">
        <w:rPr>
          <w:rFonts w:ascii="Times New Roman" w:hAnsi="Times New Roman" w:cs="Times New Roman"/>
          <w:sz w:val="28"/>
          <w:szCs w:val="28"/>
        </w:rPr>
        <w:t xml:space="preserve"> </w:t>
      </w:r>
      <w:r w:rsidR="000541D8" w:rsidRPr="00886B05">
        <w:rPr>
          <w:rFonts w:ascii="Times New Roman" w:hAnsi="Times New Roman" w:cs="Times New Roman"/>
          <w:sz w:val="28"/>
          <w:szCs w:val="28"/>
        </w:rPr>
        <w:lastRenderedPageBreak/>
        <w:t>310 мероприятий по содействию карьерному и личностному росту 1 877 участников из числа молодежи.</w:t>
      </w:r>
    </w:p>
    <w:p w:rsidR="00B968F7"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целях привлечения молодежи в развитие молодежного предпринимательства в рамках подпрограммы </w:t>
      </w:r>
      <w:r w:rsidR="009B3F17" w:rsidRPr="00886B05">
        <w:rPr>
          <w:rFonts w:ascii="Times New Roman" w:hAnsi="Times New Roman"/>
          <w:sz w:val="28"/>
          <w:szCs w:val="28"/>
        </w:rPr>
        <w:t>«</w:t>
      </w:r>
      <w:r w:rsidRPr="00886B05">
        <w:rPr>
          <w:rFonts w:ascii="Times New Roman" w:hAnsi="Times New Roman"/>
          <w:sz w:val="28"/>
          <w:szCs w:val="28"/>
        </w:rPr>
        <w:t>Развитие и поддержка малого и среднего предпринимательства в городе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Развитие конкурентоспособной экономики</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6C2840"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проведен Конкурс молодежных </w:t>
      </w:r>
      <w:proofErr w:type="spellStart"/>
      <w:r w:rsidRPr="00886B05">
        <w:rPr>
          <w:rFonts w:ascii="Times New Roman" w:hAnsi="Times New Roman"/>
          <w:sz w:val="28"/>
          <w:szCs w:val="28"/>
        </w:rPr>
        <w:t>бизнес-проектов</w:t>
      </w:r>
      <w:proofErr w:type="spellEnd"/>
      <w:r w:rsidRPr="00886B05">
        <w:rPr>
          <w:rFonts w:ascii="Times New Roman" w:hAnsi="Times New Roman"/>
          <w:sz w:val="28"/>
          <w:szCs w:val="28"/>
        </w:rPr>
        <w:t xml:space="preserve"> </w:t>
      </w:r>
      <w:r w:rsidR="009B3F17" w:rsidRPr="00886B05">
        <w:rPr>
          <w:rFonts w:ascii="Times New Roman" w:hAnsi="Times New Roman"/>
          <w:sz w:val="28"/>
          <w:szCs w:val="28"/>
        </w:rPr>
        <w:t>«</w:t>
      </w:r>
      <w:r w:rsidRPr="00886B05">
        <w:rPr>
          <w:rFonts w:ascii="Times New Roman" w:hAnsi="Times New Roman"/>
          <w:sz w:val="28"/>
          <w:szCs w:val="28"/>
        </w:rPr>
        <w:t>КПД</w:t>
      </w:r>
      <w:r w:rsidR="009B3F17" w:rsidRPr="00886B05">
        <w:rPr>
          <w:rFonts w:ascii="Times New Roman" w:hAnsi="Times New Roman"/>
          <w:sz w:val="28"/>
          <w:szCs w:val="28"/>
        </w:rPr>
        <w:t>»</w:t>
      </w:r>
      <w:r w:rsidRPr="00886B05">
        <w:rPr>
          <w:rFonts w:ascii="Times New Roman" w:hAnsi="Times New Roman"/>
          <w:sz w:val="28"/>
          <w:szCs w:val="28"/>
        </w:rPr>
        <w:t xml:space="preserve">, в котором приняли участие </w:t>
      </w:r>
      <w:r w:rsidR="000541D8" w:rsidRPr="00886B05">
        <w:rPr>
          <w:rFonts w:ascii="Times New Roman" w:hAnsi="Times New Roman"/>
          <w:sz w:val="28"/>
          <w:szCs w:val="28"/>
        </w:rPr>
        <w:t>2</w:t>
      </w:r>
      <w:r w:rsidRPr="00886B05">
        <w:rPr>
          <w:rFonts w:ascii="Times New Roman" w:hAnsi="Times New Roman"/>
          <w:sz w:val="28"/>
          <w:szCs w:val="28"/>
        </w:rPr>
        <w:t xml:space="preserve"> человек</w:t>
      </w:r>
      <w:r w:rsidR="000541D8" w:rsidRPr="00886B05">
        <w:rPr>
          <w:rFonts w:ascii="Times New Roman" w:hAnsi="Times New Roman"/>
          <w:sz w:val="28"/>
          <w:szCs w:val="28"/>
        </w:rPr>
        <w:t>а</w:t>
      </w:r>
      <w:r w:rsidRPr="00886B05">
        <w:rPr>
          <w:rFonts w:ascii="Times New Roman" w:hAnsi="Times New Roman"/>
          <w:sz w:val="28"/>
          <w:szCs w:val="28"/>
        </w:rPr>
        <w:t xml:space="preserve"> (</w:t>
      </w:r>
      <w:r w:rsidR="000541D8" w:rsidRPr="00886B05">
        <w:rPr>
          <w:rFonts w:ascii="Times New Roman" w:hAnsi="Times New Roman"/>
          <w:sz w:val="28"/>
          <w:szCs w:val="28"/>
        </w:rPr>
        <w:t>2</w:t>
      </w:r>
      <w:r w:rsidRPr="00886B05">
        <w:rPr>
          <w:rFonts w:ascii="Times New Roman" w:hAnsi="Times New Roman"/>
          <w:sz w:val="28"/>
          <w:szCs w:val="28"/>
        </w:rPr>
        <w:t xml:space="preserve">0% к </w:t>
      </w:r>
      <w:r w:rsidR="004B4871" w:rsidRPr="00886B05">
        <w:rPr>
          <w:rFonts w:ascii="Times New Roman" w:hAnsi="Times New Roman"/>
          <w:sz w:val="28"/>
          <w:szCs w:val="28"/>
        </w:rPr>
        <w:t>2015</w:t>
      </w:r>
      <w:r w:rsidRPr="00886B05">
        <w:rPr>
          <w:rFonts w:ascii="Times New Roman" w:hAnsi="Times New Roman"/>
          <w:sz w:val="28"/>
          <w:szCs w:val="28"/>
        </w:rPr>
        <w:t xml:space="preserve"> году), конкурс на предоставление грантов начинающим предпринимателям, участниками которого стали 10 человек</w:t>
      </w:r>
      <w:r w:rsidR="00E03220" w:rsidRPr="00886B05">
        <w:rPr>
          <w:rFonts w:ascii="Times New Roman" w:hAnsi="Times New Roman"/>
          <w:sz w:val="28"/>
          <w:szCs w:val="28"/>
        </w:rPr>
        <w:t xml:space="preserve"> (100% к 2015 году)</w:t>
      </w:r>
      <w:r w:rsidRPr="00886B05">
        <w:rPr>
          <w:rFonts w:ascii="Times New Roman" w:hAnsi="Times New Roman"/>
          <w:sz w:val="28"/>
          <w:szCs w:val="28"/>
        </w:rPr>
        <w:t>, конкурс</w:t>
      </w:r>
      <w:proofErr w:type="gramEnd"/>
      <w:r w:rsidRPr="00886B05">
        <w:rPr>
          <w:rFonts w:ascii="Times New Roman" w:hAnsi="Times New Roman"/>
          <w:sz w:val="28"/>
          <w:szCs w:val="28"/>
        </w:rPr>
        <w:t xml:space="preserve"> студенческих работ </w:t>
      </w:r>
      <w:r w:rsidR="009B3F17" w:rsidRPr="00886B05">
        <w:rPr>
          <w:rFonts w:ascii="Times New Roman" w:hAnsi="Times New Roman"/>
          <w:sz w:val="28"/>
          <w:szCs w:val="28"/>
        </w:rPr>
        <w:t>«</w:t>
      </w:r>
      <w:r w:rsidRPr="00886B05">
        <w:rPr>
          <w:rFonts w:ascii="Times New Roman" w:hAnsi="Times New Roman"/>
          <w:sz w:val="28"/>
          <w:szCs w:val="28"/>
        </w:rPr>
        <w:t>Импульс будущего</w:t>
      </w:r>
      <w:r w:rsidR="009B3F17" w:rsidRPr="00886B05">
        <w:rPr>
          <w:rFonts w:ascii="Times New Roman" w:hAnsi="Times New Roman"/>
          <w:sz w:val="28"/>
          <w:szCs w:val="28"/>
        </w:rPr>
        <w:t>»</w:t>
      </w:r>
      <w:r w:rsidRPr="00886B05">
        <w:rPr>
          <w:rFonts w:ascii="Times New Roman" w:hAnsi="Times New Roman"/>
          <w:sz w:val="28"/>
          <w:szCs w:val="28"/>
        </w:rPr>
        <w:t xml:space="preserve"> с участием </w:t>
      </w:r>
      <w:r w:rsidR="00E03220" w:rsidRPr="00886B05">
        <w:rPr>
          <w:rFonts w:ascii="Times New Roman" w:hAnsi="Times New Roman"/>
          <w:sz w:val="28"/>
          <w:szCs w:val="28"/>
        </w:rPr>
        <w:t>12</w:t>
      </w:r>
      <w:r w:rsidRPr="00886B05">
        <w:rPr>
          <w:rFonts w:ascii="Times New Roman" w:hAnsi="Times New Roman"/>
          <w:sz w:val="28"/>
          <w:szCs w:val="28"/>
        </w:rPr>
        <w:t xml:space="preserve"> студентов</w:t>
      </w:r>
      <w:r w:rsidR="00E03220" w:rsidRPr="00886B05">
        <w:rPr>
          <w:rFonts w:ascii="Times New Roman" w:hAnsi="Times New Roman"/>
          <w:sz w:val="28"/>
          <w:szCs w:val="28"/>
        </w:rPr>
        <w:t xml:space="preserve"> (25,5% к 2015 году)</w:t>
      </w:r>
      <w:r w:rsidRPr="00886B05">
        <w:rPr>
          <w:rFonts w:ascii="Times New Roman" w:hAnsi="Times New Roman"/>
          <w:sz w:val="28"/>
          <w:szCs w:val="28"/>
        </w:rPr>
        <w:t xml:space="preserve">. </w:t>
      </w:r>
    </w:p>
    <w:p w:rsidR="000541D8" w:rsidRPr="00886B05" w:rsidRDefault="000541D8"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В 2016 году в рамках поддержания социальных инициатив молодежи оказана финансовая поддержка в виде субсидий 14 проектам (70% к 2015 году) 2 молодежных общественных организаций.</w:t>
      </w:r>
    </w:p>
    <w:p w:rsidR="006A3506" w:rsidRPr="00886B05" w:rsidRDefault="006A350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Доля молодежи, участвующей в мероприятиях, направленных на укрепление семьи, популяризацию семейных ценностей, от общего числа молодежи в возрасте от 14 до 30 лет сохранилась на уровне 2015 года и составила 2,5%. </w:t>
      </w:r>
    </w:p>
    <w:p w:rsidR="00462D5B"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соответствии с подпрограммой </w:t>
      </w:r>
      <w:hyperlink r:id="rId12" w:history="1">
        <w:r w:rsidR="009B3F17" w:rsidRPr="00886B05">
          <w:rPr>
            <w:rFonts w:ascii="Times New Roman" w:hAnsi="Times New Roman"/>
            <w:sz w:val="28"/>
            <w:szCs w:val="28"/>
          </w:rPr>
          <w:t>«</w:t>
        </w:r>
        <w:r w:rsidRPr="00886B05">
          <w:rPr>
            <w:rFonts w:ascii="Times New Roman" w:hAnsi="Times New Roman"/>
            <w:sz w:val="28"/>
            <w:szCs w:val="28"/>
          </w:rPr>
          <w:t>Обеспечение жильем молодых и многодетных семей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w:t>
        </w:r>
      </w:hyperlink>
      <w:r w:rsidRPr="00886B05">
        <w:rPr>
          <w:rFonts w:ascii="Times New Roman" w:hAnsi="Times New Roman"/>
          <w:sz w:val="28"/>
          <w:szCs w:val="28"/>
        </w:rPr>
        <w:t xml:space="preserve">муниципальной программы города Мурманска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6C2840"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w:t>
      </w:r>
      <w:r w:rsidR="00E03220" w:rsidRPr="00886B05">
        <w:rPr>
          <w:rFonts w:ascii="Times New Roman" w:hAnsi="Times New Roman"/>
          <w:sz w:val="28"/>
          <w:szCs w:val="28"/>
        </w:rPr>
        <w:t>130</w:t>
      </w:r>
      <w:r w:rsidRPr="00886B05">
        <w:rPr>
          <w:rFonts w:ascii="Times New Roman" w:hAnsi="Times New Roman"/>
          <w:sz w:val="28"/>
          <w:szCs w:val="28"/>
        </w:rPr>
        <w:t xml:space="preserve"> молодых семей (</w:t>
      </w:r>
      <w:r w:rsidR="00E03220" w:rsidRPr="00886B05">
        <w:rPr>
          <w:rFonts w:ascii="Times New Roman" w:hAnsi="Times New Roman"/>
          <w:sz w:val="28"/>
          <w:szCs w:val="28"/>
        </w:rPr>
        <w:t>111,1</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00E03220" w:rsidRPr="00886B05">
        <w:rPr>
          <w:rFonts w:ascii="Times New Roman" w:hAnsi="Times New Roman"/>
          <w:sz w:val="28"/>
          <w:szCs w:val="28"/>
        </w:rPr>
        <w:t xml:space="preserve"> году, 9</w:t>
      </w:r>
      <w:r w:rsidRPr="00886B05">
        <w:rPr>
          <w:rFonts w:ascii="Times New Roman" w:hAnsi="Times New Roman"/>
          <w:sz w:val="28"/>
          <w:szCs w:val="28"/>
        </w:rPr>
        <w:t>7%</w:t>
      </w:r>
      <w:r w:rsidR="006C2840" w:rsidRPr="00886B05">
        <w:rPr>
          <w:rFonts w:ascii="Times New Roman" w:hAnsi="Times New Roman"/>
          <w:sz w:val="28"/>
          <w:szCs w:val="28"/>
        </w:rPr>
        <w:t xml:space="preserve"> </w:t>
      </w:r>
      <w:r w:rsidRPr="00886B05">
        <w:rPr>
          <w:rFonts w:ascii="Times New Roman" w:hAnsi="Times New Roman"/>
          <w:sz w:val="28"/>
          <w:szCs w:val="28"/>
        </w:rPr>
        <w:t>к плану) получили выплату на улучшение жилищных условий, в т.ч. 3</w:t>
      </w:r>
      <w:r w:rsidR="00E03220" w:rsidRPr="00886B05">
        <w:rPr>
          <w:rFonts w:ascii="Times New Roman" w:hAnsi="Times New Roman"/>
          <w:sz w:val="28"/>
          <w:szCs w:val="28"/>
        </w:rPr>
        <w:t>5</w:t>
      </w:r>
      <w:r w:rsidRPr="00886B05">
        <w:rPr>
          <w:rFonts w:ascii="Times New Roman" w:hAnsi="Times New Roman"/>
          <w:sz w:val="28"/>
          <w:szCs w:val="28"/>
        </w:rPr>
        <w:t xml:space="preserve"> семей (</w:t>
      </w:r>
      <w:r w:rsidR="00E03220" w:rsidRPr="00886B05">
        <w:rPr>
          <w:rFonts w:ascii="Times New Roman" w:hAnsi="Times New Roman"/>
          <w:sz w:val="28"/>
          <w:szCs w:val="28"/>
        </w:rPr>
        <w:t>116,7</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и 1</w:t>
      </w:r>
      <w:r w:rsidR="00E03220" w:rsidRPr="00886B05">
        <w:rPr>
          <w:rFonts w:ascii="Times New Roman" w:hAnsi="Times New Roman"/>
          <w:sz w:val="28"/>
          <w:szCs w:val="28"/>
        </w:rPr>
        <w:t>4</w:t>
      </w:r>
      <w:r w:rsidRPr="00886B05">
        <w:rPr>
          <w:rFonts w:ascii="Times New Roman" w:hAnsi="Times New Roman"/>
          <w:sz w:val="28"/>
          <w:szCs w:val="28"/>
        </w:rPr>
        <w:t>0% к плану) – социальную выплату при рождении ребенка.</w:t>
      </w:r>
      <w:proofErr w:type="gramEnd"/>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С учетом </w:t>
      </w:r>
      <w:r w:rsidR="00E03220" w:rsidRPr="00886B05">
        <w:rPr>
          <w:rFonts w:ascii="Times New Roman" w:hAnsi="Times New Roman"/>
          <w:sz w:val="28"/>
          <w:szCs w:val="28"/>
        </w:rPr>
        <w:t xml:space="preserve">выполненных мероприятий и достигнутых результатов </w:t>
      </w:r>
      <w:r w:rsidRPr="00886B05">
        <w:rPr>
          <w:rFonts w:ascii="Times New Roman" w:hAnsi="Times New Roman"/>
          <w:sz w:val="28"/>
          <w:szCs w:val="28"/>
        </w:rPr>
        <w:t xml:space="preserve">эффективность выполнения задачи Программы по созданию условий для успешного развития потенциала и интеграции молодежи в экономическую, культурную и общественно-политическую жизнь города составила </w:t>
      </w:r>
      <w:r w:rsidR="00E03220" w:rsidRPr="00886B05">
        <w:rPr>
          <w:rFonts w:ascii="Times New Roman" w:hAnsi="Times New Roman"/>
          <w:sz w:val="28"/>
          <w:szCs w:val="28"/>
        </w:rPr>
        <w:t>5</w:t>
      </w:r>
      <w:r w:rsidRPr="00886B05">
        <w:rPr>
          <w:rFonts w:ascii="Times New Roman" w:hAnsi="Times New Roman"/>
          <w:sz w:val="28"/>
          <w:szCs w:val="28"/>
        </w:rPr>
        <w:t xml:space="preserve"> балл</w:t>
      </w:r>
      <w:r w:rsidR="00E03220" w:rsidRPr="00886B05">
        <w:rPr>
          <w:rFonts w:ascii="Times New Roman" w:hAnsi="Times New Roman"/>
          <w:sz w:val="28"/>
          <w:szCs w:val="28"/>
        </w:rPr>
        <w:t>ов</w:t>
      </w:r>
      <w:r w:rsidRPr="00886B05">
        <w:rPr>
          <w:rFonts w:ascii="Times New Roman" w:hAnsi="Times New Roman"/>
          <w:sz w:val="28"/>
          <w:szCs w:val="28"/>
        </w:rPr>
        <w:t>.</w:t>
      </w:r>
    </w:p>
    <w:p w:rsidR="00462D5B" w:rsidRPr="00886B05" w:rsidRDefault="00462D5B" w:rsidP="003D0F8F">
      <w:pPr>
        <w:spacing w:after="0" w:line="240" w:lineRule="auto"/>
        <w:ind w:firstLine="709"/>
        <w:contextualSpacing/>
        <w:jc w:val="both"/>
        <w:rPr>
          <w:rFonts w:ascii="Times New Roman" w:eastAsia="Times New Roman" w:hAnsi="Times New Roman" w:cs="Times New Roman"/>
          <w:b/>
          <w:bCs/>
          <w:sz w:val="28"/>
          <w:szCs w:val="28"/>
          <w:lang w:eastAsia="ru-RU"/>
        </w:rPr>
      </w:pPr>
    </w:p>
    <w:p w:rsidR="00462D5B" w:rsidRPr="00886B05" w:rsidRDefault="00462D5B" w:rsidP="003D0F8F">
      <w:pPr>
        <w:pStyle w:val="11"/>
        <w:spacing w:before="0" w:after="0" w:line="240" w:lineRule="auto"/>
        <w:ind w:firstLine="709"/>
        <w:rPr>
          <w:sz w:val="28"/>
          <w:lang w:eastAsia="ru-RU"/>
        </w:rPr>
      </w:pPr>
      <w:r w:rsidRPr="00886B05">
        <w:rPr>
          <w:sz w:val="28"/>
          <w:lang w:eastAsia="ru-RU"/>
        </w:rPr>
        <w:t xml:space="preserve">Направление II. </w:t>
      </w:r>
      <w:r w:rsidR="009B3F17" w:rsidRPr="00886B05">
        <w:rPr>
          <w:sz w:val="28"/>
          <w:lang w:eastAsia="ru-RU"/>
        </w:rPr>
        <w:t>«</w:t>
      </w:r>
      <w:r w:rsidRPr="00886B05">
        <w:rPr>
          <w:sz w:val="28"/>
          <w:lang w:eastAsia="ru-RU"/>
        </w:rPr>
        <w:t>Развитие конкурентоспособной экономики</w:t>
      </w:r>
      <w:r w:rsidR="009B3F17" w:rsidRPr="00886B05">
        <w:rPr>
          <w:sz w:val="28"/>
          <w:lang w:eastAsia="ru-RU"/>
        </w:rPr>
        <w:t>»</w:t>
      </w:r>
    </w:p>
    <w:p w:rsidR="00462D5B" w:rsidRPr="00886B05" w:rsidRDefault="00462D5B" w:rsidP="003D0F8F">
      <w:pPr>
        <w:spacing w:after="0"/>
        <w:ind w:firstLine="709"/>
        <w:rPr>
          <w:rFonts w:ascii="Times New Roman" w:hAnsi="Times New Roman" w:cs="Times New Roman"/>
          <w:sz w:val="28"/>
          <w:szCs w:val="28"/>
          <w:lang w:eastAsia="ru-RU"/>
        </w:rPr>
      </w:pPr>
    </w:p>
    <w:p w:rsidR="00462D5B" w:rsidRPr="00886B05" w:rsidRDefault="00462D5B" w:rsidP="003D0F8F">
      <w:pPr>
        <w:pStyle w:val="11"/>
        <w:numPr>
          <w:ilvl w:val="0"/>
          <w:numId w:val="3"/>
        </w:numPr>
        <w:spacing w:before="0" w:after="0" w:line="240" w:lineRule="auto"/>
        <w:ind w:firstLine="709"/>
        <w:rPr>
          <w:sz w:val="28"/>
          <w:lang w:val="en-US" w:eastAsia="ru-RU"/>
        </w:rPr>
      </w:pPr>
      <w:r w:rsidRPr="00886B05">
        <w:rPr>
          <w:sz w:val="28"/>
          <w:lang w:eastAsia="ru-RU"/>
        </w:rPr>
        <w:t>РЫБОХОЗЯЙСТВЕННЫЙ КОМПЛЕКС</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5B6216"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ВЭД </w:t>
      </w:r>
      <w:r w:rsidR="009B3F17" w:rsidRPr="00886B05">
        <w:rPr>
          <w:rFonts w:ascii="Times New Roman" w:hAnsi="Times New Roman"/>
          <w:sz w:val="28"/>
          <w:szCs w:val="28"/>
        </w:rPr>
        <w:t>«</w:t>
      </w:r>
      <w:r w:rsidRPr="00886B05">
        <w:rPr>
          <w:rFonts w:ascii="Times New Roman" w:hAnsi="Times New Roman"/>
          <w:sz w:val="28"/>
          <w:szCs w:val="28"/>
        </w:rPr>
        <w:t>Рыболовство, рыбоводство</w:t>
      </w:r>
      <w:r w:rsidR="009B3F17" w:rsidRPr="00886B05">
        <w:rPr>
          <w:rFonts w:ascii="Times New Roman" w:hAnsi="Times New Roman"/>
          <w:sz w:val="28"/>
          <w:szCs w:val="28"/>
        </w:rPr>
        <w:t>»</w:t>
      </w:r>
      <w:r w:rsidRPr="00886B05">
        <w:rPr>
          <w:rFonts w:ascii="Times New Roman" w:hAnsi="Times New Roman"/>
          <w:sz w:val="28"/>
          <w:szCs w:val="28"/>
        </w:rPr>
        <w:t xml:space="preserve"> в </w:t>
      </w:r>
      <w:r w:rsidR="004B4871" w:rsidRPr="00886B05">
        <w:rPr>
          <w:rFonts w:ascii="Times New Roman" w:hAnsi="Times New Roman"/>
          <w:sz w:val="28"/>
          <w:szCs w:val="28"/>
        </w:rPr>
        <w:t>2016</w:t>
      </w:r>
      <w:r w:rsidRPr="00886B05">
        <w:rPr>
          <w:rFonts w:ascii="Times New Roman" w:hAnsi="Times New Roman"/>
          <w:sz w:val="28"/>
          <w:szCs w:val="28"/>
        </w:rPr>
        <w:t xml:space="preserve"> году</w:t>
      </w:r>
      <w:r w:rsidR="00155E4A" w:rsidRPr="00886B05">
        <w:rPr>
          <w:rFonts w:ascii="Times New Roman" w:hAnsi="Times New Roman"/>
          <w:sz w:val="28"/>
          <w:szCs w:val="28"/>
        </w:rPr>
        <w:t>,</w:t>
      </w:r>
      <w:r w:rsidRPr="00886B05">
        <w:rPr>
          <w:rFonts w:ascii="Times New Roman" w:hAnsi="Times New Roman"/>
          <w:sz w:val="28"/>
          <w:szCs w:val="28"/>
        </w:rPr>
        <w:t xml:space="preserve"> </w:t>
      </w:r>
      <w:r w:rsidR="00B346DD" w:rsidRPr="00886B05">
        <w:rPr>
          <w:rFonts w:ascii="Times New Roman" w:hAnsi="Times New Roman"/>
          <w:sz w:val="28"/>
          <w:szCs w:val="28"/>
        </w:rPr>
        <w:t>увеличился</w:t>
      </w:r>
      <w:r w:rsidR="003A725D" w:rsidRPr="00886B05">
        <w:rPr>
          <w:rFonts w:ascii="Times New Roman" w:hAnsi="Times New Roman"/>
          <w:sz w:val="28"/>
          <w:szCs w:val="28"/>
        </w:rPr>
        <w:t xml:space="preserve"> до 48,6 млрд. рублей, составив </w:t>
      </w:r>
      <w:r w:rsidR="00B346DD" w:rsidRPr="00886B05">
        <w:rPr>
          <w:rFonts w:ascii="Times New Roman" w:hAnsi="Times New Roman"/>
          <w:sz w:val="28"/>
          <w:szCs w:val="28"/>
        </w:rPr>
        <w:t>102,6</w:t>
      </w:r>
      <w:r w:rsidR="003A725D" w:rsidRPr="00886B05">
        <w:rPr>
          <w:rFonts w:ascii="Times New Roman" w:hAnsi="Times New Roman"/>
          <w:sz w:val="28"/>
          <w:szCs w:val="28"/>
        </w:rPr>
        <w:t xml:space="preserve">% к 2015 году и 169% к плану. Объем производства рыбы и продуктов рыбных переработанных и консервированных в натуральном выражении сократился до </w:t>
      </w:r>
      <w:r w:rsidR="00B346DD" w:rsidRPr="00886B05">
        <w:rPr>
          <w:rFonts w:ascii="Times New Roman" w:hAnsi="Times New Roman"/>
          <w:sz w:val="28"/>
          <w:szCs w:val="28"/>
        </w:rPr>
        <w:t>475,4</w:t>
      </w:r>
      <w:r w:rsidR="003A725D" w:rsidRPr="00886B05">
        <w:rPr>
          <w:rFonts w:ascii="Times New Roman" w:hAnsi="Times New Roman"/>
          <w:sz w:val="28"/>
          <w:szCs w:val="28"/>
        </w:rPr>
        <w:t xml:space="preserve"> тыс. тонн (</w:t>
      </w:r>
      <w:r w:rsidR="00B346DD" w:rsidRPr="00886B05">
        <w:rPr>
          <w:rFonts w:ascii="Times New Roman" w:hAnsi="Times New Roman"/>
          <w:sz w:val="28"/>
          <w:szCs w:val="28"/>
        </w:rPr>
        <w:t>92,2</w:t>
      </w:r>
      <w:r w:rsidR="003A725D" w:rsidRPr="00886B05">
        <w:rPr>
          <w:rFonts w:ascii="Times New Roman" w:hAnsi="Times New Roman"/>
          <w:sz w:val="28"/>
          <w:szCs w:val="28"/>
        </w:rPr>
        <w:t xml:space="preserve">% к 2015 году), индекс физического объема отгруженных товаров собственного производства, выполненных работ и услуг собственными силами по ВЭД </w:t>
      </w:r>
      <w:r w:rsidR="009B3F17" w:rsidRPr="00886B05">
        <w:rPr>
          <w:rFonts w:ascii="Times New Roman" w:hAnsi="Times New Roman"/>
          <w:sz w:val="28"/>
          <w:szCs w:val="28"/>
        </w:rPr>
        <w:t>«</w:t>
      </w:r>
      <w:r w:rsidR="003A725D" w:rsidRPr="00886B05">
        <w:rPr>
          <w:rFonts w:ascii="Times New Roman" w:hAnsi="Times New Roman"/>
          <w:sz w:val="28"/>
          <w:szCs w:val="28"/>
        </w:rPr>
        <w:t>Рыболовство, рыбоводство</w:t>
      </w:r>
      <w:r w:rsidR="009B3F17" w:rsidRPr="00886B05">
        <w:rPr>
          <w:rFonts w:ascii="Times New Roman" w:hAnsi="Times New Roman"/>
          <w:sz w:val="28"/>
          <w:szCs w:val="28"/>
        </w:rPr>
        <w:t>»</w:t>
      </w:r>
      <w:r w:rsidR="003A725D" w:rsidRPr="00886B05">
        <w:rPr>
          <w:rFonts w:ascii="Times New Roman" w:hAnsi="Times New Roman"/>
          <w:sz w:val="28"/>
          <w:szCs w:val="28"/>
        </w:rPr>
        <w:t xml:space="preserve"> оценочно составил </w:t>
      </w:r>
      <w:r w:rsidR="00B346DD" w:rsidRPr="00886B05">
        <w:rPr>
          <w:rFonts w:ascii="Times New Roman" w:hAnsi="Times New Roman"/>
          <w:sz w:val="28"/>
          <w:szCs w:val="28"/>
        </w:rPr>
        <w:t>90</w:t>
      </w:r>
      <w:r w:rsidR="003A725D" w:rsidRPr="00886B05">
        <w:rPr>
          <w:rFonts w:ascii="Times New Roman" w:hAnsi="Times New Roman"/>
          <w:sz w:val="28"/>
          <w:szCs w:val="28"/>
        </w:rPr>
        <w:t>%, превысив показатель 2015 года – 67,3%.</w:t>
      </w:r>
      <w:r w:rsidR="00336AB6" w:rsidRPr="00886B05">
        <w:rPr>
          <w:rFonts w:ascii="Times New Roman" w:hAnsi="Times New Roman"/>
          <w:sz w:val="28"/>
          <w:szCs w:val="28"/>
        </w:rPr>
        <w:t xml:space="preserve"> </w:t>
      </w:r>
    </w:p>
    <w:p w:rsidR="003A725D" w:rsidRPr="00886B05" w:rsidRDefault="005B621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результате реструктуризации и модернизации предприятий рыбохозяйственного комплекса их число сократилось до 231 единицы (68,6% к </w:t>
      </w:r>
      <w:r w:rsidRPr="00886B05">
        <w:rPr>
          <w:rFonts w:ascii="Times New Roman" w:hAnsi="Times New Roman"/>
          <w:sz w:val="28"/>
          <w:szCs w:val="28"/>
        </w:rPr>
        <w:lastRenderedPageBreak/>
        <w:t xml:space="preserve">2015 году). </w:t>
      </w:r>
      <w:proofErr w:type="gramStart"/>
      <w:r w:rsidR="00336AB6" w:rsidRPr="00886B05">
        <w:rPr>
          <w:rFonts w:ascii="Times New Roman" w:hAnsi="Times New Roman"/>
          <w:sz w:val="28"/>
          <w:szCs w:val="28"/>
        </w:rPr>
        <w:t>При этом в отрасли сохранились численность работников, на долю которых приходится более 3,3% работников крупных и средних организаций города, и рост заработной платы (113,5% к 2015 году, в 2,6 выше плана), уровень которой превышает средний по городу</w:t>
      </w:r>
      <w:r w:rsidR="007E1F02" w:rsidRPr="00886B05">
        <w:rPr>
          <w:rFonts w:ascii="Times New Roman" w:hAnsi="Times New Roman"/>
          <w:sz w:val="28"/>
          <w:szCs w:val="28"/>
        </w:rPr>
        <w:t xml:space="preserve"> в 2,7 раза, а также сальдированного финансового результата (1</w:t>
      </w:r>
      <w:r w:rsidR="00CE7E7A" w:rsidRPr="00886B05">
        <w:rPr>
          <w:rFonts w:ascii="Times New Roman" w:hAnsi="Times New Roman"/>
          <w:sz w:val="28"/>
          <w:szCs w:val="28"/>
        </w:rPr>
        <w:t>29</w:t>
      </w:r>
      <w:r w:rsidR="007E1F02" w:rsidRPr="00886B05">
        <w:rPr>
          <w:rFonts w:ascii="Times New Roman" w:hAnsi="Times New Roman"/>
          <w:sz w:val="28"/>
          <w:szCs w:val="28"/>
        </w:rPr>
        <w:t>,1</w:t>
      </w:r>
      <w:r w:rsidR="00CE7E7A" w:rsidRPr="00886B05">
        <w:rPr>
          <w:rFonts w:ascii="Times New Roman" w:hAnsi="Times New Roman"/>
          <w:sz w:val="28"/>
          <w:szCs w:val="28"/>
        </w:rPr>
        <w:t>6</w:t>
      </w:r>
      <w:r w:rsidR="007E1F02" w:rsidRPr="00886B05">
        <w:rPr>
          <w:rFonts w:ascii="Times New Roman" w:hAnsi="Times New Roman"/>
          <w:sz w:val="28"/>
          <w:szCs w:val="28"/>
        </w:rPr>
        <w:t>% к 2015 году, в 5</w:t>
      </w:r>
      <w:r w:rsidR="00CE7E7A" w:rsidRPr="00886B05">
        <w:rPr>
          <w:rFonts w:ascii="Times New Roman" w:hAnsi="Times New Roman"/>
          <w:sz w:val="28"/>
          <w:szCs w:val="28"/>
        </w:rPr>
        <w:t>,3</w:t>
      </w:r>
      <w:r w:rsidR="007E1F02" w:rsidRPr="00886B05">
        <w:rPr>
          <w:rFonts w:ascii="Times New Roman" w:hAnsi="Times New Roman"/>
          <w:sz w:val="28"/>
          <w:szCs w:val="28"/>
        </w:rPr>
        <w:t xml:space="preserve"> раз</w:t>
      </w:r>
      <w:r w:rsidR="00CE7E7A" w:rsidRPr="00886B05">
        <w:rPr>
          <w:rFonts w:ascii="Times New Roman" w:hAnsi="Times New Roman"/>
          <w:sz w:val="28"/>
          <w:szCs w:val="28"/>
        </w:rPr>
        <w:t>а</w:t>
      </w:r>
      <w:r w:rsidR="007E1F02" w:rsidRPr="00886B05">
        <w:rPr>
          <w:rFonts w:ascii="Times New Roman" w:hAnsi="Times New Roman"/>
          <w:sz w:val="28"/>
          <w:szCs w:val="28"/>
        </w:rPr>
        <w:t xml:space="preserve"> выше плана)</w:t>
      </w:r>
      <w:r w:rsidR="005E3214" w:rsidRPr="00886B05">
        <w:rPr>
          <w:rFonts w:ascii="Times New Roman" w:hAnsi="Times New Roman"/>
          <w:sz w:val="28"/>
          <w:szCs w:val="28"/>
        </w:rPr>
        <w:t>, составляющего 6</w:t>
      </w:r>
      <w:r w:rsidR="00434A94" w:rsidRPr="00886B05">
        <w:rPr>
          <w:rFonts w:ascii="Times New Roman" w:hAnsi="Times New Roman"/>
          <w:sz w:val="28"/>
          <w:szCs w:val="28"/>
        </w:rPr>
        <w:t>9</w:t>
      </w:r>
      <w:r w:rsidR="005E3214" w:rsidRPr="00886B05">
        <w:rPr>
          <w:rFonts w:ascii="Times New Roman" w:hAnsi="Times New Roman"/>
          <w:sz w:val="28"/>
          <w:szCs w:val="28"/>
        </w:rPr>
        <w:t>,</w:t>
      </w:r>
      <w:r w:rsidR="00434A94" w:rsidRPr="00886B05">
        <w:rPr>
          <w:rFonts w:ascii="Times New Roman" w:hAnsi="Times New Roman"/>
          <w:sz w:val="28"/>
          <w:szCs w:val="28"/>
        </w:rPr>
        <w:t>8</w:t>
      </w:r>
      <w:r w:rsidR="005E3214" w:rsidRPr="00886B05">
        <w:rPr>
          <w:rFonts w:ascii="Times New Roman" w:hAnsi="Times New Roman"/>
          <w:sz w:val="28"/>
          <w:szCs w:val="28"/>
        </w:rPr>
        <w:t>4% сальдированного финансового результата крупных</w:t>
      </w:r>
      <w:proofErr w:type="gramEnd"/>
      <w:r w:rsidR="005E3214" w:rsidRPr="00886B05">
        <w:rPr>
          <w:rFonts w:ascii="Times New Roman" w:hAnsi="Times New Roman"/>
          <w:sz w:val="28"/>
          <w:szCs w:val="28"/>
        </w:rPr>
        <w:t xml:space="preserve"> и средних организаций города</w:t>
      </w:r>
      <w:r w:rsidR="007E1F02" w:rsidRPr="00886B05">
        <w:rPr>
          <w:rFonts w:ascii="Times New Roman" w:hAnsi="Times New Roman"/>
          <w:sz w:val="28"/>
          <w:szCs w:val="28"/>
        </w:rPr>
        <w:t>.</w:t>
      </w:r>
      <w:r w:rsidR="00016154" w:rsidRPr="00886B05">
        <w:rPr>
          <w:rFonts w:ascii="Times New Roman" w:hAnsi="Times New Roman"/>
          <w:sz w:val="28"/>
          <w:szCs w:val="28"/>
        </w:rPr>
        <w:t xml:space="preserve"> </w:t>
      </w:r>
    </w:p>
    <w:p w:rsidR="00366119" w:rsidRPr="00886B05" w:rsidRDefault="00016154"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Объем инвестиций в основной капитал предприятий рыболовства, рыбоводства в сопоставимых ценах с учетом среднеобластного индекса-дефлятора инвестиций составил </w:t>
      </w:r>
      <w:r w:rsidR="00366119" w:rsidRPr="00886B05">
        <w:rPr>
          <w:rFonts w:ascii="Times New Roman" w:hAnsi="Times New Roman"/>
          <w:sz w:val="28"/>
          <w:szCs w:val="28"/>
        </w:rPr>
        <w:t>90</w:t>
      </w:r>
      <w:r w:rsidRPr="00886B05">
        <w:rPr>
          <w:rFonts w:ascii="Times New Roman" w:hAnsi="Times New Roman"/>
          <w:sz w:val="28"/>
          <w:szCs w:val="28"/>
        </w:rPr>
        <w:t>,</w:t>
      </w:r>
      <w:r w:rsidR="00430FF7" w:rsidRPr="00886B05">
        <w:rPr>
          <w:rFonts w:ascii="Times New Roman" w:hAnsi="Times New Roman"/>
          <w:sz w:val="28"/>
          <w:szCs w:val="28"/>
        </w:rPr>
        <w:t>1%</w:t>
      </w:r>
      <w:r w:rsidRPr="00886B05">
        <w:rPr>
          <w:rFonts w:ascii="Times New Roman" w:hAnsi="Times New Roman"/>
          <w:sz w:val="28"/>
          <w:szCs w:val="28"/>
        </w:rPr>
        <w:t xml:space="preserve"> к 2015 году или 1</w:t>
      </w:r>
      <w:r w:rsidR="00366119" w:rsidRPr="00886B05">
        <w:rPr>
          <w:rFonts w:ascii="Times New Roman" w:hAnsi="Times New Roman"/>
          <w:sz w:val="28"/>
          <w:szCs w:val="28"/>
        </w:rPr>
        <w:t>8</w:t>
      </w:r>
      <w:r w:rsidRPr="00886B05">
        <w:rPr>
          <w:rFonts w:ascii="Times New Roman" w:hAnsi="Times New Roman"/>
          <w:sz w:val="28"/>
          <w:szCs w:val="28"/>
        </w:rPr>
        <w:t xml:space="preserve"> мл</w:t>
      </w:r>
      <w:r w:rsidR="00366119" w:rsidRPr="00886B05">
        <w:rPr>
          <w:rFonts w:ascii="Times New Roman" w:hAnsi="Times New Roman"/>
          <w:sz w:val="28"/>
          <w:szCs w:val="28"/>
        </w:rPr>
        <w:t>рд</w:t>
      </w:r>
      <w:r w:rsidRPr="00886B05">
        <w:rPr>
          <w:rFonts w:ascii="Times New Roman" w:hAnsi="Times New Roman"/>
          <w:sz w:val="28"/>
          <w:szCs w:val="28"/>
        </w:rPr>
        <w:t xml:space="preserve">. </w:t>
      </w:r>
      <w:r w:rsidR="008428FF" w:rsidRPr="00886B05">
        <w:rPr>
          <w:rFonts w:ascii="Times New Roman" w:hAnsi="Times New Roman"/>
          <w:sz w:val="28"/>
          <w:szCs w:val="28"/>
        </w:rPr>
        <w:t xml:space="preserve">рублей </w:t>
      </w:r>
      <w:r w:rsidR="00366119" w:rsidRPr="00886B05">
        <w:rPr>
          <w:rFonts w:ascii="Times New Roman" w:hAnsi="Times New Roman"/>
          <w:sz w:val="28"/>
          <w:szCs w:val="28"/>
        </w:rPr>
        <w:t>из-за снижения кредитов банков в 5,5 раз до 50,2 млн. рублей, бюджетного финансирования в 71,6 раз до 2,8 млн. рублей, главным образом</w:t>
      </w:r>
      <w:r w:rsidR="005F5983" w:rsidRPr="00886B05">
        <w:rPr>
          <w:rFonts w:ascii="Times New Roman" w:hAnsi="Times New Roman"/>
          <w:sz w:val="28"/>
          <w:szCs w:val="28"/>
        </w:rPr>
        <w:t>,</w:t>
      </w:r>
      <w:r w:rsidR="00366119" w:rsidRPr="00886B05">
        <w:rPr>
          <w:rFonts w:ascii="Times New Roman" w:hAnsi="Times New Roman"/>
          <w:sz w:val="28"/>
          <w:szCs w:val="28"/>
        </w:rPr>
        <w:t xml:space="preserve"> из федерального бюджета в 70,1 раза до 2,7 млн. рублей, а также регионального</w:t>
      </w:r>
      <w:proofErr w:type="gramEnd"/>
      <w:r w:rsidR="00366119" w:rsidRPr="00886B05">
        <w:rPr>
          <w:rFonts w:ascii="Times New Roman" w:hAnsi="Times New Roman"/>
          <w:sz w:val="28"/>
          <w:szCs w:val="28"/>
        </w:rPr>
        <w:t xml:space="preserve"> </w:t>
      </w:r>
      <w:r w:rsidR="005F5983" w:rsidRPr="00886B05">
        <w:rPr>
          <w:rFonts w:ascii="Times New Roman" w:hAnsi="Times New Roman"/>
          <w:sz w:val="28"/>
          <w:szCs w:val="28"/>
        </w:rPr>
        <w:t xml:space="preserve">- </w:t>
      </w:r>
      <w:r w:rsidR="00366119" w:rsidRPr="00886B05">
        <w:rPr>
          <w:rFonts w:ascii="Times New Roman" w:hAnsi="Times New Roman"/>
          <w:sz w:val="28"/>
          <w:szCs w:val="28"/>
        </w:rPr>
        <w:t>в 100 раз до 139 тыс. рублей</w:t>
      </w:r>
      <w:r w:rsidR="005F5983" w:rsidRPr="00886B05">
        <w:rPr>
          <w:rFonts w:ascii="Times New Roman" w:hAnsi="Times New Roman"/>
          <w:sz w:val="28"/>
          <w:szCs w:val="28"/>
        </w:rPr>
        <w:t>.</w:t>
      </w:r>
    </w:p>
    <w:p w:rsidR="00541496" w:rsidRPr="00886B05" w:rsidRDefault="00DC280F"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Реализация стратегических инвестиционных проектов </w:t>
      </w:r>
      <w:r w:rsidR="00462D5B" w:rsidRPr="00886B05">
        <w:rPr>
          <w:rFonts w:ascii="Times New Roman" w:hAnsi="Times New Roman"/>
          <w:sz w:val="28"/>
          <w:szCs w:val="28"/>
        </w:rPr>
        <w:t>по созданию Мурманского рыбохозяйственного информационно-консультационного арктического центра (МРИКАЦ)</w:t>
      </w:r>
      <w:r w:rsidRPr="00886B05">
        <w:rPr>
          <w:rFonts w:ascii="Times New Roman" w:hAnsi="Times New Roman"/>
          <w:sz w:val="28"/>
          <w:szCs w:val="28"/>
        </w:rPr>
        <w:t xml:space="preserve">, </w:t>
      </w:r>
      <w:r w:rsidR="00462D5B" w:rsidRPr="00886B05">
        <w:rPr>
          <w:rFonts w:ascii="Times New Roman" w:hAnsi="Times New Roman"/>
          <w:sz w:val="28"/>
          <w:szCs w:val="28"/>
        </w:rPr>
        <w:t xml:space="preserve">созданию предприятия по передержке, переработке и реализации живой рыбы, морепродуктов до 1000 тонн в год в городе Мурманске ООО </w:t>
      </w:r>
      <w:r w:rsidR="009B3F17" w:rsidRPr="00886B05">
        <w:rPr>
          <w:rFonts w:ascii="Times New Roman" w:hAnsi="Times New Roman"/>
          <w:sz w:val="28"/>
          <w:szCs w:val="28"/>
        </w:rPr>
        <w:t>«</w:t>
      </w:r>
      <w:proofErr w:type="spellStart"/>
      <w:r w:rsidR="00462D5B" w:rsidRPr="00886B05">
        <w:rPr>
          <w:rFonts w:ascii="Times New Roman" w:hAnsi="Times New Roman"/>
          <w:sz w:val="28"/>
          <w:szCs w:val="28"/>
        </w:rPr>
        <w:t>М-интерсифуд</w:t>
      </w:r>
      <w:proofErr w:type="spellEnd"/>
      <w:r w:rsidR="009B3F17" w:rsidRPr="00886B05">
        <w:rPr>
          <w:rFonts w:ascii="Times New Roman" w:hAnsi="Times New Roman"/>
          <w:sz w:val="28"/>
          <w:szCs w:val="28"/>
        </w:rPr>
        <w:t>»</w:t>
      </w:r>
      <w:r w:rsidR="00462D5B" w:rsidRPr="00886B05">
        <w:rPr>
          <w:rFonts w:ascii="Times New Roman" w:hAnsi="Times New Roman"/>
          <w:sz w:val="28"/>
          <w:szCs w:val="28"/>
        </w:rPr>
        <w:t xml:space="preserve">, ОАО </w:t>
      </w:r>
      <w:r w:rsidR="009B3F17" w:rsidRPr="00886B05">
        <w:rPr>
          <w:rFonts w:ascii="Times New Roman" w:hAnsi="Times New Roman"/>
          <w:sz w:val="28"/>
          <w:szCs w:val="28"/>
        </w:rPr>
        <w:t>«</w:t>
      </w:r>
      <w:r w:rsidR="00462D5B" w:rsidRPr="00886B05">
        <w:rPr>
          <w:rFonts w:ascii="Times New Roman" w:hAnsi="Times New Roman"/>
          <w:sz w:val="28"/>
          <w:szCs w:val="28"/>
        </w:rPr>
        <w:t xml:space="preserve">Первая Северная Кольская Народная компания </w:t>
      </w:r>
      <w:r w:rsidR="009B3F17" w:rsidRPr="00886B05">
        <w:rPr>
          <w:rFonts w:ascii="Times New Roman" w:hAnsi="Times New Roman"/>
          <w:sz w:val="28"/>
          <w:szCs w:val="28"/>
        </w:rPr>
        <w:t>«</w:t>
      </w:r>
      <w:r w:rsidR="00462D5B" w:rsidRPr="00886B05">
        <w:rPr>
          <w:rFonts w:ascii="Times New Roman" w:hAnsi="Times New Roman"/>
          <w:sz w:val="28"/>
          <w:szCs w:val="28"/>
        </w:rPr>
        <w:t>Наша рыба</w:t>
      </w:r>
      <w:r w:rsidR="009B3F17" w:rsidRPr="00886B05">
        <w:rPr>
          <w:rFonts w:ascii="Times New Roman" w:hAnsi="Times New Roman"/>
          <w:sz w:val="28"/>
          <w:szCs w:val="28"/>
        </w:rPr>
        <w:t>»</w:t>
      </w:r>
      <w:r w:rsidR="00462D5B" w:rsidRPr="00886B05">
        <w:rPr>
          <w:rFonts w:ascii="Times New Roman" w:hAnsi="Times New Roman"/>
          <w:sz w:val="28"/>
          <w:szCs w:val="28"/>
        </w:rPr>
        <w:t xml:space="preserve">, модернизации действующего холодильника ОАО </w:t>
      </w:r>
      <w:r w:rsidR="009B3F17" w:rsidRPr="00886B05">
        <w:rPr>
          <w:rFonts w:ascii="Times New Roman" w:hAnsi="Times New Roman"/>
          <w:sz w:val="28"/>
          <w:szCs w:val="28"/>
        </w:rPr>
        <w:t>«</w:t>
      </w:r>
      <w:r w:rsidR="00462D5B" w:rsidRPr="00886B05">
        <w:rPr>
          <w:rFonts w:ascii="Times New Roman" w:hAnsi="Times New Roman"/>
          <w:sz w:val="28"/>
          <w:szCs w:val="28"/>
        </w:rPr>
        <w:t>Мурманский морской рыбный порт</w:t>
      </w:r>
      <w:r w:rsidR="009B3F17" w:rsidRPr="00886B05">
        <w:rPr>
          <w:rFonts w:ascii="Times New Roman" w:hAnsi="Times New Roman"/>
          <w:sz w:val="28"/>
          <w:szCs w:val="28"/>
        </w:rPr>
        <w:t>»</w:t>
      </w:r>
      <w:r w:rsidR="00462D5B" w:rsidRPr="00886B05">
        <w:rPr>
          <w:rFonts w:ascii="Times New Roman" w:hAnsi="Times New Roman"/>
          <w:sz w:val="28"/>
          <w:szCs w:val="28"/>
        </w:rPr>
        <w:t>, строительству в городе Мурманске Центра передовых исследований в области глубокой переработки гидробионтов</w:t>
      </w:r>
      <w:proofErr w:type="gramEnd"/>
      <w:r w:rsidR="00462D5B" w:rsidRPr="00886B05">
        <w:rPr>
          <w:rFonts w:ascii="Times New Roman" w:hAnsi="Times New Roman"/>
          <w:sz w:val="28"/>
          <w:szCs w:val="28"/>
        </w:rPr>
        <w:t xml:space="preserve"> (</w:t>
      </w:r>
      <w:proofErr w:type="gramStart"/>
      <w:r w:rsidR="00462D5B" w:rsidRPr="00886B05">
        <w:rPr>
          <w:rFonts w:ascii="Times New Roman" w:hAnsi="Times New Roman"/>
          <w:sz w:val="28"/>
          <w:szCs w:val="28"/>
        </w:rPr>
        <w:t xml:space="preserve">ЦПИ) ФГБОУ </w:t>
      </w:r>
      <w:r w:rsidR="009B3F17" w:rsidRPr="00886B05">
        <w:rPr>
          <w:rFonts w:ascii="Times New Roman" w:hAnsi="Times New Roman"/>
          <w:sz w:val="28"/>
          <w:szCs w:val="28"/>
        </w:rPr>
        <w:t>«</w:t>
      </w:r>
      <w:r w:rsidR="00462D5B" w:rsidRPr="00886B05">
        <w:rPr>
          <w:rFonts w:ascii="Times New Roman" w:hAnsi="Times New Roman"/>
          <w:sz w:val="28"/>
          <w:szCs w:val="28"/>
        </w:rPr>
        <w:t>Мурманский государственный технический университет</w:t>
      </w:r>
      <w:r w:rsidR="009B3F17" w:rsidRPr="00886B05">
        <w:rPr>
          <w:rFonts w:ascii="Times New Roman" w:hAnsi="Times New Roman"/>
          <w:sz w:val="28"/>
          <w:szCs w:val="28"/>
        </w:rPr>
        <w:t>»</w:t>
      </w:r>
      <w:r w:rsidRPr="00886B05">
        <w:rPr>
          <w:rFonts w:ascii="Times New Roman" w:hAnsi="Times New Roman"/>
          <w:sz w:val="28"/>
          <w:szCs w:val="28"/>
        </w:rPr>
        <w:t xml:space="preserve"> в 2016 году не производилась</w:t>
      </w:r>
      <w:r w:rsidR="00462D5B" w:rsidRPr="00886B05">
        <w:rPr>
          <w:rFonts w:ascii="Times New Roman" w:hAnsi="Times New Roman"/>
          <w:sz w:val="28"/>
          <w:szCs w:val="28"/>
        </w:rPr>
        <w:t>.</w:t>
      </w:r>
      <w:r w:rsidR="00541496" w:rsidRPr="00886B05">
        <w:rPr>
          <w:rFonts w:ascii="Times New Roman" w:hAnsi="Times New Roman"/>
          <w:sz w:val="28"/>
          <w:szCs w:val="28"/>
        </w:rPr>
        <w:t xml:space="preserve"> </w:t>
      </w:r>
      <w:proofErr w:type="gramEnd"/>
    </w:p>
    <w:p w:rsidR="00541496" w:rsidRPr="00886B05" w:rsidRDefault="0054149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Выполнены проектно-изыскательные работы и получено положительное заключение ФАУ </w:t>
      </w:r>
      <w:r w:rsidR="009B3F17" w:rsidRPr="00886B05">
        <w:rPr>
          <w:rFonts w:ascii="Times New Roman" w:hAnsi="Times New Roman"/>
          <w:sz w:val="28"/>
          <w:szCs w:val="28"/>
        </w:rPr>
        <w:t>«</w:t>
      </w:r>
      <w:proofErr w:type="spellStart"/>
      <w:r w:rsidRPr="00886B05">
        <w:rPr>
          <w:rFonts w:ascii="Times New Roman" w:hAnsi="Times New Roman"/>
          <w:sz w:val="28"/>
          <w:szCs w:val="28"/>
        </w:rPr>
        <w:t>Главгосэкспертиза</w:t>
      </w:r>
      <w:proofErr w:type="spellEnd"/>
      <w:r w:rsidRPr="00886B05">
        <w:rPr>
          <w:rFonts w:ascii="Times New Roman" w:hAnsi="Times New Roman"/>
          <w:sz w:val="28"/>
          <w:szCs w:val="28"/>
        </w:rPr>
        <w:t xml:space="preserve"> России</w:t>
      </w:r>
      <w:r w:rsidR="009B3F17" w:rsidRPr="00886B05">
        <w:rPr>
          <w:rFonts w:ascii="Times New Roman" w:hAnsi="Times New Roman"/>
          <w:sz w:val="28"/>
          <w:szCs w:val="28"/>
        </w:rPr>
        <w:t>»</w:t>
      </w:r>
      <w:r w:rsidRPr="00886B05">
        <w:rPr>
          <w:rFonts w:ascii="Times New Roman" w:hAnsi="Times New Roman"/>
          <w:sz w:val="28"/>
          <w:szCs w:val="28"/>
        </w:rPr>
        <w:t xml:space="preserve"> № 564-16/СПЭ-4121/05 по инвестиционному проекту </w:t>
      </w:r>
      <w:r w:rsidR="009B3F17" w:rsidRPr="00886B05">
        <w:rPr>
          <w:rFonts w:ascii="Times New Roman" w:hAnsi="Times New Roman"/>
          <w:sz w:val="28"/>
          <w:szCs w:val="28"/>
        </w:rPr>
        <w:t>«</w:t>
      </w:r>
      <w:r w:rsidR="00DC280F" w:rsidRPr="00886B05">
        <w:rPr>
          <w:rFonts w:ascii="Times New Roman" w:hAnsi="Times New Roman"/>
          <w:sz w:val="28"/>
          <w:szCs w:val="28"/>
        </w:rPr>
        <w:t>Реконструкция и техническое перевооружение регионального центра мониторинга и регионального информационного центра в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ФГБУ </w:t>
      </w:r>
      <w:r w:rsidR="009B3F17" w:rsidRPr="00886B05">
        <w:rPr>
          <w:rFonts w:ascii="Times New Roman" w:hAnsi="Times New Roman"/>
          <w:sz w:val="28"/>
          <w:szCs w:val="28"/>
        </w:rPr>
        <w:t>«</w:t>
      </w:r>
      <w:r w:rsidRPr="00886B05">
        <w:rPr>
          <w:rFonts w:ascii="Times New Roman" w:hAnsi="Times New Roman"/>
          <w:sz w:val="28"/>
          <w:szCs w:val="28"/>
        </w:rPr>
        <w:t>Центр системы мониторинга рыболовства и связи</w:t>
      </w:r>
      <w:r w:rsidR="009B3F17" w:rsidRPr="00886B05">
        <w:rPr>
          <w:rFonts w:ascii="Times New Roman" w:hAnsi="Times New Roman"/>
          <w:sz w:val="28"/>
          <w:szCs w:val="28"/>
        </w:rPr>
        <w:t>»</w:t>
      </w:r>
      <w:r w:rsidRPr="00886B05">
        <w:rPr>
          <w:rFonts w:ascii="Times New Roman" w:hAnsi="Times New Roman"/>
          <w:sz w:val="28"/>
          <w:szCs w:val="28"/>
        </w:rPr>
        <w:t xml:space="preserve">. Начата работа предприятий Ассоциации прибрежных рыбопромышленников и фермерских хозяйств Мурмана по строительству новых траулеров на судостроительных заводах в Ярославской области, </w:t>
      </w:r>
      <w:r w:rsidR="0075322B" w:rsidRPr="00886B05">
        <w:rPr>
          <w:rFonts w:ascii="Times New Roman" w:hAnsi="Times New Roman"/>
          <w:sz w:val="28"/>
          <w:szCs w:val="28"/>
        </w:rPr>
        <w:t xml:space="preserve">заключены соглашения и </w:t>
      </w:r>
      <w:r w:rsidRPr="00886B05">
        <w:rPr>
          <w:rFonts w:ascii="Times New Roman" w:hAnsi="Times New Roman"/>
          <w:sz w:val="28"/>
          <w:szCs w:val="28"/>
        </w:rPr>
        <w:t>определена линейка строительства судов под охлажденную продукцию с возможностью заморозки рыбы.</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С учетом</w:t>
      </w:r>
      <w:r w:rsidR="00541496" w:rsidRPr="00886B05">
        <w:rPr>
          <w:rFonts w:ascii="Times New Roman" w:hAnsi="Times New Roman" w:cs="Times New Roman"/>
          <w:sz w:val="28"/>
          <w:szCs w:val="28"/>
        </w:rPr>
        <w:t xml:space="preserve"> значительного перевыполнения </w:t>
      </w:r>
      <w:r w:rsidRPr="00886B05">
        <w:rPr>
          <w:rFonts w:ascii="Times New Roman" w:hAnsi="Times New Roman" w:cs="Times New Roman"/>
          <w:sz w:val="28"/>
          <w:szCs w:val="28"/>
        </w:rPr>
        <w:t xml:space="preserve">показателей по среднемесячной заработной плате и сальдированному финансовому результату деятельности предприятий рыбохозяйственного комплекса в целом эффективность </w:t>
      </w:r>
      <w:proofErr w:type="gramStart"/>
      <w:r w:rsidRPr="00886B05">
        <w:rPr>
          <w:rFonts w:ascii="Times New Roman" w:hAnsi="Times New Roman" w:cs="Times New Roman"/>
          <w:sz w:val="28"/>
          <w:szCs w:val="28"/>
        </w:rPr>
        <w:t>решения задачи повышения эффективности деятельности</w:t>
      </w:r>
      <w:proofErr w:type="gramEnd"/>
      <w:r w:rsidRPr="00886B05">
        <w:rPr>
          <w:rFonts w:ascii="Times New Roman" w:hAnsi="Times New Roman" w:cs="Times New Roman"/>
          <w:sz w:val="28"/>
          <w:szCs w:val="28"/>
        </w:rPr>
        <w:t xml:space="preserve"> рыбохозяйственного комплекса, направленного на обеспечение внутренних потребностей города в рыбопродукции, реализацию экспортного потенциала, а также на улучшение качества жизни работников, составила 4 балла. </w:t>
      </w:r>
    </w:p>
    <w:p w:rsidR="00A46BD8" w:rsidRPr="00886B05" w:rsidRDefault="00A46BD8" w:rsidP="003D0F8F">
      <w:pPr>
        <w:spacing w:after="0" w:line="240" w:lineRule="auto"/>
        <w:ind w:firstLine="709"/>
        <w:jc w:val="both"/>
        <w:rPr>
          <w:rFonts w:ascii="Times New Roman" w:hAnsi="Times New Roman" w:cs="Times New Roman"/>
          <w:sz w:val="28"/>
          <w:szCs w:val="28"/>
        </w:rPr>
      </w:pPr>
    </w:p>
    <w:p w:rsidR="00462D5B" w:rsidRPr="00886B05" w:rsidRDefault="00462D5B" w:rsidP="003D0F8F">
      <w:pPr>
        <w:spacing w:after="0" w:line="240" w:lineRule="auto"/>
        <w:ind w:firstLine="709"/>
        <w:rPr>
          <w:rFonts w:ascii="Times New Roman" w:hAnsi="Times New Roman" w:cs="Times New Roman"/>
          <w:sz w:val="28"/>
          <w:szCs w:val="28"/>
        </w:rPr>
      </w:pPr>
    </w:p>
    <w:p w:rsidR="00462D5B" w:rsidRPr="00886B05" w:rsidRDefault="00462D5B" w:rsidP="003D0F8F">
      <w:pPr>
        <w:pStyle w:val="11"/>
        <w:numPr>
          <w:ilvl w:val="0"/>
          <w:numId w:val="3"/>
        </w:numPr>
        <w:spacing w:before="0" w:after="0" w:line="240" w:lineRule="auto"/>
        <w:ind w:firstLine="709"/>
        <w:rPr>
          <w:sz w:val="28"/>
          <w:lang w:eastAsia="ru-RU"/>
        </w:rPr>
      </w:pPr>
      <w:r w:rsidRPr="00886B05">
        <w:rPr>
          <w:sz w:val="28"/>
          <w:lang w:eastAsia="ru-RU"/>
        </w:rPr>
        <w:lastRenderedPageBreak/>
        <w:t>ОБРАБАТЫВАЮЩИЕ ПРОИЗВОДСТВА</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3B3115"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отмечен</w:t>
      </w:r>
      <w:r w:rsidR="00F15ECA" w:rsidRPr="00886B05">
        <w:rPr>
          <w:rFonts w:ascii="Times New Roman" w:hAnsi="Times New Roman" w:cs="Times New Roman"/>
          <w:sz w:val="28"/>
          <w:szCs w:val="28"/>
        </w:rPr>
        <w:t>о</w:t>
      </w:r>
      <w:r w:rsidRPr="00886B05">
        <w:rPr>
          <w:rFonts w:ascii="Times New Roman" w:hAnsi="Times New Roman" w:cs="Times New Roman"/>
          <w:sz w:val="28"/>
          <w:szCs w:val="28"/>
        </w:rPr>
        <w:t xml:space="preserve"> </w:t>
      </w:r>
      <w:r w:rsidR="00F15ECA" w:rsidRPr="00886B05">
        <w:rPr>
          <w:rFonts w:ascii="Times New Roman" w:hAnsi="Times New Roman" w:cs="Times New Roman"/>
          <w:sz w:val="28"/>
          <w:szCs w:val="28"/>
        </w:rPr>
        <w:t xml:space="preserve">снижение </w:t>
      </w:r>
      <w:r w:rsidRPr="00886B05">
        <w:rPr>
          <w:rFonts w:ascii="Times New Roman" w:hAnsi="Times New Roman" w:cs="Times New Roman"/>
          <w:sz w:val="28"/>
          <w:szCs w:val="28"/>
        </w:rPr>
        <w:t>числа организаций в сфере обрабатывающих производств</w:t>
      </w:r>
      <w:r w:rsidR="00155E4A" w:rsidRPr="00886B05">
        <w:rPr>
          <w:rFonts w:ascii="Times New Roman" w:hAnsi="Times New Roman" w:cs="Times New Roman"/>
          <w:sz w:val="28"/>
          <w:szCs w:val="28"/>
        </w:rPr>
        <w:t xml:space="preserve"> на 229 единиц</w:t>
      </w:r>
      <w:r w:rsidRPr="00886B05">
        <w:rPr>
          <w:rFonts w:ascii="Times New Roman" w:hAnsi="Times New Roman" w:cs="Times New Roman"/>
          <w:sz w:val="28"/>
          <w:szCs w:val="28"/>
        </w:rPr>
        <w:t xml:space="preserve"> </w:t>
      </w:r>
      <w:r w:rsidR="00F15ECA" w:rsidRPr="00886B05">
        <w:rPr>
          <w:rFonts w:ascii="Times New Roman" w:hAnsi="Times New Roman" w:cs="Times New Roman"/>
          <w:sz w:val="28"/>
          <w:szCs w:val="28"/>
        </w:rPr>
        <w:t xml:space="preserve">до 892 единицы </w:t>
      </w:r>
      <w:r w:rsidRPr="00886B05">
        <w:rPr>
          <w:rFonts w:ascii="Times New Roman" w:hAnsi="Times New Roman" w:cs="Times New Roman"/>
          <w:sz w:val="28"/>
          <w:szCs w:val="28"/>
        </w:rPr>
        <w:t>(</w:t>
      </w:r>
      <w:r w:rsidR="00F15ECA" w:rsidRPr="00886B05">
        <w:rPr>
          <w:rFonts w:ascii="Times New Roman" w:hAnsi="Times New Roman" w:cs="Times New Roman"/>
          <w:sz w:val="28"/>
          <w:szCs w:val="28"/>
        </w:rPr>
        <w:t>79,5</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w:t>
      </w:r>
      <w:r w:rsidR="003B3115" w:rsidRPr="00886B05">
        <w:rPr>
          <w:rFonts w:ascii="Times New Roman" w:hAnsi="Times New Roman" w:cs="Times New Roman"/>
          <w:sz w:val="28"/>
          <w:szCs w:val="28"/>
        </w:rPr>
        <w:t>, из  которых 162 заняты производством пищевых продуктов, включая напитки, и табака, составляющим основу обрабатывающей промышленности. Численность занятых в пищевой промышленности в 2016 году возросла на 25% и составила 1514 человек. Объем отгруженных товаров пищевой промышленности в действующих ценах практически сохранился на уровне предыдущего года (101%), его доля в общем объеме отгруженной продукции обрабатывающей промышленности возросла с 83% в 2015 году до 87,2%.</w:t>
      </w:r>
    </w:p>
    <w:p w:rsidR="003B3115"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Объем производства пищевой продукции в физическом выражении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2D234D" w:rsidRPr="00886B05">
        <w:rPr>
          <w:rFonts w:ascii="Times New Roman" w:hAnsi="Times New Roman" w:cs="Times New Roman"/>
          <w:sz w:val="28"/>
          <w:szCs w:val="28"/>
        </w:rPr>
        <w:t xml:space="preserve">сохранил тенденцию к снижению </w:t>
      </w:r>
      <w:r w:rsidRPr="00886B05">
        <w:rPr>
          <w:rFonts w:ascii="Times New Roman" w:hAnsi="Times New Roman" w:cs="Times New Roman"/>
          <w:sz w:val="28"/>
          <w:szCs w:val="28"/>
        </w:rPr>
        <w:t xml:space="preserve">– индекс производства по итогам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года с учетом среднеобластных индексов-дефляторов по отдельным видам экономической деятельности </w:t>
      </w:r>
      <w:r w:rsidR="002D234D" w:rsidRPr="00886B05">
        <w:rPr>
          <w:rFonts w:ascii="Times New Roman" w:hAnsi="Times New Roman" w:cs="Times New Roman"/>
          <w:sz w:val="28"/>
          <w:szCs w:val="28"/>
        </w:rPr>
        <w:t xml:space="preserve">оценочно </w:t>
      </w:r>
      <w:r w:rsidRPr="00886B05">
        <w:rPr>
          <w:rFonts w:ascii="Times New Roman" w:hAnsi="Times New Roman" w:cs="Times New Roman"/>
          <w:sz w:val="28"/>
          <w:szCs w:val="28"/>
        </w:rPr>
        <w:t>составил 9</w:t>
      </w:r>
      <w:r w:rsidR="002D234D" w:rsidRPr="00886B05">
        <w:rPr>
          <w:rFonts w:ascii="Times New Roman" w:hAnsi="Times New Roman" w:cs="Times New Roman"/>
          <w:sz w:val="28"/>
          <w:szCs w:val="28"/>
        </w:rPr>
        <w:t>4</w:t>
      </w:r>
      <w:r w:rsidRPr="00886B05">
        <w:rPr>
          <w:rFonts w:ascii="Times New Roman" w:hAnsi="Times New Roman" w:cs="Times New Roman"/>
          <w:sz w:val="28"/>
          <w:szCs w:val="28"/>
        </w:rPr>
        <w:t>,9%</w:t>
      </w:r>
      <w:r w:rsidR="002D234D" w:rsidRPr="00886B05">
        <w:rPr>
          <w:rFonts w:ascii="Times New Roman" w:hAnsi="Times New Roman" w:cs="Times New Roman"/>
          <w:sz w:val="28"/>
          <w:szCs w:val="28"/>
        </w:rPr>
        <w:t xml:space="preserve"> против 96,9% в 2015 году</w:t>
      </w:r>
      <w:r w:rsidRPr="00886B05">
        <w:rPr>
          <w:rFonts w:ascii="Times New Roman" w:hAnsi="Times New Roman" w:cs="Times New Roman"/>
          <w:sz w:val="28"/>
          <w:szCs w:val="28"/>
        </w:rPr>
        <w:t xml:space="preserve">, в т.ч. по производству мяса и мясопродуктов – </w:t>
      </w:r>
      <w:r w:rsidR="001936A0" w:rsidRPr="00886B05">
        <w:rPr>
          <w:rFonts w:ascii="Times New Roman" w:hAnsi="Times New Roman" w:cs="Times New Roman"/>
          <w:sz w:val="28"/>
          <w:szCs w:val="28"/>
        </w:rPr>
        <w:t xml:space="preserve">31,6% против </w:t>
      </w:r>
      <w:r w:rsidRPr="00886B05">
        <w:rPr>
          <w:rFonts w:ascii="Times New Roman" w:hAnsi="Times New Roman" w:cs="Times New Roman"/>
          <w:sz w:val="28"/>
          <w:szCs w:val="28"/>
        </w:rPr>
        <w:t>75,3%</w:t>
      </w:r>
      <w:r w:rsidR="001936A0" w:rsidRPr="00886B05">
        <w:rPr>
          <w:rFonts w:ascii="Times New Roman" w:hAnsi="Times New Roman" w:cs="Times New Roman"/>
          <w:sz w:val="28"/>
          <w:szCs w:val="28"/>
        </w:rPr>
        <w:t xml:space="preserve"> в 2015 году</w:t>
      </w:r>
      <w:r w:rsidRPr="00886B05">
        <w:rPr>
          <w:rFonts w:ascii="Times New Roman" w:hAnsi="Times New Roman" w:cs="Times New Roman"/>
          <w:sz w:val="28"/>
          <w:szCs w:val="28"/>
        </w:rPr>
        <w:t xml:space="preserve">, переработке и консервированию </w:t>
      </w:r>
      <w:proofErr w:type="spellStart"/>
      <w:r w:rsidRPr="00886B05">
        <w:rPr>
          <w:rFonts w:ascii="Times New Roman" w:hAnsi="Times New Roman" w:cs="Times New Roman"/>
          <w:sz w:val="28"/>
          <w:szCs w:val="28"/>
        </w:rPr>
        <w:t>рыбо</w:t>
      </w:r>
      <w:proofErr w:type="spellEnd"/>
      <w:r w:rsidRPr="00886B05">
        <w:rPr>
          <w:rFonts w:ascii="Times New Roman" w:hAnsi="Times New Roman" w:cs="Times New Roman"/>
          <w:sz w:val="28"/>
          <w:szCs w:val="28"/>
        </w:rPr>
        <w:t xml:space="preserve">- и морепродуктов – </w:t>
      </w:r>
      <w:r w:rsidR="001936A0" w:rsidRPr="00886B05">
        <w:rPr>
          <w:rFonts w:ascii="Times New Roman" w:hAnsi="Times New Roman" w:cs="Times New Roman"/>
          <w:sz w:val="28"/>
          <w:szCs w:val="28"/>
        </w:rPr>
        <w:t xml:space="preserve">97,7% против </w:t>
      </w:r>
      <w:r w:rsidRPr="00886B05">
        <w:rPr>
          <w:rFonts w:ascii="Times New Roman" w:hAnsi="Times New Roman" w:cs="Times New Roman"/>
          <w:sz w:val="28"/>
          <w:szCs w:val="28"/>
        </w:rPr>
        <w:t>98,3</w:t>
      </w:r>
      <w:proofErr w:type="gramEnd"/>
      <w:r w:rsidRPr="00886B05">
        <w:rPr>
          <w:rFonts w:ascii="Times New Roman" w:hAnsi="Times New Roman" w:cs="Times New Roman"/>
          <w:sz w:val="28"/>
          <w:szCs w:val="28"/>
        </w:rPr>
        <w:t>%</w:t>
      </w:r>
      <w:r w:rsidR="001936A0" w:rsidRPr="00886B05">
        <w:rPr>
          <w:rFonts w:ascii="Times New Roman" w:hAnsi="Times New Roman" w:cs="Times New Roman"/>
          <w:sz w:val="28"/>
          <w:szCs w:val="28"/>
        </w:rPr>
        <w:t xml:space="preserve"> в 2015 году</w:t>
      </w:r>
      <w:r w:rsidRPr="00886B05">
        <w:rPr>
          <w:rFonts w:ascii="Times New Roman" w:hAnsi="Times New Roman" w:cs="Times New Roman"/>
          <w:sz w:val="28"/>
          <w:szCs w:val="28"/>
        </w:rPr>
        <w:t xml:space="preserve">, производству продуктов мукомольно-крупяной промышленности, крахмалов и </w:t>
      </w:r>
      <w:proofErr w:type="spellStart"/>
      <w:r w:rsidRPr="00886B05">
        <w:rPr>
          <w:rFonts w:ascii="Times New Roman" w:hAnsi="Times New Roman" w:cs="Times New Roman"/>
          <w:sz w:val="28"/>
          <w:szCs w:val="28"/>
        </w:rPr>
        <w:t>крахмалопродуктов</w:t>
      </w:r>
      <w:proofErr w:type="spellEnd"/>
      <w:r w:rsidRPr="00886B05">
        <w:rPr>
          <w:rFonts w:ascii="Times New Roman" w:hAnsi="Times New Roman" w:cs="Times New Roman"/>
          <w:sz w:val="28"/>
          <w:szCs w:val="28"/>
        </w:rPr>
        <w:t xml:space="preserve"> – </w:t>
      </w:r>
      <w:r w:rsidR="001936A0" w:rsidRPr="00886B05">
        <w:rPr>
          <w:rFonts w:ascii="Times New Roman" w:hAnsi="Times New Roman" w:cs="Times New Roman"/>
          <w:sz w:val="28"/>
          <w:szCs w:val="28"/>
        </w:rPr>
        <w:t xml:space="preserve">88,3% против </w:t>
      </w:r>
      <w:r w:rsidRPr="00886B05">
        <w:rPr>
          <w:rFonts w:ascii="Times New Roman" w:hAnsi="Times New Roman" w:cs="Times New Roman"/>
          <w:sz w:val="28"/>
          <w:szCs w:val="28"/>
        </w:rPr>
        <w:t xml:space="preserve">5,5% </w:t>
      </w:r>
      <w:r w:rsidR="001936A0" w:rsidRPr="00886B05">
        <w:rPr>
          <w:rFonts w:ascii="Times New Roman" w:hAnsi="Times New Roman" w:cs="Times New Roman"/>
          <w:sz w:val="28"/>
          <w:szCs w:val="28"/>
        </w:rPr>
        <w:t xml:space="preserve">в 2015 году. </w:t>
      </w:r>
    </w:p>
    <w:p w:rsidR="003B3115" w:rsidRPr="00886B05" w:rsidRDefault="001936A0"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Рост объема производства в физическом выражении среди пищевых производств отмечен в производстве картофеля, фруктов и овощей – индекс производства оценочно составил 124,3% против 65,4% в 2015 году, </w:t>
      </w:r>
      <w:r w:rsidR="00462D5B" w:rsidRPr="00886B05">
        <w:rPr>
          <w:rFonts w:ascii="Times New Roman" w:hAnsi="Times New Roman" w:cs="Times New Roman"/>
          <w:sz w:val="28"/>
          <w:szCs w:val="28"/>
        </w:rPr>
        <w:t xml:space="preserve">прочих пищевых продуктов – </w:t>
      </w:r>
      <w:r w:rsidRPr="00886B05">
        <w:rPr>
          <w:rFonts w:ascii="Times New Roman" w:hAnsi="Times New Roman" w:cs="Times New Roman"/>
          <w:sz w:val="28"/>
          <w:szCs w:val="28"/>
        </w:rPr>
        <w:t xml:space="preserve">109,7% против </w:t>
      </w:r>
      <w:r w:rsidR="00462D5B" w:rsidRPr="00886B05">
        <w:rPr>
          <w:rFonts w:ascii="Times New Roman" w:hAnsi="Times New Roman" w:cs="Times New Roman"/>
          <w:sz w:val="28"/>
          <w:szCs w:val="28"/>
        </w:rPr>
        <w:t xml:space="preserve">98,4%. </w:t>
      </w:r>
    </w:p>
    <w:p w:rsidR="00F42EAE"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Рост объема выпуска пищевой продукции в натуральном выражении отмечен по </w:t>
      </w:r>
      <w:r w:rsidR="00F42EAE" w:rsidRPr="00886B05">
        <w:rPr>
          <w:rFonts w:ascii="Times New Roman" w:hAnsi="Times New Roman" w:cs="Times New Roman"/>
          <w:sz w:val="28"/>
          <w:szCs w:val="28"/>
        </w:rPr>
        <w:t xml:space="preserve">колбасным изделиям – 111,9% к 2015 году, полуфабрикатам мясным – 233,5%, хлебобулочным изделиям - 106,5%, кондитерским изделиям - 155,3%. </w:t>
      </w:r>
    </w:p>
    <w:p w:rsidR="00F42EAE" w:rsidRPr="00886B05" w:rsidRDefault="00F42EAE"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Среди других видов деятельности в сфере обрабатывающих отмечен рост производства в издательской и полиграфической деятельности (индекс промышленного производства оценочно составил 101,9%) и про</w:t>
      </w:r>
      <w:r w:rsidR="002C5A59" w:rsidRPr="00886B05">
        <w:rPr>
          <w:rFonts w:ascii="Times New Roman" w:hAnsi="Times New Roman" w:cs="Times New Roman"/>
          <w:sz w:val="28"/>
          <w:szCs w:val="28"/>
        </w:rPr>
        <w:t xml:space="preserve">изводстве машин и оборудования </w:t>
      </w:r>
      <w:r w:rsidRPr="00886B05">
        <w:rPr>
          <w:rFonts w:ascii="Times New Roman" w:hAnsi="Times New Roman" w:cs="Times New Roman"/>
          <w:sz w:val="28"/>
          <w:szCs w:val="28"/>
        </w:rPr>
        <w:t>без производства</w:t>
      </w:r>
      <w:r w:rsidR="002C5A59" w:rsidRPr="00886B05">
        <w:rPr>
          <w:rFonts w:ascii="Times New Roman" w:hAnsi="Times New Roman" w:cs="Times New Roman"/>
          <w:sz w:val="28"/>
          <w:szCs w:val="28"/>
        </w:rPr>
        <w:t xml:space="preserve"> оружия и боеприпасов (104,1</w:t>
      </w:r>
      <w:r w:rsidR="003B3115" w:rsidRPr="00886B05">
        <w:rPr>
          <w:rFonts w:ascii="Times New Roman" w:hAnsi="Times New Roman" w:cs="Times New Roman"/>
          <w:sz w:val="28"/>
          <w:szCs w:val="28"/>
        </w:rPr>
        <w:t>%</w:t>
      </w:r>
      <w:r w:rsidR="002C5A59" w:rsidRPr="00886B05">
        <w:rPr>
          <w:rFonts w:ascii="Times New Roman" w:hAnsi="Times New Roman" w:cs="Times New Roman"/>
          <w:sz w:val="28"/>
          <w:szCs w:val="28"/>
        </w:rPr>
        <w:t>).</w:t>
      </w:r>
    </w:p>
    <w:p w:rsidR="00462D5B" w:rsidRPr="00886B05" w:rsidRDefault="002C5A59"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Э</w:t>
      </w:r>
      <w:r w:rsidR="00462D5B" w:rsidRPr="00886B05">
        <w:rPr>
          <w:rFonts w:ascii="Times New Roman" w:hAnsi="Times New Roman" w:cs="Times New Roman"/>
          <w:sz w:val="28"/>
          <w:szCs w:val="28"/>
        </w:rPr>
        <w:t xml:space="preserve">ффективность решения задачи обеспечения продовольственной безопасности города Мурманск, а также насыщения потребительского рынка и организаций общественного питания широким ассортиментом пищевых продуктов составила </w:t>
      </w:r>
      <w:r w:rsidRPr="00886B05">
        <w:rPr>
          <w:rFonts w:ascii="Times New Roman" w:hAnsi="Times New Roman" w:cs="Times New Roman"/>
          <w:sz w:val="28"/>
          <w:szCs w:val="28"/>
        </w:rPr>
        <w:t>5</w:t>
      </w:r>
      <w:r w:rsidR="00462D5B" w:rsidRPr="00886B05">
        <w:rPr>
          <w:rFonts w:ascii="Times New Roman" w:hAnsi="Times New Roman" w:cs="Times New Roman"/>
          <w:sz w:val="28"/>
          <w:szCs w:val="28"/>
        </w:rPr>
        <w:t xml:space="preserve"> </w:t>
      </w:r>
      <w:r w:rsidRPr="00886B05">
        <w:rPr>
          <w:rFonts w:ascii="Times New Roman" w:hAnsi="Times New Roman" w:cs="Times New Roman"/>
          <w:sz w:val="28"/>
          <w:szCs w:val="28"/>
        </w:rPr>
        <w:t>баллов</w:t>
      </w:r>
      <w:r w:rsidR="00462D5B" w:rsidRPr="00886B05">
        <w:rPr>
          <w:rFonts w:ascii="Times New Roman" w:hAnsi="Times New Roman" w:cs="Times New Roman"/>
          <w:sz w:val="28"/>
          <w:szCs w:val="28"/>
        </w:rPr>
        <w:t>.</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155E4A">
      <w:pPr>
        <w:pStyle w:val="11"/>
        <w:numPr>
          <w:ilvl w:val="0"/>
          <w:numId w:val="3"/>
        </w:numPr>
        <w:spacing w:before="0" w:after="0" w:line="240" w:lineRule="auto"/>
        <w:ind w:right="-286" w:firstLine="709"/>
        <w:jc w:val="left"/>
        <w:rPr>
          <w:sz w:val="28"/>
          <w:lang w:eastAsia="ru-RU"/>
        </w:rPr>
      </w:pPr>
      <w:r w:rsidRPr="00886B05">
        <w:rPr>
          <w:sz w:val="28"/>
          <w:lang w:eastAsia="ru-RU"/>
        </w:rPr>
        <w:t>ПРОИЗВОДСТВО МЕТАЛЛОКОНСТРУКЦИЙ, СУДОСТРОЕНИЕ И СУДОРЕМОНТ</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виду деятельности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Металлургическое производство и производство готовых металлических изделий</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2229CB" w:rsidRPr="00886B05">
        <w:rPr>
          <w:rFonts w:ascii="Times New Roman" w:hAnsi="Times New Roman" w:cs="Times New Roman"/>
          <w:sz w:val="28"/>
          <w:szCs w:val="28"/>
        </w:rPr>
        <w:t xml:space="preserve">в действующих ценах сократился к 2015 году, составив </w:t>
      </w:r>
      <w:r w:rsidR="00C53744" w:rsidRPr="00886B05">
        <w:rPr>
          <w:rFonts w:ascii="Times New Roman" w:hAnsi="Times New Roman" w:cs="Times New Roman"/>
          <w:sz w:val="28"/>
          <w:szCs w:val="28"/>
        </w:rPr>
        <w:t xml:space="preserve">681,9 </w:t>
      </w:r>
      <w:r w:rsidRPr="00886B05">
        <w:rPr>
          <w:rFonts w:ascii="Times New Roman" w:hAnsi="Times New Roman" w:cs="Times New Roman"/>
          <w:sz w:val="28"/>
          <w:szCs w:val="28"/>
        </w:rPr>
        <w:t>млн. рублей (</w:t>
      </w:r>
      <w:r w:rsidR="00C53744" w:rsidRPr="00886B05">
        <w:rPr>
          <w:rFonts w:ascii="Times New Roman" w:hAnsi="Times New Roman" w:cs="Times New Roman"/>
          <w:sz w:val="28"/>
          <w:szCs w:val="28"/>
        </w:rPr>
        <w:t>93,8</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и </w:t>
      </w:r>
      <w:r w:rsidRPr="00886B05">
        <w:rPr>
          <w:rFonts w:ascii="Times New Roman" w:hAnsi="Times New Roman" w:cs="Times New Roman"/>
          <w:sz w:val="28"/>
          <w:szCs w:val="28"/>
        </w:rPr>
        <w:lastRenderedPageBreak/>
        <w:t>57% к плану). Индекс производства металлургической промыш</w:t>
      </w:r>
      <w:r w:rsidR="00C53744" w:rsidRPr="00886B05">
        <w:rPr>
          <w:rFonts w:ascii="Times New Roman" w:hAnsi="Times New Roman" w:cs="Times New Roman"/>
          <w:sz w:val="28"/>
          <w:szCs w:val="28"/>
        </w:rPr>
        <w:t>ленности с учетом среднеобластного</w:t>
      </w:r>
      <w:r w:rsidRPr="00886B05">
        <w:rPr>
          <w:rFonts w:ascii="Times New Roman" w:hAnsi="Times New Roman" w:cs="Times New Roman"/>
          <w:sz w:val="28"/>
          <w:szCs w:val="28"/>
        </w:rPr>
        <w:t xml:space="preserve"> индекс</w:t>
      </w:r>
      <w:r w:rsidR="00C53744" w:rsidRPr="00886B05">
        <w:rPr>
          <w:rFonts w:ascii="Times New Roman" w:hAnsi="Times New Roman" w:cs="Times New Roman"/>
          <w:sz w:val="28"/>
          <w:szCs w:val="28"/>
        </w:rPr>
        <w:t>а</w:t>
      </w:r>
      <w:r w:rsidRPr="00886B05">
        <w:rPr>
          <w:rFonts w:ascii="Times New Roman" w:hAnsi="Times New Roman" w:cs="Times New Roman"/>
          <w:sz w:val="28"/>
          <w:szCs w:val="28"/>
        </w:rPr>
        <w:t>-дефлятор</w:t>
      </w:r>
      <w:r w:rsidR="00C53744" w:rsidRPr="00886B05">
        <w:rPr>
          <w:rFonts w:ascii="Times New Roman" w:hAnsi="Times New Roman" w:cs="Times New Roman"/>
          <w:sz w:val="28"/>
          <w:szCs w:val="28"/>
        </w:rPr>
        <w:t>а</w:t>
      </w:r>
      <w:r w:rsidRPr="00886B05">
        <w:rPr>
          <w:rFonts w:ascii="Times New Roman" w:hAnsi="Times New Roman" w:cs="Times New Roman"/>
          <w:sz w:val="28"/>
          <w:szCs w:val="28"/>
        </w:rPr>
        <w:t xml:space="preserve"> </w:t>
      </w:r>
      <w:r w:rsidR="00C53744" w:rsidRPr="00886B05">
        <w:rPr>
          <w:rFonts w:ascii="Times New Roman" w:hAnsi="Times New Roman" w:cs="Times New Roman"/>
          <w:sz w:val="28"/>
          <w:szCs w:val="28"/>
        </w:rPr>
        <w:t xml:space="preserve">по данному виду </w:t>
      </w:r>
      <w:r w:rsidRPr="00886B05">
        <w:rPr>
          <w:rFonts w:ascii="Times New Roman" w:hAnsi="Times New Roman" w:cs="Times New Roman"/>
          <w:sz w:val="28"/>
          <w:szCs w:val="28"/>
        </w:rPr>
        <w:t xml:space="preserve">экономической деятельности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оценочно составил </w:t>
      </w:r>
      <w:r w:rsidR="00C53744" w:rsidRPr="00886B05">
        <w:rPr>
          <w:rFonts w:ascii="Times New Roman" w:hAnsi="Times New Roman" w:cs="Times New Roman"/>
          <w:sz w:val="28"/>
          <w:szCs w:val="28"/>
        </w:rPr>
        <w:t>92,2</w:t>
      </w:r>
      <w:r w:rsidRPr="00886B05">
        <w:rPr>
          <w:rFonts w:ascii="Times New Roman" w:hAnsi="Times New Roman" w:cs="Times New Roman"/>
          <w:sz w:val="28"/>
          <w:szCs w:val="28"/>
        </w:rPr>
        <w:t>%.</w:t>
      </w:r>
    </w:p>
    <w:p w:rsidR="00316BDE"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виду деятельности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Производство транспортных средств и оборудования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C53744" w:rsidRPr="00886B05">
        <w:rPr>
          <w:rFonts w:ascii="Times New Roman" w:hAnsi="Times New Roman" w:cs="Times New Roman"/>
          <w:sz w:val="28"/>
          <w:szCs w:val="28"/>
        </w:rPr>
        <w:t>в действующих ценах сократился к 2015 году, составив 4424</w:t>
      </w:r>
      <w:r w:rsidRPr="00886B05">
        <w:rPr>
          <w:rFonts w:ascii="Times New Roman" w:hAnsi="Times New Roman" w:cs="Times New Roman"/>
          <w:sz w:val="28"/>
          <w:szCs w:val="28"/>
        </w:rPr>
        <w:t xml:space="preserve"> млн. рублей (</w:t>
      </w:r>
      <w:r w:rsidR="00C53744" w:rsidRPr="00886B05">
        <w:rPr>
          <w:rFonts w:ascii="Times New Roman" w:hAnsi="Times New Roman" w:cs="Times New Roman"/>
          <w:sz w:val="28"/>
          <w:szCs w:val="28"/>
        </w:rPr>
        <w:t>78,6</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00C53744" w:rsidRPr="00886B05">
        <w:rPr>
          <w:rFonts w:ascii="Times New Roman" w:hAnsi="Times New Roman" w:cs="Times New Roman"/>
          <w:sz w:val="28"/>
          <w:szCs w:val="28"/>
        </w:rPr>
        <w:t xml:space="preserve"> году, в 4</w:t>
      </w:r>
      <w:r w:rsidRPr="00886B05">
        <w:rPr>
          <w:rFonts w:ascii="Times New Roman" w:hAnsi="Times New Roman" w:cs="Times New Roman"/>
          <w:sz w:val="28"/>
          <w:szCs w:val="28"/>
        </w:rPr>
        <w:t>,</w:t>
      </w:r>
      <w:r w:rsidR="00C53744" w:rsidRPr="00886B05">
        <w:rPr>
          <w:rFonts w:ascii="Times New Roman" w:hAnsi="Times New Roman" w:cs="Times New Roman"/>
          <w:sz w:val="28"/>
          <w:szCs w:val="28"/>
        </w:rPr>
        <w:t>5</w:t>
      </w:r>
      <w:r w:rsidRPr="00886B05">
        <w:rPr>
          <w:rFonts w:ascii="Times New Roman" w:hAnsi="Times New Roman" w:cs="Times New Roman"/>
          <w:sz w:val="28"/>
          <w:szCs w:val="28"/>
        </w:rPr>
        <w:t xml:space="preserve"> раза выше планового значения). </w:t>
      </w:r>
      <w:proofErr w:type="gramStart"/>
      <w:r w:rsidRPr="00886B05">
        <w:rPr>
          <w:rFonts w:ascii="Times New Roman" w:hAnsi="Times New Roman" w:cs="Times New Roman"/>
          <w:sz w:val="28"/>
          <w:szCs w:val="28"/>
        </w:rPr>
        <w:t xml:space="preserve">Индекс производства судоремонтной промышленности с учетом среднеобластного индекса-дефлятора по виду экономической деятельности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Производство транспортных средств и оборудования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оценочно составил </w:t>
      </w:r>
      <w:r w:rsidR="00C53744" w:rsidRPr="00886B05">
        <w:rPr>
          <w:rFonts w:ascii="Times New Roman" w:hAnsi="Times New Roman" w:cs="Times New Roman"/>
          <w:sz w:val="28"/>
          <w:szCs w:val="28"/>
        </w:rPr>
        <w:t>80,2</w:t>
      </w:r>
      <w:r w:rsidRPr="00886B05">
        <w:rPr>
          <w:rFonts w:ascii="Times New Roman" w:hAnsi="Times New Roman" w:cs="Times New Roman"/>
          <w:sz w:val="28"/>
          <w:szCs w:val="28"/>
        </w:rPr>
        <w:t xml:space="preserve">%. </w:t>
      </w:r>
      <w:r w:rsidR="00C53744" w:rsidRPr="00886B05">
        <w:rPr>
          <w:rFonts w:ascii="Times New Roman" w:hAnsi="Times New Roman" w:cs="Times New Roman"/>
          <w:sz w:val="28"/>
          <w:szCs w:val="28"/>
        </w:rPr>
        <w:t xml:space="preserve">Начата разработка инвестиционных проектов </w:t>
      </w:r>
      <w:r w:rsidRPr="00886B05">
        <w:rPr>
          <w:rFonts w:ascii="Times New Roman" w:hAnsi="Times New Roman" w:cs="Times New Roman"/>
          <w:sz w:val="28"/>
          <w:szCs w:val="28"/>
        </w:rPr>
        <w:t xml:space="preserve"> филиала </w:t>
      </w:r>
      <w:r w:rsidR="009B3F17" w:rsidRPr="00886B05">
        <w:rPr>
          <w:rFonts w:ascii="Times New Roman" w:hAnsi="Times New Roman" w:cs="Times New Roman"/>
          <w:sz w:val="28"/>
          <w:szCs w:val="28"/>
        </w:rPr>
        <w:t>«</w:t>
      </w:r>
      <w:r w:rsidR="00122622" w:rsidRPr="00886B05">
        <w:rPr>
          <w:rFonts w:ascii="Times New Roman" w:hAnsi="Times New Roman" w:cs="Times New Roman"/>
          <w:sz w:val="28"/>
          <w:szCs w:val="28"/>
        </w:rPr>
        <w:t>35 СРЗ</w:t>
      </w:r>
      <w:r w:rsidR="009B3F17" w:rsidRPr="00886B05">
        <w:rPr>
          <w:rFonts w:ascii="Times New Roman" w:hAnsi="Times New Roman" w:cs="Times New Roman"/>
          <w:sz w:val="28"/>
          <w:szCs w:val="28"/>
        </w:rPr>
        <w:t>»</w:t>
      </w:r>
      <w:r w:rsidR="007D2B34" w:rsidRPr="00886B05">
        <w:rPr>
          <w:rFonts w:ascii="Times New Roman" w:hAnsi="Times New Roman" w:cs="Times New Roman"/>
          <w:sz w:val="28"/>
          <w:szCs w:val="28"/>
        </w:rPr>
        <w:t xml:space="preserve"> АО «</w:t>
      </w:r>
      <w:r w:rsidRPr="00886B05">
        <w:rPr>
          <w:rFonts w:ascii="Times New Roman" w:hAnsi="Times New Roman" w:cs="Times New Roman"/>
          <w:sz w:val="28"/>
          <w:szCs w:val="28"/>
        </w:rPr>
        <w:t>ЦС Звездочка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C53744" w:rsidRPr="00886B05">
        <w:rPr>
          <w:rFonts w:ascii="Times New Roman" w:hAnsi="Times New Roman" w:cs="Times New Roman"/>
          <w:sz w:val="28"/>
          <w:szCs w:val="28"/>
        </w:rPr>
        <w:t xml:space="preserve">по строительству верфи по изготовлению модульных конструкций верхних строений </w:t>
      </w:r>
      <w:proofErr w:type="spellStart"/>
      <w:r w:rsidR="00C53744" w:rsidRPr="00886B05">
        <w:rPr>
          <w:rFonts w:ascii="Times New Roman" w:hAnsi="Times New Roman" w:cs="Times New Roman"/>
          <w:sz w:val="28"/>
          <w:szCs w:val="28"/>
        </w:rPr>
        <w:t>нефте-газодобывающих</w:t>
      </w:r>
      <w:proofErr w:type="spellEnd"/>
      <w:r w:rsidR="00C53744" w:rsidRPr="00886B05">
        <w:rPr>
          <w:rFonts w:ascii="Times New Roman" w:hAnsi="Times New Roman" w:cs="Times New Roman"/>
          <w:sz w:val="28"/>
          <w:szCs w:val="28"/>
        </w:rPr>
        <w:t xml:space="preserve"> сооружений для арктического шельфа на территории филиала, реконструкции и техническому перевооружению 2-камерного сухого дока, очистке, выводу из</w:t>
      </w:r>
      <w:proofErr w:type="gramEnd"/>
      <w:r w:rsidR="00C53744" w:rsidRPr="00886B05">
        <w:rPr>
          <w:rFonts w:ascii="Times New Roman" w:hAnsi="Times New Roman" w:cs="Times New Roman"/>
          <w:sz w:val="28"/>
          <w:szCs w:val="28"/>
        </w:rPr>
        <w:t xml:space="preserve"> эксплуатации, ликвидации и реабилитации площадки временного хранения радиоактивных отходов для создания новых видов производства.</w:t>
      </w:r>
      <w:r w:rsidR="00573B9F" w:rsidRPr="00886B05">
        <w:rPr>
          <w:rFonts w:ascii="Times New Roman" w:hAnsi="Times New Roman" w:cs="Times New Roman"/>
          <w:sz w:val="28"/>
          <w:szCs w:val="28"/>
        </w:rPr>
        <w:t xml:space="preserve"> </w:t>
      </w:r>
    </w:p>
    <w:p w:rsidR="00C53744" w:rsidRPr="00886B05" w:rsidRDefault="00573B9F"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Проектно-изыскательские работы на площадке в Росляково по проекту создания береговой базы снабжения для шельфовых </w:t>
      </w:r>
      <w:r w:rsidR="007D2B34" w:rsidRPr="00886B05">
        <w:rPr>
          <w:rFonts w:ascii="Times New Roman" w:hAnsi="Times New Roman" w:cs="Times New Roman"/>
          <w:sz w:val="28"/>
          <w:szCs w:val="28"/>
        </w:rPr>
        <w:t>проектов НК «</w:t>
      </w:r>
      <w:r w:rsidRPr="00886B05">
        <w:rPr>
          <w:rFonts w:ascii="Times New Roman" w:hAnsi="Times New Roman" w:cs="Times New Roman"/>
          <w:sz w:val="28"/>
          <w:szCs w:val="28"/>
        </w:rPr>
        <w:t>Роснефть</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в Мурманской области перенесены на 2017-2019 годы.</w:t>
      </w:r>
      <w:r w:rsidR="00316BDE" w:rsidRPr="00886B05">
        <w:rPr>
          <w:rFonts w:ascii="Times New Roman" w:hAnsi="Times New Roman" w:cs="Times New Roman"/>
          <w:sz w:val="28"/>
          <w:szCs w:val="28"/>
        </w:rPr>
        <w:t xml:space="preserve"> </w:t>
      </w:r>
      <w:proofErr w:type="gramStart"/>
      <w:r w:rsidR="00316BDE" w:rsidRPr="00886B05">
        <w:rPr>
          <w:rFonts w:ascii="Times New Roman" w:hAnsi="Times New Roman" w:cs="Times New Roman"/>
          <w:sz w:val="28"/>
          <w:szCs w:val="28"/>
        </w:rPr>
        <w:t>В</w:t>
      </w:r>
      <w:r w:rsidR="00E922BB" w:rsidRPr="00886B05">
        <w:rPr>
          <w:rFonts w:ascii="Times New Roman" w:hAnsi="Times New Roman" w:cs="Times New Roman"/>
          <w:sz w:val="28"/>
          <w:szCs w:val="28"/>
        </w:rPr>
        <w:t> </w:t>
      </w:r>
      <w:r w:rsidR="00316BDE" w:rsidRPr="00886B05">
        <w:rPr>
          <w:rFonts w:ascii="Times New Roman" w:hAnsi="Times New Roman" w:cs="Times New Roman"/>
          <w:sz w:val="28"/>
          <w:szCs w:val="28"/>
        </w:rPr>
        <w:t xml:space="preserve">2016 году для обеспечения возможности реализации проекта и организации опорной базы берегового обеспечения своих арктических проектов дочерняя компания </w:t>
      </w:r>
      <w:r w:rsidR="009B3F17" w:rsidRPr="00886B05">
        <w:rPr>
          <w:rFonts w:ascii="Times New Roman" w:hAnsi="Times New Roman" w:cs="Times New Roman"/>
          <w:sz w:val="28"/>
          <w:szCs w:val="28"/>
        </w:rPr>
        <w:t>«</w:t>
      </w:r>
      <w:r w:rsidR="00316BDE" w:rsidRPr="00886B05">
        <w:rPr>
          <w:rFonts w:ascii="Times New Roman" w:hAnsi="Times New Roman" w:cs="Times New Roman"/>
          <w:sz w:val="28"/>
          <w:szCs w:val="28"/>
        </w:rPr>
        <w:t>Роснефти</w:t>
      </w:r>
      <w:r w:rsidR="009B3F17" w:rsidRPr="00886B05">
        <w:rPr>
          <w:rFonts w:ascii="Times New Roman" w:hAnsi="Times New Roman" w:cs="Times New Roman"/>
          <w:sz w:val="28"/>
          <w:szCs w:val="28"/>
        </w:rPr>
        <w:t>»</w:t>
      </w:r>
      <w:r w:rsidR="00316BDE" w:rsidRPr="00886B05">
        <w:rPr>
          <w:rFonts w:ascii="Times New Roman" w:hAnsi="Times New Roman" w:cs="Times New Roman"/>
          <w:sz w:val="28"/>
          <w:szCs w:val="28"/>
        </w:rPr>
        <w:t xml:space="preserve"> ООО </w:t>
      </w:r>
      <w:r w:rsidR="009B3F17" w:rsidRPr="00886B05">
        <w:rPr>
          <w:rFonts w:ascii="Times New Roman" w:hAnsi="Times New Roman" w:cs="Times New Roman"/>
          <w:sz w:val="28"/>
          <w:szCs w:val="28"/>
        </w:rPr>
        <w:t>«</w:t>
      </w:r>
      <w:proofErr w:type="spellStart"/>
      <w:r w:rsidR="00316BDE" w:rsidRPr="00886B05">
        <w:rPr>
          <w:rFonts w:ascii="Times New Roman" w:hAnsi="Times New Roman" w:cs="Times New Roman"/>
          <w:sz w:val="28"/>
          <w:szCs w:val="28"/>
        </w:rPr>
        <w:t>РН-Актив</w:t>
      </w:r>
      <w:proofErr w:type="spellEnd"/>
      <w:r w:rsidR="009B3F17" w:rsidRPr="00886B05">
        <w:rPr>
          <w:rFonts w:ascii="Times New Roman" w:hAnsi="Times New Roman" w:cs="Times New Roman"/>
          <w:sz w:val="28"/>
          <w:szCs w:val="28"/>
        </w:rPr>
        <w:t>»</w:t>
      </w:r>
      <w:r w:rsidR="00316BDE" w:rsidRPr="00886B05">
        <w:rPr>
          <w:rFonts w:ascii="Times New Roman" w:hAnsi="Times New Roman" w:cs="Times New Roman"/>
          <w:sz w:val="28"/>
          <w:szCs w:val="28"/>
        </w:rPr>
        <w:t xml:space="preserve"> приобрела 75% акций нефтяного терминала </w:t>
      </w:r>
      <w:r w:rsidR="009B3F17" w:rsidRPr="00886B05">
        <w:rPr>
          <w:rFonts w:ascii="Times New Roman" w:hAnsi="Times New Roman" w:cs="Times New Roman"/>
          <w:sz w:val="28"/>
          <w:szCs w:val="28"/>
        </w:rPr>
        <w:t>«</w:t>
      </w:r>
      <w:proofErr w:type="spellStart"/>
      <w:r w:rsidR="00316BDE" w:rsidRPr="00886B05">
        <w:rPr>
          <w:rFonts w:ascii="Times New Roman" w:hAnsi="Times New Roman" w:cs="Times New Roman"/>
          <w:sz w:val="28"/>
          <w:szCs w:val="28"/>
        </w:rPr>
        <w:t>Лавна</w:t>
      </w:r>
      <w:proofErr w:type="spellEnd"/>
      <w:r w:rsidR="009B3F17" w:rsidRPr="00886B05">
        <w:rPr>
          <w:rFonts w:ascii="Times New Roman" w:hAnsi="Times New Roman" w:cs="Times New Roman"/>
          <w:sz w:val="28"/>
          <w:szCs w:val="28"/>
        </w:rPr>
        <w:t>»</w:t>
      </w:r>
      <w:r w:rsidR="00316BDE" w:rsidRPr="00886B05">
        <w:rPr>
          <w:rFonts w:ascii="Times New Roman" w:hAnsi="Times New Roman" w:cs="Times New Roman"/>
          <w:sz w:val="28"/>
          <w:szCs w:val="28"/>
        </w:rPr>
        <w:t xml:space="preserve"> в Мурманске, который входит в проект по развитию Мурманского транспортного узла, а также в федеральную целевую программу </w:t>
      </w:r>
      <w:r w:rsidR="009B3F17" w:rsidRPr="00886B05">
        <w:rPr>
          <w:rFonts w:ascii="Times New Roman" w:hAnsi="Times New Roman" w:cs="Times New Roman"/>
          <w:sz w:val="28"/>
          <w:szCs w:val="28"/>
        </w:rPr>
        <w:t>«</w:t>
      </w:r>
      <w:r w:rsidR="00316BDE" w:rsidRPr="00886B05">
        <w:rPr>
          <w:rFonts w:ascii="Times New Roman" w:hAnsi="Times New Roman" w:cs="Times New Roman"/>
          <w:sz w:val="28"/>
          <w:szCs w:val="28"/>
        </w:rPr>
        <w:t>Развитие транспортной системы России</w:t>
      </w:r>
      <w:r w:rsidR="009B3F17" w:rsidRPr="00886B05">
        <w:rPr>
          <w:rFonts w:ascii="Times New Roman" w:hAnsi="Times New Roman" w:cs="Times New Roman"/>
          <w:sz w:val="28"/>
          <w:szCs w:val="28"/>
        </w:rPr>
        <w:t>»</w:t>
      </w:r>
      <w:r w:rsidR="00316BDE" w:rsidRPr="00886B05">
        <w:rPr>
          <w:rFonts w:ascii="Times New Roman" w:hAnsi="Times New Roman" w:cs="Times New Roman"/>
          <w:sz w:val="28"/>
          <w:szCs w:val="28"/>
        </w:rPr>
        <w:t xml:space="preserve"> и включает в себя создание глубоководных морских терминалов по перевалке.</w:t>
      </w:r>
      <w:proofErr w:type="gramEnd"/>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С учетом </w:t>
      </w:r>
      <w:r w:rsidR="00E922BB" w:rsidRPr="00886B05">
        <w:rPr>
          <w:rFonts w:ascii="Times New Roman" w:hAnsi="Times New Roman" w:cs="Times New Roman"/>
          <w:sz w:val="28"/>
          <w:szCs w:val="28"/>
        </w:rPr>
        <w:t xml:space="preserve">снижения </w:t>
      </w:r>
      <w:r w:rsidRPr="00886B05">
        <w:rPr>
          <w:rFonts w:ascii="Times New Roman" w:hAnsi="Times New Roman" w:cs="Times New Roman"/>
          <w:sz w:val="28"/>
          <w:szCs w:val="28"/>
        </w:rPr>
        <w:t xml:space="preserve">производственных показателей деятельности в металлургической </w:t>
      </w:r>
      <w:r w:rsidR="00E51A2B" w:rsidRPr="00886B05">
        <w:rPr>
          <w:rFonts w:ascii="Times New Roman" w:hAnsi="Times New Roman" w:cs="Times New Roman"/>
          <w:sz w:val="28"/>
          <w:szCs w:val="28"/>
        </w:rPr>
        <w:t xml:space="preserve">промышленности </w:t>
      </w:r>
      <w:r w:rsidRPr="00886B05">
        <w:rPr>
          <w:rFonts w:ascii="Times New Roman" w:hAnsi="Times New Roman" w:cs="Times New Roman"/>
          <w:sz w:val="28"/>
          <w:szCs w:val="28"/>
        </w:rPr>
        <w:t xml:space="preserve">и </w:t>
      </w:r>
      <w:r w:rsidR="00E51A2B" w:rsidRPr="00886B05">
        <w:rPr>
          <w:rFonts w:ascii="Times New Roman" w:hAnsi="Times New Roman" w:cs="Times New Roman"/>
          <w:sz w:val="28"/>
          <w:szCs w:val="28"/>
        </w:rPr>
        <w:t xml:space="preserve">значительного перевыполнения плана в </w:t>
      </w:r>
      <w:r w:rsidRPr="00886B05">
        <w:rPr>
          <w:rFonts w:ascii="Times New Roman" w:hAnsi="Times New Roman" w:cs="Times New Roman"/>
          <w:sz w:val="28"/>
          <w:szCs w:val="28"/>
        </w:rPr>
        <w:t>судоремонтной промышленности</w:t>
      </w:r>
      <w:r w:rsidR="009323F5" w:rsidRPr="00886B05">
        <w:rPr>
          <w:rFonts w:ascii="Times New Roman" w:hAnsi="Times New Roman" w:cs="Times New Roman"/>
          <w:sz w:val="28"/>
          <w:szCs w:val="28"/>
        </w:rPr>
        <w:t xml:space="preserve"> эффективность выполнения задач</w:t>
      </w:r>
      <w:r w:rsidRPr="00886B05">
        <w:rPr>
          <w:rFonts w:ascii="Times New Roman" w:hAnsi="Times New Roman" w:cs="Times New Roman"/>
          <w:sz w:val="28"/>
          <w:szCs w:val="28"/>
        </w:rPr>
        <w:t xml:space="preserve"> формирования на базе Мурманска центра освоения нефтегазовых шельфовых месторождений в Арктике за счет предоставления конкурентоспособных товаров и услуг, </w:t>
      </w:r>
      <w:r w:rsidR="00446F68" w:rsidRPr="00886B05">
        <w:rPr>
          <w:rFonts w:ascii="Times New Roman" w:hAnsi="Times New Roman" w:cs="Times New Roman"/>
          <w:sz w:val="28"/>
          <w:szCs w:val="28"/>
        </w:rPr>
        <w:t xml:space="preserve">по </w:t>
      </w:r>
      <w:r w:rsidRPr="00886B05">
        <w:rPr>
          <w:rFonts w:ascii="Times New Roman" w:hAnsi="Times New Roman" w:cs="Times New Roman"/>
          <w:sz w:val="28"/>
          <w:szCs w:val="28"/>
        </w:rPr>
        <w:t xml:space="preserve">стабилизации деятельности судоремонтных предприятий за счет увеличения </w:t>
      </w:r>
      <w:proofErr w:type="spellStart"/>
      <w:r w:rsidRPr="00886B05">
        <w:rPr>
          <w:rFonts w:ascii="Times New Roman" w:hAnsi="Times New Roman" w:cs="Times New Roman"/>
          <w:sz w:val="28"/>
          <w:szCs w:val="28"/>
        </w:rPr>
        <w:t>судозаходов</w:t>
      </w:r>
      <w:proofErr w:type="spellEnd"/>
      <w:r w:rsidRPr="00886B05">
        <w:rPr>
          <w:rFonts w:ascii="Times New Roman" w:hAnsi="Times New Roman" w:cs="Times New Roman"/>
          <w:sz w:val="28"/>
          <w:szCs w:val="28"/>
        </w:rPr>
        <w:t xml:space="preserve"> в рамках развития порта, а также диверсификации мощностей в соответствии с прогнозируемым спросом в</w:t>
      </w:r>
      <w:proofErr w:type="gramEnd"/>
      <w:r w:rsidRPr="00886B05">
        <w:rPr>
          <w:rFonts w:ascii="Times New Roman" w:hAnsi="Times New Roman" w:cs="Times New Roman"/>
          <w:sz w:val="28"/>
          <w:szCs w:val="28"/>
        </w:rPr>
        <w:t xml:space="preserve"> связи с реализацией проектов </w:t>
      </w:r>
      <w:r w:rsidR="009323F5" w:rsidRPr="00886B05">
        <w:rPr>
          <w:rFonts w:ascii="Times New Roman" w:hAnsi="Times New Roman" w:cs="Times New Roman"/>
          <w:sz w:val="28"/>
          <w:szCs w:val="28"/>
        </w:rPr>
        <w:t>в нефтегазовой отрасли составила</w:t>
      </w:r>
      <w:r w:rsidRPr="00886B05">
        <w:rPr>
          <w:rFonts w:ascii="Times New Roman" w:hAnsi="Times New Roman" w:cs="Times New Roman"/>
          <w:sz w:val="28"/>
          <w:szCs w:val="28"/>
        </w:rPr>
        <w:t xml:space="preserve"> 4 балла.</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pStyle w:val="11"/>
        <w:numPr>
          <w:ilvl w:val="0"/>
          <w:numId w:val="3"/>
        </w:numPr>
        <w:spacing w:before="0" w:after="0" w:line="240" w:lineRule="auto"/>
        <w:ind w:firstLine="709"/>
        <w:rPr>
          <w:sz w:val="28"/>
          <w:lang w:eastAsia="ru-RU"/>
        </w:rPr>
      </w:pPr>
      <w:r w:rsidRPr="00886B05">
        <w:rPr>
          <w:sz w:val="28"/>
          <w:lang w:eastAsia="ru-RU"/>
        </w:rPr>
        <w:t>ФИНАНСОВАЯ ДЕЯТЕЛЬНОСТЬ И ИНВЕСТИЦИИ</w:t>
      </w:r>
    </w:p>
    <w:p w:rsidR="004021DD" w:rsidRPr="00886B05" w:rsidRDefault="004021DD" w:rsidP="003D0F8F">
      <w:pPr>
        <w:spacing w:after="0" w:line="240" w:lineRule="auto"/>
        <w:ind w:firstLine="709"/>
        <w:jc w:val="both"/>
        <w:rPr>
          <w:rFonts w:ascii="Times New Roman" w:eastAsia="Times New Roman" w:hAnsi="Times New Roman" w:cs="Times New Roman"/>
          <w:sz w:val="28"/>
          <w:szCs w:val="28"/>
          <w:lang w:eastAsia="ru-RU"/>
        </w:rPr>
      </w:pPr>
    </w:p>
    <w:p w:rsidR="00584ED7"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Число организаций финансовой деятельности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w:t>
      </w:r>
      <w:r w:rsidR="00651A28" w:rsidRPr="00886B05">
        <w:rPr>
          <w:rFonts w:ascii="Times New Roman" w:eastAsia="Times New Roman" w:hAnsi="Times New Roman" w:cs="Times New Roman"/>
          <w:sz w:val="28"/>
          <w:szCs w:val="28"/>
          <w:lang w:eastAsia="ru-RU"/>
        </w:rPr>
        <w:t xml:space="preserve">сократилось </w:t>
      </w:r>
      <w:r w:rsidR="00155E4A" w:rsidRPr="00886B05">
        <w:rPr>
          <w:rFonts w:ascii="Times New Roman" w:eastAsia="Times New Roman" w:hAnsi="Times New Roman" w:cs="Times New Roman"/>
          <w:sz w:val="28"/>
          <w:szCs w:val="28"/>
          <w:lang w:eastAsia="ru-RU"/>
        </w:rPr>
        <w:t xml:space="preserve">на 58 единиц </w:t>
      </w:r>
      <w:r w:rsidR="00651A28" w:rsidRPr="00886B05">
        <w:rPr>
          <w:rFonts w:ascii="Times New Roman" w:eastAsia="Times New Roman" w:hAnsi="Times New Roman" w:cs="Times New Roman"/>
          <w:sz w:val="28"/>
          <w:szCs w:val="28"/>
          <w:lang w:eastAsia="ru-RU"/>
        </w:rPr>
        <w:t>до 2</w:t>
      </w:r>
      <w:r w:rsidRPr="00886B05">
        <w:rPr>
          <w:rFonts w:ascii="Times New Roman" w:eastAsia="Times New Roman" w:hAnsi="Times New Roman" w:cs="Times New Roman"/>
          <w:sz w:val="28"/>
          <w:szCs w:val="28"/>
          <w:lang w:eastAsia="ru-RU"/>
        </w:rPr>
        <w:t>3</w:t>
      </w:r>
      <w:r w:rsidR="00651A28" w:rsidRPr="00886B05">
        <w:rPr>
          <w:rFonts w:ascii="Times New Roman" w:eastAsia="Times New Roman" w:hAnsi="Times New Roman" w:cs="Times New Roman"/>
          <w:sz w:val="28"/>
          <w:szCs w:val="28"/>
          <w:lang w:eastAsia="ru-RU"/>
        </w:rPr>
        <w:t>5</w:t>
      </w:r>
      <w:r w:rsidRPr="00886B05">
        <w:rPr>
          <w:rFonts w:ascii="Times New Roman" w:eastAsia="Times New Roman" w:hAnsi="Times New Roman" w:cs="Times New Roman"/>
          <w:sz w:val="28"/>
          <w:szCs w:val="28"/>
          <w:lang w:eastAsia="ru-RU"/>
        </w:rPr>
        <w:t xml:space="preserve"> единиц (</w:t>
      </w:r>
      <w:r w:rsidR="00651A28" w:rsidRPr="00886B05">
        <w:rPr>
          <w:rFonts w:ascii="Times New Roman" w:eastAsia="Times New Roman" w:hAnsi="Times New Roman" w:cs="Times New Roman"/>
          <w:sz w:val="28"/>
          <w:szCs w:val="28"/>
          <w:lang w:eastAsia="ru-RU"/>
        </w:rPr>
        <w:t>80,2</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r w:rsidR="00651A28" w:rsidRPr="00886B05">
        <w:rPr>
          <w:rFonts w:ascii="Times New Roman" w:eastAsia="Times New Roman" w:hAnsi="Times New Roman" w:cs="Times New Roman"/>
          <w:sz w:val="28"/>
          <w:szCs w:val="28"/>
          <w:lang w:eastAsia="ru-RU"/>
        </w:rPr>
        <w:t xml:space="preserve">в </w:t>
      </w:r>
      <w:r w:rsidRPr="00886B05">
        <w:rPr>
          <w:rFonts w:ascii="Times New Roman" w:eastAsia="Times New Roman" w:hAnsi="Times New Roman" w:cs="Times New Roman"/>
          <w:sz w:val="28"/>
          <w:szCs w:val="28"/>
          <w:lang w:eastAsia="ru-RU"/>
        </w:rPr>
        <w:t xml:space="preserve">том числе число </w:t>
      </w:r>
      <w:r w:rsidR="004C5C06" w:rsidRPr="00886B05">
        <w:rPr>
          <w:rFonts w:ascii="Times New Roman" w:eastAsia="Times New Roman" w:hAnsi="Times New Roman" w:cs="Times New Roman"/>
          <w:sz w:val="28"/>
          <w:szCs w:val="28"/>
          <w:lang w:eastAsia="ru-RU"/>
        </w:rPr>
        <w:t xml:space="preserve">отчитавшихся </w:t>
      </w:r>
      <w:r w:rsidRPr="00886B05">
        <w:rPr>
          <w:rFonts w:ascii="Times New Roman" w:eastAsia="Times New Roman" w:hAnsi="Times New Roman" w:cs="Times New Roman"/>
          <w:sz w:val="28"/>
          <w:szCs w:val="28"/>
          <w:lang w:eastAsia="ru-RU"/>
        </w:rPr>
        <w:t xml:space="preserve">крупных и средних финансовых организаций увеличилось </w:t>
      </w:r>
      <w:r w:rsidR="003325F8" w:rsidRPr="00886B05">
        <w:rPr>
          <w:rFonts w:ascii="Times New Roman" w:eastAsia="Times New Roman" w:hAnsi="Times New Roman" w:cs="Times New Roman"/>
          <w:sz w:val="28"/>
          <w:szCs w:val="28"/>
          <w:lang w:eastAsia="ru-RU"/>
        </w:rPr>
        <w:t xml:space="preserve">на 5 единиц </w:t>
      </w:r>
      <w:r w:rsidRPr="00886B05">
        <w:rPr>
          <w:rFonts w:ascii="Times New Roman" w:eastAsia="Times New Roman" w:hAnsi="Times New Roman" w:cs="Times New Roman"/>
          <w:sz w:val="28"/>
          <w:szCs w:val="28"/>
          <w:lang w:eastAsia="ru-RU"/>
        </w:rPr>
        <w:t>до 7</w:t>
      </w:r>
      <w:r w:rsidR="00651A28" w:rsidRPr="00886B05">
        <w:rPr>
          <w:rFonts w:ascii="Times New Roman" w:eastAsia="Times New Roman" w:hAnsi="Times New Roman" w:cs="Times New Roman"/>
          <w:sz w:val="28"/>
          <w:szCs w:val="28"/>
          <w:lang w:eastAsia="ru-RU"/>
        </w:rPr>
        <w:t>6 единиц</w:t>
      </w:r>
      <w:r w:rsidRPr="00886B05">
        <w:rPr>
          <w:rFonts w:ascii="Times New Roman" w:eastAsia="Times New Roman" w:hAnsi="Times New Roman" w:cs="Times New Roman"/>
          <w:sz w:val="28"/>
          <w:szCs w:val="28"/>
          <w:lang w:eastAsia="ru-RU"/>
        </w:rPr>
        <w:t xml:space="preserve"> (10</w:t>
      </w:r>
      <w:r w:rsidR="00651A28" w:rsidRPr="00886B05">
        <w:rPr>
          <w:rFonts w:ascii="Times New Roman" w:eastAsia="Times New Roman" w:hAnsi="Times New Roman" w:cs="Times New Roman"/>
          <w:sz w:val="28"/>
          <w:szCs w:val="28"/>
          <w:lang w:eastAsia="ru-RU"/>
        </w:rPr>
        <w:t>7</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00651A28" w:rsidRPr="00886B05">
        <w:rPr>
          <w:rFonts w:ascii="Times New Roman" w:eastAsia="Times New Roman" w:hAnsi="Times New Roman" w:cs="Times New Roman"/>
          <w:sz w:val="28"/>
          <w:szCs w:val="28"/>
          <w:lang w:eastAsia="ru-RU"/>
        </w:rPr>
        <w:t xml:space="preserve"> году, 113</w:t>
      </w:r>
      <w:r w:rsidRPr="00886B05">
        <w:rPr>
          <w:rFonts w:ascii="Times New Roman" w:eastAsia="Times New Roman" w:hAnsi="Times New Roman" w:cs="Times New Roman"/>
          <w:sz w:val="28"/>
          <w:szCs w:val="28"/>
          <w:lang w:eastAsia="ru-RU"/>
        </w:rPr>
        <w:t>% к плану)</w:t>
      </w:r>
      <w:r w:rsidR="004C5C06" w:rsidRPr="00886B05">
        <w:rPr>
          <w:rFonts w:ascii="Times New Roman" w:eastAsia="Times New Roman" w:hAnsi="Times New Roman" w:cs="Times New Roman"/>
          <w:sz w:val="28"/>
          <w:szCs w:val="28"/>
          <w:lang w:eastAsia="ru-RU"/>
        </w:rPr>
        <w:t xml:space="preserve">. </w:t>
      </w:r>
      <w:r w:rsidR="005255E9" w:rsidRPr="00886B05">
        <w:rPr>
          <w:rFonts w:ascii="Times New Roman" w:eastAsia="Times New Roman" w:hAnsi="Times New Roman" w:cs="Times New Roman"/>
          <w:sz w:val="28"/>
          <w:szCs w:val="28"/>
          <w:lang w:eastAsia="ru-RU"/>
        </w:rPr>
        <w:t xml:space="preserve">Численность работников финансовой </w:t>
      </w:r>
      <w:r w:rsidR="005255E9" w:rsidRPr="00886B05">
        <w:rPr>
          <w:rFonts w:ascii="Times New Roman" w:eastAsia="Times New Roman" w:hAnsi="Times New Roman" w:cs="Times New Roman"/>
          <w:sz w:val="28"/>
          <w:szCs w:val="28"/>
          <w:lang w:eastAsia="ru-RU"/>
        </w:rPr>
        <w:lastRenderedPageBreak/>
        <w:t xml:space="preserve">сферы сократилась </w:t>
      </w:r>
      <w:r w:rsidR="003325F8" w:rsidRPr="00886B05">
        <w:rPr>
          <w:rFonts w:ascii="Times New Roman" w:eastAsia="Times New Roman" w:hAnsi="Times New Roman" w:cs="Times New Roman"/>
          <w:sz w:val="28"/>
          <w:szCs w:val="28"/>
          <w:lang w:eastAsia="ru-RU"/>
        </w:rPr>
        <w:t xml:space="preserve">на 449 человек </w:t>
      </w:r>
      <w:r w:rsidR="005255E9" w:rsidRPr="00886B05">
        <w:rPr>
          <w:rFonts w:ascii="Times New Roman" w:eastAsia="Times New Roman" w:hAnsi="Times New Roman" w:cs="Times New Roman"/>
          <w:sz w:val="28"/>
          <w:szCs w:val="28"/>
          <w:lang w:eastAsia="ru-RU"/>
        </w:rPr>
        <w:t>до 3500 человек (88,6% к 2015 году), средняя заработная плата сохранилась на высоком уровне и составила 75541,2 рублей (112,8% к 2015 году) или 132,2% к средней заработной плате по городу.</w:t>
      </w:r>
      <w:r w:rsidR="003406A9" w:rsidRPr="00886B05">
        <w:rPr>
          <w:rFonts w:ascii="Times New Roman" w:eastAsia="Times New Roman" w:hAnsi="Times New Roman" w:cs="Times New Roman"/>
          <w:sz w:val="28"/>
          <w:szCs w:val="28"/>
          <w:lang w:eastAsia="ru-RU"/>
        </w:rPr>
        <w:t xml:space="preserve"> </w:t>
      </w:r>
      <w:proofErr w:type="gramStart"/>
      <w:r w:rsidR="003406A9" w:rsidRPr="00886B05">
        <w:rPr>
          <w:rFonts w:ascii="Times New Roman" w:eastAsia="Times New Roman" w:hAnsi="Times New Roman" w:cs="Times New Roman"/>
          <w:sz w:val="28"/>
          <w:szCs w:val="28"/>
          <w:lang w:eastAsia="ru-RU"/>
        </w:rPr>
        <w:t xml:space="preserve">В 2016 году прекращена деятельность АО </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БИНБАНК Мурманск</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 xml:space="preserve"> в связи с реорганизацией в форме присоединения ПАО </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БИНБАНК</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 xml:space="preserve">, ООО КБ </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Финансовый капитал</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 xml:space="preserve"> из-за отозванной приказом Банка России от 25.10.2016 № ОД-3645 лицензии на осуществление банковских операций, филиал </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Мурманский</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 xml:space="preserve"> Банка </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Александровский</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 xml:space="preserve"> переведен в статус операционного офиса ПАО Банк </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Александровский</w:t>
      </w:r>
      <w:r w:rsidR="009B3F17" w:rsidRPr="00886B05">
        <w:rPr>
          <w:rFonts w:ascii="Times New Roman" w:eastAsia="Times New Roman" w:hAnsi="Times New Roman" w:cs="Times New Roman"/>
          <w:sz w:val="28"/>
          <w:szCs w:val="28"/>
          <w:lang w:eastAsia="ru-RU"/>
        </w:rPr>
        <w:t>»</w:t>
      </w:r>
      <w:r w:rsidR="003406A9" w:rsidRPr="00886B05">
        <w:rPr>
          <w:rFonts w:ascii="Times New Roman" w:eastAsia="Times New Roman" w:hAnsi="Times New Roman" w:cs="Times New Roman"/>
          <w:sz w:val="28"/>
          <w:szCs w:val="28"/>
          <w:lang w:eastAsia="ru-RU"/>
        </w:rPr>
        <w:t>.</w:t>
      </w:r>
      <w:proofErr w:type="gramEnd"/>
      <w:r w:rsidR="00584ED7" w:rsidRPr="00886B05">
        <w:rPr>
          <w:rFonts w:ascii="Times New Roman" w:eastAsia="Times New Roman" w:hAnsi="Times New Roman" w:cs="Times New Roman"/>
          <w:sz w:val="28"/>
          <w:szCs w:val="28"/>
          <w:lang w:eastAsia="ru-RU"/>
        </w:rPr>
        <w:t xml:space="preserve"> Наибольший удельный вес в банковском секторе сохраняет отделение Сбербанка России, как по количеству подразделений, так и по объёму операций. </w:t>
      </w:r>
    </w:p>
    <w:p w:rsidR="005255E9" w:rsidRPr="00886B05" w:rsidRDefault="005255E9" w:rsidP="003D0F8F">
      <w:pPr>
        <w:spacing w:after="0" w:line="240" w:lineRule="auto"/>
        <w:ind w:firstLine="709"/>
        <w:jc w:val="both"/>
        <w:rPr>
          <w:rFonts w:ascii="Times New Roman" w:eastAsia="Times New Roman" w:hAnsi="Times New Roman" w:cs="Times New Roman"/>
          <w:sz w:val="28"/>
          <w:szCs w:val="28"/>
          <w:lang w:eastAsia="ru-RU"/>
        </w:rPr>
      </w:pPr>
      <w:r w:rsidRPr="00AC46A9">
        <w:rPr>
          <w:rFonts w:ascii="Times New Roman" w:eastAsia="Times New Roman" w:hAnsi="Times New Roman" w:cs="Times New Roman"/>
          <w:sz w:val="28"/>
          <w:szCs w:val="28"/>
          <w:highlight w:val="green"/>
          <w:lang w:eastAsia="ru-RU"/>
        </w:rPr>
        <w:t>Действующая сеть банковских учреждений и их техническая оснащенность позволяют в должной мере удовлетворить спрос на банковские услуг</w:t>
      </w:r>
      <w:r w:rsidR="00D65A24">
        <w:rPr>
          <w:rFonts w:ascii="Times New Roman" w:eastAsia="Times New Roman" w:hAnsi="Times New Roman" w:cs="Times New Roman"/>
          <w:sz w:val="28"/>
          <w:szCs w:val="28"/>
          <w:highlight w:val="green"/>
          <w:lang w:eastAsia="ru-RU"/>
        </w:rPr>
        <w:t>и</w:t>
      </w:r>
      <w:r w:rsidRPr="00AC46A9">
        <w:rPr>
          <w:rFonts w:ascii="Times New Roman" w:eastAsia="Times New Roman" w:hAnsi="Times New Roman" w:cs="Times New Roman"/>
          <w:sz w:val="28"/>
          <w:szCs w:val="28"/>
          <w:highlight w:val="green"/>
          <w:lang w:eastAsia="ru-RU"/>
        </w:rPr>
        <w:t xml:space="preserve"> подавляющей части предприятий и населения.</w:t>
      </w:r>
      <w:r w:rsidRPr="00886B05">
        <w:rPr>
          <w:rFonts w:ascii="Times New Roman" w:eastAsia="Times New Roman" w:hAnsi="Times New Roman" w:cs="Times New Roman"/>
          <w:sz w:val="28"/>
          <w:szCs w:val="28"/>
          <w:lang w:eastAsia="ru-RU"/>
        </w:rPr>
        <w:t xml:space="preserve"> Сохраняется высокий уровень обеспеченности банковскими картами и показателями их использования.</w:t>
      </w:r>
      <w:r w:rsidR="003406A9" w:rsidRPr="00886B05">
        <w:rPr>
          <w:rFonts w:ascii="Times New Roman" w:eastAsia="Times New Roman" w:hAnsi="Times New Roman" w:cs="Times New Roman"/>
          <w:sz w:val="28"/>
          <w:szCs w:val="28"/>
          <w:lang w:eastAsia="ru-RU"/>
        </w:rPr>
        <w:t xml:space="preserve"> </w:t>
      </w:r>
      <w:proofErr w:type="gramStart"/>
      <w:r w:rsidR="003406A9" w:rsidRPr="00886B05">
        <w:rPr>
          <w:rFonts w:ascii="Times New Roman" w:eastAsia="Times New Roman" w:hAnsi="Times New Roman" w:cs="Times New Roman"/>
          <w:sz w:val="28"/>
          <w:szCs w:val="28"/>
          <w:lang w:eastAsia="ru-RU"/>
        </w:rPr>
        <w:t>При этом по итогам 2016 гола платежи населения за товары (работы, услуги) с использованием банковской карты за рубежом сократились, составив 98,1% к 2015 году, покупка валюты - 85,4%, прирост сбережений во вкладах и ценных бумагах - 67,5%, объем денежных средств, отосланных переводом - 73,8%, прирост задолженности по кредитам - 28,6%.</w:t>
      </w:r>
      <w:r w:rsidR="003E0C4D" w:rsidRPr="00886B05">
        <w:rPr>
          <w:rFonts w:ascii="Times New Roman" w:eastAsia="Times New Roman" w:hAnsi="Times New Roman" w:cs="Times New Roman"/>
          <w:sz w:val="28"/>
          <w:szCs w:val="28"/>
          <w:lang w:eastAsia="ru-RU"/>
        </w:rPr>
        <w:t xml:space="preserve"> В городе при участии Почта Банка реализуется проект по социальной поддержке льготных категорий жителей</w:t>
      </w:r>
      <w:proofErr w:type="gramEnd"/>
      <w:r w:rsidR="003E0C4D" w:rsidRPr="00886B05">
        <w:rPr>
          <w:rFonts w:ascii="Times New Roman" w:eastAsia="Times New Roman" w:hAnsi="Times New Roman" w:cs="Times New Roman"/>
          <w:sz w:val="28"/>
          <w:szCs w:val="28"/>
          <w:lang w:eastAsia="ru-RU"/>
        </w:rPr>
        <w:t xml:space="preserve"> города Мурманска с помощью банковской карты </w:t>
      </w:r>
      <w:r w:rsidR="009B3F17" w:rsidRPr="00886B05">
        <w:rPr>
          <w:rFonts w:ascii="Times New Roman" w:eastAsia="Times New Roman" w:hAnsi="Times New Roman" w:cs="Times New Roman"/>
          <w:sz w:val="28"/>
          <w:szCs w:val="28"/>
          <w:lang w:eastAsia="ru-RU"/>
        </w:rPr>
        <w:t>«</w:t>
      </w:r>
      <w:r w:rsidR="003E0C4D" w:rsidRPr="00886B05">
        <w:rPr>
          <w:rFonts w:ascii="Times New Roman" w:eastAsia="Times New Roman" w:hAnsi="Times New Roman" w:cs="Times New Roman"/>
          <w:sz w:val="28"/>
          <w:szCs w:val="28"/>
          <w:lang w:eastAsia="ru-RU"/>
        </w:rPr>
        <w:t>Городская карта поддержки</w:t>
      </w:r>
      <w:r w:rsidR="009B3F17" w:rsidRPr="00886B05">
        <w:rPr>
          <w:rFonts w:ascii="Times New Roman" w:eastAsia="Times New Roman" w:hAnsi="Times New Roman" w:cs="Times New Roman"/>
          <w:sz w:val="28"/>
          <w:szCs w:val="28"/>
          <w:lang w:eastAsia="ru-RU"/>
        </w:rPr>
        <w:t>»</w:t>
      </w:r>
      <w:r w:rsidR="003E0C4D" w:rsidRPr="00886B05">
        <w:rPr>
          <w:rFonts w:ascii="Times New Roman" w:eastAsia="Times New Roman" w:hAnsi="Times New Roman" w:cs="Times New Roman"/>
          <w:sz w:val="28"/>
          <w:szCs w:val="28"/>
          <w:lang w:eastAsia="ru-RU"/>
        </w:rPr>
        <w:t>.</w:t>
      </w:r>
    </w:p>
    <w:p w:rsidR="00E93959" w:rsidRPr="00886B05" w:rsidRDefault="00402C24"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Ресурсы банковского сектора, главными источникам которых являются вклады (депозиты) физических лиц, средства юридических лиц и индивидуальных предпринимателей на расчетных и прочих счетах, преимущественно были направлены на кредитование реального сектора экономики и потребительское кредитование. </w:t>
      </w:r>
      <w:r w:rsidR="00C12BBA" w:rsidRPr="00886B05">
        <w:rPr>
          <w:rFonts w:ascii="Times New Roman" w:eastAsia="Times New Roman" w:hAnsi="Times New Roman" w:cs="Times New Roman"/>
          <w:sz w:val="28"/>
          <w:szCs w:val="28"/>
          <w:lang w:eastAsia="ru-RU"/>
        </w:rPr>
        <w:t xml:space="preserve">Средневзвешенная процентная ставка по рублевым кредитам юридическим лицам и индивидуальным предпринимателям </w:t>
      </w:r>
      <w:proofErr w:type="gramStart"/>
      <w:r w:rsidR="00C12BBA" w:rsidRPr="00886B05">
        <w:rPr>
          <w:rFonts w:ascii="Times New Roman" w:eastAsia="Times New Roman" w:hAnsi="Times New Roman" w:cs="Times New Roman"/>
          <w:sz w:val="28"/>
          <w:szCs w:val="28"/>
          <w:lang w:eastAsia="ru-RU"/>
        </w:rPr>
        <w:t>на конец</w:t>
      </w:r>
      <w:proofErr w:type="gramEnd"/>
      <w:r w:rsidR="00C12BBA" w:rsidRPr="00886B05">
        <w:rPr>
          <w:rFonts w:ascii="Times New Roman" w:eastAsia="Times New Roman" w:hAnsi="Times New Roman" w:cs="Times New Roman"/>
          <w:sz w:val="28"/>
          <w:szCs w:val="28"/>
          <w:lang w:eastAsia="ru-RU"/>
        </w:rPr>
        <w:t xml:space="preserve"> 2016 года снизилась с начала года на 1,3% п.п. до 13,1%. </w:t>
      </w:r>
      <w:r w:rsidRPr="00886B05">
        <w:rPr>
          <w:rFonts w:ascii="Times New Roman" w:eastAsia="Times New Roman" w:hAnsi="Times New Roman" w:cs="Times New Roman"/>
          <w:sz w:val="28"/>
          <w:szCs w:val="28"/>
          <w:lang w:eastAsia="ru-RU"/>
        </w:rPr>
        <w:t xml:space="preserve">Основными заемщиками банков являются физические лица (50% задолженности) и представители крупного бизнеса (44,3% задолженности). Наибольший объём кредитов </w:t>
      </w:r>
      <w:r w:rsidR="00E93959" w:rsidRPr="00886B05">
        <w:rPr>
          <w:rFonts w:ascii="Times New Roman" w:eastAsia="Times New Roman" w:hAnsi="Times New Roman" w:cs="Times New Roman"/>
          <w:sz w:val="28"/>
          <w:szCs w:val="28"/>
          <w:lang w:eastAsia="ru-RU"/>
        </w:rPr>
        <w:t xml:space="preserve">среди предприятий города приходится на вспомогательную и дополнительную транспортную деятельность (88,7%), </w:t>
      </w:r>
      <w:r w:rsidR="00E57AE4" w:rsidRPr="00886B05">
        <w:rPr>
          <w:rFonts w:ascii="Times New Roman" w:eastAsia="Times New Roman" w:hAnsi="Times New Roman" w:cs="Times New Roman"/>
          <w:sz w:val="28"/>
          <w:szCs w:val="28"/>
          <w:lang w:eastAsia="ru-RU"/>
        </w:rPr>
        <w:t>рыболовство, рыбоводство (11,1%).</w:t>
      </w:r>
    </w:p>
    <w:p w:rsidR="00462D5B" w:rsidRPr="00886B05" w:rsidRDefault="00E57AE4"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Инвестиции в сфере финансовой деятельности с</w:t>
      </w:r>
      <w:r w:rsidR="00462D5B" w:rsidRPr="00886B05">
        <w:rPr>
          <w:rFonts w:ascii="Times New Roman" w:eastAsia="Times New Roman" w:hAnsi="Times New Roman" w:cs="Times New Roman"/>
          <w:sz w:val="28"/>
          <w:szCs w:val="28"/>
          <w:lang w:eastAsia="ru-RU"/>
        </w:rPr>
        <w:t xml:space="preserve"> развитием банковских технологий сохранил</w:t>
      </w:r>
      <w:r w:rsidRPr="00886B05">
        <w:rPr>
          <w:rFonts w:ascii="Times New Roman" w:eastAsia="Times New Roman" w:hAnsi="Times New Roman" w:cs="Times New Roman"/>
          <w:sz w:val="28"/>
          <w:szCs w:val="28"/>
          <w:lang w:eastAsia="ru-RU"/>
        </w:rPr>
        <w:t>и тенденцию</w:t>
      </w:r>
      <w:r w:rsidR="00462D5B"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к снижению</w:t>
      </w:r>
      <w:r w:rsidR="00462D5B"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составив</w:t>
      </w:r>
      <w:r w:rsidR="00462D5B" w:rsidRPr="00886B05">
        <w:rPr>
          <w:rFonts w:ascii="Times New Roman" w:eastAsia="Times New Roman" w:hAnsi="Times New Roman" w:cs="Times New Roman"/>
          <w:sz w:val="28"/>
          <w:szCs w:val="28"/>
          <w:lang w:eastAsia="ru-RU"/>
        </w:rPr>
        <w:t xml:space="preserve"> </w:t>
      </w:r>
      <w:r w:rsidR="00651A28" w:rsidRPr="00886B05">
        <w:rPr>
          <w:rFonts w:ascii="Times New Roman" w:eastAsia="Times New Roman" w:hAnsi="Times New Roman" w:cs="Times New Roman"/>
          <w:sz w:val="28"/>
          <w:szCs w:val="28"/>
          <w:lang w:eastAsia="ru-RU"/>
        </w:rPr>
        <w:t>18</w:t>
      </w:r>
      <w:r w:rsidR="00F06F63" w:rsidRPr="00886B05">
        <w:rPr>
          <w:rFonts w:ascii="Times New Roman" w:eastAsia="Times New Roman" w:hAnsi="Times New Roman" w:cs="Times New Roman"/>
          <w:sz w:val="28"/>
          <w:szCs w:val="28"/>
          <w:lang w:eastAsia="ru-RU"/>
        </w:rPr>
        <w:t>7</w:t>
      </w:r>
      <w:r w:rsidR="00462D5B" w:rsidRPr="00886B05">
        <w:rPr>
          <w:rFonts w:ascii="Times New Roman" w:eastAsia="Times New Roman" w:hAnsi="Times New Roman" w:cs="Times New Roman"/>
          <w:sz w:val="28"/>
          <w:szCs w:val="28"/>
          <w:lang w:eastAsia="ru-RU"/>
        </w:rPr>
        <w:t xml:space="preserve"> млн. рублей (</w:t>
      </w:r>
      <w:r w:rsidR="00651A28" w:rsidRPr="00886B05">
        <w:rPr>
          <w:rFonts w:ascii="Times New Roman" w:eastAsia="Times New Roman" w:hAnsi="Times New Roman" w:cs="Times New Roman"/>
          <w:sz w:val="28"/>
          <w:szCs w:val="28"/>
          <w:lang w:eastAsia="ru-RU"/>
        </w:rPr>
        <w:t>5</w:t>
      </w:r>
      <w:r w:rsidR="00F06F63" w:rsidRPr="00886B05">
        <w:rPr>
          <w:rFonts w:ascii="Times New Roman" w:eastAsia="Times New Roman" w:hAnsi="Times New Roman" w:cs="Times New Roman"/>
          <w:sz w:val="28"/>
          <w:szCs w:val="28"/>
          <w:lang w:eastAsia="ru-RU"/>
        </w:rPr>
        <w:t>9</w:t>
      </w:r>
      <w:r w:rsidR="00651A28" w:rsidRPr="00886B05">
        <w:rPr>
          <w:rFonts w:ascii="Times New Roman" w:eastAsia="Times New Roman" w:hAnsi="Times New Roman" w:cs="Times New Roman"/>
          <w:sz w:val="28"/>
          <w:szCs w:val="28"/>
          <w:lang w:eastAsia="ru-RU"/>
        </w:rPr>
        <w:t>,2</w:t>
      </w:r>
      <w:r w:rsidR="00462D5B"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00462D5B" w:rsidRPr="00886B05">
        <w:rPr>
          <w:rFonts w:ascii="Times New Roman" w:eastAsia="Times New Roman" w:hAnsi="Times New Roman" w:cs="Times New Roman"/>
          <w:sz w:val="28"/>
          <w:szCs w:val="28"/>
          <w:lang w:eastAsia="ru-RU"/>
        </w:rPr>
        <w:t xml:space="preserve"> году, </w:t>
      </w:r>
      <w:r w:rsidR="00F06F63" w:rsidRPr="00886B05">
        <w:rPr>
          <w:rFonts w:ascii="Times New Roman" w:eastAsia="Times New Roman" w:hAnsi="Times New Roman" w:cs="Times New Roman"/>
          <w:sz w:val="28"/>
          <w:szCs w:val="28"/>
          <w:lang w:eastAsia="ru-RU"/>
        </w:rPr>
        <w:t>16</w:t>
      </w:r>
      <w:r w:rsidR="00462D5B" w:rsidRPr="00886B05">
        <w:rPr>
          <w:rFonts w:ascii="Times New Roman" w:eastAsia="Times New Roman" w:hAnsi="Times New Roman" w:cs="Times New Roman"/>
          <w:sz w:val="28"/>
          <w:szCs w:val="28"/>
          <w:lang w:eastAsia="ru-RU"/>
        </w:rPr>
        <w:t>% к плану).</w:t>
      </w:r>
      <w:r w:rsidR="00787736" w:rsidRPr="00886B05">
        <w:rPr>
          <w:rFonts w:ascii="Times New Roman" w:eastAsia="Times New Roman" w:hAnsi="Times New Roman" w:cs="Times New Roman"/>
          <w:sz w:val="28"/>
          <w:szCs w:val="28"/>
          <w:lang w:eastAsia="ru-RU"/>
        </w:rPr>
        <w:t xml:space="preserve"> Число организаций, осуществлявших инвестиционную деятельность в 2016 году, сократилось на 10 единиц к 2015 году и составило 2</w:t>
      </w:r>
      <w:r w:rsidR="00526D96" w:rsidRPr="00886B05">
        <w:rPr>
          <w:rFonts w:ascii="Times New Roman" w:eastAsia="Times New Roman" w:hAnsi="Times New Roman" w:cs="Times New Roman"/>
          <w:sz w:val="28"/>
          <w:szCs w:val="28"/>
          <w:lang w:eastAsia="ru-RU"/>
        </w:rPr>
        <w:t>8</w:t>
      </w:r>
      <w:r w:rsidR="00787736" w:rsidRPr="00886B05">
        <w:rPr>
          <w:rFonts w:ascii="Times New Roman" w:eastAsia="Times New Roman" w:hAnsi="Times New Roman" w:cs="Times New Roman"/>
          <w:sz w:val="28"/>
          <w:szCs w:val="28"/>
          <w:lang w:eastAsia="ru-RU"/>
        </w:rPr>
        <w:t xml:space="preserve"> ед</w:t>
      </w:r>
      <w:r w:rsidR="00526D96" w:rsidRPr="00886B05">
        <w:rPr>
          <w:rFonts w:ascii="Times New Roman" w:eastAsia="Times New Roman" w:hAnsi="Times New Roman" w:cs="Times New Roman"/>
          <w:sz w:val="28"/>
          <w:szCs w:val="28"/>
          <w:lang w:eastAsia="ru-RU"/>
        </w:rPr>
        <w:t>иниц</w:t>
      </w:r>
      <w:r w:rsidR="00787736" w:rsidRPr="00886B05">
        <w:rPr>
          <w:rFonts w:ascii="Times New Roman" w:eastAsia="Times New Roman" w:hAnsi="Times New Roman" w:cs="Times New Roman"/>
          <w:sz w:val="28"/>
          <w:szCs w:val="28"/>
          <w:lang w:eastAsia="ru-RU"/>
        </w:rPr>
        <w:t xml:space="preserve"> (</w:t>
      </w:r>
      <w:r w:rsidR="00526D96" w:rsidRPr="00886B05">
        <w:rPr>
          <w:rFonts w:ascii="Times New Roman" w:eastAsia="Times New Roman" w:hAnsi="Times New Roman" w:cs="Times New Roman"/>
          <w:sz w:val="28"/>
          <w:szCs w:val="28"/>
          <w:lang w:eastAsia="ru-RU"/>
        </w:rPr>
        <w:t>84,9</w:t>
      </w:r>
      <w:r w:rsidR="00787736" w:rsidRPr="00886B05">
        <w:rPr>
          <w:rFonts w:ascii="Times New Roman" w:eastAsia="Times New Roman" w:hAnsi="Times New Roman" w:cs="Times New Roman"/>
          <w:sz w:val="28"/>
          <w:szCs w:val="28"/>
          <w:lang w:eastAsia="ru-RU"/>
        </w:rPr>
        <w:t>% к 2015 году).</w:t>
      </w:r>
    </w:p>
    <w:p w:rsidR="00355591"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целом </w:t>
      </w:r>
      <w:r w:rsidR="00E42E40" w:rsidRPr="00886B05">
        <w:rPr>
          <w:rFonts w:ascii="Times New Roman" w:eastAsia="Times New Roman" w:hAnsi="Times New Roman" w:cs="Times New Roman"/>
          <w:sz w:val="28"/>
          <w:szCs w:val="28"/>
          <w:lang w:eastAsia="ru-RU"/>
        </w:rPr>
        <w:t xml:space="preserve">по городу </w:t>
      </w:r>
      <w:r w:rsidRPr="00886B05">
        <w:rPr>
          <w:rFonts w:ascii="Times New Roman" w:eastAsia="Times New Roman" w:hAnsi="Times New Roman" w:cs="Times New Roman"/>
          <w:sz w:val="28"/>
          <w:szCs w:val="28"/>
          <w:lang w:eastAsia="ru-RU"/>
        </w:rPr>
        <w:t xml:space="preserve">объем инвестиций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w:t>
      </w:r>
      <w:r w:rsidR="00E42E40" w:rsidRPr="00886B05">
        <w:rPr>
          <w:rFonts w:ascii="Times New Roman" w:eastAsia="Times New Roman" w:hAnsi="Times New Roman" w:cs="Times New Roman"/>
          <w:sz w:val="28"/>
          <w:szCs w:val="28"/>
          <w:lang w:eastAsia="ru-RU"/>
        </w:rPr>
        <w:t xml:space="preserve">с завершением проектов, приуроченных к 100-летию города Мурманска, </w:t>
      </w:r>
      <w:r w:rsidR="002F73D6" w:rsidRPr="00886B05">
        <w:rPr>
          <w:rFonts w:ascii="Times New Roman" w:eastAsia="Times New Roman" w:hAnsi="Times New Roman" w:cs="Times New Roman"/>
          <w:sz w:val="28"/>
          <w:szCs w:val="28"/>
          <w:lang w:eastAsia="ru-RU"/>
        </w:rPr>
        <w:t xml:space="preserve">также сохранил тенденцию к снижению и составил в сопоставимых ценах к предыдущему году с учетом индекса-дефлятора инвестиций в основной капитал по Мурманской </w:t>
      </w:r>
      <w:r w:rsidR="002F73D6" w:rsidRPr="00886B05">
        <w:rPr>
          <w:rFonts w:ascii="Times New Roman" w:eastAsia="Times New Roman" w:hAnsi="Times New Roman" w:cs="Times New Roman"/>
          <w:sz w:val="28"/>
          <w:szCs w:val="28"/>
          <w:lang w:eastAsia="ru-RU"/>
        </w:rPr>
        <w:lastRenderedPageBreak/>
        <w:t>области 80,8% или 4</w:t>
      </w:r>
      <w:r w:rsidR="00F45401" w:rsidRPr="00886B05">
        <w:rPr>
          <w:rFonts w:ascii="Times New Roman" w:eastAsia="Times New Roman" w:hAnsi="Times New Roman" w:cs="Times New Roman"/>
          <w:sz w:val="28"/>
          <w:szCs w:val="28"/>
          <w:lang w:eastAsia="ru-RU"/>
        </w:rPr>
        <w:t>2,4</w:t>
      </w:r>
      <w:r w:rsidR="002F73D6" w:rsidRPr="00886B05">
        <w:rPr>
          <w:rFonts w:ascii="Times New Roman" w:eastAsia="Times New Roman" w:hAnsi="Times New Roman" w:cs="Times New Roman"/>
          <w:sz w:val="28"/>
          <w:szCs w:val="28"/>
          <w:lang w:eastAsia="ru-RU"/>
        </w:rPr>
        <w:t xml:space="preserve"> млрд. рублей (</w:t>
      </w:r>
      <w:r w:rsidR="004A0FDE" w:rsidRPr="00886B05">
        <w:rPr>
          <w:rFonts w:ascii="Times New Roman" w:eastAsia="Times New Roman" w:hAnsi="Times New Roman" w:cs="Times New Roman"/>
          <w:sz w:val="28"/>
          <w:szCs w:val="28"/>
          <w:lang w:eastAsia="ru-RU"/>
        </w:rPr>
        <w:t>7</w:t>
      </w:r>
      <w:r w:rsidR="00F45401" w:rsidRPr="00886B05">
        <w:rPr>
          <w:rFonts w:ascii="Times New Roman" w:eastAsia="Times New Roman" w:hAnsi="Times New Roman" w:cs="Times New Roman"/>
          <w:sz w:val="28"/>
          <w:szCs w:val="28"/>
          <w:lang w:eastAsia="ru-RU"/>
        </w:rPr>
        <w:t>8</w:t>
      </w:r>
      <w:r w:rsidR="004A0FDE" w:rsidRPr="00886B05">
        <w:rPr>
          <w:rFonts w:ascii="Times New Roman" w:eastAsia="Times New Roman" w:hAnsi="Times New Roman" w:cs="Times New Roman"/>
          <w:sz w:val="28"/>
          <w:szCs w:val="28"/>
          <w:lang w:eastAsia="ru-RU"/>
        </w:rPr>
        <w:t>,</w:t>
      </w:r>
      <w:r w:rsidR="00F45401" w:rsidRPr="00886B05">
        <w:rPr>
          <w:rFonts w:ascii="Times New Roman" w:eastAsia="Times New Roman" w:hAnsi="Times New Roman" w:cs="Times New Roman"/>
          <w:sz w:val="28"/>
          <w:szCs w:val="28"/>
          <w:lang w:eastAsia="ru-RU"/>
        </w:rPr>
        <w:t>6</w:t>
      </w:r>
      <w:r w:rsidR="002F73D6" w:rsidRPr="00886B05">
        <w:rPr>
          <w:rFonts w:ascii="Times New Roman" w:eastAsia="Times New Roman" w:hAnsi="Times New Roman" w:cs="Times New Roman"/>
          <w:sz w:val="28"/>
          <w:szCs w:val="28"/>
          <w:lang w:eastAsia="ru-RU"/>
        </w:rPr>
        <w:t xml:space="preserve">% к 2015 году). </w:t>
      </w:r>
      <w:proofErr w:type="gramStart"/>
      <w:r w:rsidR="002F73D6" w:rsidRPr="00886B05">
        <w:rPr>
          <w:rFonts w:ascii="Times New Roman" w:eastAsia="Times New Roman" w:hAnsi="Times New Roman" w:cs="Times New Roman"/>
          <w:sz w:val="28"/>
          <w:szCs w:val="28"/>
          <w:lang w:eastAsia="ru-RU"/>
        </w:rPr>
        <w:t xml:space="preserve">Число организаций осуществивших инвестиции в 2016 году сократилось до </w:t>
      </w:r>
      <w:r w:rsidR="004A0FDE" w:rsidRPr="00886B05">
        <w:rPr>
          <w:rFonts w:ascii="Times New Roman" w:eastAsia="Times New Roman" w:hAnsi="Times New Roman" w:cs="Times New Roman"/>
          <w:sz w:val="28"/>
          <w:szCs w:val="28"/>
          <w:lang w:eastAsia="ru-RU"/>
        </w:rPr>
        <w:t>715</w:t>
      </w:r>
      <w:r w:rsidR="002F73D6" w:rsidRPr="00886B05">
        <w:rPr>
          <w:rFonts w:ascii="Times New Roman" w:eastAsia="Times New Roman" w:hAnsi="Times New Roman" w:cs="Times New Roman"/>
          <w:sz w:val="28"/>
          <w:szCs w:val="28"/>
          <w:lang w:eastAsia="ru-RU"/>
        </w:rPr>
        <w:t xml:space="preserve"> единиц (</w:t>
      </w:r>
      <w:r w:rsidR="004A0FDE" w:rsidRPr="00886B05">
        <w:rPr>
          <w:rFonts w:ascii="Times New Roman" w:eastAsia="Times New Roman" w:hAnsi="Times New Roman" w:cs="Times New Roman"/>
          <w:sz w:val="28"/>
          <w:szCs w:val="28"/>
          <w:lang w:eastAsia="ru-RU"/>
        </w:rPr>
        <w:t>97,9</w:t>
      </w:r>
      <w:r w:rsidR="002F73D6" w:rsidRPr="00886B05">
        <w:rPr>
          <w:rFonts w:ascii="Times New Roman" w:eastAsia="Times New Roman" w:hAnsi="Times New Roman" w:cs="Times New Roman"/>
          <w:sz w:val="28"/>
          <w:szCs w:val="28"/>
          <w:lang w:eastAsia="ru-RU"/>
        </w:rPr>
        <w:t>% к 2015 году), в т.ч. в сфере рыболовства, рыбоводства - до 2</w:t>
      </w:r>
      <w:r w:rsidR="004A0FDE" w:rsidRPr="00886B05">
        <w:rPr>
          <w:rFonts w:ascii="Times New Roman" w:eastAsia="Times New Roman" w:hAnsi="Times New Roman" w:cs="Times New Roman"/>
          <w:sz w:val="28"/>
          <w:szCs w:val="28"/>
          <w:lang w:eastAsia="ru-RU"/>
        </w:rPr>
        <w:t>3</w:t>
      </w:r>
      <w:r w:rsidR="002F73D6" w:rsidRPr="00886B05">
        <w:rPr>
          <w:rFonts w:ascii="Times New Roman" w:eastAsia="Times New Roman" w:hAnsi="Times New Roman" w:cs="Times New Roman"/>
          <w:sz w:val="28"/>
          <w:szCs w:val="28"/>
          <w:lang w:eastAsia="ru-RU"/>
        </w:rPr>
        <w:t xml:space="preserve"> единицы (</w:t>
      </w:r>
      <w:r w:rsidR="004A0FDE" w:rsidRPr="00886B05">
        <w:rPr>
          <w:rFonts w:ascii="Times New Roman" w:eastAsia="Times New Roman" w:hAnsi="Times New Roman" w:cs="Times New Roman"/>
          <w:sz w:val="28"/>
          <w:szCs w:val="28"/>
          <w:lang w:eastAsia="ru-RU"/>
        </w:rPr>
        <w:t>95,8</w:t>
      </w:r>
      <w:r w:rsidR="002F73D6" w:rsidRPr="00886B05">
        <w:rPr>
          <w:rFonts w:ascii="Times New Roman" w:eastAsia="Times New Roman" w:hAnsi="Times New Roman" w:cs="Times New Roman"/>
          <w:sz w:val="28"/>
          <w:szCs w:val="28"/>
          <w:lang w:eastAsia="ru-RU"/>
        </w:rPr>
        <w:t xml:space="preserve">%), обрабатывающих производств - </w:t>
      </w:r>
      <w:r w:rsidR="004A0FDE" w:rsidRPr="00886B05">
        <w:rPr>
          <w:rFonts w:ascii="Times New Roman" w:eastAsia="Times New Roman" w:hAnsi="Times New Roman" w:cs="Times New Roman"/>
          <w:sz w:val="28"/>
          <w:szCs w:val="28"/>
          <w:lang w:eastAsia="ru-RU"/>
        </w:rPr>
        <w:t>до 26</w:t>
      </w:r>
      <w:r w:rsidR="002F73D6" w:rsidRPr="00886B05">
        <w:rPr>
          <w:rFonts w:ascii="Times New Roman" w:eastAsia="Times New Roman" w:hAnsi="Times New Roman" w:cs="Times New Roman"/>
          <w:sz w:val="28"/>
          <w:szCs w:val="28"/>
          <w:lang w:eastAsia="ru-RU"/>
        </w:rPr>
        <w:t xml:space="preserve"> единиц (</w:t>
      </w:r>
      <w:r w:rsidR="004A0FDE" w:rsidRPr="00886B05">
        <w:rPr>
          <w:rFonts w:ascii="Times New Roman" w:eastAsia="Times New Roman" w:hAnsi="Times New Roman" w:cs="Times New Roman"/>
          <w:sz w:val="28"/>
          <w:szCs w:val="28"/>
          <w:lang w:eastAsia="ru-RU"/>
        </w:rPr>
        <w:t>81,3</w:t>
      </w:r>
      <w:r w:rsidR="002F73D6" w:rsidRPr="00886B05">
        <w:rPr>
          <w:rFonts w:ascii="Times New Roman" w:eastAsia="Times New Roman" w:hAnsi="Times New Roman" w:cs="Times New Roman"/>
          <w:sz w:val="28"/>
          <w:szCs w:val="28"/>
          <w:lang w:eastAsia="ru-RU"/>
        </w:rPr>
        <w:t xml:space="preserve">%), производства и распределения электроэнергии, газа, пара и горячей воды - до </w:t>
      </w:r>
      <w:r w:rsidR="004A0FDE" w:rsidRPr="00886B05">
        <w:rPr>
          <w:rFonts w:ascii="Times New Roman" w:eastAsia="Times New Roman" w:hAnsi="Times New Roman" w:cs="Times New Roman"/>
          <w:sz w:val="28"/>
          <w:szCs w:val="28"/>
          <w:lang w:eastAsia="ru-RU"/>
        </w:rPr>
        <w:t>11</w:t>
      </w:r>
      <w:r w:rsidR="002F73D6" w:rsidRPr="00886B05">
        <w:rPr>
          <w:rFonts w:ascii="Times New Roman" w:eastAsia="Times New Roman" w:hAnsi="Times New Roman" w:cs="Times New Roman"/>
          <w:sz w:val="28"/>
          <w:szCs w:val="28"/>
          <w:lang w:eastAsia="ru-RU"/>
        </w:rPr>
        <w:t xml:space="preserve"> единиц (7</w:t>
      </w:r>
      <w:r w:rsidR="004A0FDE" w:rsidRPr="00886B05">
        <w:rPr>
          <w:rFonts w:ascii="Times New Roman" w:eastAsia="Times New Roman" w:hAnsi="Times New Roman" w:cs="Times New Roman"/>
          <w:sz w:val="28"/>
          <w:szCs w:val="28"/>
          <w:lang w:eastAsia="ru-RU"/>
        </w:rPr>
        <w:t>8</w:t>
      </w:r>
      <w:r w:rsidR="002F73D6" w:rsidRPr="00886B05">
        <w:rPr>
          <w:rFonts w:ascii="Times New Roman" w:eastAsia="Times New Roman" w:hAnsi="Times New Roman" w:cs="Times New Roman"/>
          <w:sz w:val="28"/>
          <w:szCs w:val="28"/>
          <w:lang w:eastAsia="ru-RU"/>
        </w:rPr>
        <w:t>,</w:t>
      </w:r>
      <w:r w:rsidR="004A0FDE" w:rsidRPr="00886B05">
        <w:rPr>
          <w:rFonts w:ascii="Times New Roman" w:eastAsia="Times New Roman" w:hAnsi="Times New Roman" w:cs="Times New Roman"/>
          <w:sz w:val="28"/>
          <w:szCs w:val="28"/>
          <w:lang w:eastAsia="ru-RU"/>
        </w:rPr>
        <w:t>6</w:t>
      </w:r>
      <w:r w:rsidR="002F73D6" w:rsidRPr="00886B05">
        <w:rPr>
          <w:rFonts w:ascii="Times New Roman" w:eastAsia="Times New Roman" w:hAnsi="Times New Roman" w:cs="Times New Roman"/>
          <w:sz w:val="28"/>
          <w:szCs w:val="28"/>
          <w:lang w:eastAsia="ru-RU"/>
        </w:rPr>
        <w:t xml:space="preserve">%), торговли - до </w:t>
      </w:r>
      <w:r w:rsidR="004A0FDE" w:rsidRPr="00886B05">
        <w:rPr>
          <w:rFonts w:ascii="Times New Roman" w:eastAsia="Times New Roman" w:hAnsi="Times New Roman" w:cs="Times New Roman"/>
          <w:sz w:val="28"/>
          <w:szCs w:val="28"/>
          <w:lang w:eastAsia="ru-RU"/>
        </w:rPr>
        <w:t>77 единиц</w:t>
      </w:r>
      <w:r w:rsidR="002F73D6" w:rsidRPr="00886B05">
        <w:rPr>
          <w:rFonts w:ascii="Times New Roman" w:eastAsia="Times New Roman" w:hAnsi="Times New Roman" w:cs="Times New Roman"/>
          <w:sz w:val="28"/>
          <w:szCs w:val="28"/>
          <w:lang w:eastAsia="ru-RU"/>
        </w:rPr>
        <w:t xml:space="preserve"> (</w:t>
      </w:r>
      <w:r w:rsidR="004A0FDE" w:rsidRPr="00886B05">
        <w:rPr>
          <w:rFonts w:ascii="Times New Roman" w:eastAsia="Times New Roman" w:hAnsi="Times New Roman" w:cs="Times New Roman"/>
          <w:sz w:val="28"/>
          <w:szCs w:val="28"/>
          <w:lang w:eastAsia="ru-RU"/>
        </w:rPr>
        <w:t>9</w:t>
      </w:r>
      <w:r w:rsidR="002F73D6" w:rsidRPr="00886B05">
        <w:rPr>
          <w:rFonts w:ascii="Times New Roman" w:eastAsia="Times New Roman" w:hAnsi="Times New Roman" w:cs="Times New Roman"/>
          <w:sz w:val="28"/>
          <w:szCs w:val="28"/>
          <w:lang w:eastAsia="ru-RU"/>
        </w:rPr>
        <w:t xml:space="preserve">6,3%), </w:t>
      </w:r>
      <w:r w:rsidR="004A0FDE" w:rsidRPr="00886B05">
        <w:rPr>
          <w:rFonts w:ascii="Times New Roman" w:eastAsia="Times New Roman" w:hAnsi="Times New Roman" w:cs="Times New Roman"/>
          <w:sz w:val="28"/>
          <w:szCs w:val="28"/>
          <w:lang w:eastAsia="ru-RU"/>
        </w:rPr>
        <w:t>операций с недвижимым имуществом, аренды и предоставления услуг до 67</w:t>
      </w:r>
      <w:proofErr w:type="gramEnd"/>
      <w:r w:rsidR="004A0FDE" w:rsidRPr="00886B05">
        <w:rPr>
          <w:rFonts w:ascii="Times New Roman" w:eastAsia="Times New Roman" w:hAnsi="Times New Roman" w:cs="Times New Roman"/>
          <w:sz w:val="28"/>
          <w:szCs w:val="28"/>
          <w:lang w:eastAsia="ru-RU"/>
        </w:rPr>
        <w:t xml:space="preserve"> единиц (93,1%), возросло в </w:t>
      </w:r>
      <w:r w:rsidR="002F73D6" w:rsidRPr="00886B05">
        <w:rPr>
          <w:rFonts w:ascii="Times New Roman" w:eastAsia="Times New Roman" w:hAnsi="Times New Roman" w:cs="Times New Roman"/>
          <w:sz w:val="28"/>
          <w:szCs w:val="28"/>
          <w:lang w:eastAsia="ru-RU"/>
        </w:rPr>
        <w:t>транспорте и связи -</w:t>
      </w:r>
      <w:r w:rsidR="004A0FDE" w:rsidRPr="00886B05">
        <w:rPr>
          <w:rFonts w:ascii="Times New Roman" w:eastAsia="Times New Roman" w:hAnsi="Times New Roman" w:cs="Times New Roman"/>
          <w:sz w:val="28"/>
          <w:szCs w:val="28"/>
          <w:lang w:eastAsia="ru-RU"/>
        </w:rPr>
        <w:t xml:space="preserve"> до 68</w:t>
      </w:r>
      <w:r w:rsidR="002F73D6" w:rsidRPr="00886B05">
        <w:rPr>
          <w:rFonts w:ascii="Times New Roman" w:eastAsia="Times New Roman" w:hAnsi="Times New Roman" w:cs="Times New Roman"/>
          <w:sz w:val="28"/>
          <w:szCs w:val="28"/>
          <w:lang w:eastAsia="ru-RU"/>
        </w:rPr>
        <w:t xml:space="preserve"> единиц (</w:t>
      </w:r>
      <w:r w:rsidR="004A0FDE" w:rsidRPr="00886B05">
        <w:rPr>
          <w:rFonts w:ascii="Times New Roman" w:eastAsia="Times New Roman" w:hAnsi="Times New Roman" w:cs="Times New Roman"/>
          <w:sz w:val="28"/>
          <w:szCs w:val="28"/>
          <w:lang w:eastAsia="ru-RU"/>
        </w:rPr>
        <w:t>101,5</w:t>
      </w:r>
      <w:r w:rsidR="002F73D6" w:rsidRPr="00886B05">
        <w:rPr>
          <w:rFonts w:ascii="Times New Roman" w:eastAsia="Times New Roman" w:hAnsi="Times New Roman" w:cs="Times New Roman"/>
          <w:sz w:val="28"/>
          <w:szCs w:val="28"/>
          <w:lang w:eastAsia="ru-RU"/>
        </w:rPr>
        <w:t xml:space="preserve">%), предоставления прочих коммунальных и социальных услуг до </w:t>
      </w:r>
      <w:r w:rsidR="004A0FDE" w:rsidRPr="00886B05">
        <w:rPr>
          <w:rFonts w:ascii="Times New Roman" w:eastAsia="Times New Roman" w:hAnsi="Times New Roman" w:cs="Times New Roman"/>
          <w:sz w:val="28"/>
          <w:szCs w:val="28"/>
          <w:lang w:eastAsia="ru-RU"/>
        </w:rPr>
        <w:t>76</w:t>
      </w:r>
      <w:r w:rsidR="002F73D6" w:rsidRPr="00886B05">
        <w:rPr>
          <w:rFonts w:ascii="Times New Roman" w:eastAsia="Times New Roman" w:hAnsi="Times New Roman" w:cs="Times New Roman"/>
          <w:sz w:val="28"/>
          <w:szCs w:val="28"/>
          <w:lang w:eastAsia="ru-RU"/>
        </w:rPr>
        <w:t xml:space="preserve"> единиц (</w:t>
      </w:r>
      <w:r w:rsidR="004A0FDE" w:rsidRPr="00886B05">
        <w:rPr>
          <w:rFonts w:ascii="Times New Roman" w:eastAsia="Times New Roman" w:hAnsi="Times New Roman" w:cs="Times New Roman"/>
          <w:sz w:val="28"/>
          <w:szCs w:val="28"/>
          <w:lang w:eastAsia="ru-RU"/>
        </w:rPr>
        <w:t>10</w:t>
      </w:r>
      <w:r w:rsidR="002F73D6" w:rsidRPr="00886B05">
        <w:rPr>
          <w:rFonts w:ascii="Times New Roman" w:eastAsia="Times New Roman" w:hAnsi="Times New Roman" w:cs="Times New Roman"/>
          <w:sz w:val="28"/>
          <w:szCs w:val="28"/>
          <w:lang w:eastAsia="ru-RU"/>
        </w:rPr>
        <w:t>8,</w:t>
      </w:r>
      <w:r w:rsidR="004A0FDE" w:rsidRPr="00886B05">
        <w:rPr>
          <w:rFonts w:ascii="Times New Roman" w:eastAsia="Times New Roman" w:hAnsi="Times New Roman" w:cs="Times New Roman"/>
          <w:sz w:val="28"/>
          <w:szCs w:val="28"/>
          <w:lang w:eastAsia="ru-RU"/>
        </w:rPr>
        <w:t>6</w:t>
      </w:r>
      <w:r w:rsidR="002F73D6" w:rsidRPr="00886B05">
        <w:rPr>
          <w:rFonts w:ascii="Times New Roman" w:eastAsia="Times New Roman" w:hAnsi="Times New Roman" w:cs="Times New Roman"/>
          <w:sz w:val="28"/>
          <w:szCs w:val="28"/>
          <w:lang w:eastAsia="ru-RU"/>
        </w:rPr>
        <w:t xml:space="preserve">%). </w:t>
      </w:r>
    </w:p>
    <w:p w:rsidR="00355591" w:rsidRPr="00886B05" w:rsidRDefault="002C4C02"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О</w:t>
      </w:r>
      <w:r w:rsidR="00270E64" w:rsidRPr="00886B05">
        <w:rPr>
          <w:rFonts w:ascii="Times New Roman" w:eastAsia="Times New Roman" w:hAnsi="Times New Roman" w:cs="Times New Roman"/>
          <w:sz w:val="28"/>
          <w:szCs w:val="28"/>
          <w:lang w:eastAsia="ru-RU"/>
        </w:rPr>
        <w:t>бъем инвестиций</w:t>
      </w:r>
      <w:r w:rsidR="00355591"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 xml:space="preserve">в сопоставимых ценах сократился в 4 раза в сфере операций с недвижимым имуществом, аренды и  предоставления услуг до 1,2 млрд. рублей (24,1%) из-за сокращения собственных средств (в 1,7 раза) и привлеченных средств других организаций (в 130 раз), более чем в 2 раза </w:t>
      </w:r>
      <w:r w:rsidR="00355591" w:rsidRPr="00886B05">
        <w:rPr>
          <w:rFonts w:ascii="Times New Roman" w:eastAsia="Times New Roman" w:hAnsi="Times New Roman" w:cs="Times New Roman"/>
          <w:sz w:val="28"/>
          <w:szCs w:val="28"/>
          <w:lang w:eastAsia="ru-RU"/>
        </w:rPr>
        <w:t xml:space="preserve">в сфере </w:t>
      </w:r>
      <w:proofErr w:type="spellStart"/>
      <w:r w:rsidR="00355591" w:rsidRPr="00886B05">
        <w:rPr>
          <w:rFonts w:ascii="Times New Roman" w:eastAsia="Times New Roman" w:hAnsi="Times New Roman" w:cs="Times New Roman"/>
          <w:sz w:val="28"/>
          <w:szCs w:val="28"/>
          <w:lang w:eastAsia="ru-RU"/>
        </w:rPr>
        <w:t>госуправления</w:t>
      </w:r>
      <w:proofErr w:type="spellEnd"/>
      <w:r w:rsidR="00355591" w:rsidRPr="00886B05">
        <w:rPr>
          <w:rFonts w:ascii="Times New Roman" w:eastAsia="Times New Roman" w:hAnsi="Times New Roman" w:cs="Times New Roman"/>
          <w:sz w:val="28"/>
          <w:szCs w:val="28"/>
          <w:lang w:eastAsia="ru-RU"/>
        </w:rPr>
        <w:t xml:space="preserve"> до 1</w:t>
      </w:r>
      <w:r w:rsidR="00F63B5B" w:rsidRPr="00886B05">
        <w:rPr>
          <w:rFonts w:ascii="Times New Roman" w:eastAsia="Times New Roman" w:hAnsi="Times New Roman" w:cs="Times New Roman"/>
          <w:sz w:val="28"/>
          <w:szCs w:val="28"/>
          <w:lang w:eastAsia="ru-RU"/>
        </w:rPr>
        <w:t>1</w:t>
      </w:r>
      <w:r w:rsidR="00355591" w:rsidRPr="00886B05">
        <w:rPr>
          <w:rFonts w:ascii="Times New Roman" w:eastAsia="Times New Roman" w:hAnsi="Times New Roman" w:cs="Times New Roman"/>
          <w:sz w:val="28"/>
          <w:szCs w:val="28"/>
          <w:lang w:eastAsia="ru-RU"/>
        </w:rPr>
        <w:t>,</w:t>
      </w:r>
      <w:r w:rsidR="00F63B5B" w:rsidRPr="00886B05">
        <w:rPr>
          <w:rFonts w:ascii="Times New Roman" w:eastAsia="Times New Roman" w:hAnsi="Times New Roman" w:cs="Times New Roman"/>
          <w:sz w:val="28"/>
          <w:szCs w:val="28"/>
          <w:lang w:eastAsia="ru-RU"/>
        </w:rPr>
        <w:t>1</w:t>
      </w:r>
      <w:r w:rsidR="00355591" w:rsidRPr="00886B05">
        <w:rPr>
          <w:rFonts w:ascii="Times New Roman" w:eastAsia="Times New Roman" w:hAnsi="Times New Roman" w:cs="Times New Roman"/>
          <w:sz w:val="28"/>
          <w:szCs w:val="28"/>
          <w:lang w:eastAsia="ru-RU"/>
        </w:rPr>
        <w:t xml:space="preserve"> млрд. рублей </w:t>
      </w:r>
      <w:r w:rsidRPr="00886B05">
        <w:rPr>
          <w:rFonts w:ascii="Times New Roman" w:eastAsia="Times New Roman" w:hAnsi="Times New Roman" w:cs="Times New Roman"/>
          <w:sz w:val="28"/>
          <w:szCs w:val="28"/>
          <w:lang w:eastAsia="ru-RU"/>
        </w:rPr>
        <w:t xml:space="preserve">(45,66%) </w:t>
      </w:r>
      <w:r w:rsidR="00355591" w:rsidRPr="00886B05">
        <w:rPr>
          <w:rFonts w:ascii="Times New Roman" w:eastAsia="Times New Roman" w:hAnsi="Times New Roman" w:cs="Times New Roman"/>
          <w:sz w:val="28"/>
          <w:szCs w:val="28"/>
          <w:lang w:eastAsia="ru-RU"/>
        </w:rPr>
        <w:t xml:space="preserve">в связи со снижением </w:t>
      </w:r>
      <w:r w:rsidR="00052E30" w:rsidRPr="00886B05">
        <w:rPr>
          <w:rFonts w:ascii="Times New Roman" w:eastAsia="Times New Roman" w:hAnsi="Times New Roman" w:cs="Times New Roman"/>
          <w:sz w:val="28"/>
          <w:szCs w:val="28"/>
          <w:lang w:eastAsia="ru-RU"/>
        </w:rPr>
        <w:t>финансирования из федерального бюджета</w:t>
      </w:r>
      <w:proofErr w:type="gramEnd"/>
      <w:r w:rsidR="00052E30"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в торговле – до 973 млн. рублей (46,89%) в отсутствие привлеченных средств и сокращения собственных средств</w:t>
      </w:r>
      <w:r w:rsidR="00366119" w:rsidRPr="00886B05">
        <w:rPr>
          <w:rFonts w:ascii="Times New Roman" w:eastAsia="Times New Roman" w:hAnsi="Times New Roman" w:cs="Times New Roman"/>
          <w:sz w:val="28"/>
          <w:szCs w:val="28"/>
          <w:lang w:eastAsia="ru-RU"/>
        </w:rPr>
        <w:t xml:space="preserve">, </w:t>
      </w:r>
      <w:r w:rsidR="00355591" w:rsidRPr="00886B05">
        <w:rPr>
          <w:rFonts w:ascii="Times New Roman" w:eastAsia="Times New Roman" w:hAnsi="Times New Roman" w:cs="Times New Roman"/>
          <w:sz w:val="28"/>
          <w:szCs w:val="28"/>
          <w:lang w:eastAsia="ru-RU"/>
        </w:rPr>
        <w:t xml:space="preserve">в сфере </w:t>
      </w:r>
      <w:r w:rsidR="00052E30" w:rsidRPr="00886B05">
        <w:rPr>
          <w:rFonts w:ascii="Times New Roman" w:eastAsia="Times New Roman" w:hAnsi="Times New Roman" w:cs="Times New Roman"/>
          <w:sz w:val="28"/>
          <w:szCs w:val="28"/>
          <w:lang w:eastAsia="ru-RU"/>
        </w:rPr>
        <w:t>предоставления</w:t>
      </w:r>
      <w:r w:rsidR="00355591" w:rsidRPr="00886B05">
        <w:rPr>
          <w:rFonts w:ascii="Times New Roman" w:eastAsia="Times New Roman" w:hAnsi="Times New Roman" w:cs="Times New Roman"/>
          <w:sz w:val="28"/>
          <w:szCs w:val="28"/>
          <w:lang w:eastAsia="ru-RU"/>
        </w:rPr>
        <w:t xml:space="preserve"> прочих коммунальных</w:t>
      </w:r>
      <w:r w:rsidR="00366119" w:rsidRPr="00886B05">
        <w:rPr>
          <w:rFonts w:ascii="Times New Roman" w:eastAsia="Times New Roman" w:hAnsi="Times New Roman" w:cs="Times New Roman"/>
          <w:sz w:val="28"/>
          <w:szCs w:val="28"/>
          <w:lang w:eastAsia="ru-RU"/>
        </w:rPr>
        <w:t xml:space="preserve"> и социальных услуг до </w:t>
      </w:r>
      <w:r w:rsidR="00052E30" w:rsidRPr="00886B05">
        <w:rPr>
          <w:rFonts w:ascii="Times New Roman" w:eastAsia="Times New Roman" w:hAnsi="Times New Roman" w:cs="Times New Roman"/>
          <w:sz w:val="28"/>
          <w:szCs w:val="28"/>
          <w:lang w:eastAsia="ru-RU"/>
        </w:rPr>
        <w:t>5</w:t>
      </w:r>
      <w:r w:rsidR="00355591" w:rsidRPr="00886B05">
        <w:rPr>
          <w:rFonts w:ascii="Times New Roman" w:eastAsia="Times New Roman" w:hAnsi="Times New Roman" w:cs="Times New Roman"/>
          <w:sz w:val="28"/>
          <w:szCs w:val="28"/>
          <w:lang w:eastAsia="ru-RU"/>
        </w:rPr>
        <w:t xml:space="preserve"> млрд.</w:t>
      </w:r>
      <w:r w:rsidR="00052E30" w:rsidRPr="00886B05">
        <w:rPr>
          <w:rFonts w:ascii="Times New Roman" w:eastAsia="Times New Roman" w:hAnsi="Times New Roman" w:cs="Times New Roman"/>
          <w:sz w:val="28"/>
          <w:szCs w:val="28"/>
          <w:lang w:eastAsia="ru-RU"/>
        </w:rPr>
        <w:t xml:space="preserve"> рублей </w:t>
      </w:r>
      <w:r w:rsidR="00366119" w:rsidRPr="00886B05">
        <w:rPr>
          <w:rFonts w:ascii="Times New Roman" w:eastAsia="Times New Roman" w:hAnsi="Times New Roman" w:cs="Times New Roman"/>
          <w:sz w:val="28"/>
          <w:szCs w:val="28"/>
          <w:lang w:eastAsia="ru-RU"/>
        </w:rPr>
        <w:t xml:space="preserve">(49,2%) </w:t>
      </w:r>
      <w:r w:rsidR="00052E30" w:rsidRPr="00886B05">
        <w:rPr>
          <w:rFonts w:ascii="Times New Roman" w:eastAsia="Times New Roman" w:hAnsi="Times New Roman" w:cs="Times New Roman"/>
          <w:sz w:val="28"/>
          <w:szCs w:val="28"/>
          <w:lang w:eastAsia="ru-RU"/>
        </w:rPr>
        <w:t xml:space="preserve">из-за сокращения финансирования из-за рубежа </w:t>
      </w:r>
      <w:r w:rsidR="00366119" w:rsidRPr="00886B05">
        <w:rPr>
          <w:rFonts w:ascii="Times New Roman" w:eastAsia="Times New Roman" w:hAnsi="Times New Roman" w:cs="Times New Roman"/>
          <w:sz w:val="28"/>
          <w:szCs w:val="28"/>
          <w:lang w:eastAsia="ru-RU"/>
        </w:rPr>
        <w:t xml:space="preserve">в 2 раза. </w:t>
      </w:r>
    </w:p>
    <w:p w:rsidR="005F5983" w:rsidRPr="00886B05" w:rsidRDefault="005F5983"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Помимо того снижение инвестиций в сопоставимых ценах наряду с финансовой сферой (53,6%) и сферой рыболовства, рыбоводства (90,1%), также отмечено в строительстве до 93,7 млн. рублей (55,9%) из-за снижения финансирования из федерального бюджета в 9 раз, обрабатывающей промышленности до 157,8 млн. рублей (64,6%) из-за прекращения финансирования из-за рубежа, сфере здравоохранения и предоставления социальных услуг до 482,4 млн. рублей (76,1%) из-за снижения</w:t>
      </w:r>
      <w:proofErr w:type="gramEnd"/>
      <w:r w:rsidRPr="00886B05">
        <w:rPr>
          <w:rFonts w:ascii="Times New Roman" w:eastAsia="Times New Roman" w:hAnsi="Times New Roman" w:cs="Times New Roman"/>
          <w:sz w:val="28"/>
          <w:szCs w:val="28"/>
          <w:lang w:eastAsia="ru-RU"/>
        </w:rPr>
        <w:t xml:space="preserve"> в 1,4 раза бюджетного финансирования из регионального (в 2 раза) и муниципального бюджета (в 4 раза) </w:t>
      </w:r>
      <w:r w:rsidR="003325F8" w:rsidRPr="00886B05">
        <w:rPr>
          <w:rFonts w:ascii="Times New Roman" w:eastAsia="Times New Roman" w:hAnsi="Times New Roman" w:cs="Times New Roman"/>
          <w:sz w:val="28"/>
          <w:szCs w:val="28"/>
          <w:lang w:eastAsia="ru-RU"/>
        </w:rPr>
        <w:t>в связи с передачей объектов здравоохранения на уровень субъекта</w:t>
      </w:r>
      <w:r w:rsidRPr="00886B05">
        <w:rPr>
          <w:rFonts w:ascii="Times New Roman" w:eastAsia="Times New Roman" w:hAnsi="Times New Roman" w:cs="Times New Roman"/>
          <w:sz w:val="28"/>
          <w:szCs w:val="28"/>
          <w:lang w:eastAsia="ru-RU"/>
        </w:rPr>
        <w:t>.</w:t>
      </w:r>
    </w:p>
    <w:p w:rsidR="00E136DE" w:rsidRPr="00886B05" w:rsidRDefault="00016154"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Рост объема инвестиций в сопоставимых ценах </w:t>
      </w:r>
      <w:r w:rsidR="00462D5B" w:rsidRPr="00886B05">
        <w:rPr>
          <w:rFonts w:ascii="Times New Roman" w:eastAsia="Times New Roman" w:hAnsi="Times New Roman" w:cs="Times New Roman"/>
          <w:sz w:val="28"/>
          <w:szCs w:val="28"/>
          <w:lang w:eastAsia="ru-RU"/>
        </w:rPr>
        <w:t xml:space="preserve">к предыдущему году с учетом индекса-дефлятора инвестиций в основной капитал по Мурманской области </w:t>
      </w:r>
      <w:r w:rsidR="00DC23E4" w:rsidRPr="00886B05">
        <w:rPr>
          <w:rFonts w:ascii="Times New Roman" w:eastAsia="Times New Roman" w:hAnsi="Times New Roman" w:cs="Times New Roman"/>
          <w:sz w:val="28"/>
          <w:szCs w:val="28"/>
          <w:lang w:eastAsia="ru-RU"/>
        </w:rPr>
        <w:t>отмечен в сфере</w:t>
      </w:r>
      <w:r w:rsidR="00B87C1F" w:rsidRPr="00886B05">
        <w:rPr>
          <w:rFonts w:ascii="Times New Roman" w:eastAsia="Times New Roman" w:hAnsi="Times New Roman" w:cs="Times New Roman"/>
          <w:sz w:val="28"/>
          <w:szCs w:val="28"/>
          <w:lang w:eastAsia="ru-RU"/>
        </w:rPr>
        <w:t xml:space="preserve"> производства</w:t>
      </w:r>
      <w:r w:rsidR="003F7083" w:rsidRPr="00886B05">
        <w:rPr>
          <w:rFonts w:ascii="Times New Roman" w:eastAsia="Times New Roman" w:hAnsi="Times New Roman" w:cs="Times New Roman"/>
          <w:sz w:val="28"/>
          <w:szCs w:val="28"/>
          <w:lang w:eastAsia="ru-RU"/>
        </w:rPr>
        <w:t xml:space="preserve"> и распределения электроэнергии, газа и воды до 1,2 млрд. рублей (191,7%) за счет увеличения собственных средств предприятий в 2,3 раза</w:t>
      </w:r>
      <w:r w:rsidR="00E136DE" w:rsidRPr="00886B05">
        <w:rPr>
          <w:rFonts w:ascii="Times New Roman" w:eastAsia="Times New Roman" w:hAnsi="Times New Roman" w:cs="Times New Roman"/>
          <w:sz w:val="28"/>
          <w:szCs w:val="28"/>
          <w:lang w:eastAsia="ru-RU"/>
        </w:rPr>
        <w:t xml:space="preserve">, </w:t>
      </w:r>
      <w:r w:rsidR="00DC23E4" w:rsidRPr="00886B05">
        <w:rPr>
          <w:rFonts w:ascii="Times New Roman" w:eastAsia="Times New Roman" w:hAnsi="Times New Roman" w:cs="Times New Roman"/>
          <w:sz w:val="28"/>
          <w:szCs w:val="28"/>
          <w:lang w:eastAsia="ru-RU"/>
        </w:rPr>
        <w:t>транспорта и связи до 1</w:t>
      </w:r>
      <w:r w:rsidR="00E136DE" w:rsidRPr="00886B05">
        <w:rPr>
          <w:rFonts w:ascii="Times New Roman" w:eastAsia="Times New Roman" w:hAnsi="Times New Roman" w:cs="Times New Roman"/>
          <w:sz w:val="28"/>
          <w:szCs w:val="28"/>
          <w:lang w:eastAsia="ru-RU"/>
        </w:rPr>
        <w:t>9,5 млрд. рублей (147</w:t>
      </w:r>
      <w:r w:rsidR="00DC23E4" w:rsidRPr="00886B05">
        <w:rPr>
          <w:rFonts w:ascii="Times New Roman" w:eastAsia="Times New Roman" w:hAnsi="Times New Roman" w:cs="Times New Roman"/>
          <w:sz w:val="28"/>
          <w:szCs w:val="28"/>
          <w:lang w:eastAsia="ru-RU"/>
        </w:rPr>
        <w:t>,</w:t>
      </w:r>
      <w:r w:rsidR="00E136DE" w:rsidRPr="00886B05">
        <w:rPr>
          <w:rFonts w:ascii="Times New Roman" w:eastAsia="Times New Roman" w:hAnsi="Times New Roman" w:cs="Times New Roman"/>
          <w:sz w:val="28"/>
          <w:szCs w:val="28"/>
          <w:lang w:eastAsia="ru-RU"/>
        </w:rPr>
        <w:t>7</w:t>
      </w:r>
      <w:r w:rsidR="00DC23E4" w:rsidRPr="00886B05">
        <w:rPr>
          <w:rFonts w:ascii="Times New Roman" w:eastAsia="Times New Roman" w:hAnsi="Times New Roman" w:cs="Times New Roman"/>
          <w:sz w:val="28"/>
          <w:szCs w:val="28"/>
          <w:lang w:eastAsia="ru-RU"/>
        </w:rPr>
        <w:t xml:space="preserve">%) за счет </w:t>
      </w:r>
      <w:r w:rsidR="00E136DE" w:rsidRPr="00886B05">
        <w:rPr>
          <w:rFonts w:ascii="Times New Roman" w:eastAsia="Times New Roman" w:hAnsi="Times New Roman" w:cs="Times New Roman"/>
          <w:sz w:val="28"/>
          <w:szCs w:val="28"/>
          <w:lang w:eastAsia="ru-RU"/>
        </w:rPr>
        <w:t>увеличения собственных средств в 1,6 раза до</w:t>
      </w:r>
      <w:proofErr w:type="gramEnd"/>
      <w:r w:rsidR="00E136DE" w:rsidRPr="00886B05">
        <w:rPr>
          <w:rFonts w:ascii="Times New Roman" w:eastAsia="Times New Roman" w:hAnsi="Times New Roman" w:cs="Times New Roman"/>
          <w:sz w:val="28"/>
          <w:szCs w:val="28"/>
          <w:lang w:eastAsia="ru-RU"/>
        </w:rPr>
        <w:t xml:space="preserve"> 7 млрд. рублей, бюджетного финансирования в 1,5 раза до 10,7 млрд. рублей, в т.ч. из средств федерального бюджета в 1,5 раза, регионального - в 6,9 раз, прочих источников </w:t>
      </w:r>
      <w:proofErr w:type="gramStart"/>
      <w:r w:rsidR="00E136DE" w:rsidRPr="00886B05">
        <w:rPr>
          <w:rFonts w:ascii="Times New Roman" w:eastAsia="Times New Roman" w:hAnsi="Times New Roman" w:cs="Times New Roman"/>
          <w:sz w:val="28"/>
          <w:szCs w:val="28"/>
          <w:lang w:eastAsia="ru-RU"/>
        </w:rPr>
        <w:t>в</w:t>
      </w:r>
      <w:proofErr w:type="gramEnd"/>
      <w:r w:rsidR="00E136DE" w:rsidRPr="00886B05">
        <w:rPr>
          <w:rFonts w:ascii="Times New Roman" w:eastAsia="Times New Roman" w:hAnsi="Times New Roman" w:cs="Times New Roman"/>
          <w:sz w:val="28"/>
          <w:szCs w:val="28"/>
          <w:lang w:eastAsia="ru-RU"/>
        </w:rPr>
        <w:t xml:space="preserve"> 4 </w:t>
      </w:r>
      <w:proofErr w:type="gramStart"/>
      <w:r w:rsidR="00E136DE" w:rsidRPr="00886B05">
        <w:rPr>
          <w:rFonts w:ascii="Times New Roman" w:eastAsia="Times New Roman" w:hAnsi="Times New Roman" w:cs="Times New Roman"/>
          <w:sz w:val="28"/>
          <w:szCs w:val="28"/>
          <w:lang w:eastAsia="ru-RU"/>
        </w:rPr>
        <w:t>раза</w:t>
      </w:r>
      <w:proofErr w:type="gramEnd"/>
      <w:r w:rsidR="00E136DE" w:rsidRPr="00886B05">
        <w:rPr>
          <w:rFonts w:ascii="Times New Roman" w:eastAsia="Times New Roman" w:hAnsi="Times New Roman" w:cs="Times New Roman"/>
          <w:sz w:val="28"/>
          <w:szCs w:val="28"/>
          <w:lang w:eastAsia="ru-RU"/>
        </w:rPr>
        <w:t xml:space="preserve"> до 896,6 млн. рублей, а также привлечения кредитов в сумме 575,7 млн. рублей.</w:t>
      </w:r>
    </w:p>
    <w:p w:rsidR="00E42E40" w:rsidRPr="00886B05" w:rsidRDefault="00462D5B" w:rsidP="003D0F8F">
      <w:pPr>
        <w:pStyle w:val="ConsPlusNormal"/>
        <w:tabs>
          <w:tab w:val="left" w:pos="1080"/>
        </w:tabs>
        <w:ind w:firstLine="709"/>
        <w:jc w:val="both"/>
        <w:rPr>
          <w:rFonts w:ascii="Times New Roman" w:hAnsi="Times New Roman"/>
          <w:sz w:val="28"/>
          <w:szCs w:val="28"/>
        </w:rPr>
      </w:pPr>
      <w:r w:rsidRPr="00886B05">
        <w:rPr>
          <w:rFonts w:ascii="Times New Roman" w:hAnsi="Times New Roman"/>
          <w:sz w:val="28"/>
          <w:szCs w:val="28"/>
        </w:rPr>
        <w:t>В рамках реализации Стратегического плана города Мурманска до 2020  год</w:t>
      </w:r>
      <w:r w:rsidR="00E42E40" w:rsidRPr="00886B05">
        <w:rPr>
          <w:rFonts w:ascii="Times New Roman" w:hAnsi="Times New Roman"/>
          <w:sz w:val="28"/>
          <w:szCs w:val="28"/>
        </w:rPr>
        <w:t xml:space="preserve"> в 2016 году была завершена</w:t>
      </w:r>
      <w:r w:rsidRPr="00886B05">
        <w:rPr>
          <w:rFonts w:ascii="Times New Roman" w:hAnsi="Times New Roman"/>
          <w:sz w:val="28"/>
          <w:szCs w:val="28"/>
        </w:rPr>
        <w:t xml:space="preserve"> реализация </w:t>
      </w:r>
      <w:r w:rsidR="00E42E40" w:rsidRPr="00886B05">
        <w:rPr>
          <w:rFonts w:ascii="Times New Roman" w:hAnsi="Times New Roman"/>
          <w:sz w:val="28"/>
          <w:szCs w:val="28"/>
        </w:rPr>
        <w:t xml:space="preserve">стратегического проекта </w:t>
      </w:r>
      <w:r w:rsidR="009B3F17" w:rsidRPr="00886B05">
        <w:rPr>
          <w:rFonts w:ascii="Times New Roman" w:hAnsi="Times New Roman"/>
          <w:sz w:val="28"/>
          <w:szCs w:val="28"/>
        </w:rPr>
        <w:t>«</w:t>
      </w:r>
      <w:r w:rsidR="00E42E40" w:rsidRPr="00886B05">
        <w:rPr>
          <w:rFonts w:ascii="Times New Roman" w:hAnsi="Times New Roman"/>
          <w:sz w:val="28"/>
          <w:szCs w:val="28"/>
        </w:rPr>
        <w:t>Арктическая гавань</w:t>
      </w:r>
      <w:r w:rsidR="009B3F17" w:rsidRPr="00886B05">
        <w:rPr>
          <w:rFonts w:ascii="Times New Roman" w:hAnsi="Times New Roman"/>
          <w:sz w:val="28"/>
          <w:szCs w:val="28"/>
        </w:rPr>
        <w:t>»</w:t>
      </w:r>
      <w:r w:rsidR="00E42E40" w:rsidRPr="00886B05">
        <w:rPr>
          <w:rFonts w:ascii="Times New Roman" w:hAnsi="Times New Roman"/>
          <w:sz w:val="28"/>
          <w:szCs w:val="28"/>
        </w:rPr>
        <w:t xml:space="preserve"> (Морской фасад), продолжен</w:t>
      </w:r>
      <w:r w:rsidR="003325F8" w:rsidRPr="00886B05">
        <w:rPr>
          <w:rFonts w:ascii="Times New Roman" w:hAnsi="Times New Roman"/>
          <w:sz w:val="28"/>
          <w:szCs w:val="28"/>
        </w:rPr>
        <w:t>а реализация п</w:t>
      </w:r>
      <w:r w:rsidR="00E42E40" w:rsidRPr="00886B05">
        <w:rPr>
          <w:rFonts w:ascii="Times New Roman" w:hAnsi="Times New Roman"/>
          <w:sz w:val="28"/>
          <w:szCs w:val="28"/>
        </w:rPr>
        <w:t>роект</w:t>
      </w:r>
      <w:r w:rsidR="003325F8" w:rsidRPr="00886B05">
        <w:rPr>
          <w:rFonts w:ascii="Times New Roman" w:hAnsi="Times New Roman"/>
          <w:sz w:val="28"/>
          <w:szCs w:val="28"/>
        </w:rPr>
        <w:t>ов</w:t>
      </w:r>
      <w:r w:rsidR="00E42E40" w:rsidRPr="00886B05">
        <w:rPr>
          <w:rFonts w:ascii="Times New Roman" w:hAnsi="Times New Roman"/>
          <w:sz w:val="28"/>
          <w:szCs w:val="28"/>
        </w:rPr>
        <w:t>:</w:t>
      </w:r>
      <w:r w:rsidRPr="00886B05">
        <w:rPr>
          <w:rFonts w:ascii="Times New Roman" w:hAnsi="Times New Roman"/>
          <w:sz w:val="28"/>
          <w:szCs w:val="28"/>
        </w:rPr>
        <w:t xml:space="preserve"> </w:t>
      </w:r>
      <w:r w:rsidR="009B3F17" w:rsidRPr="00886B05">
        <w:rPr>
          <w:rFonts w:ascii="Times New Roman" w:hAnsi="Times New Roman"/>
          <w:sz w:val="28"/>
          <w:szCs w:val="28"/>
        </w:rPr>
        <w:t>«</w:t>
      </w:r>
      <w:r w:rsidRPr="00886B05">
        <w:rPr>
          <w:rFonts w:ascii="Times New Roman" w:hAnsi="Times New Roman"/>
          <w:sz w:val="28"/>
          <w:szCs w:val="28"/>
        </w:rPr>
        <w:t>Комплексное развитие М</w:t>
      </w:r>
      <w:r w:rsidR="00E42E40" w:rsidRPr="00886B05">
        <w:rPr>
          <w:rFonts w:ascii="Times New Roman" w:hAnsi="Times New Roman"/>
          <w:sz w:val="28"/>
          <w:szCs w:val="28"/>
        </w:rPr>
        <w:t>урманского транспортного узла</w:t>
      </w:r>
      <w:r w:rsidR="009B3F17" w:rsidRPr="00886B05">
        <w:rPr>
          <w:rFonts w:ascii="Times New Roman" w:hAnsi="Times New Roman"/>
          <w:sz w:val="28"/>
          <w:szCs w:val="28"/>
        </w:rPr>
        <w:t>»</w:t>
      </w:r>
      <w:r w:rsidR="00E42E40" w:rsidRPr="00886B05">
        <w:rPr>
          <w:rFonts w:ascii="Times New Roman" w:hAnsi="Times New Roman"/>
          <w:sz w:val="28"/>
          <w:szCs w:val="28"/>
        </w:rPr>
        <w:t>,</w:t>
      </w:r>
      <w:r w:rsidRPr="00886B05">
        <w:rPr>
          <w:rFonts w:ascii="Times New Roman" w:hAnsi="Times New Roman"/>
          <w:sz w:val="28"/>
          <w:szCs w:val="28"/>
        </w:rPr>
        <w:t xml:space="preserve"> </w:t>
      </w:r>
      <w:r w:rsidR="009B3F17" w:rsidRPr="00886B05">
        <w:rPr>
          <w:rFonts w:ascii="Times New Roman" w:hAnsi="Times New Roman"/>
          <w:sz w:val="28"/>
          <w:szCs w:val="28"/>
        </w:rPr>
        <w:t>«</w:t>
      </w:r>
      <w:r w:rsidRPr="00886B05">
        <w:rPr>
          <w:rFonts w:ascii="Times New Roman" w:hAnsi="Times New Roman"/>
          <w:sz w:val="28"/>
          <w:szCs w:val="28"/>
        </w:rPr>
        <w:t xml:space="preserve">Техническое перевооружение и реконструкция </w:t>
      </w:r>
      <w:proofErr w:type="spellStart"/>
      <w:r w:rsidRPr="00886B05">
        <w:rPr>
          <w:rFonts w:ascii="Times New Roman" w:hAnsi="Times New Roman"/>
          <w:sz w:val="28"/>
          <w:szCs w:val="28"/>
        </w:rPr>
        <w:t>электросетевых</w:t>
      </w:r>
      <w:proofErr w:type="spellEnd"/>
      <w:r w:rsidRPr="00886B05">
        <w:rPr>
          <w:rFonts w:ascii="Times New Roman" w:hAnsi="Times New Roman"/>
          <w:sz w:val="28"/>
          <w:szCs w:val="28"/>
        </w:rPr>
        <w:t xml:space="preserve"> объектов ОАО </w:t>
      </w:r>
      <w:r w:rsidR="009B3F17" w:rsidRPr="00886B05">
        <w:rPr>
          <w:rFonts w:ascii="Times New Roman" w:hAnsi="Times New Roman"/>
          <w:sz w:val="28"/>
          <w:szCs w:val="28"/>
        </w:rPr>
        <w:t>«</w:t>
      </w:r>
      <w:r w:rsidRPr="00886B05">
        <w:rPr>
          <w:rFonts w:ascii="Times New Roman" w:hAnsi="Times New Roman"/>
          <w:sz w:val="28"/>
          <w:szCs w:val="28"/>
        </w:rPr>
        <w:t>МОЭСК</w:t>
      </w:r>
      <w:r w:rsidR="009B3F17" w:rsidRPr="00886B05">
        <w:rPr>
          <w:rFonts w:ascii="Times New Roman" w:hAnsi="Times New Roman"/>
          <w:sz w:val="28"/>
          <w:szCs w:val="28"/>
        </w:rPr>
        <w:t>»</w:t>
      </w:r>
      <w:r w:rsidRPr="00886B05">
        <w:rPr>
          <w:rFonts w:ascii="Times New Roman" w:hAnsi="Times New Roman"/>
          <w:sz w:val="28"/>
          <w:szCs w:val="28"/>
        </w:rPr>
        <w:t xml:space="preserve"> на 2012-2019 годы</w:t>
      </w:r>
      <w:r w:rsidR="009B3F17" w:rsidRPr="00886B05">
        <w:rPr>
          <w:rFonts w:ascii="Times New Roman" w:hAnsi="Times New Roman"/>
          <w:sz w:val="28"/>
          <w:szCs w:val="28"/>
        </w:rPr>
        <w:t>»</w:t>
      </w:r>
      <w:r w:rsidRPr="00886B05">
        <w:rPr>
          <w:rFonts w:ascii="Times New Roman" w:hAnsi="Times New Roman"/>
          <w:sz w:val="28"/>
          <w:szCs w:val="28"/>
        </w:rPr>
        <w:t xml:space="preserve">, </w:t>
      </w:r>
      <w:r w:rsidR="009B3F17" w:rsidRPr="00886B05">
        <w:rPr>
          <w:rFonts w:ascii="Times New Roman" w:hAnsi="Times New Roman"/>
          <w:sz w:val="28"/>
          <w:szCs w:val="28"/>
        </w:rPr>
        <w:t>«</w:t>
      </w:r>
      <w:r w:rsidRPr="00886B05">
        <w:rPr>
          <w:rFonts w:ascii="Times New Roman" w:hAnsi="Times New Roman"/>
          <w:sz w:val="28"/>
          <w:szCs w:val="28"/>
        </w:rPr>
        <w:t xml:space="preserve">Развитие материально-технической базы объектов электроснабжения филиала ОАО </w:t>
      </w:r>
      <w:r w:rsidR="009B3F17" w:rsidRPr="00886B05">
        <w:rPr>
          <w:rFonts w:ascii="Times New Roman" w:hAnsi="Times New Roman"/>
          <w:sz w:val="28"/>
          <w:szCs w:val="28"/>
        </w:rPr>
        <w:t>«</w:t>
      </w:r>
      <w:r w:rsidRPr="00886B05">
        <w:rPr>
          <w:rFonts w:ascii="Times New Roman" w:hAnsi="Times New Roman"/>
          <w:sz w:val="28"/>
          <w:szCs w:val="28"/>
        </w:rPr>
        <w:t>МР</w:t>
      </w:r>
      <w:r w:rsidR="00E42E40" w:rsidRPr="00886B05">
        <w:rPr>
          <w:rFonts w:ascii="Times New Roman" w:hAnsi="Times New Roman"/>
          <w:sz w:val="28"/>
          <w:szCs w:val="28"/>
        </w:rPr>
        <w:t xml:space="preserve">СК </w:t>
      </w:r>
      <w:proofErr w:type="spellStart"/>
      <w:r w:rsidR="00E42E40" w:rsidRPr="00886B05">
        <w:rPr>
          <w:rFonts w:ascii="Times New Roman" w:hAnsi="Times New Roman"/>
          <w:sz w:val="28"/>
          <w:szCs w:val="28"/>
        </w:rPr>
        <w:t>Северо-Запада</w:t>
      </w:r>
      <w:proofErr w:type="spellEnd"/>
      <w:r w:rsidR="009B3F17" w:rsidRPr="00886B05">
        <w:rPr>
          <w:rFonts w:ascii="Times New Roman" w:hAnsi="Times New Roman"/>
          <w:sz w:val="28"/>
          <w:szCs w:val="28"/>
        </w:rPr>
        <w:t>»</w:t>
      </w:r>
      <w:r w:rsidR="00E42E40" w:rsidRPr="00886B05">
        <w:rPr>
          <w:rFonts w:ascii="Times New Roman" w:hAnsi="Times New Roman"/>
          <w:sz w:val="28"/>
          <w:szCs w:val="28"/>
        </w:rPr>
        <w:t xml:space="preserve"> </w:t>
      </w:r>
      <w:r w:rsidR="009B3F17" w:rsidRPr="00886B05">
        <w:rPr>
          <w:rFonts w:ascii="Times New Roman" w:hAnsi="Times New Roman"/>
          <w:sz w:val="28"/>
          <w:szCs w:val="28"/>
        </w:rPr>
        <w:t>«</w:t>
      </w:r>
      <w:proofErr w:type="spellStart"/>
      <w:r w:rsidR="00E42E40" w:rsidRPr="00886B05">
        <w:rPr>
          <w:rFonts w:ascii="Times New Roman" w:hAnsi="Times New Roman"/>
          <w:sz w:val="28"/>
          <w:szCs w:val="28"/>
        </w:rPr>
        <w:t>Колэнерго</w:t>
      </w:r>
      <w:proofErr w:type="spellEnd"/>
      <w:r w:rsidR="009B3F17" w:rsidRPr="00886B05">
        <w:rPr>
          <w:rFonts w:ascii="Times New Roman" w:hAnsi="Times New Roman"/>
          <w:sz w:val="28"/>
          <w:szCs w:val="28"/>
        </w:rPr>
        <w:t>»</w:t>
      </w:r>
      <w:r w:rsidR="00E42E40" w:rsidRPr="00886B05">
        <w:rPr>
          <w:rFonts w:ascii="Times New Roman" w:hAnsi="Times New Roman"/>
          <w:sz w:val="28"/>
          <w:szCs w:val="28"/>
        </w:rPr>
        <w:t xml:space="preserve">, </w:t>
      </w:r>
      <w:r w:rsidR="009B3F17" w:rsidRPr="00886B05">
        <w:rPr>
          <w:rFonts w:ascii="Times New Roman" w:hAnsi="Times New Roman"/>
          <w:sz w:val="28"/>
          <w:szCs w:val="28"/>
        </w:rPr>
        <w:lastRenderedPageBreak/>
        <w:t>«</w:t>
      </w:r>
      <w:r w:rsidRPr="00886B05">
        <w:rPr>
          <w:rFonts w:ascii="Times New Roman" w:hAnsi="Times New Roman"/>
          <w:sz w:val="28"/>
          <w:szCs w:val="28"/>
        </w:rPr>
        <w:t>Строительство многофункционального комплекса по проспекту Кольский в городе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w:t>
      </w:r>
      <w:r w:rsidR="009B3F17" w:rsidRPr="00886B05">
        <w:rPr>
          <w:rFonts w:ascii="Times New Roman" w:hAnsi="Times New Roman"/>
          <w:sz w:val="28"/>
          <w:szCs w:val="28"/>
        </w:rPr>
        <w:t>«</w:t>
      </w:r>
      <w:r w:rsidRPr="00886B05">
        <w:rPr>
          <w:rFonts w:ascii="Times New Roman" w:hAnsi="Times New Roman"/>
          <w:sz w:val="28"/>
          <w:szCs w:val="28"/>
        </w:rPr>
        <w:t xml:space="preserve">Реконструкция городского спорткомплекса </w:t>
      </w:r>
      <w:r w:rsidR="009B3F17" w:rsidRPr="00886B05">
        <w:rPr>
          <w:rFonts w:ascii="Times New Roman" w:hAnsi="Times New Roman"/>
          <w:sz w:val="28"/>
          <w:szCs w:val="28"/>
        </w:rPr>
        <w:t>«</w:t>
      </w:r>
      <w:r w:rsidRPr="00886B05">
        <w:rPr>
          <w:rFonts w:ascii="Times New Roman" w:hAnsi="Times New Roman"/>
          <w:sz w:val="28"/>
          <w:szCs w:val="28"/>
        </w:rPr>
        <w:t>Авангард</w:t>
      </w:r>
      <w:r w:rsidR="009B3F17" w:rsidRPr="00886B05">
        <w:rPr>
          <w:rFonts w:ascii="Times New Roman" w:hAnsi="Times New Roman"/>
          <w:sz w:val="28"/>
          <w:szCs w:val="28"/>
        </w:rPr>
        <w:t>»</w:t>
      </w:r>
      <w:r w:rsidR="00E42E40" w:rsidRPr="00886B05">
        <w:rPr>
          <w:rFonts w:ascii="Times New Roman" w:hAnsi="Times New Roman"/>
          <w:sz w:val="28"/>
          <w:szCs w:val="28"/>
        </w:rPr>
        <w:t xml:space="preserve">, прекращена реализация проекта </w:t>
      </w:r>
      <w:r w:rsidR="009B3F17" w:rsidRPr="00886B05">
        <w:rPr>
          <w:rFonts w:ascii="Times New Roman" w:hAnsi="Times New Roman"/>
          <w:sz w:val="28"/>
          <w:szCs w:val="28"/>
        </w:rPr>
        <w:t>«</w:t>
      </w:r>
      <w:r w:rsidR="00E42E40" w:rsidRPr="00886B05">
        <w:rPr>
          <w:rFonts w:ascii="Times New Roman" w:hAnsi="Times New Roman"/>
          <w:sz w:val="28"/>
          <w:szCs w:val="28"/>
        </w:rPr>
        <w:t>Создание Мурманского рыбохозяйственного информационно-консультационного арктического центра (МРИКАЦ)</w:t>
      </w:r>
      <w:r w:rsidR="009B3F17" w:rsidRPr="00886B05">
        <w:rPr>
          <w:rFonts w:ascii="Times New Roman" w:hAnsi="Times New Roman"/>
          <w:sz w:val="28"/>
          <w:szCs w:val="28"/>
        </w:rPr>
        <w:t>»</w:t>
      </w:r>
      <w:r w:rsidR="00E42E40" w:rsidRPr="00886B05">
        <w:rPr>
          <w:rFonts w:ascii="Times New Roman" w:hAnsi="Times New Roman"/>
          <w:sz w:val="28"/>
          <w:szCs w:val="28"/>
        </w:rPr>
        <w:t>. Согласно проведенному мониторингу по данным реестра инвестиционных проектов на территории муниципального образования город Мурманск в 2016 году реализовано 9 проектов на общую сумму около 2 млрд. рублей:</w:t>
      </w:r>
    </w:p>
    <w:p w:rsidR="003325F8" w:rsidRPr="00886B05" w:rsidRDefault="003325F8" w:rsidP="003325F8">
      <w:pPr>
        <w:pStyle w:val="a4"/>
        <w:numPr>
          <w:ilvl w:val="0"/>
          <w:numId w:val="14"/>
        </w:numPr>
        <w:spacing w:after="0" w:line="240" w:lineRule="auto"/>
        <w:ind w:left="0"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Малоэтажная жилая застройка в местах пересечения ул. </w:t>
      </w:r>
      <w:proofErr w:type="spellStart"/>
      <w:r w:rsidRPr="00886B05">
        <w:rPr>
          <w:rFonts w:ascii="Times New Roman" w:hAnsi="Times New Roman" w:cs="Times New Roman"/>
          <w:sz w:val="28"/>
          <w:szCs w:val="28"/>
        </w:rPr>
        <w:t>Генералов</w:t>
      </w:r>
      <w:proofErr w:type="gramStart"/>
      <w:r w:rsidRPr="00886B05">
        <w:rPr>
          <w:rFonts w:ascii="Times New Roman" w:hAnsi="Times New Roman" w:cs="Times New Roman"/>
          <w:sz w:val="28"/>
          <w:szCs w:val="28"/>
        </w:rPr>
        <w:t>а</w:t>
      </w:r>
      <w:proofErr w:type="spellEnd"/>
      <w:r w:rsidRPr="00886B05">
        <w:rPr>
          <w:rFonts w:ascii="Times New Roman" w:hAnsi="Times New Roman" w:cs="Times New Roman"/>
          <w:sz w:val="28"/>
          <w:szCs w:val="28"/>
        </w:rPr>
        <w:t>-</w:t>
      </w:r>
      <w:proofErr w:type="gramEnd"/>
      <w:r w:rsidRPr="00886B05">
        <w:rPr>
          <w:rFonts w:ascii="Times New Roman" w:hAnsi="Times New Roman" w:cs="Times New Roman"/>
          <w:sz w:val="28"/>
          <w:szCs w:val="28"/>
        </w:rPr>
        <w:t xml:space="preserve"> ул.</w:t>
      </w:r>
      <w:r w:rsidRPr="00886B05">
        <w:rPr>
          <w:rFonts w:ascii="Times New Roman" w:hAnsi="Times New Roman" w:cs="Times New Roman"/>
          <w:sz w:val="28"/>
          <w:szCs w:val="28"/>
          <w:lang w:val="en-US"/>
        </w:rPr>
        <w:t> </w:t>
      </w:r>
      <w:r w:rsidRPr="00886B05">
        <w:rPr>
          <w:rFonts w:ascii="Times New Roman" w:hAnsi="Times New Roman" w:cs="Times New Roman"/>
          <w:sz w:val="28"/>
          <w:szCs w:val="28"/>
        </w:rPr>
        <w:t xml:space="preserve">Фрунзе и ул. Фрунзе –ул. М. Горького в городе Мурманске. Реконструкция со сносом» 1 этап  строительства. Многоквартирный трехэтажный дом. </w:t>
      </w:r>
    </w:p>
    <w:p w:rsidR="00E42E40" w:rsidRPr="00886B05" w:rsidRDefault="00E42E40" w:rsidP="003D0F8F">
      <w:pPr>
        <w:pStyle w:val="a4"/>
        <w:numPr>
          <w:ilvl w:val="0"/>
          <w:numId w:val="14"/>
        </w:numPr>
        <w:spacing w:after="0" w:line="240" w:lineRule="auto"/>
        <w:ind w:left="0"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Малоэтажная жилая застройка в местах </w:t>
      </w:r>
      <w:r w:rsidR="007D2B34" w:rsidRPr="00886B05">
        <w:rPr>
          <w:rFonts w:ascii="Times New Roman" w:hAnsi="Times New Roman" w:cs="Times New Roman"/>
          <w:sz w:val="28"/>
          <w:szCs w:val="28"/>
        </w:rPr>
        <w:t xml:space="preserve">пересечения ул. </w:t>
      </w:r>
      <w:proofErr w:type="spellStart"/>
      <w:r w:rsidR="007D2B34" w:rsidRPr="00886B05">
        <w:rPr>
          <w:rFonts w:ascii="Times New Roman" w:hAnsi="Times New Roman" w:cs="Times New Roman"/>
          <w:sz w:val="28"/>
          <w:szCs w:val="28"/>
        </w:rPr>
        <w:t>Генералов</w:t>
      </w:r>
      <w:proofErr w:type="gramStart"/>
      <w:r w:rsidR="007D2B34" w:rsidRPr="00886B05">
        <w:rPr>
          <w:rFonts w:ascii="Times New Roman" w:hAnsi="Times New Roman" w:cs="Times New Roman"/>
          <w:sz w:val="28"/>
          <w:szCs w:val="28"/>
        </w:rPr>
        <w:t>а</w:t>
      </w:r>
      <w:proofErr w:type="spellEnd"/>
      <w:r w:rsidR="007D2B34" w:rsidRPr="00886B05">
        <w:rPr>
          <w:rFonts w:ascii="Times New Roman" w:hAnsi="Times New Roman" w:cs="Times New Roman"/>
          <w:sz w:val="28"/>
          <w:szCs w:val="28"/>
        </w:rPr>
        <w:t>-</w:t>
      </w:r>
      <w:proofErr w:type="gramEnd"/>
      <w:r w:rsidR="007D2B34" w:rsidRPr="00886B05">
        <w:rPr>
          <w:rFonts w:ascii="Times New Roman" w:hAnsi="Times New Roman" w:cs="Times New Roman"/>
          <w:sz w:val="28"/>
          <w:szCs w:val="28"/>
        </w:rPr>
        <w:t xml:space="preserve"> ул.</w:t>
      </w:r>
      <w:r w:rsidR="007D2B34" w:rsidRPr="00886B05">
        <w:rPr>
          <w:rFonts w:ascii="Times New Roman" w:hAnsi="Times New Roman" w:cs="Times New Roman"/>
          <w:sz w:val="28"/>
          <w:szCs w:val="28"/>
          <w:lang w:val="en-US"/>
        </w:rPr>
        <w:t> </w:t>
      </w:r>
      <w:r w:rsidRPr="00886B05">
        <w:rPr>
          <w:rFonts w:ascii="Times New Roman" w:hAnsi="Times New Roman" w:cs="Times New Roman"/>
          <w:sz w:val="28"/>
          <w:szCs w:val="28"/>
        </w:rPr>
        <w:t>Фрунзе и ул. Фрунзе –ул. М. Горького в городе Мурманске. Реконструкция со сносом</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2 этап  строительства. Многоквартирный трехэтажный дом. </w:t>
      </w:r>
    </w:p>
    <w:p w:rsidR="00E42E40" w:rsidRPr="00886B05" w:rsidRDefault="00E42E40" w:rsidP="003D0F8F">
      <w:pPr>
        <w:pStyle w:val="a4"/>
        <w:numPr>
          <w:ilvl w:val="0"/>
          <w:numId w:val="14"/>
        </w:numPr>
        <w:spacing w:after="0" w:line="240" w:lineRule="auto"/>
        <w:ind w:left="0" w:firstLine="709"/>
        <w:jc w:val="both"/>
        <w:rPr>
          <w:rFonts w:ascii="Times New Roman" w:hAnsi="Times New Roman" w:cs="Times New Roman"/>
          <w:sz w:val="28"/>
          <w:szCs w:val="28"/>
        </w:rPr>
      </w:pPr>
      <w:proofErr w:type="spellStart"/>
      <w:r w:rsidRPr="00886B05">
        <w:rPr>
          <w:rFonts w:ascii="Times New Roman" w:hAnsi="Times New Roman" w:cs="Times New Roman"/>
          <w:sz w:val="28"/>
          <w:szCs w:val="28"/>
        </w:rPr>
        <w:t>Среднеэтажные</w:t>
      </w:r>
      <w:proofErr w:type="spellEnd"/>
      <w:r w:rsidRPr="00886B05">
        <w:rPr>
          <w:rFonts w:ascii="Times New Roman" w:hAnsi="Times New Roman" w:cs="Times New Roman"/>
          <w:sz w:val="28"/>
          <w:szCs w:val="28"/>
        </w:rPr>
        <w:t xml:space="preserve"> жилые дома в 142-м квартале </w:t>
      </w:r>
      <w:proofErr w:type="gramStart"/>
      <w:r w:rsidRPr="00886B05">
        <w:rPr>
          <w:rFonts w:ascii="Times New Roman" w:hAnsi="Times New Roman" w:cs="Times New Roman"/>
          <w:sz w:val="28"/>
          <w:szCs w:val="28"/>
        </w:rPr>
        <w:t>г</w:t>
      </w:r>
      <w:proofErr w:type="gramEnd"/>
      <w:r w:rsidRPr="00886B05">
        <w:rPr>
          <w:rFonts w:ascii="Times New Roman" w:hAnsi="Times New Roman" w:cs="Times New Roman"/>
          <w:sz w:val="28"/>
          <w:szCs w:val="28"/>
        </w:rPr>
        <w:t xml:space="preserve">. Мурманска  по ул. Алексея </w:t>
      </w:r>
      <w:proofErr w:type="spellStart"/>
      <w:r w:rsidRPr="00886B05">
        <w:rPr>
          <w:rFonts w:ascii="Times New Roman" w:hAnsi="Times New Roman" w:cs="Times New Roman"/>
          <w:sz w:val="28"/>
          <w:szCs w:val="28"/>
        </w:rPr>
        <w:t>Генералова</w:t>
      </w:r>
      <w:proofErr w:type="spellEnd"/>
      <w:r w:rsidRPr="00886B05">
        <w:rPr>
          <w:rFonts w:ascii="Times New Roman" w:hAnsi="Times New Roman" w:cs="Times New Roman"/>
          <w:sz w:val="28"/>
          <w:szCs w:val="28"/>
        </w:rPr>
        <w:t>. Реконструкция  со сносом</w:t>
      </w:r>
      <w:proofErr w:type="gramStart"/>
      <w:r w:rsidRPr="00886B05">
        <w:rPr>
          <w:rFonts w:ascii="Times New Roman" w:hAnsi="Times New Roman" w:cs="Times New Roman"/>
          <w:sz w:val="28"/>
          <w:szCs w:val="28"/>
        </w:rPr>
        <w:t>.</w:t>
      </w:r>
      <w:proofErr w:type="gramEnd"/>
      <w:r w:rsidRPr="00886B05">
        <w:rPr>
          <w:rFonts w:ascii="Times New Roman" w:hAnsi="Times New Roman" w:cs="Times New Roman"/>
          <w:sz w:val="28"/>
          <w:szCs w:val="28"/>
        </w:rPr>
        <w:t xml:space="preserve"> </w:t>
      </w:r>
      <w:proofErr w:type="gramStart"/>
      <w:r w:rsidRPr="00886B05">
        <w:rPr>
          <w:rFonts w:ascii="Times New Roman" w:hAnsi="Times New Roman" w:cs="Times New Roman"/>
          <w:sz w:val="28"/>
          <w:szCs w:val="28"/>
        </w:rPr>
        <w:t>п</w:t>
      </w:r>
      <w:proofErr w:type="gramEnd"/>
      <w:r w:rsidRPr="00886B05">
        <w:rPr>
          <w:rFonts w:ascii="Times New Roman" w:hAnsi="Times New Roman" w:cs="Times New Roman"/>
          <w:sz w:val="28"/>
          <w:szCs w:val="28"/>
        </w:rPr>
        <w:t>ервый второй этапы строительства.</w:t>
      </w:r>
    </w:p>
    <w:p w:rsidR="00E42E40" w:rsidRPr="00886B05" w:rsidRDefault="00E42E40" w:rsidP="003D0F8F">
      <w:pPr>
        <w:pStyle w:val="a4"/>
        <w:numPr>
          <w:ilvl w:val="0"/>
          <w:numId w:val="14"/>
        </w:numPr>
        <w:spacing w:after="0" w:line="240" w:lineRule="auto"/>
        <w:ind w:left="0" w:firstLine="709"/>
        <w:jc w:val="both"/>
        <w:rPr>
          <w:rFonts w:ascii="Times New Roman" w:hAnsi="Times New Roman" w:cs="Times New Roman"/>
          <w:bCs/>
          <w:sz w:val="28"/>
          <w:szCs w:val="28"/>
        </w:rPr>
      </w:pPr>
      <w:r w:rsidRPr="00886B05">
        <w:rPr>
          <w:rFonts w:ascii="Times New Roman" w:hAnsi="Times New Roman" w:cs="Times New Roman"/>
          <w:bCs/>
          <w:sz w:val="28"/>
          <w:szCs w:val="28"/>
        </w:rPr>
        <w:t xml:space="preserve">Текущий ремонт операционного блока хирургического отделения МБУЗ </w:t>
      </w:r>
      <w:r w:rsidR="009B3F17" w:rsidRPr="00886B05">
        <w:rPr>
          <w:rFonts w:ascii="Times New Roman" w:hAnsi="Times New Roman" w:cs="Times New Roman"/>
          <w:bCs/>
          <w:sz w:val="28"/>
          <w:szCs w:val="28"/>
        </w:rPr>
        <w:t>«</w:t>
      </w:r>
      <w:r w:rsidRPr="00886B05">
        <w:rPr>
          <w:rFonts w:ascii="Times New Roman" w:hAnsi="Times New Roman" w:cs="Times New Roman"/>
          <w:bCs/>
          <w:sz w:val="28"/>
          <w:szCs w:val="28"/>
        </w:rPr>
        <w:t>Мурманская детская городская клиническая больница</w:t>
      </w:r>
      <w:r w:rsidR="009B3F17" w:rsidRPr="00886B05">
        <w:rPr>
          <w:rFonts w:ascii="Times New Roman" w:hAnsi="Times New Roman" w:cs="Times New Roman"/>
          <w:bCs/>
          <w:sz w:val="28"/>
          <w:szCs w:val="28"/>
        </w:rPr>
        <w:t>»</w:t>
      </w:r>
      <w:r w:rsidRPr="00886B05">
        <w:rPr>
          <w:rFonts w:ascii="Times New Roman" w:hAnsi="Times New Roman" w:cs="Times New Roman"/>
          <w:bCs/>
          <w:sz w:val="28"/>
          <w:szCs w:val="28"/>
        </w:rPr>
        <w:t xml:space="preserve"> и ремонт лестничных клеток.</w:t>
      </w:r>
    </w:p>
    <w:p w:rsidR="00E42E40" w:rsidRPr="00886B05" w:rsidRDefault="003325F8" w:rsidP="003D0F8F">
      <w:pPr>
        <w:pStyle w:val="a4"/>
        <w:numPr>
          <w:ilvl w:val="0"/>
          <w:numId w:val="14"/>
        </w:numPr>
        <w:spacing w:after="0" w:line="240" w:lineRule="auto"/>
        <w:ind w:left="0" w:firstLine="709"/>
        <w:jc w:val="both"/>
        <w:rPr>
          <w:rFonts w:ascii="Times New Roman" w:hAnsi="Times New Roman" w:cs="Times New Roman"/>
          <w:iCs/>
          <w:sz w:val="28"/>
          <w:szCs w:val="28"/>
        </w:rPr>
      </w:pPr>
      <w:r w:rsidRPr="00886B05">
        <w:rPr>
          <w:rFonts w:ascii="Times New Roman" w:hAnsi="Times New Roman" w:cs="Times New Roman"/>
          <w:iCs/>
          <w:sz w:val="28"/>
          <w:szCs w:val="28"/>
        </w:rPr>
        <w:t xml:space="preserve"> </w:t>
      </w:r>
      <w:r w:rsidR="009B3F17" w:rsidRPr="00886B05">
        <w:rPr>
          <w:rFonts w:ascii="Times New Roman" w:hAnsi="Times New Roman" w:cs="Times New Roman"/>
          <w:iCs/>
          <w:sz w:val="28"/>
          <w:szCs w:val="28"/>
        </w:rPr>
        <w:t>«</w:t>
      </w:r>
      <w:r w:rsidR="00E42E40" w:rsidRPr="00886B05">
        <w:rPr>
          <w:rFonts w:ascii="Times New Roman" w:hAnsi="Times New Roman" w:cs="Times New Roman"/>
          <w:iCs/>
          <w:sz w:val="28"/>
          <w:szCs w:val="28"/>
        </w:rPr>
        <w:t>Ворота в Арктику</w:t>
      </w:r>
      <w:r w:rsidR="009B3F17" w:rsidRPr="00886B05">
        <w:rPr>
          <w:rFonts w:ascii="Times New Roman" w:hAnsi="Times New Roman" w:cs="Times New Roman"/>
          <w:iCs/>
          <w:sz w:val="28"/>
          <w:szCs w:val="28"/>
        </w:rPr>
        <w:t>»</w:t>
      </w:r>
      <w:r w:rsidRPr="00886B05">
        <w:rPr>
          <w:rFonts w:ascii="Times New Roman" w:hAnsi="Times New Roman" w:cs="Times New Roman"/>
          <w:iCs/>
          <w:sz w:val="28"/>
          <w:szCs w:val="28"/>
        </w:rPr>
        <w:t xml:space="preserve"> (сквер </w:t>
      </w:r>
      <w:r w:rsidR="00E42E40" w:rsidRPr="00886B05">
        <w:rPr>
          <w:rFonts w:ascii="Times New Roman" w:hAnsi="Times New Roman" w:cs="Times New Roman"/>
          <w:iCs/>
          <w:sz w:val="28"/>
          <w:szCs w:val="28"/>
        </w:rPr>
        <w:t>в районе здания Морского вокзала по проезду Портовому, д. 25</w:t>
      </w:r>
      <w:r w:rsidRPr="00886B05">
        <w:rPr>
          <w:rFonts w:ascii="Times New Roman" w:hAnsi="Times New Roman" w:cs="Times New Roman"/>
          <w:iCs/>
          <w:sz w:val="28"/>
          <w:szCs w:val="28"/>
        </w:rPr>
        <w:t>)</w:t>
      </w:r>
      <w:r w:rsidR="00E42E40" w:rsidRPr="00886B05">
        <w:rPr>
          <w:rFonts w:ascii="Times New Roman" w:hAnsi="Times New Roman" w:cs="Times New Roman"/>
          <w:iCs/>
          <w:sz w:val="28"/>
          <w:szCs w:val="28"/>
        </w:rPr>
        <w:t>.</w:t>
      </w:r>
    </w:p>
    <w:p w:rsidR="00E42E40" w:rsidRPr="00886B05" w:rsidRDefault="009B3F17" w:rsidP="003D0F8F">
      <w:pPr>
        <w:pStyle w:val="a4"/>
        <w:numPr>
          <w:ilvl w:val="0"/>
          <w:numId w:val="14"/>
        </w:numPr>
        <w:spacing w:after="0" w:line="240" w:lineRule="auto"/>
        <w:ind w:left="0" w:firstLine="709"/>
        <w:jc w:val="both"/>
        <w:rPr>
          <w:rFonts w:ascii="Times New Roman" w:hAnsi="Times New Roman" w:cs="Times New Roman"/>
          <w:bCs/>
          <w:iCs/>
          <w:sz w:val="28"/>
          <w:szCs w:val="28"/>
        </w:rPr>
      </w:pPr>
      <w:r w:rsidRPr="00886B05">
        <w:rPr>
          <w:rFonts w:ascii="Times New Roman" w:hAnsi="Times New Roman" w:cs="Times New Roman"/>
          <w:bCs/>
          <w:iCs/>
          <w:sz w:val="28"/>
          <w:szCs w:val="28"/>
        </w:rPr>
        <w:t>«</w:t>
      </w:r>
      <w:r w:rsidR="00E42E40" w:rsidRPr="00886B05">
        <w:rPr>
          <w:rFonts w:ascii="Times New Roman" w:hAnsi="Times New Roman" w:cs="Times New Roman"/>
          <w:bCs/>
          <w:iCs/>
          <w:sz w:val="28"/>
          <w:szCs w:val="28"/>
        </w:rPr>
        <w:t>Арктическая гавань</w:t>
      </w:r>
      <w:r w:rsidRPr="00886B05">
        <w:rPr>
          <w:rFonts w:ascii="Times New Roman" w:hAnsi="Times New Roman" w:cs="Times New Roman"/>
          <w:bCs/>
          <w:iCs/>
          <w:sz w:val="28"/>
          <w:szCs w:val="28"/>
        </w:rPr>
        <w:t>»</w:t>
      </w:r>
      <w:r w:rsidR="00E42E40" w:rsidRPr="00886B05">
        <w:rPr>
          <w:rFonts w:ascii="Times New Roman" w:hAnsi="Times New Roman" w:cs="Times New Roman"/>
          <w:bCs/>
          <w:iCs/>
          <w:sz w:val="28"/>
          <w:szCs w:val="28"/>
        </w:rPr>
        <w:t xml:space="preserve"> (Морской фасад) - реконструкция здания морского вокзала.</w:t>
      </w:r>
    </w:p>
    <w:p w:rsidR="00E42E40" w:rsidRPr="00886B05" w:rsidRDefault="00E42E40" w:rsidP="00E92821">
      <w:pPr>
        <w:pStyle w:val="a4"/>
        <w:numPr>
          <w:ilvl w:val="0"/>
          <w:numId w:val="14"/>
        </w:numPr>
        <w:spacing w:after="0" w:line="240" w:lineRule="auto"/>
        <w:ind w:left="0" w:firstLine="709"/>
        <w:jc w:val="both"/>
        <w:rPr>
          <w:rFonts w:ascii="Times New Roman" w:hAnsi="Times New Roman" w:cs="Times New Roman"/>
          <w:bCs/>
          <w:iCs/>
          <w:sz w:val="28"/>
          <w:szCs w:val="28"/>
        </w:rPr>
      </w:pPr>
      <w:r w:rsidRPr="00886B05">
        <w:rPr>
          <w:rFonts w:ascii="Times New Roman" w:hAnsi="Times New Roman" w:cs="Times New Roman"/>
          <w:bCs/>
          <w:iCs/>
          <w:sz w:val="28"/>
          <w:szCs w:val="28"/>
        </w:rPr>
        <w:t xml:space="preserve">Строительство </w:t>
      </w:r>
      <w:r w:rsidR="00E92821" w:rsidRPr="00886B05">
        <w:rPr>
          <w:rFonts w:ascii="Times New Roman" w:hAnsi="Times New Roman" w:cs="Times New Roman"/>
          <w:bCs/>
          <w:iCs/>
          <w:sz w:val="28"/>
          <w:szCs w:val="28"/>
        </w:rPr>
        <w:t xml:space="preserve">4 </w:t>
      </w:r>
      <w:proofErr w:type="gramStart"/>
      <w:r w:rsidR="00E92821" w:rsidRPr="00886B05">
        <w:rPr>
          <w:rFonts w:ascii="Times New Roman" w:hAnsi="Times New Roman" w:cs="Times New Roman"/>
          <w:bCs/>
          <w:iCs/>
          <w:sz w:val="28"/>
          <w:szCs w:val="28"/>
        </w:rPr>
        <w:t>трехэтажных</w:t>
      </w:r>
      <w:proofErr w:type="gramEnd"/>
      <w:r w:rsidR="00E92821" w:rsidRPr="00886B05">
        <w:rPr>
          <w:rFonts w:ascii="Times New Roman" w:hAnsi="Times New Roman" w:cs="Times New Roman"/>
          <w:bCs/>
          <w:iCs/>
          <w:sz w:val="28"/>
          <w:szCs w:val="28"/>
        </w:rPr>
        <w:t xml:space="preserve"> </w:t>
      </w:r>
      <w:r w:rsidRPr="00886B05">
        <w:rPr>
          <w:rFonts w:ascii="Times New Roman" w:hAnsi="Times New Roman" w:cs="Times New Roman"/>
          <w:bCs/>
          <w:iCs/>
          <w:sz w:val="28"/>
          <w:szCs w:val="28"/>
        </w:rPr>
        <w:t xml:space="preserve">многоквартирных жилых </w:t>
      </w:r>
      <w:r w:rsidR="00E92821" w:rsidRPr="00886B05">
        <w:rPr>
          <w:rFonts w:ascii="Times New Roman" w:hAnsi="Times New Roman" w:cs="Times New Roman"/>
          <w:bCs/>
          <w:iCs/>
          <w:sz w:val="28"/>
          <w:szCs w:val="28"/>
        </w:rPr>
        <w:t xml:space="preserve">дома </w:t>
      </w:r>
      <w:r w:rsidRPr="00886B05">
        <w:rPr>
          <w:rFonts w:ascii="Times New Roman" w:hAnsi="Times New Roman" w:cs="Times New Roman"/>
          <w:bCs/>
          <w:iCs/>
          <w:sz w:val="28"/>
          <w:szCs w:val="28"/>
        </w:rPr>
        <w:t>по пр. Героев североморцев.</w:t>
      </w:r>
    </w:p>
    <w:p w:rsidR="00E42E40" w:rsidRPr="00886B05" w:rsidRDefault="00E42E40" w:rsidP="003D0F8F">
      <w:pPr>
        <w:pStyle w:val="a4"/>
        <w:numPr>
          <w:ilvl w:val="0"/>
          <w:numId w:val="14"/>
        </w:numPr>
        <w:spacing w:after="0" w:line="240" w:lineRule="auto"/>
        <w:ind w:left="0"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Реконструкция объектов муниципального дошкольного образовательного учреждения </w:t>
      </w:r>
      <w:proofErr w:type="gramStart"/>
      <w:r w:rsidRPr="00886B05">
        <w:rPr>
          <w:rFonts w:ascii="Times New Roman" w:hAnsi="Times New Roman" w:cs="Times New Roman"/>
          <w:sz w:val="28"/>
          <w:szCs w:val="28"/>
        </w:rPr>
        <w:t>г</w:t>
      </w:r>
      <w:proofErr w:type="gramEnd"/>
      <w:r w:rsidRPr="00886B05">
        <w:rPr>
          <w:rFonts w:ascii="Times New Roman" w:hAnsi="Times New Roman" w:cs="Times New Roman"/>
          <w:sz w:val="28"/>
          <w:szCs w:val="28"/>
        </w:rPr>
        <w:t>. Мурманска № 121.</w:t>
      </w:r>
    </w:p>
    <w:p w:rsidR="00E42E40" w:rsidRPr="00886B05" w:rsidRDefault="00E42E40" w:rsidP="003D0F8F">
      <w:pPr>
        <w:pStyle w:val="a4"/>
        <w:numPr>
          <w:ilvl w:val="0"/>
          <w:numId w:val="14"/>
        </w:numPr>
        <w:spacing w:after="0" w:line="240" w:lineRule="auto"/>
        <w:ind w:left="0"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Реконструкция и технологическое присоединение здания государственного областного автономного учреждения культуры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Мурманская областная филармония</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proofErr w:type="gramStart"/>
      <w:r w:rsidRPr="00886B05">
        <w:rPr>
          <w:rFonts w:ascii="Times New Roman" w:hAnsi="Times New Roman" w:cs="Times New Roman"/>
          <w:sz w:val="28"/>
          <w:szCs w:val="28"/>
        </w:rPr>
        <w:t>г</w:t>
      </w:r>
      <w:proofErr w:type="gramEnd"/>
      <w:r w:rsidRPr="00886B05">
        <w:rPr>
          <w:rFonts w:ascii="Times New Roman" w:hAnsi="Times New Roman" w:cs="Times New Roman"/>
          <w:sz w:val="28"/>
          <w:szCs w:val="28"/>
        </w:rPr>
        <w:t>. Мурманск, ул.</w:t>
      </w:r>
      <w:r w:rsidR="007D2B34" w:rsidRPr="00886B05">
        <w:rPr>
          <w:rFonts w:ascii="Times New Roman" w:hAnsi="Times New Roman" w:cs="Times New Roman"/>
          <w:sz w:val="28"/>
          <w:szCs w:val="28"/>
        </w:rPr>
        <w:t xml:space="preserve"> </w:t>
      </w:r>
      <w:r w:rsidRPr="00886B05">
        <w:rPr>
          <w:rFonts w:ascii="Times New Roman" w:hAnsi="Times New Roman" w:cs="Times New Roman"/>
          <w:sz w:val="28"/>
          <w:szCs w:val="28"/>
        </w:rPr>
        <w:t>С.</w:t>
      </w:r>
      <w:r w:rsidR="007D2B34" w:rsidRPr="00886B05">
        <w:rPr>
          <w:rFonts w:ascii="Times New Roman" w:hAnsi="Times New Roman" w:cs="Times New Roman"/>
          <w:sz w:val="28"/>
          <w:szCs w:val="28"/>
        </w:rPr>
        <w:t xml:space="preserve"> </w:t>
      </w:r>
      <w:r w:rsidRPr="00886B05">
        <w:rPr>
          <w:rFonts w:ascii="Times New Roman" w:hAnsi="Times New Roman" w:cs="Times New Roman"/>
          <w:sz w:val="28"/>
          <w:szCs w:val="28"/>
        </w:rPr>
        <w:t>Перовской, 3.</w:t>
      </w:r>
    </w:p>
    <w:p w:rsidR="000D01C2" w:rsidRPr="00886B05" w:rsidRDefault="00462D5B" w:rsidP="003D0F8F">
      <w:pPr>
        <w:pStyle w:val="ConsPlusNormal"/>
        <w:tabs>
          <w:tab w:val="left" w:pos="1080"/>
        </w:tabs>
        <w:ind w:firstLine="709"/>
        <w:jc w:val="both"/>
        <w:rPr>
          <w:rFonts w:ascii="Times New Roman" w:hAnsi="Times New Roman"/>
          <w:sz w:val="28"/>
          <w:szCs w:val="28"/>
        </w:rPr>
      </w:pPr>
      <w:proofErr w:type="gramStart"/>
      <w:r w:rsidRPr="00886B05">
        <w:rPr>
          <w:rFonts w:ascii="Times New Roman" w:hAnsi="Times New Roman"/>
          <w:sz w:val="28"/>
          <w:szCs w:val="28"/>
        </w:rPr>
        <w:t xml:space="preserve">Для продвижения инвестиционных возможностей города Мурманска и повышения его инвестиционной привлекательности в </w:t>
      </w:r>
      <w:r w:rsidR="004B4871" w:rsidRPr="00886B05">
        <w:rPr>
          <w:rFonts w:ascii="Times New Roman" w:hAnsi="Times New Roman"/>
          <w:sz w:val="28"/>
          <w:szCs w:val="28"/>
        </w:rPr>
        <w:t>2016</w:t>
      </w:r>
      <w:r w:rsidRPr="00886B05">
        <w:rPr>
          <w:rFonts w:ascii="Times New Roman" w:hAnsi="Times New Roman"/>
          <w:sz w:val="28"/>
          <w:szCs w:val="28"/>
        </w:rPr>
        <w:t xml:space="preserve"> году в рамках подпрограммы </w:t>
      </w:r>
      <w:r w:rsidR="009B3F17" w:rsidRPr="00886B05">
        <w:rPr>
          <w:rFonts w:ascii="Times New Roman" w:hAnsi="Times New Roman"/>
          <w:sz w:val="28"/>
          <w:szCs w:val="28"/>
        </w:rPr>
        <w:t>«</w:t>
      </w:r>
      <w:r w:rsidRPr="00886B05">
        <w:rPr>
          <w:rFonts w:ascii="Times New Roman" w:hAnsi="Times New Roman"/>
          <w:sz w:val="28"/>
          <w:szCs w:val="28"/>
        </w:rPr>
        <w:t>Повышение инвестиционной привлекательности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F57743"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муниципальной программы города Мурманска </w:t>
      </w:r>
      <w:r w:rsidR="009B3F17" w:rsidRPr="00886B05">
        <w:rPr>
          <w:rFonts w:ascii="Times New Roman" w:hAnsi="Times New Roman"/>
          <w:sz w:val="28"/>
          <w:szCs w:val="28"/>
        </w:rPr>
        <w:t>«</w:t>
      </w:r>
      <w:r w:rsidRPr="00886B05">
        <w:rPr>
          <w:rFonts w:ascii="Times New Roman" w:hAnsi="Times New Roman"/>
          <w:sz w:val="28"/>
          <w:szCs w:val="28"/>
        </w:rPr>
        <w:t>Развитие конкурентоспособной экономики</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4B4871" w:rsidRPr="00886B05">
        <w:rPr>
          <w:rFonts w:ascii="Times New Roman" w:hAnsi="Times New Roman"/>
          <w:sz w:val="28"/>
          <w:szCs w:val="28"/>
        </w:rPr>
        <w:t>201</w:t>
      </w:r>
      <w:r w:rsidR="00F57743" w:rsidRPr="00886B05">
        <w:rPr>
          <w:rFonts w:ascii="Times New Roman" w:hAnsi="Times New Roman"/>
          <w:sz w:val="28"/>
          <w:szCs w:val="28"/>
        </w:rPr>
        <w:t>4</w:t>
      </w:r>
      <w:r w:rsidRPr="00886B05">
        <w:rPr>
          <w:rFonts w:ascii="Times New Roman" w:hAnsi="Times New Roman"/>
          <w:sz w:val="28"/>
          <w:szCs w:val="28"/>
        </w:rPr>
        <w:t xml:space="preserve"> - 201</w:t>
      </w:r>
      <w:r w:rsidR="00F57743" w:rsidRPr="00886B05">
        <w:rPr>
          <w:rFonts w:ascii="Times New Roman" w:hAnsi="Times New Roman"/>
          <w:sz w:val="28"/>
          <w:szCs w:val="28"/>
        </w:rPr>
        <w:t>9</w:t>
      </w:r>
      <w:r w:rsidRPr="00886B05">
        <w:rPr>
          <w:rFonts w:ascii="Times New Roman" w:hAnsi="Times New Roman"/>
          <w:sz w:val="28"/>
          <w:szCs w:val="28"/>
        </w:rPr>
        <w:t xml:space="preserve"> годы была продолжена работа по реализации мероприятий в рамках Стандарта деятельности органов местного самоуправления по обеспечению благоприятного инвестиционного климата, в т.ч. обеспечению функционирования Инвестиционного</w:t>
      </w:r>
      <w:proofErr w:type="gramEnd"/>
      <w:r w:rsidRPr="00886B05">
        <w:rPr>
          <w:rFonts w:ascii="Times New Roman" w:hAnsi="Times New Roman"/>
          <w:sz w:val="28"/>
          <w:szCs w:val="28"/>
        </w:rPr>
        <w:t xml:space="preserve"> </w:t>
      </w:r>
      <w:proofErr w:type="gramStart"/>
      <w:r w:rsidRPr="00886B05">
        <w:rPr>
          <w:rFonts w:ascii="Times New Roman" w:hAnsi="Times New Roman"/>
          <w:sz w:val="28"/>
          <w:szCs w:val="28"/>
        </w:rPr>
        <w:t xml:space="preserve">портала города Мурманска, </w:t>
      </w:r>
      <w:r w:rsidR="002E40D4" w:rsidRPr="00886B05">
        <w:rPr>
          <w:rFonts w:ascii="Times New Roman" w:hAnsi="Times New Roman"/>
          <w:sz w:val="28"/>
          <w:szCs w:val="28"/>
        </w:rPr>
        <w:t xml:space="preserve">который посетили 2000 пользователей, обеспечив 6560 просмотров ресурса, </w:t>
      </w:r>
      <w:r w:rsidRPr="00886B05">
        <w:rPr>
          <w:rFonts w:ascii="Times New Roman" w:hAnsi="Times New Roman"/>
          <w:sz w:val="28"/>
          <w:szCs w:val="28"/>
        </w:rPr>
        <w:t>продвижению бренда города Мурманска</w:t>
      </w:r>
      <w:r w:rsidR="003A2724" w:rsidRPr="00886B05">
        <w:rPr>
          <w:rFonts w:ascii="Times New Roman" w:hAnsi="Times New Roman"/>
          <w:sz w:val="28"/>
          <w:szCs w:val="28"/>
        </w:rPr>
        <w:t xml:space="preserve"> –</w:t>
      </w:r>
      <w:r w:rsidR="00C621E1" w:rsidRPr="00886B05">
        <w:rPr>
          <w:rFonts w:ascii="Times New Roman" w:hAnsi="Times New Roman"/>
          <w:sz w:val="28"/>
          <w:szCs w:val="28"/>
        </w:rPr>
        <w:t xml:space="preserve"> </w:t>
      </w:r>
      <w:r w:rsidR="003A2724" w:rsidRPr="00886B05">
        <w:rPr>
          <w:rFonts w:ascii="Times New Roman" w:hAnsi="Times New Roman"/>
          <w:sz w:val="28"/>
          <w:szCs w:val="28"/>
        </w:rPr>
        <w:t>выдано 14 разрешений из 15 заявленных против 12 в 2015 году из 13 заявленных</w:t>
      </w:r>
      <w:r w:rsidR="00C621E1" w:rsidRPr="00886B05">
        <w:rPr>
          <w:rFonts w:ascii="Times New Roman" w:hAnsi="Times New Roman"/>
          <w:sz w:val="28"/>
          <w:szCs w:val="28"/>
        </w:rPr>
        <w:t xml:space="preserve"> </w:t>
      </w:r>
      <w:r w:rsidR="000D01C2" w:rsidRPr="00886B05">
        <w:rPr>
          <w:rFonts w:ascii="Times New Roman" w:hAnsi="Times New Roman"/>
          <w:sz w:val="28"/>
          <w:szCs w:val="28"/>
        </w:rPr>
        <w:t xml:space="preserve">в целях использования в </w:t>
      </w:r>
      <w:r w:rsidR="000D01C2" w:rsidRPr="00886B05">
        <w:rPr>
          <w:rFonts w:ascii="Times New Roman" w:hAnsi="Times New Roman"/>
          <w:sz w:val="28"/>
          <w:szCs w:val="28"/>
        </w:rPr>
        <w:lastRenderedPageBreak/>
        <w:t>издательской и типографической продукции; оформления внешней и внутренней рекламы; объектов движимого и недвижимого имущества; сувенирной продукции; размещения на веб-сайтах</w:t>
      </w:r>
      <w:r w:rsidR="00C621E1" w:rsidRPr="00886B05">
        <w:rPr>
          <w:rFonts w:ascii="Times New Roman" w:hAnsi="Times New Roman"/>
          <w:sz w:val="28"/>
          <w:szCs w:val="28"/>
        </w:rPr>
        <w:t xml:space="preserve">, </w:t>
      </w:r>
      <w:r w:rsidR="000D01C2" w:rsidRPr="00886B05">
        <w:rPr>
          <w:rFonts w:ascii="Times New Roman" w:hAnsi="Times New Roman"/>
          <w:sz w:val="28"/>
          <w:szCs w:val="28"/>
        </w:rPr>
        <w:t>декорировани</w:t>
      </w:r>
      <w:r w:rsidR="00C621E1" w:rsidRPr="00886B05">
        <w:rPr>
          <w:rFonts w:ascii="Times New Roman" w:hAnsi="Times New Roman"/>
          <w:sz w:val="28"/>
          <w:szCs w:val="28"/>
        </w:rPr>
        <w:t>я</w:t>
      </w:r>
      <w:r w:rsidR="000D01C2" w:rsidRPr="00886B05">
        <w:rPr>
          <w:rFonts w:ascii="Times New Roman" w:hAnsi="Times New Roman"/>
          <w:sz w:val="28"/>
          <w:szCs w:val="28"/>
        </w:rPr>
        <w:t xml:space="preserve"> различных видов кондитерских изделий.</w:t>
      </w:r>
      <w:proofErr w:type="gramEnd"/>
    </w:p>
    <w:p w:rsidR="000D01C2" w:rsidRPr="00886B05" w:rsidRDefault="00462D5B" w:rsidP="003D0F8F">
      <w:pPr>
        <w:pStyle w:val="ConsPlusNormal"/>
        <w:tabs>
          <w:tab w:val="left" w:pos="1080"/>
        </w:tabs>
        <w:ind w:firstLine="709"/>
        <w:jc w:val="both"/>
        <w:rPr>
          <w:rFonts w:ascii="Times New Roman" w:hAnsi="Times New Roman"/>
          <w:sz w:val="28"/>
          <w:szCs w:val="28"/>
        </w:rPr>
      </w:pPr>
      <w:proofErr w:type="gramStart"/>
      <w:r w:rsidRPr="00886B05">
        <w:rPr>
          <w:rFonts w:ascii="Times New Roman" w:hAnsi="Times New Roman"/>
          <w:sz w:val="28"/>
          <w:szCs w:val="28"/>
        </w:rPr>
        <w:t xml:space="preserve">Инвестиционные возможности города Мурманска были представлены </w:t>
      </w:r>
      <w:r w:rsidR="000D01C2" w:rsidRPr="00886B05">
        <w:rPr>
          <w:rFonts w:ascii="Times New Roman" w:hAnsi="Times New Roman"/>
          <w:sz w:val="28"/>
          <w:szCs w:val="28"/>
        </w:rPr>
        <w:t xml:space="preserve">в инвестиционном паспорте города Мурманска на деловых мероприятиях и </w:t>
      </w:r>
      <w:r w:rsidRPr="00886B05">
        <w:rPr>
          <w:rFonts w:ascii="Times New Roman" w:hAnsi="Times New Roman"/>
          <w:sz w:val="28"/>
          <w:szCs w:val="28"/>
        </w:rPr>
        <w:t xml:space="preserve">в ходе </w:t>
      </w:r>
      <w:r w:rsidR="000D01C2" w:rsidRPr="00886B05">
        <w:rPr>
          <w:rFonts w:ascii="Times New Roman" w:hAnsi="Times New Roman"/>
          <w:sz w:val="28"/>
          <w:szCs w:val="28"/>
        </w:rPr>
        <w:t>встречи по вопросам торгово-экономического сотрудничества с делегацией Генерального консульства в Санкт-Петербурге, представителями Посольства Республики Беларусь в Санкт-Петербурге, Генеральным консулом Китайской Народной Республики в Санкт-Петербурге, с мэром коммуны Сёр-Варангер, делегацией города Куусамо (Финляндия), визит</w:t>
      </w:r>
      <w:r w:rsidR="007A5A6F" w:rsidRPr="00886B05">
        <w:rPr>
          <w:rFonts w:ascii="Times New Roman" w:hAnsi="Times New Roman"/>
          <w:sz w:val="28"/>
          <w:szCs w:val="28"/>
        </w:rPr>
        <w:t>а</w:t>
      </w:r>
      <w:r w:rsidR="000D01C2" w:rsidRPr="00886B05">
        <w:rPr>
          <w:rFonts w:ascii="Times New Roman" w:hAnsi="Times New Roman"/>
          <w:sz w:val="28"/>
          <w:szCs w:val="28"/>
        </w:rPr>
        <w:t xml:space="preserve"> в г. Мурманск делегации города Харбина.</w:t>
      </w:r>
      <w:proofErr w:type="gramEnd"/>
    </w:p>
    <w:p w:rsidR="00FB3BE3" w:rsidRPr="00886B05" w:rsidRDefault="00FB3BE3" w:rsidP="003D0F8F">
      <w:pPr>
        <w:spacing w:after="0" w:line="240" w:lineRule="auto"/>
        <w:ind w:firstLine="709"/>
        <w:jc w:val="both"/>
        <w:rPr>
          <w:rFonts w:ascii="Times New Roman" w:eastAsia="Times New Roman" w:hAnsi="Times New Roman" w:cs="Arial"/>
          <w:sz w:val="28"/>
          <w:szCs w:val="28"/>
          <w:lang w:eastAsia="ru-RU"/>
        </w:rPr>
      </w:pPr>
      <w:r w:rsidRPr="00E95F36">
        <w:rPr>
          <w:rFonts w:ascii="Times New Roman" w:hAnsi="Times New Roman"/>
          <w:sz w:val="28"/>
          <w:szCs w:val="28"/>
          <w:highlight w:val="yellow"/>
        </w:rPr>
        <w:t>Из-за сокращения количества финансовых органи</w:t>
      </w:r>
      <w:r w:rsidR="00C621E1" w:rsidRPr="00E95F36">
        <w:rPr>
          <w:rFonts w:ascii="Times New Roman" w:hAnsi="Times New Roman"/>
          <w:sz w:val="28"/>
          <w:szCs w:val="28"/>
          <w:highlight w:val="yellow"/>
        </w:rPr>
        <w:t>заций,</w:t>
      </w:r>
      <w:r w:rsidRPr="00E95F36">
        <w:rPr>
          <w:rFonts w:ascii="Times New Roman" w:hAnsi="Times New Roman"/>
          <w:sz w:val="28"/>
          <w:szCs w:val="28"/>
          <w:highlight w:val="yellow"/>
        </w:rPr>
        <w:t xml:space="preserve"> их инвестиций, невыполнения плана по объему инвестиций в сферах </w:t>
      </w:r>
      <w:r w:rsidRPr="00E95F36">
        <w:rPr>
          <w:rFonts w:ascii="Times New Roman" w:eastAsia="Times New Roman" w:hAnsi="Times New Roman" w:cs="Arial"/>
          <w:sz w:val="28"/>
          <w:szCs w:val="28"/>
          <w:highlight w:val="yellow"/>
          <w:lang w:eastAsia="ru-RU"/>
        </w:rPr>
        <w:t>рыболовства, рыбоводства, обрабатывающих производств, транспорта эффективность решения задач обеспечения растущих потребностей населения и экономики города Мурманска в финансовых ресурсах и повышения инвестиционной привлекательности города Мурманска составила 4 балла.</w:t>
      </w:r>
      <w:r w:rsidRPr="00886B05">
        <w:rPr>
          <w:rFonts w:ascii="Times New Roman" w:eastAsia="Times New Roman" w:hAnsi="Times New Roman" w:cs="Arial"/>
          <w:sz w:val="28"/>
          <w:szCs w:val="28"/>
          <w:lang w:eastAsia="ru-RU"/>
        </w:rPr>
        <w:t xml:space="preserve"> </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pStyle w:val="11"/>
        <w:numPr>
          <w:ilvl w:val="0"/>
          <w:numId w:val="3"/>
        </w:numPr>
        <w:spacing w:before="0" w:after="0" w:line="240" w:lineRule="auto"/>
        <w:ind w:firstLine="709"/>
        <w:rPr>
          <w:sz w:val="28"/>
          <w:lang w:eastAsia="ru-RU"/>
        </w:rPr>
      </w:pPr>
      <w:r w:rsidRPr="00886B05">
        <w:rPr>
          <w:sz w:val="28"/>
          <w:lang w:eastAsia="ru-RU"/>
        </w:rPr>
        <w:t>МАЛОЕ И СРЕДНЕЕ ПРЕДПРИНИМАТЕЛЬСТВО</w:t>
      </w:r>
    </w:p>
    <w:p w:rsidR="00921146" w:rsidRPr="00886B05" w:rsidRDefault="00921146" w:rsidP="003D0F8F">
      <w:pPr>
        <w:spacing w:after="0" w:line="240" w:lineRule="auto"/>
        <w:ind w:firstLine="709"/>
        <w:jc w:val="both"/>
        <w:rPr>
          <w:rFonts w:ascii="Times New Roman" w:eastAsia="Times New Roman" w:hAnsi="Times New Roman" w:cs="Times New Roman"/>
          <w:sz w:val="28"/>
          <w:szCs w:val="28"/>
          <w:lang w:eastAsia="ru-RU"/>
        </w:rPr>
      </w:pPr>
    </w:p>
    <w:p w:rsidR="00D52196"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Количество малых предприятий по состоянию </w:t>
      </w:r>
      <w:proofErr w:type="gramStart"/>
      <w:r w:rsidRPr="00886B05">
        <w:rPr>
          <w:rFonts w:ascii="Times New Roman" w:eastAsia="Times New Roman" w:hAnsi="Times New Roman" w:cs="Times New Roman"/>
          <w:sz w:val="28"/>
          <w:szCs w:val="28"/>
          <w:lang w:eastAsia="ru-RU"/>
        </w:rPr>
        <w:t>на конец</w:t>
      </w:r>
      <w:proofErr w:type="gramEnd"/>
      <w:r w:rsidRPr="00886B05">
        <w:rPr>
          <w:rFonts w:ascii="Times New Roman" w:eastAsia="Times New Roman" w:hAnsi="Times New Roman" w:cs="Times New Roman"/>
          <w:sz w:val="28"/>
          <w:szCs w:val="28"/>
          <w:lang w:eastAsia="ru-RU"/>
        </w:rPr>
        <w:t xml:space="preserve">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года составило </w:t>
      </w:r>
      <w:r w:rsidR="00D52196" w:rsidRPr="00886B05">
        <w:rPr>
          <w:rFonts w:ascii="Times New Roman" w:eastAsia="Times New Roman" w:hAnsi="Times New Roman" w:cs="Times New Roman"/>
          <w:sz w:val="28"/>
          <w:szCs w:val="28"/>
          <w:lang w:eastAsia="ru-RU"/>
        </w:rPr>
        <w:t>9079</w:t>
      </w:r>
      <w:r w:rsidRPr="00886B05">
        <w:rPr>
          <w:rFonts w:ascii="Times New Roman" w:eastAsia="Times New Roman" w:hAnsi="Times New Roman" w:cs="Times New Roman"/>
          <w:sz w:val="28"/>
          <w:szCs w:val="28"/>
          <w:lang w:eastAsia="ru-RU"/>
        </w:rPr>
        <w:t xml:space="preserve"> единиц (</w:t>
      </w:r>
      <w:r w:rsidR="00D52196" w:rsidRPr="00886B05">
        <w:rPr>
          <w:rFonts w:ascii="Times New Roman" w:eastAsia="Times New Roman" w:hAnsi="Times New Roman" w:cs="Times New Roman"/>
          <w:sz w:val="28"/>
          <w:szCs w:val="28"/>
          <w:lang w:eastAsia="ru-RU"/>
        </w:rPr>
        <w:t>82,6</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r w:rsidR="00D52196" w:rsidRPr="00886B05">
        <w:rPr>
          <w:rFonts w:ascii="Times New Roman" w:eastAsia="Times New Roman" w:hAnsi="Times New Roman" w:cs="Times New Roman"/>
          <w:sz w:val="28"/>
          <w:szCs w:val="28"/>
          <w:lang w:eastAsia="ru-RU"/>
        </w:rPr>
        <w:t>что ниже запланированного</w:t>
      </w:r>
      <w:r w:rsidRPr="00886B05">
        <w:rPr>
          <w:rFonts w:ascii="Times New Roman" w:eastAsia="Times New Roman" w:hAnsi="Times New Roman" w:cs="Times New Roman"/>
          <w:sz w:val="28"/>
          <w:szCs w:val="28"/>
          <w:lang w:eastAsia="ru-RU"/>
        </w:rPr>
        <w:t xml:space="preserve"> показател</w:t>
      </w:r>
      <w:r w:rsidR="00D52196" w:rsidRPr="00886B05">
        <w:rPr>
          <w:rFonts w:ascii="Times New Roman" w:eastAsia="Times New Roman" w:hAnsi="Times New Roman" w:cs="Times New Roman"/>
          <w:sz w:val="28"/>
          <w:szCs w:val="28"/>
          <w:lang w:eastAsia="ru-RU"/>
        </w:rPr>
        <w:t>я</w:t>
      </w:r>
      <w:r w:rsidRPr="00886B05">
        <w:rPr>
          <w:rFonts w:ascii="Times New Roman" w:eastAsia="Times New Roman" w:hAnsi="Times New Roman" w:cs="Times New Roman"/>
          <w:sz w:val="28"/>
          <w:szCs w:val="28"/>
          <w:lang w:eastAsia="ru-RU"/>
        </w:rPr>
        <w:t xml:space="preserve"> на </w:t>
      </w:r>
      <w:r w:rsidR="00D52196" w:rsidRPr="00886B05">
        <w:rPr>
          <w:rFonts w:ascii="Times New Roman" w:eastAsia="Times New Roman" w:hAnsi="Times New Roman" w:cs="Times New Roman"/>
          <w:sz w:val="28"/>
          <w:szCs w:val="28"/>
          <w:lang w:eastAsia="ru-RU"/>
        </w:rPr>
        <w:t>6</w:t>
      </w:r>
      <w:r w:rsidRPr="00886B05">
        <w:rPr>
          <w:rFonts w:ascii="Times New Roman" w:eastAsia="Times New Roman" w:hAnsi="Times New Roman" w:cs="Times New Roman"/>
          <w:sz w:val="28"/>
          <w:szCs w:val="28"/>
          <w:lang w:eastAsia="ru-RU"/>
        </w:rPr>
        <w:t xml:space="preserve">%, число средних предприятий составило </w:t>
      </w:r>
      <w:r w:rsidR="00D52196" w:rsidRPr="00886B05">
        <w:rPr>
          <w:rFonts w:ascii="Times New Roman" w:eastAsia="Times New Roman" w:hAnsi="Times New Roman" w:cs="Times New Roman"/>
          <w:sz w:val="28"/>
          <w:szCs w:val="28"/>
          <w:lang w:eastAsia="ru-RU"/>
        </w:rPr>
        <w:t>38 единиц (5</w:t>
      </w:r>
      <w:r w:rsidRPr="00886B05">
        <w:rPr>
          <w:rFonts w:ascii="Times New Roman" w:eastAsia="Times New Roman" w:hAnsi="Times New Roman" w:cs="Times New Roman"/>
          <w:sz w:val="28"/>
          <w:szCs w:val="28"/>
          <w:lang w:eastAsia="ru-RU"/>
        </w:rPr>
        <w:t xml:space="preserve">4% к плану), </w:t>
      </w:r>
      <w:r w:rsidR="00C621E1" w:rsidRPr="00886B05">
        <w:rPr>
          <w:rFonts w:ascii="Times New Roman" w:eastAsia="Times New Roman" w:hAnsi="Times New Roman" w:cs="Times New Roman"/>
          <w:sz w:val="28"/>
          <w:szCs w:val="28"/>
          <w:lang w:eastAsia="ru-RU"/>
        </w:rPr>
        <w:t xml:space="preserve">при этом </w:t>
      </w:r>
      <w:r w:rsidRPr="00886B05">
        <w:rPr>
          <w:rFonts w:ascii="Times New Roman" w:eastAsia="Times New Roman" w:hAnsi="Times New Roman" w:cs="Times New Roman"/>
          <w:sz w:val="28"/>
          <w:szCs w:val="28"/>
          <w:lang w:eastAsia="ru-RU"/>
        </w:rPr>
        <w:t xml:space="preserve">численность индивидуальных предпринимателей увеличилась до </w:t>
      </w:r>
      <w:r w:rsidR="00D52196" w:rsidRPr="00886B05">
        <w:rPr>
          <w:rFonts w:ascii="Times New Roman" w:eastAsia="Times New Roman" w:hAnsi="Times New Roman" w:cs="Times New Roman"/>
          <w:sz w:val="28"/>
          <w:szCs w:val="28"/>
          <w:lang w:eastAsia="ru-RU"/>
        </w:rPr>
        <w:t>8104</w:t>
      </w:r>
      <w:r w:rsidRPr="00886B05">
        <w:rPr>
          <w:rFonts w:ascii="Times New Roman" w:eastAsia="Times New Roman" w:hAnsi="Times New Roman" w:cs="Times New Roman"/>
          <w:sz w:val="28"/>
          <w:szCs w:val="28"/>
          <w:lang w:eastAsia="ru-RU"/>
        </w:rPr>
        <w:t xml:space="preserve"> человек (10</w:t>
      </w:r>
      <w:r w:rsidR="00D52196" w:rsidRPr="00886B05">
        <w:rPr>
          <w:rFonts w:ascii="Times New Roman" w:eastAsia="Times New Roman" w:hAnsi="Times New Roman" w:cs="Times New Roman"/>
          <w:sz w:val="28"/>
          <w:szCs w:val="28"/>
          <w:lang w:eastAsia="ru-RU"/>
        </w:rPr>
        <w:t>3</w:t>
      </w:r>
      <w:r w:rsidRPr="00886B05">
        <w:rPr>
          <w:rFonts w:ascii="Times New Roman" w:eastAsia="Times New Roman" w:hAnsi="Times New Roman" w:cs="Times New Roman"/>
          <w:sz w:val="28"/>
          <w:szCs w:val="28"/>
          <w:lang w:eastAsia="ru-RU"/>
        </w:rPr>
        <w:t>,4% к 201</w:t>
      </w:r>
      <w:r w:rsidR="00D52196" w:rsidRPr="00886B05">
        <w:rPr>
          <w:rFonts w:ascii="Times New Roman" w:eastAsia="Times New Roman" w:hAnsi="Times New Roman" w:cs="Times New Roman"/>
          <w:sz w:val="28"/>
          <w:szCs w:val="28"/>
          <w:lang w:eastAsia="ru-RU"/>
        </w:rPr>
        <w:t>5 году, 86</w:t>
      </w:r>
      <w:r w:rsidRPr="00886B05">
        <w:rPr>
          <w:rFonts w:ascii="Times New Roman" w:eastAsia="Times New Roman" w:hAnsi="Times New Roman" w:cs="Times New Roman"/>
          <w:sz w:val="28"/>
          <w:szCs w:val="28"/>
          <w:lang w:eastAsia="ru-RU"/>
        </w:rPr>
        <w:t xml:space="preserve">% к плану). </w:t>
      </w:r>
    </w:p>
    <w:p w:rsidR="00D52196" w:rsidRPr="00886B05" w:rsidRDefault="00845FB0"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Рост числа малых предприятий отмечен в сфере транспорта и связи </w:t>
      </w:r>
      <w:r w:rsidR="0068074E"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w:t>
      </w:r>
      <w:r w:rsidR="0068074E" w:rsidRPr="00886B05">
        <w:rPr>
          <w:rFonts w:ascii="Times New Roman" w:eastAsia="Times New Roman" w:hAnsi="Times New Roman" w:cs="Times New Roman"/>
          <w:sz w:val="28"/>
          <w:szCs w:val="28"/>
          <w:lang w:eastAsia="ru-RU"/>
        </w:rPr>
        <w:t xml:space="preserve">на 82 единицы </w:t>
      </w:r>
      <w:r w:rsidRPr="00886B05">
        <w:rPr>
          <w:rFonts w:ascii="Times New Roman" w:eastAsia="Times New Roman" w:hAnsi="Times New Roman" w:cs="Times New Roman"/>
          <w:sz w:val="28"/>
          <w:szCs w:val="28"/>
          <w:lang w:eastAsia="ru-RU"/>
        </w:rPr>
        <w:t xml:space="preserve">до 834 единиц (110,9% к 2015 году), образования </w:t>
      </w:r>
      <w:r w:rsidR="00604796"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w:t>
      </w:r>
      <w:r w:rsidR="00604796" w:rsidRPr="00886B05">
        <w:rPr>
          <w:rFonts w:ascii="Times New Roman" w:eastAsia="Times New Roman" w:hAnsi="Times New Roman" w:cs="Times New Roman"/>
          <w:sz w:val="28"/>
          <w:szCs w:val="28"/>
          <w:lang w:eastAsia="ru-RU"/>
        </w:rPr>
        <w:t xml:space="preserve">на 8 единиц </w:t>
      </w:r>
      <w:r w:rsidRPr="00886B05">
        <w:rPr>
          <w:rFonts w:ascii="Times New Roman" w:eastAsia="Times New Roman" w:hAnsi="Times New Roman" w:cs="Times New Roman"/>
          <w:sz w:val="28"/>
          <w:szCs w:val="28"/>
          <w:lang w:eastAsia="ru-RU"/>
        </w:rPr>
        <w:t>до 61 единиц (115,1%). Сохранилось число малых предприятий в сфере производства и распределения электроэнергии,  газа и воды (32 единиц</w:t>
      </w:r>
      <w:r w:rsidR="00C621E1" w:rsidRPr="00886B05">
        <w:rPr>
          <w:rFonts w:ascii="Times New Roman" w:eastAsia="Times New Roman" w:hAnsi="Times New Roman" w:cs="Times New Roman"/>
          <w:sz w:val="28"/>
          <w:szCs w:val="28"/>
          <w:lang w:eastAsia="ru-RU"/>
        </w:rPr>
        <w:t>ы</w:t>
      </w:r>
      <w:r w:rsidRPr="00886B05">
        <w:rPr>
          <w:rFonts w:ascii="Times New Roman" w:eastAsia="Times New Roman" w:hAnsi="Times New Roman" w:cs="Times New Roman"/>
          <w:sz w:val="28"/>
          <w:szCs w:val="28"/>
          <w:lang w:eastAsia="ru-RU"/>
        </w:rPr>
        <w:t xml:space="preserve">), здравоохранения и предоставления социальных  услуг (129 единиц  или 99,2% к 2015 году). Наибольшее сокращение числа малых предприятий произошло в сфере торговой деятельности -  до 3433 единиц (75,8%), </w:t>
      </w:r>
      <w:proofErr w:type="spellStart"/>
      <w:r w:rsidRPr="00886B05">
        <w:rPr>
          <w:rFonts w:ascii="Times New Roman" w:eastAsia="Times New Roman" w:hAnsi="Times New Roman" w:cs="Times New Roman"/>
          <w:sz w:val="28"/>
          <w:szCs w:val="28"/>
          <w:lang w:eastAsia="ru-RU"/>
        </w:rPr>
        <w:t>гостинично-ресторанного</w:t>
      </w:r>
      <w:proofErr w:type="spellEnd"/>
      <w:r w:rsidRPr="00886B05">
        <w:rPr>
          <w:rFonts w:ascii="Times New Roman" w:eastAsia="Times New Roman" w:hAnsi="Times New Roman" w:cs="Times New Roman"/>
          <w:sz w:val="28"/>
          <w:szCs w:val="28"/>
          <w:lang w:eastAsia="ru-RU"/>
        </w:rPr>
        <w:t xml:space="preserve"> бизнеса - до 323 единиц (80,1%), обрабатывающих производств - до 681 единиц (80,3%), строительства - до 973 единиц (81,9%), </w:t>
      </w:r>
      <w:r w:rsidR="00CE6B70" w:rsidRPr="00886B05">
        <w:rPr>
          <w:rFonts w:ascii="Times New Roman" w:eastAsia="Times New Roman" w:hAnsi="Times New Roman" w:cs="Times New Roman"/>
          <w:sz w:val="28"/>
          <w:szCs w:val="28"/>
          <w:lang w:eastAsia="ru-RU"/>
        </w:rPr>
        <w:t xml:space="preserve">операций с недвижимым имуществом, аренды и  предоставления услуг – до 1989 единиц (85%). </w:t>
      </w:r>
    </w:p>
    <w:p w:rsidR="00164727" w:rsidRPr="00886B05" w:rsidRDefault="00CE6B70" w:rsidP="003D0F8F">
      <w:pPr>
        <w:spacing w:after="0" w:line="240" w:lineRule="auto"/>
        <w:ind w:firstLine="709"/>
        <w:jc w:val="both"/>
        <w:rPr>
          <w:rFonts w:ascii="Times New Roman" w:hAnsi="Times New Roman"/>
          <w:sz w:val="24"/>
          <w:szCs w:val="24"/>
        </w:rPr>
      </w:pPr>
      <w:proofErr w:type="gramStart"/>
      <w:r w:rsidRPr="00886B05">
        <w:rPr>
          <w:rFonts w:ascii="Times New Roman" w:eastAsia="Times New Roman" w:hAnsi="Times New Roman" w:cs="Times New Roman"/>
          <w:sz w:val="28"/>
          <w:szCs w:val="28"/>
          <w:lang w:eastAsia="ru-RU"/>
        </w:rPr>
        <w:t xml:space="preserve">Число средних предприятий возросло в 1,5 раза в сфере операций с недвижимым имуществом, аренды и  предоставления услуг </w:t>
      </w:r>
      <w:r w:rsidR="00C621E1" w:rsidRPr="00886B05">
        <w:rPr>
          <w:rFonts w:ascii="Times New Roman" w:eastAsia="Times New Roman" w:hAnsi="Times New Roman" w:cs="Times New Roman"/>
          <w:sz w:val="28"/>
          <w:szCs w:val="28"/>
          <w:lang w:eastAsia="ru-RU"/>
        </w:rPr>
        <w:t>до</w:t>
      </w:r>
      <w:r w:rsidRPr="00886B05">
        <w:rPr>
          <w:rFonts w:ascii="Times New Roman" w:eastAsia="Times New Roman" w:hAnsi="Times New Roman" w:cs="Times New Roman"/>
          <w:sz w:val="28"/>
          <w:szCs w:val="28"/>
          <w:lang w:eastAsia="ru-RU"/>
        </w:rPr>
        <w:t xml:space="preserve"> 3 единиц, сохранилось в строительстве (2 единицы), транспорте и связи (2 единицы),  предоставлении прочих коммунальных, социальных и персональных услуг (1 единица), сократилось в 2 раза в сфере рыболовства, рыбоводства до 5 единиц, в 3,7 раза в</w:t>
      </w:r>
      <w:r w:rsidR="0068074E" w:rsidRPr="00886B05">
        <w:rPr>
          <w:rFonts w:ascii="Times New Roman" w:eastAsia="Times New Roman" w:hAnsi="Times New Roman" w:cs="Times New Roman"/>
          <w:sz w:val="28"/>
          <w:szCs w:val="28"/>
          <w:lang w:eastAsia="ru-RU"/>
        </w:rPr>
        <w:t xml:space="preserve"> обрабатывающей промышленности </w:t>
      </w:r>
      <w:r w:rsidRPr="00886B05">
        <w:rPr>
          <w:rFonts w:ascii="Times New Roman" w:eastAsia="Times New Roman" w:hAnsi="Times New Roman" w:cs="Times New Roman"/>
          <w:sz w:val="28"/>
          <w:szCs w:val="28"/>
          <w:lang w:eastAsia="ru-RU"/>
        </w:rPr>
        <w:t>до 2 единиц, почти</w:t>
      </w:r>
      <w:proofErr w:type="gramEnd"/>
      <w:r w:rsidRPr="00886B05">
        <w:rPr>
          <w:rFonts w:ascii="Times New Roman" w:eastAsia="Times New Roman" w:hAnsi="Times New Roman" w:cs="Times New Roman"/>
          <w:sz w:val="28"/>
          <w:szCs w:val="28"/>
          <w:lang w:eastAsia="ru-RU"/>
        </w:rPr>
        <w:t xml:space="preserve"> на треть в торговле до 12 единиц (70,6%).</w:t>
      </w:r>
      <w:r w:rsidR="00164727" w:rsidRPr="00886B05">
        <w:rPr>
          <w:rFonts w:ascii="Times New Roman" w:hAnsi="Times New Roman"/>
          <w:sz w:val="24"/>
          <w:szCs w:val="24"/>
        </w:rPr>
        <w:t xml:space="preserve"> </w:t>
      </w:r>
    </w:p>
    <w:p w:rsidR="00164727" w:rsidRPr="00886B05" w:rsidRDefault="00164727"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lastRenderedPageBreak/>
        <w:t xml:space="preserve">В 2016 году отмечено сокращение прироста средств на счетах </w:t>
      </w:r>
      <w:proofErr w:type="spellStart"/>
      <w:r w:rsidRPr="00886B05">
        <w:rPr>
          <w:rFonts w:ascii="Times New Roman" w:eastAsia="Times New Roman" w:hAnsi="Times New Roman" w:cs="Times New Roman"/>
          <w:sz w:val="28"/>
          <w:szCs w:val="28"/>
          <w:lang w:eastAsia="ru-RU"/>
        </w:rPr>
        <w:t>физлиц-предпринимателей</w:t>
      </w:r>
      <w:proofErr w:type="spellEnd"/>
      <w:r w:rsidRPr="00886B05">
        <w:rPr>
          <w:rFonts w:ascii="Times New Roman" w:eastAsia="Times New Roman" w:hAnsi="Times New Roman" w:cs="Times New Roman"/>
          <w:sz w:val="28"/>
          <w:szCs w:val="28"/>
          <w:lang w:eastAsia="ru-RU"/>
        </w:rPr>
        <w:t xml:space="preserve"> (68,24%), доля малого и среднего бизнеса в объеме выдачи кредитов юридическим лицам и индивидуальным предпринимателям практически не изменилась к 2015 году, составив 28,5%.</w:t>
      </w:r>
      <w:r w:rsidR="00F67DE1" w:rsidRPr="00886B05">
        <w:rPr>
          <w:rFonts w:ascii="Times New Roman" w:eastAsia="Times New Roman" w:hAnsi="Times New Roman" w:cs="Times New Roman"/>
          <w:sz w:val="28"/>
          <w:szCs w:val="28"/>
          <w:lang w:eastAsia="ru-RU"/>
        </w:rPr>
        <w:t xml:space="preserve"> Средневзвешенная процентная ставка по рублевым кредитам субъектам малого и среднего бизнеса на конец 2016 года снизилась с начала года на 1 п.п. до 13,2%.</w:t>
      </w:r>
      <w:proofErr w:type="gramEnd"/>
    </w:p>
    <w:p w:rsidR="003227E7" w:rsidRPr="00886B05" w:rsidRDefault="003227E7"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В 2016 году муниципальное образование город Мурманск приняло участие в конкурсе по отбору муниципальных образований для предоставления субсидий из областного бюджета на реализацию мероприятий муниципальных программ развития малого и среднего предпринимательства. По результатам конкурсного отбора муниципальному образованию город Мурманск предоставлена субсидия в размере 1 428,0 тыс. рублей.</w:t>
      </w:r>
    </w:p>
    <w:p w:rsidR="0068074E"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В целях создания благоприятной среды для развития малого и среднего предпринимательства в городе Мурманске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в рамках мероприятий  подпрограммы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и поддержка малого и среднего предпринимательства в городе Мурманске</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муниципальной 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конкурентоспособной экономики</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на </w:t>
      </w:r>
      <w:r w:rsidR="005367F1" w:rsidRPr="00886B05">
        <w:rPr>
          <w:rFonts w:ascii="Times New Roman" w:eastAsia="Times New Roman" w:hAnsi="Times New Roman" w:cs="Times New Roman"/>
          <w:sz w:val="28"/>
          <w:szCs w:val="28"/>
          <w:lang w:eastAsia="ru-RU"/>
        </w:rPr>
        <w:t>201</w:t>
      </w:r>
      <w:r w:rsidR="00F57743" w:rsidRPr="00886B05">
        <w:rPr>
          <w:rFonts w:ascii="Times New Roman" w:eastAsia="Times New Roman" w:hAnsi="Times New Roman" w:cs="Times New Roman"/>
          <w:sz w:val="28"/>
          <w:szCs w:val="28"/>
          <w:lang w:eastAsia="ru-RU"/>
        </w:rPr>
        <w:t>4</w:t>
      </w:r>
      <w:r w:rsidR="005367F1" w:rsidRPr="00886B05">
        <w:rPr>
          <w:rFonts w:ascii="Times New Roman" w:eastAsia="Times New Roman" w:hAnsi="Times New Roman" w:cs="Times New Roman"/>
          <w:sz w:val="28"/>
          <w:szCs w:val="28"/>
          <w:lang w:eastAsia="ru-RU"/>
        </w:rPr>
        <w:t>-2019</w:t>
      </w:r>
      <w:r w:rsidRPr="00886B05">
        <w:rPr>
          <w:rFonts w:ascii="Times New Roman" w:eastAsia="Times New Roman" w:hAnsi="Times New Roman" w:cs="Times New Roman"/>
          <w:sz w:val="28"/>
          <w:szCs w:val="28"/>
          <w:lang w:eastAsia="ru-RU"/>
        </w:rPr>
        <w:t xml:space="preserve"> годы </w:t>
      </w:r>
      <w:r w:rsidR="00CE6B70" w:rsidRPr="00886B05">
        <w:rPr>
          <w:rFonts w:ascii="Times New Roman" w:eastAsia="Times New Roman" w:hAnsi="Times New Roman" w:cs="Times New Roman"/>
          <w:sz w:val="28"/>
          <w:szCs w:val="28"/>
          <w:lang w:eastAsia="ru-RU"/>
        </w:rPr>
        <w:t>12 субъект</w:t>
      </w:r>
      <w:r w:rsidR="00164727" w:rsidRPr="00886B05">
        <w:rPr>
          <w:rFonts w:ascii="Times New Roman" w:eastAsia="Times New Roman" w:hAnsi="Times New Roman" w:cs="Times New Roman"/>
          <w:sz w:val="28"/>
          <w:szCs w:val="28"/>
          <w:lang w:eastAsia="ru-RU"/>
        </w:rPr>
        <w:t>ам</w:t>
      </w:r>
      <w:r w:rsidR="00CE6B70" w:rsidRPr="00886B05">
        <w:rPr>
          <w:rFonts w:ascii="Times New Roman" w:eastAsia="Times New Roman" w:hAnsi="Times New Roman" w:cs="Times New Roman"/>
          <w:sz w:val="28"/>
          <w:szCs w:val="28"/>
          <w:lang w:eastAsia="ru-RU"/>
        </w:rPr>
        <w:t xml:space="preserve"> малого и среднего предпринимательства города Мурманска</w:t>
      </w:r>
      <w:r w:rsidR="00164727" w:rsidRPr="00886B05">
        <w:rPr>
          <w:rFonts w:ascii="Times New Roman" w:eastAsia="Times New Roman" w:hAnsi="Times New Roman" w:cs="Times New Roman"/>
          <w:sz w:val="28"/>
          <w:szCs w:val="28"/>
          <w:lang w:eastAsia="ru-RU"/>
        </w:rPr>
        <w:t xml:space="preserve"> (70,6% к 2015 году)</w:t>
      </w:r>
      <w:r w:rsidR="00CE6B70" w:rsidRPr="00886B05">
        <w:rPr>
          <w:rFonts w:ascii="Times New Roman" w:eastAsia="Times New Roman" w:hAnsi="Times New Roman" w:cs="Times New Roman"/>
          <w:sz w:val="28"/>
          <w:szCs w:val="28"/>
          <w:lang w:eastAsia="ru-RU"/>
        </w:rPr>
        <w:t xml:space="preserve"> </w:t>
      </w:r>
      <w:r w:rsidR="00164727" w:rsidRPr="00886B05">
        <w:rPr>
          <w:rFonts w:ascii="Times New Roman" w:eastAsia="Times New Roman" w:hAnsi="Times New Roman" w:cs="Times New Roman"/>
          <w:sz w:val="28"/>
          <w:szCs w:val="28"/>
          <w:lang w:eastAsia="ru-RU"/>
        </w:rPr>
        <w:t xml:space="preserve">предоставлена финансовая поддержка </w:t>
      </w:r>
      <w:r w:rsidR="00CE6B70" w:rsidRPr="00886B05">
        <w:rPr>
          <w:rFonts w:ascii="Times New Roman" w:eastAsia="Times New Roman" w:hAnsi="Times New Roman" w:cs="Times New Roman"/>
          <w:sz w:val="28"/>
          <w:szCs w:val="28"/>
          <w:lang w:eastAsia="ru-RU"/>
        </w:rPr>
        <w:t>на общую сумму около 2 млн</w:t>
      </w:r>
      <w:proofErr w:type="gramEnd"/>
      <w:r w:rsidR="00CE6B70" w:rsidRPr="00886B05">
        <w:rPr>
          <w:rFonts w:ascii="Times New Roman" w:eastAsia="Times New Roman" w:hAnsi="Times New Roman" w:cs="Times New Roman"/>
          <w:sz w:val="28"/>
          <w:szCs w:val="28"/>
          <w:lang w:eastAsia="ru-RU"/>
        </w:rPr>
        <w:t>. рублей за счет местного бюджета, 1,02 млн. руб. за счет областного бюджета и 406,8 тыс. руб.</w:t>
      </w:r>
      <w:r w:rsidR="00164727" w:rsidRPr="00886B05">
        <w:rPr>
          <w:rFonts w:ascii="Times New Roman" w:eastAsia="Times New Roman" w:hAnsi="Times New Roman" w:cs="Times New Roman"/>
          <w:sz w:val="28"/>
          <w:szCs w:val="28"/>
          <w:lang w:eastAsia="ru-RU"/>
        </w:rPr>
        <w:t xml:space="preserve"> за счет федерального бюджета, </w:t>
      </w:r>
      <w:r w:rsidRPr="00886B05">
        <w:rPr>
          <w:rFonts w:ascii="Times New Roman" w:eastAsia="Times New Roman" w:hAnsi="Times New Roman" w:cs="Times New Roman"/>
          <w:sz w:val="28"/>
          <w:szCs w:val="28"/>
          <w:lang w:eastAsia="ru-RU"/>
        </w:rPr>
        <w:t xml:space="preserve">имущественная поддержка в количестве </w:t>
      </w:r>
      <w:r w:rsidR="00164727" w:rsidRPr="00886B05">
        <w:rPr>
          <w:rFonts w:ascii="Times New Roman" w:eastAsia="Times New Roman" w:hAnsi="Times New Roman" w:cs="Times New Roman"/>
          <w:sz w:val="28"/>
          <w:szCs w:val="28"/>
          <w:lang w:eastAsia="ru-RU"/>
        </w:rPr>
        <w:t>150</w:t>
      </w:r>
      <w:r w:rsidRPr="00886B05">
        <w:rPr>
          <w:rFonts w:ascii="Times New Roman" w:eastAsia="Times New Roman" w:hAnsi="Times New Roman" w:cs="Times New Roman"/>
          <w:sz w:val="28"/>
          <w:szCs w:val="28"/>
          <w:lang w:eastAsia="ru-RU"/>
        </w:rPr>
        <w:t xml:space="preserve"> помещений</w:t>
      </w:r>
      <w:r w:rsidR="00164727" w:rsidRPr="00886B05">
        <w:rPr>
          <w:rFonts w:ascii="Times New Roman" w:eastAsia="Times New Roman" w:hAnsi="Times New Roman" w:cs="Times New Roman"/>
          <w:sz w:val="28"/>
          <w:szCs w:val="28"/>
          <w:lang w:eastAsia="ru-RU"/>
        </w:rPr>
        <w:t xml:space="preserve"> (63,6% к 2015 году)</w:t>
      </w:r>
      <w:r w:rsidRPr="00886B05">
        <w:rPr>
          <w:rFonts w:ascii="Times New Roman" w:eastAsia="Times New Roman" w:hAnsi="Times New Roman" w:cs="Times New Roman"/>
          <w:sz w:val="28"/>
          <w:szCs w:val="28"/>
          <w:lang w:eastAsia="ru-RU"/>
        </w:rPr>
        <w:t xml:space="preserve">, информационно-консультационная в виде </w:t>
      </w:r>
      <w:r w:rsidR="00164727" w:rsidRPr="00886B05">
        <w:rPr>
          <w:rFonts w:ascii="Times New Roman" w:eastAsia="Times New Roman" w:hAnsi="Times New Roman" w:cs="Times New Roman"/>
          <w:sz w:val="28"/>
          <w:szCs w:val="28"/>
          <w:lang w:eastAsia="ru-RU"/>
        </w:rPr>
        <w:t>37 обучающих мероприятий (46% к 2015 году)</w:t>
      </w:r>
      <w:r w:rsidRPr="00886B05">
        <w:rPr>
          <w:rFonts w:ascii="Times New Roman" w:eastAsia="Times New Roman" w:hAnsi="Times New Roman" w:cs="Times New Roman"/>
          <w:sz w:val="28"/>
          <w:szCs w:val="28"/>
          <w:lang w:eastAsia="ru-RU"/>
        </w:rPr>
        <w:t xml:space="preserve">, которые посетили </w:t>
      </w:r>
      <w:r w:rsidR="00164727" w:rsidRPr="00886B05">
        <w:rPr>
          <w:rFonts w:ascii="Times New Roman" w:eastAsia="Times New Roman" w:hAnsi="Times New Roman" w:cs="Times New Roman"/>
          <w:sz w:val="28"/>
          <w:szCs w:val="28"/>
          <w:lang w:eastAsia="ru-RU"/>
        </w:rPr>
        <w:t xml:space="preserve">около 800 </w:t>
      </w:r>
      <w:r w:rsidRPr="00886B05">
        <w:rPr>
          <w:rFonts w:ascii="Times New Roman" w:eastAsia="Times New Roman" w:hAnsi="Times New Roman" w:cs="Times New Roman"/>
          <w:sz w:val="28"/>
          <w:szCs w:val="28"/>
          <w:lang w:eastAsia="ru-RU"/>
        </w:rPr>
        <w:t xml:space="preserve">человек </w:t>
      </w:r>
      <w:r w:rsidR="00164727" w:rsidRPr="00886B05">
        <w:rPr>
          <w:rFonts w:ascii="Times New Roman" w:eastAsia="Times New Roman" w:hAnsi="Times New Roman" w:cs="Times New Roman"/>
          <w:sz w:val="28"/>
          <w:szCs w:val="28"/>
          <w:lang w:eastAsia="ru-RU"/>
        </w:rPr>
        <w:t xml:space="preserve">(80% к 2015 году). </w:t>
      </w:r>
    </w:p>
    <w:p w:rsidR="00164727"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Помимо того, проведены совместные семинары по вопросам развития и поддержки малого и среднего предпринимательства </w:t>
      </w:r>
      <w:r w:rsidR="00164727" w:rsidRPr="00886B05">
        <w:rPr>
          <w:rFonts w:ascii="Times New Roman" w:eastAsia="Times New Roman" w:hAnsi="Times New Roman" w:cs="Times New Roman"/>
          <w:sz w:val="28"/>
          <w:szCs w:val="28"/>
          <w:lang w:eastAsia="ru-RU"/>
        </w:rPr>
        <w:t>организациями инфраструктуры поддержки, Центром занятости населения города Мурманска. Также на регулярной основе проводились консультации для предпринимателей в Центре развития бизнеса ОАО «Сбербанк России».</w:t>
      </w:r>
    </w:p>
    <w:p w:rsidR="007E55F3" w:rsidRPr="00886B05" w:rsidRDefault="00462D5B" w:rsidP="0068074E">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Для пред</w:t>
      </w:r>
      <w:r w:rsidR="0068074E" w:rsidRPr="00886B05">
        <w:rPr>
          <w:rFonts w:ascii="Times New Roman" w:eastAsia="Times New Roman" w:hAnsi="Times New Roman" w:cs="Times New Roman"/>
          <w:sz w:val="28"/>
          <w:szCs w:val="28"/>
          <w:lang w:eastAsia="ru-RU"/>
        </w:rPr>
        <w:t>о</w:t>
      </w:r>
      <w:r w:rsidRPr="00886B05">
        <w:rPr>
          <w:rFonts w:ascii="Times New Roman" w:eastAsia="Times New Roman" w:hAnsi="Times New Roman" w:cs="Times New Roman"/>
          <w:sz w:val="28"/>
          <w:szCs w:val="28"/>
          <w:lang w:eastAsia="ru-RU"/>
        </w:rPr>
        <w:t xml:space="preserve">ставления муниципальных услуг переизданы </w:t>
      </w:r>
      <w:r w:rsidR="0068074E" w:rsidRPr="00886B05">
        <w:rPr>
          <w:rFonts w:ascii="Times New Roman" w:eastAsia="Times New Roman" w:hAnsi="Times New Roman" w:cs="Times New Roman"/>
          <w:sz w:val="28"/>
          <w:szCs w:val="28"/>
          <w:lang w:eastAsia="ru-RU"/>
        </w:rPr>
        <w:t xml:space="preserve">брошюры </w:t>
      </w:r>
      <w:r w:rsidR="00164727" w:rsidRPr="00886B05">
        <w:rPr>
          <w:rFonts w:ascii="Times New Roman" w:eastAsia="Times New Roman" w:hAnsi="Times New Roman" w:cs="Times New Roman"/>
          <w:sz w:val="28"/>
          <w:szCs w:val="28"/>
          <w:lang w:eastAsia="ru-RU"/>
        </w:rPr>
        <w:t xml:space="preserve">«Оказание финансовой поддержки субъектам малого и среднего предпринимательства», «Конкурс предпринимательских проектов субъектов малого и среднего предпринимательства города Мурманска на предоставление субсидии», «Конкурс молодежных </w:t>
      </w:r>
      <w:proofErr w:type="spellStart"/>
      <w:proofErr w:type="gramStart"/>
      <w:r w:rsidR="00164727" w:rsidRPr="00886B05">
        <w:rPr>
          <w:rFonts w:ascii="Times New Roman" w:eastAsia="Times New Roman" w:hAnsi="Times New Roman" w:cs="Times New Roman"/>
          <w:sz w:val="28"/>
          <w:szCs w:val="28"/>
          <w:lang w:eastAsia="ru-RU"/>
        </w:rPr>
        <w:t>бизнес-проектов</w:t>
      </w:r>
      <w:proofErr w:type="spellEnd"/>
      <w:proofErr w:type="gramEnd"/>
      <w:r w:rsidR="00164727" w:rsidRPr="00886B05">
        <w:rPr>
          <w:rFonts w:ascii="Times New Roman" w:eastAsia="Times New Roman" w:hAnsi="Times New Roman" w:cs="Times New Roman"/>
          <w:sz w:val="28"/>
          <w:szCs w:val="28"/>
          <w:lang w:eastAsia="ru-RU"/>
        </w:rPr>
        <w:t xml:space="preserve"> «КПД», «Конкурс на предоставление грантов начинающим предпринимателям».</w:t>
      </w:r>
      <w:r w:rsidR="007E55F3" w:rsidRPr="00886B05">
        <w:rPr>
          <w:rFonts w:ascii="Times New Roman" w:eastAsia="Times New Roman" w:hAnsi="Times New Roman" w:cs="Times New Roman"/>
          <w:sz w:val="28"/>
          <w:szCs w:val="28"/>
          <w:lang w:eastAsia="ru-RU"/>
        </w:rPr>
        <w:t xml:space="preserve"> </w:t>
      </w:r>
    </w:p>
    <w:p w:rsidR="003227E7" w:rsidRPr="00886B05" w:rsidRDefault="003227E7"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5,5 тыс. посетителей (81,4% к 2015 году) воспользовались Порталом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2 новых объекта были включены в  перечень муниципального имущества города Мурманска, предназначенный для оказания имущественной поддержки субъектам МСП и организациям, образующим инфраструктуру</w:t>
      </w:r>
      <w:r w:rsidR="003227E7" w:rsidRPr="00886B05">
        <w:rPr>
          <w:rFonts w:ascii="Times New Roman" w:eastAsia="Times New Roman" w:hAnsi="Times New Roman" w:cs="Times New Roman"/>
          <w:sz w:val="28"/>
          <w:szCs w:val="28"/>
          <w:lang w:eastAsia="ru-RU"/>
        </w:rPr>
        <w:t>, заключено 111 новых договоров и соглашений о продлении на новый срок договоров аренды с субъектами МСП</w:t>
      </w:r>
      <w:r w:rsidRPr="00886B05">
        <w:rPr>
          <w:rFonts w:ascii="Times New Roman" w:eastAsia="Times New Roman" w:hAnsi="Times New Roman" w:cs="Times New Roman"/>
          <w:sz w:val="28"/>
          <w:szCs w:val="28"/>
          <w:lang w:eastAsia="ru-RU"/>
        </w:rPr>
        <w:t>.</w:t>
      </w:r>
    </w:p>
    <w:p w:rsidR="003227E7" w:rsidRPr="00886B05" w:rsidRDefault="003227E7"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lastRenderedPageBreak/>
        <w:t>В целом число субъектов малого и среднего предпринимательства, которым в 2016 году оказана поддержка в рамках муниципальной программы развития малого и среднего предпринимательства, возросло к 2015 году в 1,8 раза до 1110 единиц (176,8% к 2015 году).</w:t>
      </w:r>
    </w:p>
    <w:p w:rsidR="001D5825" w:rsidRPr="00886B05" w:rsidRDefault="005D5B3F"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В рамках ВЦП «Молодежь Мурманска» на 2014 - 2019 годы муниципальной программы «Развитие образования» на 2014-2019 годы </w:t>
      </w:r>
      <w:r w:rsidR="001D5825" w:rsidRPr="00886B05">
        <w:rPr>
          <w:rFonts w:ascii="Times New Roman" w:eastAsia="Times New Roman" w:hAnsi="Times New Roman" w:cs="Times New Roman"/>
          <w:sz w:val="28"/>
          <w:szCs w:val="28"/>
          <w:lang w:eastAsia="ru-RU"/>
        </w:rPr>
        <w:t xml:space="preserve">в Центре развития молодежного предпринимательства </w:t>
      </w:r>
      <w:r w:rsidRPr="00886B05">
        <w:rPr>
          <w:rFonts w:ascii="Times New Roman" w:eastAsia="Times New Roman" w:hAnsi="Times New Roman" w:cs="Times New Roman"/>
          <w:sz w:val="28"/>
          <w:szCs w:val="28"/>
          <w:lang w:eastAsia="ru-RU"/>
        </w:rPr>
        <w:t xml:space="preserve">проведено 226 мероприятий по вовлечению молодежи в сферу предпринимательской деятельности, поиску и поддержке талантливой молодежи и молодежных </w:t>
      </w:r>
      <w:proofErr w:type="spellStart"/>
      <w:r w:rsidRPr="00886B05">
        <w:rPr>
          <w:rFonts w:ascii="Times New Roman" w:eastAsia="Times New Roman" w:hAnsi="Times New Roman" w:cs="Times New Roman"/>
          <w:sz w:val="28"/>
          <w:szCs w:val="28"/>
          <w:lang w:eastAsia="ru-RU"/>
        </w:rPr>
        <w:t>стартапов</w:t>
      </w:r>
      <w:proofErr w:type="spellEnd"/>
      <w:r w:rsidRPr="00886B05">
        <w:rPr>
          <w:rFonts w:ascii="Times New Roman" w:eastAsia="Times New Roman" w:hAnsi="Times New Roman" w:cs="Times New Roman"/>
          <w:sz w:val="28"/>
          <w:szCs w:val="28"/>
          <w:lang w:eastAsia="ru-RU"/>
        </w:rPr>
        <w:t xml:space="preserve"> при участии 935 человек, </w:t>
      </w:r>
      <w:proofErr w:type="spellStart"/>
      <w:r w:rsidRPr="00886B05">
        <w:rPr>
          <w:rFonts w:ascii="Times New Roman" w:eastAsia="Times New Roman" w:hAnsi="Times New Roman" w:cs="Times New Roman"/>
          <w:sz w:val="28"/>
          <w:szCs w:val="28"/>
          <w:lang w:eastAsia="ru-RU"/>
        </w:rPr>
        <w:t>бизнес-тренеров</w:t>
      </w:r>
      <w:proofErr w:type="spellEnd"/>
      <w:r w:rsidRPr="00886B05">
        <w:rPr>
          <w:rFonts w:ascii="Times New Roman" w:eastAsia="Times New Roman" w:hAnsi="Times New Roman" w:cs="Times New Roman"/>
          <w:sz w:val="28"/>
          <w:szCs w:val="28"/>
          <w:lang w:eastAsia="ru-RU"/>
        </w:rPr>
        <w:t xml:space="preserve"> и предпринимателей Мурманска, в т.ч. состоялся информационный </w:t>
      </w:r>
      <w:r w:rsidR="001D5825" w:rsidRPr="00886B05">
        <w:rPr>
          <w:rFonts w:ascii="Times New Roman" w:eastAsia="Times New Roman" w:hAnsi="Times New Roman" w:cs="Times New Roman"/>
          <w:sz w:val="28"/>
          <w:szCs w:val="28"/>
          <w:lang w:eastAsia="ru-RU"/>
        </w:rPr>
        <w:t>семинар для начинающих предпринимателей о порядке и условиях</w:t>
      </w:r>
      <w:proofErr w:type="gramEnd"/>
      <w:r w:rsidR="001D5825" w:rsidRPr="00886B05">
        <w:rPr>
          <w:rFonts w:ascii="Times New Roman" w:eastAsia="Times New Roman" w:hAnsi="Times New Roman" w:cs="Times New Roman"/>
          <w:sz w:val="28"/>
          <w:szCs w:val="28"/>
          <w:lang w:eastAsia="ru-RU"/>
        </w:rPr>
        <w:t xml:space="preserve"> проведения Конкурса на предоставление грантов начинающим предпринимателям.</w:t>
      </w:r>
      <w:r w:rsidRPr="00886B05">
        <w:rPr>
          <w:rFonts w:ascii="Times New Roman" w:eastAsia="Times New Roman" w:hAnsi="Times New Roman" w:cs="Times New Roman"/>
          <w:sz w:val="28"/>
          <w:szCs w:val="28"/>
          <w:lang w:eastAsia="ru-RU"/>
        </w:rPr>
        <w:t xml:space="preserve"> За летний период центр был полностью реконструирован, также появилась новая мебель и  оборудование.</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С учетом </w:t>
      </w:r>
      <w:r w:rsidR="005D5B3F" w:rsidRPr="00886B05">
        <w:rPr>
          <w:rFonts w:ascii="Times New Roman" w:eastAsia="Times New Roman" w:hAnsi="Times New Roman" w:cs="Times New Roman"/>
          <w:sz w:val="28"/>
          <w:szCs w:val="28"/>
          <w:lang w:eastAsia="ru-RU"/>
        </w:rPr>
        <w:t>не</w:t>
      </w:r>
      <w:r w:rsidRPr="00886B05">
        <w:rPr>
          <w:rFonts w:ascii="Times New Roman" w:eastAsia="Times New Roman" w:hAnsi="Times New Roman" w:cs="Times New Roman"/>
          <w:sz w:val="28"/>
          <w:szCs w:val="28"/>
          <w:lang w:eastAsia="ru-RU"/>
        </w:rPr>
        <w:t xml:space="preserve">выполнения плана по </w:t>
      </w:r>
      <w:r w:rsidR="005D5B3F" w:rsidRPr="00886B05">
        <w:rPr>
          <w:rFonts w:ascii="Times New Roman" w:eastAsia="Times New Roman" w:hAnsi="Times New Roman" w:cs="Times New Roman"/>
          <w:sz w:val="28"/>
          <w:szCs w:val="28"/>
          <w:lang w:eastAsia="ru-RU"/>
        </w:rPr>
        <w:t>численности индивидуальных предпринимателей (86% к плану), количеству средних предприятий (54% к плану) и их работников (86% к плану)</w:t>
      </w:r>
      <w:r w:rsidRPr="00886B05">
        <w:rPr>
          <w:rFonts w:ascii="Times New Roman" w:eastAsia="Times New Roman" w:hAnsi="Times New Roman" w:cs="Times New Roman"/>
          <w:sz w:val="28"/>
          <w:szCs w:val="28"/>
          <w:lang w:eastAsia="ru-RU"/>
        </w:rPr>
        <w:t xml:space="preserve"> эффективность выполнения задачи по созданию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 составила 4 балла.</w:t>
      </w:r>
      <w:proofErr w:type="gramEnd"/>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pStyle w:val="11"/>
        <w:numPr>
          <w:ilvl w:val="0"/>
          <w:numId w:val="3"/>
        </w:numPr>
        <w:spacing w:before="0" w:after="0" w:line="240" w:lineRule="auto"/>
        <w:ind w:firstLine="709"/>
        <w:rPr>
          <w:sz w:val="28"/>
          <w:lang w:eastAsia="ru-RU"/>
        </w:rPr>
      </w:pPr>
      <w:r w:rsidRPr="00886B05">
        <w:rPr>
          <w:sz w:val="28"/>
          <w:lang w:eastAsia="ru-RU"/>
        </w:rPr>
        <w:t>ИННОВАЦИИ</w:t>
      </w:r>
    </w:p>
    <w:p w:rsidR="00921146" w:rsidRPr="00886B05" w:rsidRDefault="00921146" w:rsidP="003D0F8F">
      <w:pPr>
        <w:spacing w:after="0" w:line="240" w:lineRule="auto"/>
        <w:ind w:firstLine="709"/>
        <w:jc w:val="both"/>
        <w:rPr>
          <w:rFonts w:ascii="Times New Roman" w:eastAsia="Times New Roman" w:hAnsi="Times New Roman" w:cs="Times New Roman"/>
          <w:sz w:val="28"/>
          <w:szCs w:val="28"/>
          <w:lang w:eastAsia="ru-RU"/>
        </w:rPr>
      </w:pPr>
    </w:p>
    <w:p w:rsidR="001F50DD"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По имеющимся предварительным статистическим данным число организаций, осуществляющих научные исследования и разработки, в </w:t>
      </w:r>
      <w:r w:rsidR="004B4871" w:rsidRPr="00886B05">
        <w:rPr>
          <w:rFonts w:ascii="Times New Roman" w:eastAsia="Times New Roman" w:hAnsi="Times New Roman" w:cs="Times New Roman"/>
          <w:sz w:val="28"/>
          <w:szCs w:val="28"/>
          <w:lang w:eastAsia="ru-RU"/>
        </w:rPr>
        <w:t>2016</w:t>
      </w:r>
      <w:r w:rsidR="005D5B3F" w:rsidRPr="00886B05">
        <w:rPr>
          <w:rFonts w:ascii="Times New Roman" w:eastAsia="Times New Roman" w:hAnsi="Times New Roman" w:cs="Times New Roman"/>
          <w:sz w:val="28"/>
          <w:szCs w:val="28"/>
          <w:lang w:eastAsia="ru-RU"/>
        </w:rPr>
        <w:t xml:space="preserve"> году возросло на треть до 8</w:t>
      </w:r>
      <w:r w:rsidRPr="00886B05">
        <w:rPr>
          <w:rFonts w:ascii="Times New Roman" w:eastAsia="Times New Roman" w:hAnsi="Times New Roman" w:cs="Times New Roman"/>
          <w:sz w:val="28"/>
          <w:szCs w:val="28"/>
          <w:lang w:eastAsia="ru-RU"/>
        </w:rPr>
        <w:t xml:space="preserve"> единиц </w:t>
      </w:r>
      <w:r w:rsidR="005D5B3F" w:rsidRPr="00886B05">
        <w:rPr>
          <w:rFonts w:ascii="Times New Roman" w:eastAsia="Times New Roman" w:hAnsi="Times New Roman" w:cs="Times New Roman"/>
          <w:sz w:val="28"/>
          <w:szCs w:val="28"/>
          <w:lang w:eastAsia="ru-RU"/>
        </w:rPr>
        <w:t>(133,3% к 2015 году) с численностью работающих 836</w:t>
      </w:r>
      <w:r w:rsidRPr="00886B05">
        <w:rPr>
          <w:rFonts w:ascii="Times New Roman" w:eastAsia="Times New Roman" w:hAnsi="Times New Roman" w:cs="Times New Roman"/>
          <w:sz w:val="28"/>
          <w:szCs w:val="28"/>
          <w:lang w:eastAsia="ru-RU"/>
        </w:rPr>
        <w:t xml:space="preserve"> человек (</w:t>
      </w:r>
      <w:r w:rsidR="005D5B3F" w:rsidRPr="00886B05">
        <w:rPr>
          <w:rFonts w:ascii="Times New Roman" w:eastAsia="Times New Roman" w:hAnsi="Times New Roman" w:cs="Times New Roman"/>
          <w:sz w:val="28"/>
          <w:szCs w:val="28"/>
          <w:lang w:eastAsia="ru-RU"/>
        </w:rPr>
        <w:t>98,6</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Объем отгруженных инновационных товаров, работ и услуг организаций с видом деятельности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Научные исследования и разработки</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составил </w:t>
      </w:r>
      <w:r w:rsidR="001F50DD" w:rsidRPr="00886B05">
        <w:rPr>
          <w:rFonts w:ascii="Times New Roman" w:eastAsia="Times New Roman" w:hAnsi="Times New Roman" w:cs="Times New Roman"/>
          <w:sz w:val="28"/>
          <w:szCs w:val="28"/>
          <w:lang w:eastAsia="ru-RU"/>
        </w:rPr>
        <w:t>201</w:t>
      </w:r>
      <w:r w:rsidRPr="00886B05">
        <w:rPr>
          <w:rFonts w:ascii="Times New Roman" w:eastAsia="Times New Roman" w:hAnsi="Times New Roman" w:cs="Times New Roman"/>
          <w:sz w:val="28"/>
          <w:szCs w:val="28"/>
          <w:lang w:eastAsia="ru-RU"/>
        </w:rPr>
        <w:t xml:space="preserve"> млн. рублей (</w:t>
      </w:r>
      <w:r w:rsidR="001F50DD" w:rsidRPr="00886B05">
        <w:rPr>
          <w:rFonts w:ascii="Times New Roman" w:eastAsia="Times New Roman" w:hAnsi="Times New Roman" w:cs="Times New Roman"/>
          <w:sz w:val="28"/>
          <w:szCs w:val="28"/>
          <w:lang w:eastAsia="ru-RU"/>
        </w:rPr>
        <w:t>123,5</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и </w:t>
      </w:r>
      <w:r w:rsidR="001F50DD" w:rsidRPr="00886B05">
        <w:rPr>
          <w:rFonts w:ascii="Times New Roman" w:eastAsia="Times New Roman" w:hAnsi="Times New Roman" w:cs="Times New Roman"/>
          <w:sz w:val="28"/>
          <w:szCs w:val="28"/>
          <w:lang w:eastAsia="ru-RU"/>
        </w:rPr>
        <w:t>57</w:t>
      </w:r>
      <w:r w:rsidRPr="00886B05">
        <w:rPr>
          <w:rFonts w:ascii="Times New Roman" w:eastAsia="Times New Roman" w:hAnsi="Times New Roman" w:cs="Times New Roman"/>
          <w:sz w:val="28"/>
          <w:szCs w:val="28"/>
          <w:lang w:eastAsia="ru-RU"/>
        </w:rPr>
        <w:t xml:space="preserve">% к плану). </w:t>
      </w:r>
      <w:r w:rsidR="001F50DD" w:rsidRPr="00886B05">
        <w:rPr>
          <w:rFonts w:ascii="Times New Roman" w:eastAsia="Times New Roman" w:hAnsi="Times New Roman" w:cs="Times New Roman"/>
          <w:sz w:val="28"/>
          <w:szCs w:val="28"/>
          <w:lang w:eastAsia="ru-RU"/>
        </w:rPr>
        <w:t xml:space="preserve">Среднемесячная заработная плата работников организаций с видом деятельности «Научные исследования и разработки» снизилась в 2016 году до 55869,9 рублей (95,3 к 2015 году или 97,8% </w:t>
      </w:r>
      <w:proofErr w:type="gramStart"/>
      <w:r w:rsidR="001F50DD" w:rsidRPr="00886B05">
        <w:rPr>
          <w:rFonts w:ascii="Times New Roman" w:eastAsia="Times New Roman" w:hAnsi="Times New Roman" w:cs="Times New Roman"/>
          <w:sz w:val="28"/>
          <w:szCs w:val="28"/>
          <w:lang w:eastAsia="ru-RU"/>
        </w:rPr>
        <w:t>к</w:t>
      </w:r>
      <w:proofErr w:type="gramEnd"/>
      <w:r w:rsidR="001F50DD" w:rsidRPr="00886B05">
        <w:rPr>
          <w:rFonts w:ascii="Times New Roman" w:eastAsia="Times New Roman" w:hAnsi="Times New Roman" w:cs="Times New Roman"/>
          <w:sz w:val="28"/>
          <w:szCs w:val="28"/>
          <w:lang w:eastAsia="ru-RU"/>
        </w:rPr>
        <w:t xml:space="preserve"> средней по городу). </w:t>
      </w:r>
    </w:p>
    <w:p w:rsidR="00462D5B" w:rsidRPr="00886B05" w:rsidRDefault="001F50DD"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Стра</w:t>
      </w:r>
      <w:r w:rsidR="0001569D" w:rsidRPr="00886B05">
        <w:rPr>
          <w:rFonts w:ascii="Times New Roman" w:eastAsia="Times New Roman" w:hAnsi="Times New Roman" w:cs="Times New Roman"/>
          <w:sz w:val="28"/>
          <w:szCs w:val="28"/>
          <w:lang w:eastAsia="ru-RU"/>
        </w:rPr>
        <w:t>тегические проекты, направленные</w:t>
      </w:r>
      <w:r w:rsidRPr="00886B05">
        <w:rPr>
          <w:rFonts w:ascii="Times New Roman" w:eastAsia="Times New Roman" w:hAnsi="Times New Roman" w:cs="Times New Roman"/>
          <w:sz w:val="28"/>
          <w:szCs w:val="28"/>
          <w:lang w:eastAsia="ru-RU"/>
        </w:rPr>
        <w:t xml:space="preserve"> н</w:t>
      </w:r>
      <w:r w:rsidR="00462D5B" w:rsidRPr="00886B05">
        <w:rPr>
          <w:rFonts w:ascii="Times New Roman" w:eastAsia="Times New Roman" w:hAnsi="Times New Roman" w:cs="Times New Roman"/>
          <w:sz w:val="28"/>
          <w:szCs w:val="28"/>
          <w:lang w:eastAsia="ru-RU"/>
        </w:rPr>
        <w:t>а внедрение инновационных технологий и стимулирование инновационного предпринимательства</w:t>
      </w:r>
      <w:r w:rsidRPr="00886B05">
        <w:rPr>
          <w:rFonts w:ascii="Times New Roman" w:eastAsia="Times New Roman" w:hAnsi="Times New Roman" w:cs="Times New Roman"/>
          <w:sz w:val="28"/>
          <w:szCs w:val="28"/>
          <w:lang w:eastAsia="ru-RU"/>
        </w:rPr>
        <w:t>, в период реализации Программы не реализовывались</w:t>
      </w:r>
      <w:r w:rsidR="00462D5B" w:rsidRPr="00886B05">
        <w:rPr>
          <w:rFonts w:ascii="Times New Roman" w:eastAsia="Times New Roman" w:hAnsi="Times New Roman" w:cs="Times New Roman"/>
          <w:sz w:val="28"/>
          <w:szCs w:val="28"/>
          <w:lang w:eastAsia="ru-RU"/>
        </w:rPr>
        <w:t>.</w:t>
      </w:r>
      <w:r w:rsidR="007D06BE" w:rsidRPr="00886B05">
        <w:rPr>
          <w:rFonts w:ascii="Times New Roman" w:eastAsia="Times New Roman" w:hAnsi="Times New Roman" w:cs="Times New Roman"/>
          <w:sz w:val="28"/>
          <w:szCs w:val="28"/>
          <w:lang w:eastAsia="ru-RU"/>
        </w:rPr>
        <w:t xml:space="preserve"> ПАО </w:t>
      </w:r>
      <w:r w:rsidR="00921146" w:rsidRPr="00886B05">
        <w:rPr>
          <w:rFonts w:ascii="Times New Roman" w:eastAsia="Times New Roman" w:hAnsi="Times New Roman" w:cs="Times New Roman"/>
          <w:sz w:val="28"/>
          <w:szCs w:val="28"/>
          <w:lang w:eastAsia="ru-RU"/>
        </w:rPr>
        <w:t>«</w:t>
      </w:r>
      <w:r w:rsidR="007D06BE" w:rsidRPr="00886B05">
        <w:rPr>
          <w:rFonts w:ascii="Times New Roman" w:eastAsia="Times New Roman" w:hAnsi="Times New Roman" w:cs="Times New Roman"/>
          <w:sz w:val="28"/>
          <w:szCs w:val="28"/>
          <w:lang w:eastAsia="ru-RU"/>
        </w:rPr>
        <w:t>Мурманский морской торговый порт</w:t>
      </w:r>
      <w:r w:rsidR="00921146" w:rsidRPr="00886B05">
        <w:rPr>
          <w:rFonts w:ascii="Times New Roman" w:eastAsia="Times New Roman" w:hAnsi="Times New Roman" w:cs="Times New Roman"/>
          <w:sz w:val="28"/>
          <w:szCs w:val="28"/>
          <w:lang w:eastAsia="ru-RU"/>
        </w:rPr>
        <w:t>»</w:t>
      </w:r>
      <w:r w:rsidR="007D06BE" w:rsidRPr="00886B05">
        <w:rPr>
          <w:rFonts w:ascii="Times New Roman" w:eastAsia="Times New Roman" w:hAnsi="Times New Roman" w:cs="Times New Roman"/>
          <w:sz w:val="28"/>
          <w:szCs w:val="28"/>
          <w:lang w:eastAsia="ru-RU"/>
        </w:rPr>
        <w:t xml:space="preserve"> начата разработка проектно-сметной документации по проекту </w:t>
      </w:r>
      <w:r w:rsidR="00921146" w:rsidRPr="00886B05">
        <w:rPr>
          <w:rFonts w:ascii="Times New Roman" w:eastAsia="Times New Roman" w:hAnsi="Times New Roman" w:cs="Times New Roman"/>
          <w:sz w:val="28"/>
          <w:szCs w:val="28"/>
          <w:lang w:eastAsia="ru-RU"/>
        </w:rPr>
        <w:t>«</w:t>
      </w:r>
      <w:r w:rsidR="007D06BE" w:rsidRPr="00886B05">
        <w:rPr>
          <w:rFonts w:ascii="Times New Roman" w:eastAsia="Times New Roman" w:hAnsi="Times New Roman" w:cs="Times New Roman"/>
          <w:sz w:val="28"/>
          <w:szCs w:val="28"/>
          <w:lang w:eastAsia="ru-RU"/>
        </w:rPr>
        <w:t xml:space="preserve">Установка </w:t>
      </w:r>
      <w:proofErr w:type="spellStart"/>
      <w:r w:rsidR="007D06BE" w:rsidRPr="00886B05">
        <w:rPr>
          <w:rFonts w:ascii="Times New Roman" w:eastAsia="Times New Roman" w:hAnsi="Times New Roman" w:cs="Times New Roman"/>
          <w:sz w:val="28"/>
          <w:szCs w:val="28"/>
          <w:lang w:eastAsia="ru-RU"/>
        </w:rPr>
        <w:t>пыле-ветрозащитных</w:t>
      </w:r>
      <w:proofErr w:type="spellEnd"/>
      <w:r w:rsidR="007D06BE" w:rsidRPr="00886B05">
        <w:rPr>
          <w:rFonts w:ascii="Times New Roman" w:eastAsia="Times New Roman" w:hAnsi="Times New Roman" w:cs="Times New Roman"/>
          <w:sz w:val="28"/>
          <w:szCs w:val="28"/>
          <w:lang w:eastAsia="ru-RU"/>
        </w:rPr>
        <w:t xml:space="preserve"> экранов на территории ПАО </w:t>
      </w:r>
      <w:r w:rsidR="00921146" w:rsidRPr="00886B05">
        <w:rPr>
          <w:rFonts w:ascii="Times New Roman" w:eastAsia="Times New Roman" w:hAnsi="Times New Roman" w:cs="Times New Roman"/>
          <w:sz w:val="28"/>
          <w:szCs w:val="28"/>
          <w:lang w:eastAsia="ru-RU"/>
        </w:rPr>
        <w:t>«</w:t>
      </w:r>
      <w:r w:rsidR="007D06BE" w:rsidRPr="00886B05">
        <w:rPr>
          <w:rFonts w:ascii="Times New Roman" w:eastAsia="Times New Roman" w:hAnsi="Times New Roman" w:cs="Times New Roman"/>
          <w:sz w:val="28"/>
          <w:szCs w:val="28"/>
          <w:lang w:eastAsia="ru-RU"/>
        </w:rPr>
        <w:t>Мурманский морской торговый порт, в целях минимизации поступления пыли каменного угля в атмосферу г</w:t>
      </w:r>
      <w:proofErr w:type="gramStart"/>
      <w:r w:rsidR="007D06BE" w:rsidRPr="00886B05">
        <w:rPr>
          <w:rFonts w:ascii="Times New Roman" w:eastAsia="Times New Roman" w:hAnsi="Times New Roman" w:cs="Times New Roman"/>
          <w:sz w:val="28"/>
          <w:szCs w:val="28"/>
          <w:lang w:eastAsia="ru-RU"/>
        </w:rPr>
        <w:t>.М</w:t>
      </w:r>
      <w:proofErr w:type="gramEnd"/>
      <w:r w:rsidR="007D06BE" w:rsidRPr="00886B05">
        <w:rPr>
          <w:rFonts w:ascii="Times New Roman" w:eastAsia="Times New Roman" w:hAnsi="Times New Roman" w:cs="Times New Roman"/>
          <w:sz w:val="28"/>
          <w:szCs w:val="28"/>
          <w:lang w:eastAsia="ru-RU"/>
        </w:rPr>
        <w:t xml:space="preserve">урманска». </w:t>
      </w:r>
      <w:proofErr w:type="spellStart"/>
      <w:r w:rsidR="007D06BE" w:rsidRPr="00886B05">
        <w:rPr>
          <w:rFonts w:ascii="Times New Roman" w:eastAsia="Times New Roman" w:hAnsi="Times New Roman" w:cs="Times New Roman"/>
          <w:sz w:val="28"/>
          <w:szCs w:val="28"/>
          <w:lang w:eastAsia="ru-RU"/>
        </w:rPr>
        <w:t>Пылеветрозащитные</w:t>
      </w:r>
      <w:proofErr w:type="spellEnd"/>
      <w:r w:rsidR="007D06BE" w:rsidRPr="00886B05">
        <w:rPr>
          <w:rFonts w:ascii="Times New Roman" w:eastAsia="Times New Roman" w:hAnsi="Times New Roman" w:cs="Times New Roman"/>
          <w:sz w:val="28"/>
          <w:szCs w:val="28"/>
          <w:lang w:eastAsia="ru-RU"/>
        </w:rPr>
        <w:t xml:space="preserve"> экраны, разработанные </w:t>
      </w:r>
      <w:proofErr w:type="gramStart"/>
      <w:r w:rsidR="007D06BE" w:rsidRPr="00886B05">
        <w:rPr>
          <w:rFonts w:ascii="Times New Roman" w:eastAsia="Times New Roman" w:hAnsi="Times New Roman" w:cs="Times New Roman"/>
          <w:sz w:val="28"/>
          <w:szCs w:val="28"/>
          <w:lang w:eastAsia="ru-RU"/>
        </w:rPr>
        <w:t>китайскими</w:t>
      </w:r>
      <w:proofErr w:type="gramEnd"/>
      <w:r w:rsidR="007D06BE" w:rsidRPr="00886B05">
        <w:rPr>
          <w:rFonts w:ascii="Times New Roman" w:eastAsia="Times New Roman" w:hAnsi="Times New Roman" w:cs="Times New Roman"/>
          <w:sz w:val="28"/>
          <w:szCs w:val="28"/>
          <w:lang w:eastAsia="ru-RU"/>
        </w:rPr>
        <w:t xml:space="preserve"> компаниям, позволят на 90 процентов снизить распространение угольной пыли при перегрузках в Мурманском морском торговом порту. </w:t>
      </w:r>
      <w:r w:rsidR="007D06BE" w:rsidRPr="00886B05">
        <w:rPr>
          <w:rFonts w:ascii="Times New Roman" w:eastAsia="Times New Roman" w:hAnsi="Times New Roman" w:cs="Times New Roman"/>
          <w:sz w:val="28"/>
          <w:szCs w:val="28"/>
          <w:lang w:eastAsia="ru-RU"/>
        </w:rPr>
        <w:lastRenderedPageBreak/>
        <w:t>Данный проект - новое направление в экологических проектах, первое подобное в России. Такие разработки используются в Китае, Японии и Канаде.</w:t>
      </w:r>
    </w:p>
    <w:p w:rsidR="001F50DD"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Содействие формированию и развитию инновационного предпринимательства и внедрению инновационных технологий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осуществлялось в рамках </w:t>
      </w:r>
      <w:r w:rsidR="001F50DD" w:rsidRPr="00886B05">
        <w:rPr>
          <w:rFonts w:ascii="Times New Roman" w:eastAsia="Times New Roman" w:hAnsi="Times New Roman" w:cs="Times New Roman"/>
          <w:sz w:val="28"/>
          <w:szCs w:val="28"/>
          <w:lang w:eastAsia="ru-RU"/>
        </w:rPr>
        <w:t>мероприятий  подпрограммы «Развитие и поддержка малого и среднего предпринимательства в городе Мурманске» муниципальной программы «Развитие конкурентоспособной экономики» на 201</w:t>
      </w:r>
      <w:r w:rsidR="00F57743" w:rsidRPr="00886B05">
        <w:rPr>
          <w:rFonts w:ascii="Times New Roman" w:eastAsia="Times New Roman" w:hAnsi="Times New Roman" w:cs="Times New Roman"/>
          <w:sz w:val="28"/>
          <w:szCs w:val="28"/>
          <w:lang w:eastAsia="ru-RU"/>
        </w:rPr>
        <w:t>4</w:t>
      </w:r>
      <w:r w:rsidR="001F50DD" w:rsidRPr="00886B05">
        <w:rPr>
          <w:rFonts w:ascii="Times New Roman" w:eastAsia="Times New Roman" w:hAnsi="Times New Roman" w:cs="Times New Roman"/>
          <w:sz w:val="28"/>
          <w:szCs w:val="28"/>
          <w:lang w:eastAsia="ru-RU"/>
        </w:rPr>
        <w:t xml:space="preserve">-2019 годы. </w:t>
      </w:r>
    </w:p>
    <w:p w:rsidR="00F5396B" w:rsidRPr="00886B05" w:rsidRDefault="00F5396B" w:rsidP="003D0F8F">
      <w:pPr>
        <w:pStyle w:val="a9"/>
        <w:shd w:val="clear" w:color="auto" w:fill="FFFFFF"/>
        <w:spacing w:before="0" w:beforeAutospacing="0" w:after="0" w:afterAutospacing="0"/>
        <w:ind w:firstLine="709"/>
        <w:jc w:val="both"/>
        <w:rPr>
          <w:sz w:val="28"/>
          <w:szCs w:val="28"/>
        </w:rPr>
      </w:pPr>
      <w:r w:rsidRPr="00886B05">
        <w:rPr>
          <w:sz w:val="28"/>
          <w:szCs w:val="28"/>
        </w:rPr>
        <w:t xml:space="preserve">В рамках конкурса на предоставление грантов начинающим предпринимателям предоставлены гранты на реализацию инновационных проектов «Добыча и реализация морских водорослей» (ООО «Кольская ламинария» - 486,0 тыс. рублей), «Пост компьютерной диагностики электронных систем автомобилей и </w:t>
      </w:r>
      <w:proofErr w:type="spellStart"/>
      <w:r w:rsidRPr="00886B05">
        <w:rPr>
          <w:sz w:val="28"/>
          <w:szCs w:val="28"/>
        </w:rPr>
        <w:t>чип-тюнинга</w:t>
      </w:r>
      <w:proofErr w:type="spellEnd"/>
      <w:r w:rsidRPr="00886B05">
        <w:rPr>
          <w:sz w:val="28"/>
          <w:szCs w:val="28"/>
        </w:rPr>
        <w:t xml:space="preserve"> автомобилей» (ИП </w:t>
      </w:r>
      <w:proofErr w:type="spellStart"/>
      <w:r w:rsidRPr="00886B05">
        <w:rPr>
          <w:sz w:val="28"/>
          <w:szCs w:val="28"/>
        </w:rPr>
        <w:t>Кубраков</w:t>
      </w:r>
      <w:proofErr w:type="spellEnd"/>
      <w:r w:rsidRPr="00886B05">
        <w:rPr>
          <w:sz w:val="28"/>
          <w:szCs w:val="28"/>
        </w:rPr>
        <w:t xml:space="preserve"> Д.Н. - 327,9 тыс. рублей). </w:t>
      </w:r>
      <w:proofErr w:type="gramStart"/>
      <w:r w:rsidRPr="00886B05">
        <w:rPr>
          <w:sz w:val="28"/>
          <w:szCs w:val="28"/>
        </w:rPr>
        <w:t>В рамках конкурса предпринимательских проектов субъектов малого и среднего предпринимательства города Мурманска на предоставление субсидии предоставлен грант ООО «</w:t>
      </w:r>
      <w:proofErr w:type="spellStart"/>
      <w:r w:rsidRPr="00886B05">
        <w:rPr>
          <w:sz w:val="28"/>
          <w:szCs w:val="28"/>
        </w:rPr>
        <w:t>Кристал</w:t>
      </w:r>
      <w:proofErr w:type="spellEnd"/>
      <w:r w:rsidRPr="00886B05">
        <w:rPr>
          <w:sz w:val="28"/>
          <w:szCs w:val="28"/>
        </w:rPr>
        <w:t xml:space="preserve"> Сервис» на оборудование класса рисования песком для реализации проекта «Студия развития и рисования песком «Солнечный Дом», направленного на </w:t>
      </w:r>
      <w:r w:rsidR="008C3981" w:rsidRPr="00886B05">
        <w:rPr>
          <w:sz w:val="28"/>
          <w:szCs w:val="28"/>
        </w:rPr>
        <w:t xml:space="preserve">использование </w:t>
      </w:r>
      <w:proofErr w:type="spellStart"/>
      <w:r w:rsidR="008C3981" w:rsidRPr="00886B05">
        <w:rPr>
          <w:sz w:val="28"/>
          <w:szCs w:val="28"/>
        </w:rPr>
        <w:t>арт-терапии</w:t>
      </w:r>
      <w:proofErr w:type="spellEnd"/>
      <w:r w:rsidR="008C3981" w:rsidRPr="00886B05">
        <w:rPr>
          <w:sz w:val="28"/>
          <w:szCs w:val="28"/>
        </w:rPr>
        <w:t xml:space="preserve"> в целях </w:t>
      </w:r>
      <w:r w:rsidRPr="00886B05">
        <w:rPr>
          <w:sz w:val="28"/>
          <w:szCs w:val="28"/>
        </w:rPr>
        <w:t>снят</w:t>
      </w:r>
      <w:r w:rsidR="008C3981" w:rsidRPr="00886B05">
        <w:rPr>
          <w:sz w:val="28"/>
          <w:szCs w:val="28"/>
        </w:rPr>
        <w:t>ия</w:t>
      </w:r>
      <w:r w:rsidRPr="00886B05">
        <w:rPr>
          <w:sz w:val="28"/>
          <w:szCs w:val="28"/>
        </w:rPr>
        <w:t xml:space="preserve"> эмоционального напряжения</w:t>
      </w:r>
      <w:r w:rsidR="008C3981" w:rsidRPr="00886B05">
        <w:rPr>
          <w:sz w:val="28"/>
          <w:szCs w:val="28"/>
        </w:rPr>
        <w:t xml:space="preserve"> и укрепления здоровья психики</w:t>
      </w:r>
      <w:r w:rsidRPr="00886B05">
        <w:rPr>
          <w:sz w:val="28"/>
          <w:szCs w:val="28"/>
        </w:rPr>
        <w:t xml:space="preserve">, что особенно важно в условиях Крайней Севера. </w:t>
      </w:r>
      <w:proofErr w:type="gramEnd"/>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Низкая эффективность выполнения задачи создания эффективной инновационной системы, обеспечивающей высокий уровень коммерциализации технологий, </w:t>
      </w:r>
      <w:r w:rsidR="00772733" w:rsidRPr="00886B05">
        <w:rPr>
          <w:rFonts w:ascii="Times New Roman" w:eastAsia="Times New Roman" w:hAnsi="Times New Roman" w:cs="Times New Roman"/>
          <w:sz w:val="28"/>
          <w:szCs w:val="28"/>
          <w:lang w:eastAsia="ru-RU"/>
        </w:rPr>
        <w:t>малочисленностью инновационных организаций и инновационных проектов</w:t>
      </w:r>
      <w:r w:rsidR="001C02B9" w:rsidRPr="00886B05">
        <w:rPr>
          <w:rFonts w:ascii="Times New Roman" w:eastAsia="Times New Roman" w:hAnsi="Times New Roman" w:cs="Times New Roman"/>
          <w:sz w:val="28"/>
          <w:szCs w:val="28"/>
          <w:lang w:eastAsia="ru-RU"/>
        </w:rPr>
        <w:t xml:space="preserve"> и отсутствием обращений за предоставлением муниципальной поддержки</w:t>
      </w:r>
      <w:r w:rsidRPr="00886B05">
        <w:rPr>
          <w:rFonts w:ascii="Times New Roman" w:eastAsia="Times New Roman" w:hAnsi="Times New Roman" w:cs="Times New Roman"/>
          <w:sz w:val="28"/>
          <w:szCs w:val="28"/>
          <w:lang w:eastAsia="ru-RU"/>
        </w:rPr>
        <w:t>.</w:t>
      </w:r>
    </w:p>
    <w:p w:rsidR="00462D5B" w:rsidRPr="00886B05" w:rsidRDefault="00462D5B" w:rsidP="003D0F8F">
      <w:pPr>
        <w:spacing w:after="0" w:line="240" w:lineRule="auto"/>
        <w:ind w:firstLine="709"/>
        <w:rPr>
          <w:rFonts w:ascii="Times New Roman" w:hAnsi="Times New Roman" w:cs="Times New Roman"/>
          <w:sz w:val="28"/>
          <w:szCs w:val="28"/>
          <w:lang w:eastAsia="ru-RU"/>
        </w:rPr>
      </w:pPr>
    </w:p>
    <w:p w:rsidR="00462D5B" w:rsidRPr="00886B05" w:rsidRDefault="00462D5B" w:rsidP="003D0F8F">
      <w:pPr>
        <w:pStyle w:val="11"/>
        <w:keepNext w:val="0"/>
        <w:keepLines w:val="0"/>
        <w:widowControl w:val="0"/>
        <w:numPr>
          <w:ilvl w:val="0"/>
          <w:numId w:val="3"/>
        </w:numPr>
        <w:spacing w:before="0" w:after="0" w:line="240" w:lineRule="auto"/>
        <w:ind w:left="431" w:firstLine="709"/>
        <w:rPr>
          <w:sz w:val="28"/>
          <w:lang w:eastAsia="ru-RU"/>
        </w:rPr>
      </w:pPr>
      <w:r w:rsidRPr="00886B05">
        <w:rPr>
          <w:sz w:val="28"/>
          <w:lang w:eastAsia="ru-RU"/>
        </w:rPr>
        <w:t>ПОТРЕБИТЕЛЬСКИЙ РЫНОК</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A44596"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На потребительском рынке </w:t>
      </w:r>
      <w:r w:rsidR="00D9361B" w:rsidRPr="00886B05">
        <w:rPr>
          <w:rFonts w:ascii="Times New Roman" w:eastAsia="Times New Roman" w:hAnsi="Times New Roman" w:cs="Times New Roman"/>
          <w:sz w:val="28"/>
          <w:szCs w:val="28"/>
          <w:lang w:eastAsia="ru-RU"/>
        </w:rPr>
        <w:t xml:space="preserve">товаров и услуг </w:t>
      </w:r>
      <w:r w:rsidRPr="00886B05">
        <w:rPr>
          <w:rFonts w:ascii="Times New Roman" w:eastAsia="Times New Roman" w:hAnsi="Times New Roman" w:cs="Times New Roman"/>
          <w:sz w:val="28"/>
          <w:szCs w:val="28"/>
          <w:lang w:eastAsia="ru-RU"/>
        </w:rPr>
        <w:t xml:space="preserve">города </w:t>
      </w:r>
      <w:r w:rsidR="00A44596" w:rsidRPr="00886B05">
        <w:rPr>
          <w:rFonts w:ascii="Times New Roman" w:eastAsia="Times New Roman" w:hAnsi="Times New Roman" w:cs="Times New Roman"/>
          <w:sz w:val="28"/>
          <w:szCs w:val="28"/>
          <w:lang w:eastAsia="ru-RU"/>
        </w:rPr>
        <w:t>наметилась</w:t>
      </w:r>
      <w:r w:rsidRPr="00886B05">
        <w:rPr>
          <w:rFonts w:ascii="Times New Roman" w:eastAsia="Times New Roman" w:hAnsi="Times New Roman" w:cs="Times New Roman"/>
          <w:sz w:val="28"/>
          <w:szCs w:val="28"/>
          <w:lang w:eastAsia="ru-RU"/>
        </w:rPr>
        <w:t xml:space="preserve"> тенденция </w:t>
      </w:r>
      <w:r w:rsidR="00A44596" w:rsidRPr="00886B05">
        <w:rPr>
          <w:rFonts w:ascii="Times New Roman" w:eastAsia="Times New Roman" w:hAnsi="Times New Roman" w:cs="Times New Roman"/>
          <w:sz w:val="28"/>
          <w:szCs w:val="28"/>
          <w:lang w:eastAsia="ru-RU"/>
        </w:rPr>
        <w:t>роста</w:t>
      </w:r>
      <w:r w:rsidRPr="00886B05">
        <w:rPr>
          <w:rFonts w:ascii="Times New Roman" w:eastAsia="Times New Roman" w:hAnsi="Times New Roman" w:cs="Times New Roman"/>
          <w:sz w:val="28"/>
          <w:szCs w:val="28"/>
          <w:lang w:eastAsia="ru-RU"/>
        </w:rPr>
        <w:t xml:space="preserve"> потребительской активности (</w:t>
      </w:r>
      <w:r w:rsidR="00A44596" w:rsidRPr="00886B05">
        <w:rPr>
          <w:rFonts w:ascii="Times New Roman" w:eastAsia="Times New Roman" w:hAnsi="Times New Roman" w:cs="Times New Roman"/>
          <w:sz w:val="28"/>
          <w:szCs w:val="28"/>
          <w:lang w:eastAsia="ru-RU"/>
        </w:rPr>
        <w:t>107,3% к 2015 году в сопоставимых ценах с учетом индекса цен на товары и услуги против снижения 79,5% в</w:t>
      </w:r>
      <w:r w:rsidRPr="00886B05">
        <w:rPr>
          <w:rFonts w:ascii="Times New Roman" w:eastAsia="Times New Roman" w:hAnsi="Times New Roman" w:cs="Times New Roman"/>
          <w:sz w:val="28"/>
          <w:szCs w:val="28"/>
          <w:lang w:eastAsia="ru-RU"/>
        </w:rPr>
        <w:t xml:space="preserve">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и в сфере общественного питания (</w:t>
      </w:r>
      <w:r w:rsidR="00A44596" w:rsidRPr="00886B05">
        <w:rPr>
          <w:rFonts w:ascii="Times New Roman" w:eastAsia="Times New Roman" w:hAnsi="Times New Roman" w:cs="Times New Roman"/>
          <w:sz w:val="28"/>
          <w:szCs w:val="28"/>
          <w:lang w:eastAsia="ru-RU"/>
        </w:rPr>
        <w:t xml:space="preserve">107,6% против </w:t>
      </w:r>
      <w:r w:rsidRPr="00886B05">
        <w:rPr>
          <w:rFonts w:ascii="Times New Roman" w:eastAsia="Times New Roman" w:hAnsi="Times New Roman" w:cs="Times New Roman"/>
          <w:sz w:val="28"/>
          <w:szCs w:val="28"/>
          <w:lang w:eastAsia="ru-RU"/>
        </w:rPr>
        <w:t xml:space="preserve">96,1%) на фоне </w:t>
      </w:r>
      <w:r w:rsidR="00A44596" w:rsidRPr="00886B05">
        <w:rPr>
          <w:rFonts w:ascii="Times New Roman" w:eastAsia="Times New Roman" w:hAnsi="Times New Roman" w:cs="Times New Roman"/>
          <w:sz w:val="28"/>
          <w:szCs w:val="28"/>
          <w:lang w:eastAsia="ru-RU"/>
        </w:rPr>
        <w:t>снижения индекс</w:t>
      </w:r>
      <w:r w:rsidR="00D9361B" w:rsidRPr="00886B05">
        <w:rPr>
          <w:rFonts w:ascii="Times New Roman" w:eastAsia="Times New Roman" w:hAnsi="Times New Roman" w:cs="Times New Roman"/>
          <w:sz w:val="28"/>
          <w:szCs w:val="28"/>
          <w:lang w:eastAsia="ru-RU"/>
        </w:rPr>
        <w:t>а</w:t>
      </w:r>
      <w:r w:rsidR="00A44596" w:rsidRPr="00886B05">
        <w:rPr>
          <w:rFonts w:ascii="Times New Roman" w:eastAsia="Times New Roman" w:hAnsi="Times New Roman" w:cs="Times New Roman"/>
          <w:sz w:val="28"/>
          <w:szCs w:val="28"/>
          <w:lang w:eastAsia="ru-RU"/>
        </w:rPr>
        <w:t xml:space="preserve"> потребительских цен на товары и услуги с 115,2% до 107,3%, главным образом на продовольственные товары</w:t>
      </w:r>
      <w:proofErr w:type="gramEnd"/>
      <w:r w:rsidR="00A44596" w:rsidRPr="00886B05">
        <w:rPr>
          <w:rFonts w:ascii="Times New Roman" w:eastAsia="Times New Roman" w:hAnsi="Times New Roman" w:cs="Times New Roman"/>
          <w:sz w:val="28"/>
          <w:szCs w:val="28"/>
          <w:lang w:eastAsia="ru-RU"/>
        </w:rPr>
        <w:t xml:space="preserve"> (с 119,6 до 104,9%), замедления снижения реальной заработной платы (с 92,4% до 99,1%).</w:t>
      </w:r>
    </w:p>
    <w:p w:rsidR="00A44596" w:rsidRPr="00886B05" w:rsidRDefault="00A44596"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В 2016 году наблюдалось заметное увеличение кредитной активности физических</w:t>
      </w:r>
      <w:r w:rsidR="00FC654B" w:rsidRPr="00886B05">
        <w:rPr>
          <w:rFonts w:ascii="Times New Roman" w:eastAsia="Times New Roman" w:hAnsi="Times New Roman" w:cs="Times New Roman"/>
          <w:sz w:val="28"/>
          <w:szCs w:val="28"/>
          <w:lang w:eastAsia="ru-RU"/>
        </w:rPr>
        <w:t xml:space="preserve"> лиц по сравнению с 2015 годом. Р</w:t>
      </w:r>
      <w:r w:rsidRPr="00886B05">
        <w:rPr>
          <w:rFonts w:ascii="Times New Roman" w:eastAsia="Times New Roman" w:hAnsi="Times New Roman" w:cs="Times New Roman"/>
          <w:sz w:val="28"/>
          <w:szCs w:val="28"/>
          <w:lang w:eastAsia="ru-RU"/>
        </w:rPr>
        <w:t xml:space="preserve">ост выдачи </w:t>
      </w:r>
      <w:r w:rsidR="00FC654B" w:rsidRPr="00886B05">
        <w:rPr>
          <w:rFonts w:ascii="Times New Roman" w:eastAsia="Times New Roman" w:hAnsi="Times New Roman" w:cs="Times New Roman"/>
          <w:sz w:val="28"/>
          <w:szCs w:val="28"/>
          <w:lang w:eastAsia="ru-RU"/>
        </w:rPr>
        <w:t xml:space="preserve">кредитов составил </w:t>
      </w:r>
      <w:r w:rsidRPr="00886B05">
        <w:rPr>
          <w:rFonts w:ascii="Times New Roman" w:eastAsia="Times New Roman" w:hAnsi="Times New Roman" w:cs="Times New Roman"/>
          <w:sz w:val="28"/>
          <w:szCs w:val="28"/>
          <w:lang w:eastAsia="ru-RU"/>
        </w:rPr>
        <w:t>1</w:t>
      </w:r>
      <w:r w:rsidR="00FC654B" w:rsidRPr="00886B05">
        <w:rPr>
          <w:rFonts w:ascii="Times New Roman" w:eastAsia="Times New Roman" w:hAnsi="Times New Roman" w:cs="Times New Roman"/>
          <w:sz w:val="28"/>
          <w:szCs w:val="28"/>
          <w:lang w:eastAsia="ru-RU"/>
        </w:rPr>
        <w:t>19,5% в результате снижения с начала года средневзвешенной</w:t>
      </w:r>
      <w:r w:rsidRPr="00886B05">
        <w:rPr>
          <w:rFonts w:ascii="Times New Roman" w:eastAsia="Times New Roman" w:hAnsi="Times New Roman" w:cs="Times New Roman"/>
          <w:sz w:val="28"/>
          <w:szCs w:val="28"/>
          <w:lang w:eastAsia="ru-RU"/>
        </w:rPr>
        <w:t xml:space="preserve"> </w:t>
      </w:r>
      <w:r w:rsidR="00FC654B" w:rsidRPr="00886B05">
        <w:rPr>
          <w:rFonts w:ascii="Times New Roman" w:eastAsia="Times New Roman" w:hAnsi="Times New Roman" w:cs="Times New Roman"/>
          <w:sz w:val="28"/>
          <w:szCs w:val="28"/>
          <w:lang w:eastAsia="ru-RU"/>
        </w:rPr>
        <w:t>процентной</w:t>
      </w:r>
      <w:r w:rsidRPr="00886B05">
        <w:rPr>
          <w:rFonts w:ascii="Times New Roman" w:eastAsia="Times New Roman" w:hAnsi="Times New Roman" w:cs="Times New Roman"/>
          <w:sz w:val="28"/>
          <w:szCs w:val="28"/>
          <w:lang w:eastAsia="ru-RU"/>
        </w:rPr>
        <w:t xml:space="preserve"> ставк</w:t>
      </w:r>
      <w:r w:rsidR="00FC654B" w:rsidRPr="00886B05">
        <w:rPr>
          <w:rFonts w:ascii="Times New Roman" w:eastAsia="Times New Roman" w:hAnsi="Times New Roman" w:cs="Times New Roman"/>
          <w:sz w:val="28"/>
          <w:szCs w:val="28"/>
          <w:lang w:eastAsia="ru-RU"/>
        </w:rPr>
        <w:t>и</w:t>
      </w:r>
      <w:r w:rsidRPr="00886B05">
        <w:rPr>
          <w:rFonts w:ascii="Times New Roman" w:eastAsia="Times New Roman" w:hAnsi="Times New Roman" w:cs="Times New Roman"/>
          <w:sz w:val="28"/>
          <w:szCs w:val="28"/>
          <w:lang w:eastAsia="ru-RU"/>
        </w:rPr>
        <w:t xml:space="preserve"> по р</w:t>
      </w:r>
      <w:r w:rsidR="00FC654B" w:rsidRPr="00886B05">
        <w:rPr>
          <w:rFonts w:ascii="Times New Roman" w:eastAsia="Times New Roman" w:hAnsi="Times New Roman" w:cs="Times New Roman"/>
          <w:sz w:val="28"/>
          <w:szCs w:val="28"/>
          <w:lang w:eastAsia="ru-RU"/>
        </w:rPr>
        <w:t>у</w:t>
      </w:r>
      <w:r w:rsidRPr="00886B05">
        <w:rPr>
          <w:rFonts w:ascii="Times New Roman" w:eastAsia="Times New Roman" w:hAnsi="Times New Roman" w:cs="Times New Roman"/>
          <w:sz w:val="28"/>
          <w:szCs w:val="28"/>
          <w:lang w:eastAsia="ru-RU"/>
        </w:rPr>
        <w:t xml:space="preserve">блевым кредитам физическим лицам </w:t>
      </w:r>
      <w:r w:rsidR="00FC654B" w:rsidRPr="00886B05">
        <w:rPr>
          <w:rFonts w:ascii="Times New Roman" w:eastAsia="Times New Roman" w:hAnsi="Times New Roman" w:cs="Times New Roman"/>
          <w:sz w:val="28"/>
          <w:szCs w:val="28"/>
          <w:lang w:eastAsia="ru-RU"/>
        </w:rPr>
        <w:t xml:space="preserve">на 2,3 п.п. до 15.9% </w:t>
      </w:r>
      <w:proofErr w:type="gramStart"/>
      <w:r w:rsidR="00FC654B" w:rsidRPr="00886B05">
        <w:rPr>
          <w:rFonts w:ascii="Times New Roman" w:eastAsia="Times New Roman" w:hAnsi="Times New Roman" w:cs="Times New Roman"/>
          <w:sz w:val="28"/>
          <w:szCs w:val="28"/>
          <w:lang w:eastAsia="ru-RU"/>
        </w:rPr>
        <w:t>на конец</w:t>
      </w:r>
      <w:proofErr w:type="gramEnd"/>
      <w:r w:rsidR="00FC654B" w:rsidRPr="00886B05">
        <w:rPr>
          <w:rFonts w:ascii="Times New Roman" w:eastAsia="Times New Roman" w:hAnsi="Times New Roman" w:cs="Times New Roman"/>
          <w:sz w:val="28"/>
          <w:szCs w:val="28"/>
          <w:lang w:eastAsia="ru-RU"/>
        </w:rPr>
        <w:t xml:space="preserve"> 2016 года.</w:t>
      </w:r>
      <w:r w:rsidR="00505BF7" w:rsidRPr="00886B05">
        <w:rPr>
          <w:rFonts w:ascii="Times New Roman" w:eastAsia="Times New Roman" w:hAnsi="Times New Roman" w:cs="Times New Roman"/>
          <w:sz w:val="28"/>
          <w:szCs w:val="28"/>
          <w:lang w:eastAsia="ru-RU"/>
        </w:rPr>
        <w:t xml:space="preserve"> </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Оборот розничной торговли крупных и средних организаций составил </w:t>
      </w:r>
      <w:r w:rsidR="00C12BBA" w:rsidRPr="00886B05">
        <w:rPr>
          <w:rFonts w:ascii="Times New Roman" w:eastAsia="Times New Roman" w:hAnsi="Times New Roman" w:cs="Times New Roman"/>
          <w:sz w:val="28"/>
          <w:szCs w:val="28"/>
          <w:lang w:eastAsia="ru-RU"/>
        </w:rPr>
        <w:t xml:space="preserve">почти </w:t>
      </w:r>
      <w:r w:rsidRPr="00886B05">
        <w:rPr>
          <w:rFonts w:ascii="Times New Roman" w:eastAsia="Times New Roman" w:hAnsi="Times New Roman" w:cs="Times New Roman"/>
          <w:sz w:val="28"/>
          <w:szCs w:val="28"/>
          <w:lang w:eastAsia="ru-RU"/>
        </w:rPr>
        <w:t>46 млрд. рублей (</w:t>
      </w:r>
      <w:r w:rsidR="00C12BBA" w:rsidRPr="00886B05">
        <w:rPr>
          <w:rFonts w:ascii="Times New Roman" w:eastAsia="Times New Roman" w:hAnsi="Times New Roman" w:cs="Times New Roman"/>
          <w:sz w:val="28"/>
          <w:szCs w:val="28"/>
          <w:lang w:eastAsia="ru-RU"/>
        </w:rPr>
        <w:t>113,3</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оборот общественного питания – 1,</w:t>
      </w:r>
      <w:r w:rsidR="00C12BBA" w:rsidRPr="00886B05">
        <w:rPr>
          <w:rFonts w:ascii="Times New Roman" w:eastAsia="Times New Roman" w:hAnsi="Times New Roman" w:cs="Times New Roman"/>
          <w:sz w:val="28"/>
          <w:szCs w:val="28"/>
          <w:lang w:eastAsia="ru-RU"/>
        </w:rPr>
        <w:t>7</w:t>
      </w:r>
      <w:r w:rsidRPr="00886B05">
        <w:rPr>
          <w:rFonts w:ascii="Times New Roman" w:eastAsia="Times New Roman" w:hAnsi="Times New Roman" w:cs="Times New Roman"/>
          <w:sz w:val="28"/>
          <w:szCs w:val="28"/>
          <w:lang w:eastAsia="ru-RU"/>
        </w:rPr>
        <w:t xml:space="preserve"> млрд. рублей (</w:t>
      </w:r>
      <w:r w:rsidR="00C12BBA" w:rsidRPr="00886B05">
        <w:rPr>
          <w:rFonts w:ascii="Times New Roman" w:eastAsia="Times New Roman" w:hAnsi="Times New Roman" w:cs="Times New Roman"/>
          <w:sz w:val="28"/>
          <w:szCs w:val="28"/>
          <w:lang w:eastAsia="ru-RU"/>
        </w:rPr>
        <w:t>122,2</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503835" w:rsidRPr="00886B05">
        <w:rPr>
          <w:rFonts w:ascii="Times New Roman" w:eastAsia="Times New Roman" w:hAnsi="Times New Roman" w:cs="Times New Roman"/>
          <w:sz w:val="28"/>
          <w:szCs w:val="28"/>
          <w:lang w:eastAsia="ru-RU"/>
        </w:rPr>
        <w:t xml:space="preserve"> </w:t>
      </w:r>
    </w:p>
    <w:p w:rsidR="002B22A2" w:rsidRPr="00886B05" w:rsidRDefault="00D9361B"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П</w:t>
      </w:r>
      <w:r w:rsidR="00462D5B" w:rsidRPr="00886B05">
        <w:rPr>
          <w:rFonts w:ascii="Times New Roman" w:eastAsia="Times New Roman" w:hAnsi="Times New Roman" w:cs="Times New Roman"/>
          <w:sz w:val="28"/>
          <w:szCs w:val="28"/>
          <w:lang w:eastAsia="ru-RU"/>
        </w:rPr>
        <w:t>отреблени</w:t>
      </w:r>
      <w:r w:rsidRPr="00886B05">
        <w:rPr>
          <w:rFonts w:ascii="Times New Roman" w:eastAsia="Times New Roman" w:hAnsi="Times New Roman" w:cs="Times New Roman"/>
          <w:sz w:val="28"/>
          <w:szCs w:val="28"/>
          <w:lang w:eastAsia="ru-RU"/>
        </w:rPr>
        <w:t>е</w:t>
      </w:r>
      <w:r w:rsidR="00462D5B" w:rsidRPr="00886B05">
        <w:rPr>
          <w:rFonts w:ascii="Times New Roman" w:eastAsia="Times New Roman" w:hAnsi="Times New Roman" w:cs="Times New Roman"/>
          <w:sz w:val="28"/>
          <w:szCs w:val="28"/>
          <w:lang w:eastAsia="ru-RU"/>
        </w:rPr>
        <w:t xml:space="preserve"> платных услуг</w:t>
      </w:r>
      <w:r w:rsidRPr="00886B05">
        <w:rPr>
          <w:rFonts w:ascii="Times New Roman" w:eastAsia="Times New Roman" w:hAnsi="Times New Roman" w:cs="Times New Roman"/>
          <w:sz w:val="28"/>
          <w:szCs w:val="28"/>
          <w:lang w:eastAsia="ru-RU"/>
        </w:rPr>
        <w:t xml:space="preserve"> снизилось,</w:t>
      </w:r>
      <w:r w:rsidR="00462D5B" w:rsidRPr="00886B05">
        <w:rPr>
          <w:rFonts w:ascii="Times New Roman" w:eastAsia="Times New Roman" w:hAnsi="Times New Roman" w:cs="Times New Roman"/>
          <w:sz w:val="28"/>
          <w:szCs w:val="28"/>
          <w:lang w:eastAsia="ru-RU"/>
        </w:rPr>
        <w:t xml:space="preserve"> </w:t>
      </w:r>
      <w:r w:rsidR="00C12BBA" w:rsidRPr="00886B05">
        <w:rPr>
          <w:rFonts w:ascii="Times New Roman" w:eastAsia="Times New Roman" w:hAnsi="Times New Roman" w:cs="Times New Roman"/>
          <w:sz w:val="28"/>
          <w:szCs w:val="28"/>
          <w:lang w:eastAsia="ru-RU"/>
        </w:rPr>
        <w:t>состави</w:t>
      </w:r>
      <w:r w:rsidRPr="00886B05">
        <w:rPr>
          <w:rFonts w:ascii="Times New Roman" w:eastAsia="Times New Roman" w:hAnsi="Times New Roman" w:cs="Times New Roman"/>
          <w:sz w:val="28"/>
          <w:szCs w:val="28"/>
          <w:lang w:eastAsia="ru-RU"/>
        </w:rPr>
        <w:t>в</w:t>
      </w:r>
      <w:r w:rsidR="00C12BBA" w:rsidRPr="00886B05">
        <w:rPr>
          <w:rFonts w:ascii="Times New Roman" w:eastAsia="Times New Roman" w:hAnsi="Times New Roman" w:cs="Times New Roman"/>
          <w:sz w:val="28"/>
          <w:szCs w:val="28"/>
          <w:lang w:eastAsia="ru-RU"/>
        </w:rPr>
        <w:t xml:space="preserve"> 98,1</w:t>
      </w:r>
      <w:r w:rsidR="00462D5B"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00462D5B" w:rsidRPr="00886B05">
        <w:rPr>
          <w:rFonts w:ascii="Times New Roman" w:eastAsia="Times New Roman" w:hAnsi="Times New Roman" w:cs="Times New Roman"/>
          <w:sz w:val="28"/>
          <w:szCs w:val="28"/>
          <w:lang w:eastAsia="ru-RU"/>
        </w:rPr>
        <w:t xml:space="preserve"> году в сопоставимых ценах с учетом </w:t>
      </w:r>
      <w:r w:rsidR="002B22A2" w:rsidRPr="00886B05">
        <w:rPr>
          <w:rFonts w:ascii="Times New Roman" w:eastAsia="Times New Roman" w:hAnsi="Times New Roman" w:cs="Times New Roman"/>
          <w:sz w:val="28"/>
          <w:szCs w:val="28"/>
          <w:lang w:eastAsia="ru-RU"/>
        </w:rPr>
        <w:t xml:space="preserve">индекса цен на товары и услуги, в т.ч. наиболее </w:t>
      </w:r>
      <w:r w:rsidR="002B22A2" w:rsidRPr="00886B05">
        <w:rPr>
          <w:rFonts w:ascii="Times New Roman" w:eastAsia="Times New Roman" w:hAnsi="Times New Roman" w:cs="Times New Roman"/>
          <w:sz w:val="28"/>
          <w:szCs w:val="28"/>
          <w:lang w:eastAsia="ru-RU"/>
        </w:rPr>
        <w:lastRenderedPageBreak/>
        <w:t>заметное снижение коснулось потребления бытовых услуг (72,4% до 343,8 млн. рублей), транспортных (65,5% до 1036,5 млн. рублей), услуг связи (90,4% до 6888 млн. рублей), системы образования (82,3% до 1036,5 млн. рублей).</w:t>
      </w:r>
      <w:proofErr w:type="gramEnd"/>
      <w:r w:rsidR="002B22A2"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При этом</w:t>
      </w:r>
      <w:proofErr w:type="gramStart"/>
      <w:r w:rsidRPr="00886B05">
        <w:rPr>
          <w:rFonts w:ascii="Times New Roman" w:eastAsia="Times New Roman" w:hAnsi="Times New Roman" w:cs="Times New Roman"/>
          <w:sz w:val="28"/>
          <w:szCs w:val="28"/>
          <w:lang w:eastAsia="ru-RU"/>
        </w:rPr>
        <w:t>,</w:t>
      </w:r>
      <w:proofErr w:type="gramEnd"/>
      <w:r w:rsidRPr="00886B05">
        <w:rPr>
          <w:rFonts w:ascii="Times New Roman" w:eastAsia="Times New Roman" w:hAnsi="Times New Roman" w:cs="Times New Roman"/>
          <w:sz w:val="28"/>
          <w:szCs w:val="28"/>
          <w:lang w:eastAsia="ru-RU"/>
        </w:rPr>
        <w:t xml:space="preserve"> в</w:t>
      </w:r>
      <w:r w:rsidR="002B22A2" w:rsidRPr="00886B05">
        <w:rPr>
          <w:rFonts w:ascii="Times New Roman" w:eastAsia="Times New Roman" w:hAnsi="Times New Roman" w:cs="Times New Roman"/>
          <w:sz w:val="28"/>
          <w:szCs w:val="28"/>
          <w:lang w:eastAsia="ru-RU"/>
        </w:rPr>
        <w:t xml:space="preserve"> 2,5 раза увеличилось потребление прочих платных услуг (256% до 209,4 млн. рублей), </w:t>
      </w:r>
      <w:r w:rsidR="00577BBB" w:rsidRPr="00886B05">
        <w:rPr>
          <w:rFonts w:ascii="Times New Roman" w:eastAsia="Times New Roman" w:hAnsi="Times New Roman" w:cs="Times New Roman"/>
          <w:sz w:val="28"/>
          <w:szCs w:val="28"/>
          <w:lang w:eastAsia="ru-RU"/>
        </w:rPr>
        <w:t xml:space="preserve">а также </w:t>
      </w:r>
      <w:r w:rsidR="002B22A2" w:rsidRPr="00886B05">
        <w:rPr>
          <w:rFonts w:ascii="Times New Roman" w:eastAsia="Times New Roman" w:hAnsi="Times New Roman" w:cs="Times New Roman"/>
          <w:sz w:val="28"/>
          <w:szCs w:val="28"/>
          <w:lang w:eastAsia="ru-RU"/>
        </w:rPr>
        <w:t>коммунальных услуг (118,2% до 8712,6 млн. рублей), услуг учреждений культуры (113,2% до 306 млн</w:t>
      </w:r>
      <w:r w:rsidR="00577BBB" w:rsidRPr="00886B05">
        <w:rPr>
          <w:rFonts w:ascii="Times New Roman" w:eastAsia="Times New Roman" w:hAnsi="Times New Roman" w:cs="Times New Roman"/>
          <w:sz w:val="28"/>
          <w:szCs w:val="28"/>
          <w:lang w:eastAsia="ru-RU"/>
        </w:rPr>
        <w:t>.</w:t>
      </w:r>
      <w:r w:rsidR="002B22A2" w:rsidRPr="00886B05">
        <w:rPr>
          <w:rFonts w:ascii="Times New Roman" w:eastAsia="Times New Roman" w:hAnsi="Times New Roman" w:cs="Times New Roman"/>
          <w:sz w:val="28"/>
          <w:szCs w:val="28"/>
          <w:lang w:eastAsia="ru-RU"/>
        </w:rPr>
        <w:t xml:space="preserve"> рублей), физической культуры и спорта (103,1% до 58,278 млн. рублей).</w:t>
      </w:r>
    </w:p>
    <w:p w:rsidR="00CD67EF"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Реестр объектов потребительского рынка города Мурманска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пополнился </w:t>
      </w:r>
      <w:r w:rsidR="00503835" w:rsidRPr="00886B05">
        <w:rPr>
          <w:rFonts w:ascii="Times New Roman" w:eastAsia="Times New Roman" w:hAnsi="Times New Roman" w:cs="Times New Roman"/>
          <w:sz w:val="28"/>
          <w:szCs w:val="28"/>
          <w:lang w:eastAsia="ru-RU"/>
        </w:rPr>
        <w:t>111</w:t>
      </w:r>
      <w:r w:rsidRPr="00886B05">
        <w:rPr>
          <w:rFonts w:ascii="Times New Roman" w:eastAsia="Times New Roman" w:hAnsi="Times New Roman" w:cs="Times New Roman"/>
          <w:sz w:val="28"/>
          <w:szCs w:val="28"/>
          <w:lang w:eastAsia="ru-RU"/>
        </w:rPr>
        <w:t xml:space="preserve"> торговыми объектами (</w:t>
      </w:r>
      <w:r w:rsidR="00503835" w:rsidRPr="00886B05">
        <w:rPr>
          <w:rFonts w:ascii="Times New Roman" w:eastAsia="Times New Roman" w:hAnsi="Times New Roman" w:cs="Times New Roman"/>
          <w:sz w:val="28"/>
          <w:szCs w:val="28"/>
          <w:lang w:eastAsia="ru-RU"/>
        </w:rPr>
        <w:t>68,1</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proofErr w:type="gramStart"/>
      <w:r w:rsidR="00FD385C" w:rsidRPr="00886B05">
        <w:rPr>
          <w:rFonts w:ascii="Times New Roman" w:eastAsia="Times New Roman" w:hAnsi="Times New Roman" w:cs="Times New Roman"/>
          <w:sz w:val="28"/>
          <w:szCs w:val="28"/>
          <w:lang w:eastAsia="ru-RU"/>
        </w:rPr>
        <w:t xml:space="preserve">По данным реестра число магазинов в 2016 году </w:t>
      </w:r>
      <w:r w:rsidR="00577BBB" w:rsidRPr="00886B05">
        <w:rPr>
          <w:rFonts w:ascii="Times New Roman" w:eastAsia="Times New Roman" w:hAnsi="Times New Roman" w:cs="Times New Roman"/>
          <w:sz w:val="28"/>
          <w:szCs w:val="28"/>
          <w:lang w:eastAsia="ru-RU"/>
        </w:rPr>
        <w:t>составило</w:t>
      </w:r>
      <w:r w:rsidR="00FD385C" w:rsidRPr="00886B05">
        <w:rPr>
          <w:rFonts w:ascii="Times New Roman" w:eastAsia="Times New Roman" w:hAnsi="Times New Roman" w:cs="Times New Roman"/>
          <w:sz w:val="28"/>
          <w:szCs w:val="28"/>
          <w:lang w:eastAsia="ru-RU"/>
        </w:rPr>
        <w:t xml:space="preserve"> 1535 единиц, объектов общественного питания, включая рестораны, кафе, бары, общедоступные столовые, закусочные, </w:t>
      </w:r>
      <w:r w:rsidR="00577BBB" w:rsidRPr="00886B05">
        <w:rPr>
          <w:rFonts w:ascii="Times New Roman" w:eastAsia="Times New Roman" w:hAnsi="Times New Roman" w:cs="Times New Roman"/>
          <w:sz w:val="28"/>
          <w:szCs w:val="28"/>
          <w:lang w:eastAsia="ru-RU"/>
        </w:rPr>
        <w:t xml:space="preserve">- </w:t>
      </w:r>
      <w:r w:rsidR="00FD385C" w:rsidRPr="00886B05">
        <w:rPr>
          <w:rFonts w:ascii="Times New Roman" w:eastAsia="Times New Roman" w:hAnsi="Times New Roman" w:cs="Times New Roman"/>
          <w:sz w:val="28"/>
          <w:szCs w:val="28"/>
          <w:lang w:eastAsia="ru-RU"/>
        </w:rPr>
        <w:t xml:space="preserve">186 единиц, объектов бытового обслуживания населения </w:t>
      </w:r>
      <w:r w:rsidR="00577BBB" w:rsidRPr="00886B05">
        <w:rPr>
          <w:rFonts w:ascii="Times New Roman" w:eastAsia="Times New Roman" w:hAnsi="Times New Roman" w:cs="Times New Roman"/>
          <w:sz w:val="28"/>
          <w:szCs w:val="28"/>
          <w:lang w:eastAsia="ru-RU"/>
        </w:rPr>
        <w:t xml:space="preserve">- </w:t>
      </w:r>
      <w:r w:rsidR="00FD385C" w:rsidRPr="00886B05">
        <w:rPr>
          <w:rFonts w:ascii="Times New Roman" w:eastAsia="Times New Roman" w:hAnsi="Times New Roman" w:cs="Times New Roman"/>
          <w:sz w:val="28"/>
          <w:szCs w:val="28"/>
          <w:lang w:eastAsia="ru-RU"/>
        </w:rPr>
        <w:t>603 единиц</w:t>
      </w:r>
      <w:r w:rsidR="00A46BD8" w:rsidRPr="00886B05">
        <w:rPr>
          <w:rFonts w:ascii="Times New Roman" w:eastAsia="Times New Roman" w:hAnsi="Times New Roman" w:cs="Times New Roman"/>
          <w:sz w:val="28"/>
          <w:szCs w:val="28"/>
          <w:lang w:eastAsia="ru-RU"/>
        </w:rPr>
        <w:t>ы</w:t>
      </w:r>
      <w:r w:rsidR="00FD385C" w:rsidRPr="00886B05">
        <w:rPr>
          <w:rFonts w:ascii="Times New Roman" w:eastAsia="Times New Roman" w:hAnsi="Times New Roman" w:cs="Times New Roman"/>
          <w:sz w:val="28"/>
          <w:szCs w:val="28"/>
          <w:lang w:eastAsia="ru-RU"/>
        </w:rPr>
        <w:t xml:space="preserve">, в т.ч. по ремонту и пошиву одежды </w:t>
      </w:r>
      <w:r w:rsidR="00577BBB" w:rsidRPr="00886B05">
        <w:rPr>
          <w:rFonts w:ascii="Times New Roman" w:eastAsia="Times New Roman" w:hAnsi="Times New Roman" w:cs="Times New Roman"/>
          <w:sz w:val="28"/>
          <w:szCs w:val="28"/>
          <w:lang w:eastAsia="ru-RU"/>
        </w:rPr>
        <w:t xml:space="preserve">- </w:t>
      </w:r>
      <w:r w:rsidR="00FD385C" w:rsidRPr="00886B05">
        <w:rPr>
          <w:rFonts w:ascii="Times New Roman" w:eastAsia="Times New Roman" w:hAnsi="Times New Roman" w:cs="Times New Roman"/>
          <w:sz w:val="28"/>
          <w:szCs w:val="28"/>
          <w:lang w:eastAsia="ru-RU"/>
        </w:rPr>
        <w:t xml:space="preserve">58 единиц, обуви </w:t>
      </w:r>
      <w:r w:rsidR="00577BBB" w:rsidRPr="00886B05">
        <w:rPr>
          <w:rFonts w:ascii="Times New Roman" w:eastAsia="Times New Roman" w:hAnsi="Times New Roman" w:cs="Times New Roman"/>
          <w:sz w:val="28"/>
          <w:szCs w:val="28"/>
          <w:lang w:eastAsia="ru-RU"/>
        </w:rPr>
        <w:t xml:space="preserve">- </w:t>
      </w:r>
      <w:r w:rsidR="00FD385C" w:rsidRPr="00886B05">
        <w:rPr>
          <w:rFonts w:ascii="Times New Roman" w:eastAsia="Times New Roman" w:hAnsi="Times New Roman" w:cs="Times New Roman"/>
          <w:sz w:val="28"/>
          <w:szCs w:val="28"/>
          <w:lang w:eastAsia="ru-RU"/>
        </w:rPr>
        <w:t>42 единиц</w:t>
      </w:r>
      <w:r w:rsidR="00A46BD8" w:rsidRPr="00886B05">
        <w:rPr>
          <w:rFonts w:ascii="Times New Roman" w:eastAsia="Times New Roman" w:hAnsi="Times New Roman" w:cs="Times New Roman"/>
          <w:sz w:val="28"/>
          <w:szCs w:val="28"/>
          <w:lang w:eastAsia="ru-RU"/>
        </w:rPr>
        <w:t>ы</w:t>
      </w:r>
      <w:r w:rsidR="00FD385C" w:rsidRPr="00886B05">
        <w:rPr>
          <w:rFonts w:ascii="Times New Roman" w:eastAsia="Times New Roman" w:hAnsi="Times New Roman" w:cs="Times New Roman"/>
          <w:sz w:val="28"/>
          <w:szCs w:val="28"/>
          <w:lang w:eastAsia="ru-RU"/>
        </w:rPr>
        <w:t>, химчисток</w:t>
      </w:r>
      <w:r w:rsidR="00577BBB" w:rsidRPr="00886B05">
        <w:rPr>
          <w:rFonts w:ascii="Times New Roman" w:eastAsia="Times New Roman" w:hAnsi="Times New Roman" w:cs="Times New Roman"/>
          <w:sz w:val="28"/>
          <w:szCs w:val="28"/>
          <w:lang w:eastAsia="ru-RU"/>
        </w:rPr>
        <w:t xml:space="preserve"> - </w:t>
      </w:r>
      <w:r w:rsidR="00FD385C" w:rsidRPr="00886B05">
        <w:rPr>
          <w:rFonts w:ascii="Times New Roman" w:eastAsia="Times New Roman" w:hAnsi="Times New Roman" w:cs="Times New Roman"/>
          <w:sz w:val="28"/>
          <w:szCs w:val="28"/>
          <w:lang w:eastAsia="ru-RU"/>
        </w:rPr>
        <w:t xml:space="preserve">8 единиц, техобслуживанию машин </w:t>
      </w:r>
      <w:r w:rsidR="00577BBB" w:rsidRPr="00886B05">
        <w:rPr>
          <w:rFonts w:ascii="Times New Roman" w:eastAsia="Times New Roman" w:hAnsi="Times New Roman" w:cs="Times New Roman"/>
          <w:sz w:val="28"/>
          <w:szCs w:val="28"/>
          <w:lang w:eastAsia="ru-RU"/>
        </w:rPr>
        <w:t xml:space="preserve">- </w:t>
      </w:r>
      <w:r w:rsidR="00FD385C" w:rsidRPr="00886B05">
        <w:rPr>
          <w:rFonts w:ascii="Times New Roman" w:eastAsia="Times New Roman" w:hAnsi="Times New Roman" w:cs="Times New Roman"/>
          <w:sz w:val="28"/>
          <w:szCs w:val="28"/>
          <w:lang w:eastAsia="ru-RU"/>
        </w:rPr>
        <w:t>42 единиц</w:t>
      </w:r>
      <w:r w:rsidR="00A46BD8" w:rsidRPr="00886B05">
        <w:rPr>
          <w:rFonts w:ascii="Times New Roman" w:eastAsia="Times New Roman" w:hAnsi="Times New Roman" w:cs="Times New Roman"/>
          <w:sz w:val="28"/>
          <w:szCs w:val="28"/>
          <w:lang w:eastAsia="ru-RU"/>
        </w:rPr>
        <w:t>ы</w:t>
      </w:r>
      <w:r w:rsidR="00FD385C" w:rsidRPr="00886B05">
        <w:rPr>
          <w:rFonts w:ascii="Times New Roman" w:eastAsia="Times New Roman" w:hAnsi="Times New Roman" w:cs="Times New Roman"/>
          <w:sz w:val="28"/>
          <w:szCs w:val="28"/>
          <w:lang w:eastAsia="ru-RU"/>
        </w:rPr>
        <w:t xml:space="preserve">, фотоателье </w:t>
      </w:r>
      <w:r w:rsidR="00577BBB" w:rsidRPr="00886B05">
        <w:rPr>
          <w:rFonts w:ascii="Times New Roman" w:eastAsia="Times New Roman" w:hAnsi="Times New Roman" w:cs="Times New Roman"/>
          <w:sz w:val="28"/>
          <w:szCs w:val="28"/>
          <w:lang w:eastAsia="ru-RU"/>
        </w:rPr>
        <w:t xml:space="preserve">- </w:t>
      </w:r>
      <w:r w:rsidR="00FD385C" w:rsidRPr="00886B05">
        <w:rPr>
          <w:rFonts w:ascii="Times New Roman" w:eastAsia="Times New Roman" w:hAnsi="Times New Roman" w:cs="Times New Roman"/>
          <w:sz w:val="28"/>
          <w:szCs w:val="28"/>
          <w:lang w:eastAsia="ru-RU"/>
        </w:rPr>
        <w:t xml:space="preserve">36 единиц. </w:t>
      </w:r>
      <w:proofErr w:type="gramEnd"/>
    </w:p>
    <w:p w:rsidR="00577BBB" w:rsidRPr="00886B05" w:rsidRDefault="00FD385C" w:rsidP="00577BBB">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В 2016 году выдано 36 разрешения на право размещения нестационарных торговых объектов на территории города,</w:t>
      </w:r>
      <w:r w:rsidR="00CD67EF" w:rsidRPr="00886B05">
        <w:rPr>
          <w:rFonts w:ascii="Times New Roman" w:eastAsia="Times New Roman" w:hAnsi="Times New Roman" w:cs="Times New Roman"/>
          <w:sz w:val="28"/>
          <w:szCs w:val="28"/>
          <w:lang w:eastAsia="ru-RU"/>
        </w:rPr>
        <w:t xml:space="preserve"> </w:t>
      </w:r>
      <w:r w:rsidR="007E4031" w:rsidRPr="00886B05">
        <w:rPr>
          <w:rFonts w:ascii="Times New Roman" w:eastAsia="Times New Roman" w:hAnsi="Times New Roman" w:cs="Times New Roman"/>
          <w:sz w:val="28"/>
          <w:szCs w:val="28"/>
          <w:lang w:eastAsia="ru-RU"/>
        </w:rPr>
        <w:t xml:space="preserve">проведена </w:t>
      </w:r>
      <w:r w:rsidR="007E4031" w:rsidRPr="00886B05">
        <w:rPr>
          <w:rFonts w:ascii="Times New Roman" w:hAnsi="Times New Roman"/>
          <w:sz w:val="28"/>
          <w:szCs w:val="28"/>
        </w:rPr>
        <w:t>71 выставк</w:t>
      </w:r>
      <w:r w:rsidR="00577BBB" w:rsidRPr="00886B05">
        <w:rPr>
          <w:rFonts w:ascii="Times New Roman" w:hAnsi="Times New Roman"/>
          <w:sz w:val="28"/>
          <w:szCs w:val="28"/>
        </w:rPr>
        <w:t>а-ярмарка</w:t>
      </w:r>
      <w:r w:rsidR="007E4031" w:rsidRPr="00886B05">
        <w:rPr>
          <w:rFonts w:ascii="Times New Roman" w:hAnsi="Times New Roman"/>
          <w:sz w:val="28"/>
          <w:szCs w:val="28"/>
        </w:rPr>
        <w:t xml:space="preserve"> (126,8% к  2015 году) на площадках 8 хозяйствующих субъектов города Мурманска</w:t>
      </w:r>
      <w:r w:rsidR="007E4031" w:rsidRPr="00886B05">
        <w:rPr>
          <w:rFonts w:ascii="Times New Roman" w:eastAsia="Times New Roman" w:hAnsi="Times New Roman" w:cs="Times New Roman"/>
          <w:sz w:val="28"/>
          <w:szCs w:val="28"/>
          <w:lang w:eastAsia="ru-RU"/>
        </w:rPr>
        <w:t>. В</w:t>
      </w:r>
      <w:r w:rsidR="00CD67EF" w:rsidRPr="00886B05">
        <w:rPr>
          <w:rFonts w:ascii="Times New Roman" w:eastAsia="Times New Roman" w:hAnsi="Times New Roman" w:cs="Times New Roman"/>
          <w:sz w:val="28"/>
          <w:szCs w:val="28"/>
          <w:lang w:eastAsia="ru-RU"/>
        </w:rPr>
        <w:t xml:space="preserve"> городе работали 177 объектов мелкорозничной сети (павильоны, киоски – 107,3% к 2015 году), 14 нестационарных торговых объектов (автолавки, автоприцепы) и 22 торговые палатки, сезонн</w:t>
      </w:r>
      <w:r w:rsidR="00577BBB" w:rsidRPr="00886B05">
        <w:rPr>
          <w:rFonts w:ascii="Times New Roman" w:eastAsia="Times New Roman" w:hAnsi="Times New Roman" w:cs="Times New Roman"/>
          <w:sz w:val="28"/>
          <w:szCs w:val="28"/>
          <w:lang w:eastAsia="ru-RU"/>
        </w:rPr>
        <w:t>ых</w:t>
      </w:r>
      <w:r w:rsidR="00CD67EF" w:rsidRPr="00886B05">
        <w:rPr>
          <w:rFonts w:ascii="Times New Roman" w:eastAsia="Times New Roman" w:hAnsi="Times New Roman" w:cs="Times New Roman"/>
          <w:sz w:val="28"/>
          <w:szCs w:val="28"/>
          <w:lang w:eastAsia="ru-RU"/>
        </w:rPr>
        <w:t xml:space="preserve"> кафе, ёлочные базары</w:t>
      </w:r>
      <w:r w:rsidR="00577BBB" w:rsidRPr="00886B05">
        <w:rPr>
          <w:rFonts w:ascii="Times New Roman" w:eastAsia="Times New Roman" w:hAnsi="Times New Roman" w:cs="Times New Roman"/>
          <w:sz w:val="28"/>
          <w:szCs w:val="28"/>
          <w:lang w:eastAsia="ru-RU"/>
        </w:rPr>
        <w:t>, размещаемые</w:t>
      </w:r>
      <w:r w:rsidR="00CD67EF" w:rsidRPr="00886B05">
        <w:rPr>
          <w:rFonts w:ascii="Times New Roman" w:eastAsia="Times New Roman" w:hAnsi="Times New Roman" w:cs="Times New Roman"/>
          <w:sz w:val="28"/>
          <w:szCs w:val="28"/>
          <w:lang w:eastAsia="ru-RU"/>
        </w:rPr>
        <w:t xml:space="preserve"> на сезонный период (в 3,7 раза выше уровня 2015 года), 3</w:t>
      </w:r>
      <w:r w:rsidRPr="00886B05">
        <w:rPr>
          <w:rFonts w:ascii="Times New Roman" w:eastAsia="Times New Roman" w:hAnsi="Times New Roman" w:cs="Times New Roman"/>
          <w:sz w:val="28"/>
          <w:szCs w:val="28"/>
          <w:lang w:eastAsia="ru-RU"/>
        </w:rPr>
        <w:t xml:space="preserve"> постоянно действующие ярмарки.</w:t>
      </w:r>
      <w:r w:rsidR="00577BBB" w:rsidRPr="00886B05">
        <w:rPr>
          <w:rFonts w:ascii="Times New Roman" w:eastAsia="Times New Roman" w:hAnsi="Times New Roman" w:cs="Times New Roman"/>
          <w:sz w:val="28"/>
          <w:szCs w:val="28"/>
          <w:lang w:eastAsia="ru-RU"/>
        </w:rPr>
        <w:t xml:space="preserve"> В ярмарке «Урожай», организованной администрацией города Мурманска, приняли участие 36 хозяйствующих субъектов из Мурманской области, Вологды и Вологодской области, Санкт-Петербурга и Ленинградской области, Воронежа и Воронежской области, Великого Новгорода и Новгородской области, Ульяновской, Костромской, Московской и Ростовской областей, </w:t>
      </w:r>
      <w:r w:rsidR="00BA7FC4" w:rsidRPr="00886B05">
        <w:rPr>
          <w:rFonts w:ascii="Times New Roman" w:eastAsia="Times New Roman" w:hAnsi="Times New Roman" w:cs="Times New Roman"/>
          <w:sz w:val="28"/>
          <w:szCs w:val="28"/>
          <w:lang w:eastAsia="ru-RU"/>
        </w:rPr>
        <w:t>р</w:t>
      </w:r>
      <w:r w:rsidR="00577BBB" w:rsidRPr="00886B05">
        <w:rPr>
          <w:rFonts w:ascii="Times New Roman" w:eastAsia="Times New Roman" w:hAnsi="Times New Roman" w:cs="Times New Roman"/>
          <w:sz w:val="28"/>
          <w:szCs w:val="28"/>
          <w:lang w:eastAsia="ru-RU"/>
        </w:rPr>
        <w:t>еспублик Белорус</w:t>
      </w:r>
      <w:r w:rsidR="00A46BD8" w:rsidRPr="00886B05">
        <w:rPr>
          <w:rFonts w:ascii="Times New Roman" w:eastAsia="Times New Roman" w:hAnsi="Times New Roman" w:cs="Times New Roman"/>
          <w:sz w:val="28"/>
          <w:szCs w:val="28"/>
          <w:lang w:eastAsia="ru-RU"/>
        </w:rPr>
        <w:t>с</w:t>
      </w:r>
      <w:r w:rsidR="00577BBB" w:rsidRPr="00886B05">
        <w:rPr>
          <w:rFonts w:ascii="Times New Roman" w:eastAsia="Times New Roman" w:hAnsi="Times New Roman" w:cs="Times New Roman"/>
          <w:sz w:val="28"/>
          <w:szCs w:val="28"/>
          <w:lang w:eastAsia="ru-RU"/>
        </w:rPr>
        <w:t>ии и Карелии. В выездной торговле, организованной в дни проведения городских мероприятий, приняли участие около 350 хозяйствующих субъектов, которым были предоставлены торговые места на безвозмездной основе.</w:t>
      </w:r>
    </w:p>
    <w:p w:rsidR="00D814B7"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в городе введено в эксплуатацию </w:t>
      </w:r>
      <w:r w:rsidR="00D814B7" w:rsidRPr="00886B05">
        <w:rPr>
          <w:rFonts w:ascii="Times New Roman" w:eastAsia="Times New Roman" w:hAnsi="Times New Roman" w:cs="Times New Roman"/>
          <w:sz w:val="28"/>
          <w:szCs w:val="28"/>
          <w:lang w:eastAsia="ru-RU"/>
        </w:rPr>
        <w:t>9,5</w:t>
      </w:r>
      <w:r w:rsidRPr="00886B05">
        <w:rPr>
          <w:rFonts w:ascii="Times New Roman" w:eastAsia="Times New Roman" w:hAnsi="Times New Roman" w:cs="Times New Roman"/>
          <w:sz w:val="28"/>
          <w:szCs w:val="28"/>
          <w:lang w:eastAsia="ru-RU"/>
        </w:rPr>
        <w:t xml:space="preserve"> тыс. кв. м коммерческой площади (</w:t>
      </w:r>
      <w:r w:rsidR="00D814B7" w:rsidRPr="00886B05">
        <w:rPr>
          <w:rFonts w:ascii="Times New Roman" w:eastAsia="Times New Roman" w:hAnsi="Times New Roman" w:cs="Times New Roman"/>
          <w:sz w:val="28"/>
          <w:szCs w:val="28"/>
          <w:lang w:eastAsia="ru-RU"/>
        </w:rPr>
        <w:t xml:space="preserve">11,2% к </w:t>
      </w:r>
      <w:r w:rsidRPr="00886B05">
        <w:rPr>
          <w:rFonts w:ascii="Times New Roman" w:eastAsia="Times New Roman" w:hAnsi="Times New Roman" w:cs="Times New Roman"/>
          <w:sz w:val="28"/>
          <w:szCs w:val="28"/>
          <w:lang w:eastAsia="ru-RU"/>
        </w:rPr>
        <w:t xml:space="preserve">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w:t>
      </w:r>
      <w:r w:rsidR="00D814B7" w:rsidRPr="00886B05">
        <w:rPr>
          <w:rFonts w:ascii="Times New Roman" w:eastAsia="Times New Roman" w:hAnsi="Times New Roman" w:cs="Times New Roman"/>
          <w:sz w:val="28"/>
          <w:szCs w:val="28"/>
          <w:lang w:eastAsia="ru-RU"/>
        </w:rPr>
        <w:t>у</w:t>
      </w:r>
      <w:r w:rsidRPr="00886B05">
        <w:rPr>
          <w:rFonts w:ascii="Times New Roman" w:eastAsia="Times New Roman" w:hAnsi="Times New Roman" w:cs="Times New Roman"/>
          <w:sz w:val="28"/>
          <w:szCs w:val="28"/>
          <w:lang w:eastAsia="ru-RU"/>
        </w:rPr>
        <w:t xml:space="preserve">), в т.ч. в результате нового строительства введены в действие </w:t>
      </w:r>
      <w:r w:rsidR="00D814B7" w:rsidRPr="00886B05">
        <w:rPr>
          <w:rFonts w:ascii="Times New Roman" w:eastAsia="Times New Roman" w:hAnsi="Times New Roman" w:cs="Times New Roman"/>
          <w:sz w:val="28"/>
          <w:szCs w:val="28"/>
          <w:lang w:eastAsia="ru-RU"/>
        </w:rPr>
        <w:t xml:space="preserve">1,6 </w:t>
      </w:r>
      <w:r w:rsidRPr="00886B05">
        <w:rPr>
          <w:rFonts w:ascii="Times New Roman" w:eastAsia="Times New Roman" w:hAnsi="Times New Roman" w:cs="Times New Roman"/>
          <w:sz w:val="28"/>
          <w:szCs w:val="28"/>
          <w:lang w:eastAsia="ru-RU"/>
        </w:rPr>
        <w:t>тыс. кв</w:t>
      </w:r>
      <w:proofErr w:type="gramStart"/>
      <w:r w:rsidRPr="00886B05">
        <w:rPr>
          <w:rFonts w:ascii="Times New Roman" w:eastAsia="Times New Roman" w:hAnsi="Times New Roman" w:cs="Times New Roman"/>
          <w:sz w:val="28"/>
          <w:szCs w:val="28"/>
          <w:lang w:eastAsia="ru-RU"/>
        </w:rPr>
        <w:t>.м</w:t>
      </w:r>
      <w:proofErr w:type="gramEnd"/>
      <w:r w:rsidRPr="00886B05">
        <w:rPr>
          <w:rFonts w:ascii="Times New Roman" w:eastAsia="Times New Roman" w:hAnsi="Times New Roman" w:cs="Times New Roman"/>
          <w:sz w:val="28"/>
          <w:szCs w:val="28"/>
          <w:lang w:eastAsia="ru-RU"/>
        </w:rPr>
        <w:t xml:space="preserve"> </w:t>
      </w:r>
      <w:proofErr w:type="spellStart"/>
      <w:r w:rsidRPr="00886B05">
        <w:rPr>
          <w:rFonts w:ascii="Times New Roman" w:eastAsia="Times New Roman" w:hAnsi="Times New Roman" w:cs="Times New Roman"/>
          <w:sz w:val="28"/>
          <w:szCs w:val="28"/>
          <w:lang w:eastAsia="ru-RU"/>
        </w:rPr>
        <w:t>общетоварной</w:t>
      </w:r>
      <w:proofErr w:type="spellEnd"/>
      <w:r w:rsidRPr="00886B05">
        <w:rPr>
          <w:rFonts w:ascii="Times New Roman" w:eastAsia="Times New Roman" w:hAnsi="Times New Roman" w:cs="Times New Roman"/>
          <w:sz w:val="28"/>
          <w:szCs w:val="28"/>
          <w:lang w:eastAsia="ru-RU"/>
        </w:rPr>
        <w:t xml:space="preserve"> складской площади (</w:t>
      </w:r>
      <w:r w:rsidR="00D814B7" w:rsidRPr="00886B05">
        <w:rPr>
          <w:rFonts w:ascii="Times New Roman" w:eastAsia="Times New Roman" w:hAnsi="Times New Roman" w:cs="Times New Roman"/>
          <w:sz w:val="28"/>
          <w:szCs w:val="28"/>
          <w:lang w:eastAsia="ru-RU"/>
        </w:rPr>
        <w:t>400</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и 0,</w:t>
      </w:r>
      <w:r w:rsidR="00D814B7" w:rsidRPr="00886B05">
        <w:rPr>
          <w:rFonts w:ascii="Times New Roman" w:eastAsia="Times New Roman" w:hAnsi="Times New Roman" w:cs="Times New Roman"/>
          <w:sz w:val="28"/>
          <w:szCs w:val="28"/>
          <w:lang w:eastAsia="ru-RU"/>
        </w:rPr>
        <w:t>1</w:t>
      </w:r>
      <w:r w:rsidRPr="00886B05">
        <w:rPr>
          <w:rFonts w:ascii="Times New Roman" w:eastAsia="Times New Roman" w:hAnsi="Times New Roman" w:cs="Times New Roman"/>
          <w:sz w:val="28"/>
          <w:szCs w:val="28"/>
          <w:lang w:eastAsia="ru-RU"/>
        </w:rPr>
        <w:t xml:space="preserve"> тыс. кв.м торговой площади (</w:t>
      </w:r>
      <w:r w:rsidR="00D814B7" w:rsidRPr="00886B05">
        <w:rPr>
          <w:rFonts w:ascii="Times New Roman" w:eastAsia="Times New Roman" w:hAnsi="Times New Roman" w:cs="Times New Roman"/>
          <w:sz w:val="28"/>
          <w:szCs w:val="28"/>
          <w:lang w:eastAsia="ru-RU"/>
        </w:rPr>
        <w:t>33,3</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p>
    <w:p w:rsidR="002A2B6C" w:rsidRPr="00886B05" w:rsidRDefault="002A2B6C"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Реализация стратегических проектов по создани</w:t>
      </w:r>
      <w:r w:rsidR="00577BBB" w:rsidRPr="00886B05">
        <w:rPr>
          <w:rFonts w:ascii="Times New Roman" w:eastAsia="Times New Roman" w:hAnsi="Times New Roman" w:cs="Times New Roman"/>
          <w:sz w:val="28"/>
          <w:szCs w:val="28"/>
          <w:lang w:eastAsia="ru-RU"/>
        </w:rPr>
        <w:t>ю</w:t>
      </w:r>
      <w:r w:rsidRPr="00886B05">
        <w:rPr>
          <w:rFonts w:ascii="Times New Roman" w:eastAsia="Times New Roman" w:hAnsi="Times New Roman" w:cs="Times New Roman"/>
          <w:sz w:val="28"/>
          <w:szCs w:val="28"/>
          <w:lang w:eastAsia="ru-RU"/>
        </w:rPr>
        <w:t xml:space="preserve"> кумулятивно-социальной оптово-розничной торговой сети города Мурманска, садового центра не производилась в связи с отсутствием финансирования и необходимостью поиска инвестора. Разработаны проекты </w:t>
      </w:r>
      <w:r w:rsidR="00CE4CE1" w:rsidRPr="00886B05">
        <w:rPr>
          <w:rFonts w:ascii="Times New Roman" w:eastAsia="Times New Roman" w:hAnsi="Times New Roman" w:cs="Times New Roman"/>
          <w:sz w:val="28"/>
          <w:szCs w:val="28"/>
          <w:lang w:eastAsia="ru-RU"/>
        </w:rPr>
        <w:t>АО «Север» по реконструкции автомобильного рынка на ул. Подгорная, созданию пристройки к правой части здания Первомайского рынка по ул. Щербакова, 11.</w:t>
      </w:r>
      <w:r w:rsidR="00BD6827" w:rsidRPr="00886B05">
        <w:rPr>
          <w:rFonts w:ascii="Times New Roman" w:eastAsia="Times New Roman" w:hAnsi="Times New Roman" w:cs="Times New Roman"/>
          <w:sz w:val="28"/>
          <w:szCs w:val="28"/>
          <w:lang w:eastAsia="ru-RU"/>
        </w:rPr>
        <w:t xml:space="preserve"> </w:t>
      </w:r>
      <w:r w:rsidR="001C02B9" w:rsidRPr="00886B05">
        <w:rPr>
          <w:rFonts w:ascii="Times New Roman" w:eastAsia="Times New Roman" w:hAnsi="Times New Roman" w:cs="Times New Roman"/>
          <w:sz w:val="28"/>
          <w:szCs w:val="28"/>
          <w:lang w:eastAsia="ru-RU"/>
        </w:rPr>
        <w:t>На ул. </w:t>
      </w:r>
      <w:r w:rsidR="00BD6827" w:rsidRPr="00886B05">
        <w:rPr>
          <w:rFonts w:ascii="Times New Roman" w:eastAsia="Times New Roman" w:hAnsi="Times New Roman" w:cs="Times New Roman"/>
          <w:sz w:val="28"/>
          <w:szCs w:val="28"/>
          <w:lang w:eastAsia="ru-RU"/>
        </w:rPr>
        <w:t xml:space="preserve">Свердлова, 25 открыт новый </w:t>
      </w:r>
      <w:r w:rsidR="0076601F" w:rsidRPr="00886B05">
        <w:rPr>
          <w:rFonts w:ascii="Times New Roman" w:eastAsia="Times New Roman" w:hAnsi="Times New Roman" w:cs="Times New Roman"/>
          <w:sz w:val="28"/>
          <w:szCs w:val="28"/>
          <w:lang w:eastAsia="ru-RU"/>
        </w:rPr>
        <w:t>магазин торговой сети «Пятёрочка» общей площадью 500 квадратных метров.</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lastRenderedPageBreak/>
        <w:t>Фактическая обеспеченность населения торговыми площадями возросла до 9</w:t>
      </w:r>
      <w:r w:rsidR="007E4031" w:rsidRPr="00886B05">
        <w:rPr>
          <w:rFonts w:ascii="Times New Roman" w:eastAsia="Times New Roman" w:hAnsi="Times New Roman" w:cs="Times New Roman"/>
          <w:sz w:val="28"/>
          <w:szCs w:val="28"/>
          <w:lang w:eastAsia="ru-RU"/>
        </w:rPr>
        <w:t>52 кв.м. на 1000 жителей (102</w:t>
      </w:r>
      <w:r w:rsidRPr="00886B05">
        <w:rPr>
          <w:rFonts w:ascii="Times New Roman" w:eastAsia="Times New Roman" w:hAnsi="Times New Roman" w:cs="Times New Roman"/>
          <w:sz w:val="28"/>
          <w:szCs w:val="28"/>
          <w:lang w:eastAsia="ru-RU"/>
        </w:rPr>
        <w:t>,</w:t>
      </w:r>
      <w:r w:rsidR="007E4031" w:rsidRPr="00886B05">
        <w:rPr>
          <w:rFonts w:ascii="Times New Roman" w:eastAsia="Times New Roman" w:hAnsi="Times New Roman" w:cs="Times New Roman"/>
          <w:sz w:val="28"/>
          <w:szCs w:val="28"/>
          <w:lang w:eastAsia="ru-RU"/>
        </w:rPr>
        <w:t>2</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r w:rsidR="007E4031" w:rsidRPr="00886B05">
        <w:rPr>
          <w:rFonts w:ascii="Times New Roman" w:eastAsia="Times New Roman" w:hAnsi="Times New Roman" w:cs="Times New Roman"/>
          <w:sz w:val="28"/>
          <w:szCs w:val="28"/>
          <w:lang w:eastAsia="ru-RU"/>
        </w:rPr>
        <w:t>72</w:t>
      </w:r>
      <w:r w:rsidR="0076601F" w:rsidRPr="00886B05">
        <w:rPr>
          <w:rFonts w:ascii="Times New Roman" w:eastAsia="Times New Roman" w:hAnsi="Times New Roman" w:cs="Times New Roman"/>
          <w:sz w:val="28"/>
          <w:szCs w:val="28"/>
          <w:lang w:eastAsia="ru-RU"/>
        </w:rPr>
        <w:t>% к плану), в 1,6</w:t>
      </w:r>
      <w:r w:rsidRPr="00886B05">
        <w:rPr>
          <w:rFonts w:ascii="Times New Roman" w:eastAsia="Times New Roman" w:hAnsi="Times New Roman" w:cs="Times New Roman"/>
          <w:sz w:val="28"/>
          <w:szCs w:val="28"/>
          <w:lang w:eastAsia="ru-RU"/>
        </w:rPr>
        <w:t xml:space="preserve"> раза превысив уровень нормативной потребности, рассчитанный с учетом норматива минимальной обеспеченности в размере 613,0 кв. м.</w:t>
      </w:r>
    </w:p>
    <w:p w:rsidR="00577BB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В целях обеспечения условий для полного и своевременного удовлетворения спроса населения на потребительские товары и услуги, повышение качества и безопасности их предоставления, ценовой доступности товаров и услуг в городе Мурманске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в рамках подпрограммы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и поддержка малого и среднего предпринимательства в городе Мурманске</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муниципальной 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конкурентоспособной экономики</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на </w:t>
      </w:r>
      <w:r w:rsidR="001C02B9" w:rsidRPr="00886B05">
        <w:rPr>
          <w:rFonts w:ascii="Times New Roman" w:eastAsia="Times New Roman" w:hAnsi="Times New Roman" w:cs="Times New Roman"/>
          <w:sz w:val="28"/>
          <w:szCs w:val="28"/>
          <w:lang w:eastAsia="ru-RU"/>
        </w:rPr>
        <w:t>2014</w:t>
      </w:r>
      <w:r w:rsidR="005367F1" w:rsidRPr="00886B05">
        <w:rPr>
          <w:rFonts w:ascii="Times New Roman" w:eastAsia="Times New Roman" w:hAnsi="Times New Roman" w:cs="Times New Roman"/>
          <w:sz w:val="28"/>
          <w:szCs w:val="28"/>
          <w:lang w:eastAsia="ru-RU"/>
        </w:rPr>
        <w:t>-2019</w:t>
      </w:r>
      <w:r w:rsidRPr="00886B05">
        <w:rPr>
          <w:rFonts w:ascii="Times New Roman" w:eastAsia="Times New Roman" w:hAnsi="Times New Roman" w:cs="Times New Roman"/>
          <w:sz w:val="28"/>
          <w:szCs w:val="28"/>
          <w:lang w:eastAsia="ru-RU"/>
        </w:rPr>
        <w:t xml:space="preserve"> годы проведен</w:t>
      </w:r>
      <w:r w:rsidR="00577BBB" w:rsidRPr="00886B05">
        <w:rPr>
          <w:rFonts w:ascii="Times New Roman" w:eastAsia="Times New Roman" w:hAnsi="Times New Roman" w:cs="Times New Roman"/>
          <w:sz w:val="28"/>
          <w:szCs w:val="28"/>
          <w:lang w:eastAsia="ru-RU"/>
        </w:rPr>
        <w:t>ы</w:t>
      </w:r>
      <w:r w:rsidRPr="00886B05">
        <w:rPr>
          <w:rFonts w:ascii="Times New Roman" w:eastAsia="Times New Roman" w:hAnsi="Times New Roman" w:cs="Times New Roman"/>
          <w:sz w:val="28"/>
          <w:szCs w:val="28"/>
          <w:lang w:eastAsia="ru-RU"/>
        </w:rPr>
        <w:t xml:space="preserve"> </w:t>
      </w:r>
      <w:r w:rsidR="0075184F" w:rsidRPr="00886B05">
        <w:rPr>
          <w:rFonts w:ascii="Times New Roman" w:eastAsia="Times New Roman" w:hAnsi="Times New Roman" w:cs="Times New Roman"/>
          <w:sz w:val="28"/>
          <w:szCs w:val="28"/>
          <w:lang w:eastAsia="ru-RU"/>
        </w:rPr>
        <w:t>приуроченны</w:t>
      </w:r>
      <w:r w:rsidR="00577BBB" w:rsidRPr="00886B05">
        <w:rPr>
          <w:rFonts w:ascii="Times New Roman" w:eastAsia="Times New Roman" w:hAnsi="Times New Roman" w:cs="Times New Roman"/>
          <w:sz w:val="28"/>
          <w:szCs w:val="28"/>
          <w:lang w:eastAsia="ru-RU"/>
        </w:rPr>
        <w:t>е</w:t>
      </w:r>
      <w:r w:rsidR="0075184F" w:rsidRPr="00886B05">
        <w:rPr>
          <w:rFonts w:ascii="Times New Roman" w:eastAsia="Times New Roman" w:hAnsi="Times New Roman" w:cs="Times New Roman"/>
          <w:sz w:val="28"/>
          <w:szCs w:val="28"/>
          <w:lang w:eastAsia="ru-RU"/>
        </w:rPr>
        <w:t xml:space="preserve"> к столетию города Мурманска</w:t>
      </w:r>
      <w:proofErr w:type="gramEnd"/>
      <w:r w:rsidR="0075184F"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конкурс</w:t>
      </w:r>
      <w:r w:rsidR="00577BBB" w:rsidRPr="00886B05">
        <w:rPr>
          <w:rFonts w:ascii="Times New Roman" w:eastAsia="Times New Roman" w:hAnsi="Times New Roman" w:cs="Times New Roman"/>
          <w:sz w:val="28"/>
          <w:szCs w:val="28"/>
          <w:lang w:eastAsia="ru-RU"/>
        </w:rPr>
        <w:t>ы:</w:t>
      </w:r>
    </w:p>
    <w:p w:rsidR="0075184F" w:rsidRPr="00886B05" w:rsidRDefault="00577BB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w:t>
      </w:r>
      <w:r w:rsidR="00462D5B" w:rsidRPr="00886B05">
        <w:rPr>
          <w:rFonts w:ascii="Times New Roman" w:eastAsia="Times New Roman" w:hAnsi="Times New Roman" w:cs="Times New Roman"/>
          <w:sz w:val="28"/>
          <w:szCs w:val="28"/>
          <w:lang w:eastAsia="ru-RU"/>
        </w:rPr>
        <w:t xml:space="preserve"> </w:t>
      </w:r>
      <w:r w:rsidR="009B3F17" w:rsidRPr="00886B05">
        <w:rPr>
          <w:rFonts w:ascii="Times New Roman" w:eastAsia="Times New Roman" w:hAnsi="Times New Roman" w:cs="Times New Roman"/>
          <w:sz w:val="28"/>
          <w:szCs w:val="28"/>
          <w:lang w:eastAsia="ru-RU"/>
        </w:rPr>
        <w:t>«</w:t>
      </w:r>
      <w:r w:rsidR="00462D5B" w:rsidRPr="00886B05">
        <w:rPr>
          <w:rFonts w:ascii="Times New Roman" w:eastAsia="Times New Roman" w:hAnsi="Times New Roman" w:cs="Times New Roman"/>
          <w:sz w:val="28"/>
          <w:szCs w:val="28"/>
          <w:lang w:eastAsia="ru-RU"/>
        </w:rPr>
        <w:t>Гермес</w:t>
      </w:r>
      <w:r w:rsidR="009B3F17" w:rsidRPr="00886B05">
        <w:rPr>
          <w:rFonts w:ascii="Times New Roman" w:eastAsia="Times New Roman" w:hAnsi="Times New Roman" w:cs="Times New Roman"/>
          <w:sz w:val="28"/>
          <w:szCs w:val="28"/>
          <w:lang w:eastAsia="ru-RU"/>
        </w:rPr>
        <w:t>»</w:t>
      </w:r>
      <w:r w:rsidR="00462D5B" w:rsidRPr="00886B05">
        <w:rPr>
          <w:rFonts w:ascii="Times New Roman" w:eastAsia="Times New Roman" w:hAnsi="Times New Roman" w:cs="Times New Roman"/>
          <w:sz w:val="28"/>
          <w:szCs w:val="28"/>
          <w:lang w:eastAsia="ru-RU"/>
        </w:rPr>
        <w:t>, направленный на распространение положительного опыта и повышение статуса предприятий торговли</w:t>
      </w:r>
      <w:r w:rsidRPr="00886B05">
        <w:rPr>
          <w:rFonts w:ascii="Times New Roman" w:eastAsia="Times New Roman" w:hAnsi="Times New Roman" w:cs="Times New Roman"/>
          <w:sz w:val="28"/>
          <w:szCs w:val="28"/>
          <w:lang w:eastAsia="ru-RU"/>
        </w:rPr>
        <w:t>, п</w:t>
      </w:r>
      <w:r w:rsidR="00462D5B" w:rsidRPr="00886B05">
        <w:rPr>
          <w:rFonts w:ascii="Times New Roman" w:eastAsia="Times New Roman" w:hAnsi="Times New Roman" w:cs="Times New Roman"/>
          <w:sz w:val="28"/>
          <w:szCs w:val="28"/>
          <w:lang w:eastAsia="ru-RU"/>
        </w:rPr>
        <w:t>о итогам ко</w:t>
      </w:r>
      <w:r w:rsidRPr="00886B05">
        <w:rPr>
          <w:rFonts w:ascii="Times New Roman" w:eastAsia="Times New Roman" w:hAnsi="Times New Roman" w:cs="Times New Roman"/>
          <w:sz w:val="28"/>
          <w:szCs w:val="28"/>
          <w:lang w:eastAsia="ru-RU"/>
        </w:rPr>
        <w:t>торого</w:t>
      </w:r>
      <w:r w:rsidR="00462D5B" w:rsidRPr="00886B05">
        <w:rPr>
          <w:rFonts w:ascii="Times New Roman" w:eastAsia="Times New Roman" w:hAnsi="Times New Roman" w:cs="Times New Roman"/>
          <w:sz w:val="28"/>
          <w:szCs w:val="28"/>
          <w:lang w:eastAsia="ru-RU"/>
        </w:rPr>
        <w:t xml:space="preserve"> из </w:t>
      </w:r>
      <w:r w:rsidR="0075184F" w:rsidRPr="00886B05">
        <w:rPr>
          <w:rFonts w:ascii="Times New Roman" w:eastAsia="Times New Roman" w:hAnsi="Times New Roman" w:cs="Times New Roman"/>
          <w:sz w:val="28"/>
          <w:szCs w:val="28"/>
          <w:lang w:eastAsia="ru-RU"/>
        </w:rPr>
        <w:t>23</w:t>
      </w:r>
      <w:r w:rsidR="00462D5B" w:rsidRPr="00886B05">
        <w:rPr>
          <w:rFonts w:ascii="Times New Roman" w:eastAsia="Times New Roman" w:hAnsi="Times New Roman" w:cs="Times New Roman"/>
          <w:sz w:val="28"/>
          <w:szCs w:val="28"/>
          <w:lang w:eastAsia="ru-RU"/>
        </w:rPr>
        <w:t xml:space="preserve"> заявок </w:t>
      </w:r>
      <w:r w:rsidR="0075184F" w:rsidRPr="00886B05">
        <w:rPr>
          <w:rFonts w:ascii="Times New Roman" w:eastAsia="Times New Roman" w:hAnsi="Times New Roman" w:cs="Times New Roman"/>
          <w:sz w:val="28"/>
          <w:szCs w:val="28"/>
          <w:lang w:eastAsia="ru-RU"/>
        </w:rPr>
        <w:t xml:space="preserve">(191,75 к 2015 году) </w:t>
      </w:r>
      <w:r w:rsidR="00462D5B" w:rsidRPr="00886B05">
        <w:rPr>
          <w:rFonts w:ascii="Times New Roman" w:eastAsia="Times New Roman" w:hAnsi="Times New Roman" w:cs="Times New Roman"/>
          <w:sz w:val="28"/>
          <w:szCs w:val="28"/>
          <w:lang w:eastAsia="ru-RU"/>
        </w:rPr>
        <w:t xml:space="preserve">3 победителя </w:t>
      </w:r>
      <w:r w:rsidR="0075184F" w:rsidRPr="00886B05">
        <w:rPr>
          <w:rFonts w:ascii="Times New Roman" w:eastAsia="Times New Roman" w:hAnsi="Times New Roman" w:cs="Times New Roman"/>
          <w:sz w:val="28"/>
          <w:szCs w:val="28"/>
          <w:lang w:eastAsia="ru-RU"/>
        </w:rPr>
        <w:t xml:space="preserve">и 6 призеров </w:t>
      </w:r>
      <w:r w:rsidR="00462D5B" w:rsidRPr="00886B05">
        <w:rPr>
          <w:rFonts w:ascii="Times New Roman" w:eastAsia="Times New Roman" w:hAnsi="Times New Roman" w:cs="Times New Roman"/>
          <w:sz w:val="28"/>
          <w:szCs w:val="28"/>
          <w:lang w:eastAsia="ru-RU"/>
        </w:rPr>
        <w:t xml:space="preserve">получили </w:t>
      </w:r>
      <w:r w:rsidR="0075184F" w:rsidRPr="00886B05">
        <w:rPr>
          <w:rFonts w:ascii="Times New Roman" w:eastAsia="Times New Roman" w:hAnsi="Times New Roman" w:cs="Times New Roman"/>
          <w:sz w:val="28"/>
          <w:szCs w:val="28"/>
          <w:lang w:eastAsia="ru-RU"/>
        </w:rPr>
        <w:t>призы (подарочные сертификаты)</w:t>
      </w:r>
      <w:r w:rsidR="00462D5B" w:rsidRPr="00886B05">
        <w:rPr>
          <w:rFonts w:ascii="Times New Roman" w:eastAsia="Times New Roman" w:hAnsi="Times New Roman" w:cs="Times New Roman"/>
          <w:sz w:val="28"/>
          <w:szCs w:val="28"/>
          <w:lang w:eastAsia="ru-RU"/>
        </w:rPr>
        <w:t xml:space="preserve"> на общую сумму 240 тыс. рублей. </w:t>
      </w:r>
      <w:proofErr w:type="gramStart"/>
      <w:r w:rsidR="0075184F" w:rsidRPr="00886B05">
        <w:rPr>
          <w:rFonts w:ascii="Times New Roman" w:eastAsia="Times New Roman" w:hAnsi="Times New Roman" w:cs="Times New Roman"/>
          <w:sz w:val="28"/>
          <w:szCs w:val="28"/>
          <w:lang w:eastAsia="ru-RU"/>
        </w:rPr>
        <w:t>Лучшими предприятиями по реализации сувенирной продукции, посвященной городу Мурманску, в 2016 году стали магазин «Сувениры» (ООО «Компания Пароход»), центр лазерной гравировки «Спектр» (ИП Лаптева Н.Е.), магазин «</w:t>
      </w:r>
      <w:proofErr w:type="spellStart"/>
      <w:r w:rsidR="0075184F" w:rsidRPr="00886B05">
        <w:rPr>
          <w:rFonts w:ascii="Times New Roman" w:eastAsia="Times New Roman" w:hAnsi="Times New Roman" w:cs="Times New Roman"/>
          <w:sz w:val="28"/>
          <w:szCs w:val="28"/>
          <w:lang w:eastAsia="ru-RU"/>
        </w:rPr>
        <w:t>ПреZZент</w:t>
      </w:r>
      <w:proofErr w:type="spellEnd"/>
      <w:r w:rsidR="0075184F" w:rsidRPr="00886B05">
        <w:rPr>
          <w:rFonts w:ascii="Times New Roman" w:eastAsia="Times New Roman" w:hAnsi="Times New Roman" w:cs="Times New Roman"/>
          <w:sz w:val="28"/>
          <w:szCs w:val="28"/>
          <w:lang w:eastAsia="ru-RU"/>
        </w:rPr>
        <w:t xml:space="preserve">» (ИП </w:t>
      </w:r>
      <w:proofErr w:type="spellStart"/>
      <w:r w:rsidR="0075184F" w:rsidRPr="00886B05">
        <w:rPr>
          <w:rFonts w:ascii="Times New Roman" w:eastAsia="Times New Roman" w:hAnsi="Times New Roman" w:cs="Times New Roman"/>
          <w:sz w:val="28"/>
          <w:szCs w:val="28"/>
          <w:lang w:eastAsia="ru-RU"/>
        </w:rPr>
        <w:t>Копань</w:t>
      </w:r>
      <w:proofErr w:type="spellEnd"/>
      <w:r w:rsidR="0075184F" w:rsidRPr="00886B05">
        <w:rPr>
          <w:rFonts w:ascii="Times New Roman" w:eastAsia="Times New Roman" w:hAnsi="Times New Roman" w:cs="Times New Roman"/>
          <w:sz w:val="28"/>
          <w:szCs w:val="28"/>
          <w:lang w:eastAsia="ru-RU"/>
        </w:rPr>
        <w:t xml:space="preserve"> Е.Н.), лучшими предприятиями общепита с блюдами на тему «Мурманск гостеприимный» - </w:t>
      </w:r>
      <w:proofErr w:type="spellStart"/>
      <w:r w:rsidR="0075184F" w:rsidRPr="00886B05">
        <w:rPr>
          <w:rFonts w:ascii="Times New Roman" w:eastAsia="Times New Roman" w:hAnsi="Times New Roman" w:cs="Times New Roman"/>
          <w:sz w:val="28"/>
          <w:szCs w:val="28"/>
          <w:lang w:eastAsia="ru-RU"/>
        </w:rPr>
        <w:t>лаундж-кафе</w:t>
      </w:r>
      <w:proofErr w:type="spellEnd"/>
      <w:r w:rsidR="0075184F" w:rsidRPr="00886B05">
        <w:rPr>
          <w:rFonts w:ascii="Times New Roman" w:eastAsia="Times New Roman" w:hAnsi="Times New Roman" w:cs="Times New Roman"/>
          <w:sz w:val="28"/>
          <w:szCs w:val="28"/>
          <w:lang w:eastAsia="ru-RU"/>
        </w:rPr>
        <w:t xml:space="preserve"> «SAXAR» (ООО «Икс Клуб»), </w:t>
      </w:r>
      <w:proofErr w:type="spellStart"/>
      <w:r w:rsidR="0075184F" w:rsidRPr="00886B05">
        <w:rPr>
          <w:rFonts w:ascii="Times New Roman" w:eastAsia="Times New Roman" w:hAnsi="Times New Roman" w:cs="Times New Roman"/>
          <w:sz w:val="28"/>
          <w:szCs w:val="28"/>
          <w:lang w:eastAsia="ru-RU"/>
        </w:rPr>
        <w:t>Panoramic</w:t>
      </w:r>
      <w:proofErr w:type="spellEnd"/>
      <w:r w:rsidR="0075184F" w:rsidRPr="00886B05">
        <w:rPr>
          <w:rFonts w:ascii="Times New Roman" w:eastAsia="Times New Roman" w:hAnsi="Times New Roman" w:cs="Times New Roman"/>
          <w:sz w:val="28"/>
          <w:szCs w:val="28"/>
          <w:lang w:eastAsia="ru-RU"/>
        </w:rPr>
        <w:t xml:space="preserve"> </w:t>
      </w:r>
      <w:proofErr w:type="spellStart"/>
      <w:r w:rsidR="0075184F" w:rsidRPr="00886B05">
        <w:rPr>
          <w:rFonts w:ascii="Times New Roman" w:eastAsia="Times New Roman" w:hAnsi="Times New Roman" w:cs="Times New Roman"/>
          <w:sz w:val="28"/>
          <w:szCs w:val="28"/>
          <w:lang w:eastAsia="ru-RU"/>
        </w:rPr>
        <w:t>Bar</w:t>
      </w:r>
      <w:proofErr w:type="spellEnd"/>
      <w:r w:rsidR="0075184F" w:rsidRPr="00886B05">
        <w:rPr>
          <w:rFonts w:ascii="Times New Roman" w:eastAsia="Times New Roman" w:hAnsi="Times New Roman" w:cs="Times New Roman"/>
          <w:sz w:val="28"/>
          <w:szCs w:val="28"/>
          <w:lang w:eastAsia="ru-RU"/>
        </w:rPr>
        <w:t xml:space="preserve"> «7 Небо» (ООО «Пищевые технологии»), </w:t>
      </w:r>
      <w:proofErr w:type="spellStart"/>
      <w:r w:rsidR="0075184F" w:rsidRPr="00886B05">
        <w:rPr>
          <w:rFonts w:ascii="Times New Roman" w:eastAsia="Times New Roman" w:hAnsi="Times New Roman" w:cs="Times New Roman"/>
          <w:sz w:val="28"/>
          <w:szCs w:val="28"/>
          <w:lang w:eastAsia="ru-RU"/>
        </w:rPr>
        <w:t>Grill&amp;bar</w:t>
      </w:r>
      <w:proofErr w:type="spellEnd"/>
      <w:r w:rsidR="0075184F" w:rsidRPr="00886B05">
        <w:rPr>
          <w:rFonts w:ascii="Times New Roman" w:eastAsia="Times New Roman" w:hAnsi="Times New Roman" w:cs="Times New Roman"/>
          <w:sz w:val="28"/>
          <w:szCs w:val="28"/>
          <w:lang w:eastAsia="ru-RU"/>
        </w:rPr>
        <w:t xml:space="preserve"> «Тундра» (ООО «Зори»), ресторан  «АРКТИКА</w:t>
      </w:r>
      <w:proofErr w:type="gramEnd"/>
      <w:r w:rsidR="0075184F" w:rsidRPr="00886B05">
        <w:rPr>
          <w:rFonts w:ascii="Times New Roman" w:eastAsia="Times New Roman" w:hAnsi="Times New Roman" w:cs="Times New Roman"/>
          <w:sz w:val="28"/>
          <w:szCs w:val="28"/>
          <w:lang w:eastAsia="ru-RU"/>
        </w:rPr>
        <w:t>» (</w:t>
      </w:r>
      <w:proofErr w:type="gramStart"/>
      <w:r w:rsidR="0075184F" w:rsidRPr="00886B05">
        <w:rPr>
          <w:rFonts w:ascii="Times New Roman" w:eastAsia="Times New Roman" w:hAnsi="Times New Roman" w:cs="Times New Roman"/>
          <w:sz w:val="28"/>
          <w:szCs w:val="28"/>
          <w:lang w:eastAsia="ru-RU"/>
        </w:rPr>
        <w:t xml:space="preserve">АО «Отель «АРКТИКА»), ресторан отеля «PARK </w:t>
      </w:r>
      <w:proofErr w:type="spellStart"/>
      <w:r w:rsidR="0075184F" w:rsidRPr="00886B05">
        <w:rPr>
          <w:rFonts w:ascii="Times New Roman" w:eastAsia="Times New Roman" w:hAnsi="Times New Roman" w:cs="Times New Roman"/>
          <w:sz w:val="28"/>
          <w:szCs w:val="28"/>
          <w:lang w:eastAsia="ru-RU"/>
        </w:rPr>
        <w:t>Inn</w:t>
      </w:r>
      <w:proofErr w:type="spellEnd"/>
      <w:r w:rsidR="0075184F" w:rsidRPr="00886B05">
        <w:rPr>
          <w:rFonts w:ascii="Times New Roman" w:eastAsia="Times New Roman" w:hAnsi="Times New Roman" w:cs="Times New Roman"/>
          <w:sz w:val="28"/>
          <w:szCs w:val="28"/>
          <w:lang w:eastAsia="ru-RU"/>
        </w:rPr>
        <w:t xml:space="preserve"> </w:t>
      </w:r>
      <w:proofErr w:type="spellStart"/>
      <w:r w:rsidR="0075184F" w:rsidRPr="00886B05">
        <w:rPr>
          <w:rFonts w:ascii="Times New Roman" w:eastAsia="Times New Roman" w:hAnsi="Times New Roman" w:cs="Times New Roman"/>
          <w:sz w:val="28"/>
          <w:szCs w:val="28"/>
          <w:lang w:eastAsia="ru-RU"/>
        </w:rPr>
        <w:t>by</w:t>
      </w:r>
      <w:proofErr w:type="spellEnd"/>
      <w:r w:rsidR="0075184F" w:rsidRPr="00886B05">
        <w:rPr>
          <w:rFonts w:ascii="Times New Roman" w:eastAsia="Times New Roman" w:hAnsi="Times New Roman" w:cs="Times New Roman"/>
          <w:sz w:val="28"/>
          <w:szCs w:val="28"/>
          <w:lang w:eastAsia="ru-RU"/>
        </w:rPr>
        <w:t xml:space="preserve"> </w:t>
      </w:r>
      <w:proofErr w:type="spellStart"/>
      <w:r w:rsidR="0075184F" w:rsidRPr="00886B05">
        <w:rPr>
          <w:rFonts w:ascii="Times New Roman" w:eastAsia="Times New Roman" w:hAnsi="Times New Roman" w:cs="Times New Roman"/>
          <w:sz w:val="28"/>
          <w:szCs w:val="28"/>
          <w:lang w:eastAsia="ru-RU"/>
        </w:rPr>
        <w:t>Radisson</w:t>
      </w:r>
      <w:proofErr w:type="spellEnd"/>
      <w:r w:rsidR="0075184F" w:rsidRPr="00886B05">
        <w:rPr>
          <w:rFonts w:ascii="Times New Roman" w:eastAsia="Times New Roman" w:hAnsi="Times New Roman" w:cs="Times New Roman"/>
          <w:sz w:val="28"/>
          <w:szCs w:val="28"/>
          <w:lang w:eastAsia="ru-RU"/>
        </w:rPr>
        <w:t xml:space="preserve"> «ПОЛЯРНЫЕ ЗОРИ» (ОАО «Гостиница «ПОЛЯРНЫЕ ЗОРИ»). </w:t>
      </w:r>
      <w:proofErr w:type="gramEnd"/>
    </w:p>
    <w:p w:rsidR="00D15CB4" w:rsidRPr="00886B05" w:rsidRDefault="00577BB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 </w:t>
      </w:r>
      <w:r w:rsidR="0075184F" w:rsidRPr="00886B05">
        <w:rPr>
          <w:rFonts w:ascii="Times New Roman" w:eastAsia="Times New Roman" w:hAnsi="Times New Roman" w:cs="Times New Roman"/>
          <w:sz w:val="28"/>
          <w:szCs w:val="28"/>
          <w:lang w:eastAsia="ru-RU"/>
        </w:rPr>
        <w:t xml:space="preserve">«Лучший народный торт к 100-летию города Мурманска», </w:t>
      </w:r>
      <w:r w:rsidRPr="00886B05">
        <w:rPr>
          <w:rFonts w:ascii="Times New Roman" w:eastAsia="Times New Roman" w:hAnsi="Times New Roman" w:cs="Times New Roman"/>
          <w:sz w:val="28"/>
          <w:szCs w:val="28"/>
          <w:lang w:eastAsia="ru-RU"/>
        </w:rPr>
        <w:t xml:space="preserve">по итогам которого </w:t>
      </w:r>
      <w:r w:rsidR="00D15CB4" w:rsidRPr="00886B05">
        <w:rPr>
          <w:rFonts w:ascii="Times New Roman" w:eastAsia="Times New Roman" w:hAnsi="Times New Roman" w:cs="Times New Roman"/>
          <w:sz w:val="28"/>
          <w:szCs w:val="28"/>
          <w:lang w:eastAsia="ru-RU"/>
        </w:rPr>
        <w:t>лучшим предприятием</w:t>
      </w:r>
      <w:r w:rsidR="0075184F" w:rsidRPr="00886B05">
        <w:rPr>
          <w:rFonts w:ascii="Times New Roman" w:eastAsia="Times New Roman" w:hAnsi="Times New Roman" w:cs="Times New Roman"/>
          <w:sz w:val="28"/>
          <w:szCs w:val="28"/>
          <w:lang w:eastAsia="ru-RU"/>
        </w:rPr>
        <w:t xml:space="preserve"> общественного питания по изготовлению торта «Мурманский» по народному рецепту </w:t>
      </w:r>
      <w:r w:rsidR="00D15CB4" w:rsidRPr="00886B05">
        <w:rPr>
          <w:rFonts w:ascii="Times New Roman" w:eastAsia="Times New Roman" w:hAnsi="Times New Roman" w:cs="Times New Roman"/>
          <w:sz w:val="28"/>
          <w:szCs w:val="28"/>
          <w:lang w:eastAsia="ru-RU"/>
        </w:rPr>
        <w:t>стало ООО «Миндаль», выиграв подарочный сертификат на сумму 50 тыс. рублей у ООО «Каф</w:t>
      </w:r>
      <w:r w:rsidR="001C02B9" w:rsidRPr="00886B05">
        <w:rPr>
          <w:rFonts w:ascii="Times New Roman" w:eastAsia="Times New Roman" w:hAnsi="Times New Roman" w:cs="Times New Roman"/>
          <w:sz w:val="28"/>
          <w:szCs w:val="28"/>
          <w:lang w:eastAsia="ru-RU"/>
        </w:rPr>
        <w:t xml:space="preserve">е </w:t>
      </w:r>
      <w:proofErr w:type="spellStart"/>
      <w:r w:rsidR="001C02B9" w:rsidRPr="00886B05">
        <w:rPr>
          <w:rFonts w:ascii="Times New Roman" w:eastAsia="Times New Roman" w:hAnsi="Times New Roman" w:cs="Times New Roman"/>
          <w:sz w:val="28"/>
          <w:szCs w:val="28"/>
          <w:lang w:eastAsia="ru-RU"/>
        </w:rPr>
        <w:t>Лавита</w:t>
      </w:r>
      <w:proofErr w:type="spellEnd"/>
      <w:r w:rsidR="001C02B9" w:rsidRPr="00886B05">
        <w:rPr>
          <w:rFonts w:ascii="Times New Roman" w:eastAsia="Times New Roman" w:hAnsi="Times New Roman" w:cs="Times New Roman"/>
          <w:sz w:val="28"/>
          <w:szCs w:val="28"/>
          <w:lang w:eastAsia="ru-RU"/>
        </w:rPr>
        <w:t>», ООО «Дело плюс», ООО </w:t>
      </w:r>
      <w:r w:rsidR="00D15CB4" w:rsidRPr="00886B05">
        <w:rPr>
          <w:rFonts w:ascii="Times New Roman" w:eastAsia="Times New Roman" w:hAnsi="Times New Roman" w:cs="Times New Roman"/>
          <w:sz w:val="28"/>
          <w:szCs w:val="28"/>
          <w:lang w:eastAsia="ru-RU"/>
        </w:rPr>
        <w:t xml:space="preserve">«Миндаль», ООО «Кондитерский Дом </w:t>
      </w:r>
      <w:proofErr w:type="spellStart"/>
      <w:r w:rsidR="00D15CB4" w:rsidRPr="00886B05">
        <w:rPr>
          <w:rFonts w:ascii="Times New Roman" w:eastAsia="Times New Roman" w:hAnsi="Times New Roman" w:cs="Times New Roman"/>
          <w:sz w:val="28"/>
          <w:szCs w:val="28"/>
          <w:lang w:eastAsia="ru-RU"/>
        </w:rPr>
        <w:t>Бурченковых</w:t>
      </w:r>
      <w:proofErr w:type="spellEnd"/>
      <w:r w:rsidR="00D15CB4" w:rsidRPr="00886B05">
        <w:rPr>
          <w:rFonts w:ascii="Times New Roman" w:eastAsia="Times New Roman" w:hAnsi="Times New Roman" w:cs="Times New Roman"/>
          <w:sz w:val="28"/>
          <w:szCs w:val="28"/>
          <w:lang w:eastAsia="ru-RU"/>
        </w:rPr>
        <w:t>».</w:t>
      </w:r>
    </w:p>
    <w:p w:rsidR="00462D5B" w:rsidRPr="00886B05" w:rsidRDefault="00577BBB" w:rsidP="003D0F8F">
      <w:pPr>
        <w:spacing w:after="0" w:line="240" w:lineRule="auto"/>
        <w:ind w:firstLine="709"/>
        <w:jc w:val="both"/>
        <w:rPr>
          <w:rFonts w:ascii="Times New Roman" w:hAnsi="Times New Roman"/>
          <w:sz w:val="28"/>
          <w:szCs w:val="28"/>
        </w:rPr>
      </w:pPr>
      <w:r w:rsidRPr="00886B05">
        <w:rPr>
          <w:rFonts w:ascii="Times New Roman" w:eastAsia="Times New Roman" w:hAnsi="Times New Roman" w:cs="Times New Roman"/>
          <w:sz w:val="28"/>
          <w:szCs w:val="28"/>
          <w:lang w:eastAsia="ru-RU"/>
        </w:rPr>
        <w:t xml:space="preserve">- </w:t>
      </w:r>
      <w:r w:rsidR="009B3F17" w:rsidRPr="00886B05">
        <w:rPr>
          <w:rFonts w:ascii="Times New Roman" w:eastAsia="Times New Roman" w:hAnsi="Times New Roman" w:cs="Times New Roman"/>
          <w:sz w:val="28"/>
          <w:szCs w:val="28"/>
          <w:lang w:eastAsia="ru-RU"/>
        </w:rPr>
        <w:t>«</w:t>
      </w:r>
      <w:r w:rsidR="00462D5B" w:rsidRPr="00886B05">
        <w:rPr>
          <w:rFonts w:ascii="Times New Roman" w:eastAsia="Times New Roman" w:hAnsi="Times New Roman" w:cs="Times New Roman"/>
          <w:sz w:val="28"/>
          <w:szCs w:val="28"/>
          <w:lang w:eastAsia="ru-RU"/>
        </w:rPr>
        <w:t>Новогодняя фантазия</w:t>
      </w:r>
      <w:r w:rsidR="009B3F17" w:rsidRPr="00886B05">
        <w:rPr>
          <w:rFonts w:ascii="Times New Roman" w:eastAsia="Times New Roman" w:hAnsi="Times New Roman" w:cs="Times New Roman"/>
          <w:sz w:val="28"/>
          <w:szCs w:val="28"/>
          <w:lang w:eastAsia="ru-RU"/>
        </w:rPr>
        <w:t>»</w:t>
      </w:r>
      <w:r w:rsidR="00462D5B" w:rsidRPr="00886B05">
        <w:rPr>
          <w:rFonts w:ascii="Times New Roman" w:eastAsia="Times New Roman" w:hAnsi="Times New Roman" w:cs="Times New Roman"/>
          <w:sz w:val="28"/>
          <w:szCs w:val="28"/>
          <w:lang w:eastAsia="ru-RU"/>
        </w:rPr>
        <w:t xml:space="preserve"> на лучшее оформление объектов потребительского рынка</w:t>
      </w:r>
      <w:r w:rsidRPr="00886B05">
        <w:rPr>
          <w:rFonts w:ascii="Times New Roman" w:eastAsia="Times New Roman" w:hAnsi="Times New Roman" w:cs="Times New Roman"/>
          <w:sz w:val="28"/>
          <w:szCs w:val="28"/>
          <w:lang w:eastAsia="ru-RU"/>
        </w:rPr>
        <w:t>,</w:t>
      </w:r>
      <w:r w:rsidR="00462D5B"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 xml:space="preserve">2 победителя и 4 призера которого </w:t>
      </w:r>
      <w:r w:rsidR="00462D5B" w:rsidRPr="00886B05">
        <w:rPr>
          <w:rFonts w:ascii="Times New Roman" w:eastAsia="Times New Roman" w:hAnsi="Times New Roman" w:cs="Times New Roman"/>
          <w:sz w:val="28"/>
          <w:szCs w:val="28"/>
          <w:lang w:eastAsia="ru-RU"/>
        </w:rPr>
        <w:t>были награждены дипломами</w:t>
      </w:r>
      <w:r w:rsidR="00A278CD" w:rsidRPr="00886B05">
        <w:rPr>
          <w:rFonts w:ascii="Times New Roman" w:eastAsia="Times New Roman" w:hAnsi="Times New Roman" w:cs="Times New Roman"/>
          <w:sz w:val="28"/>
          <w:szCs w:val="28"/>
          <w:lang w:eastAsia="ru-RU"/>
        </w:rPr>
        <w:t xml:space="preserve"> и </w:t>
      </w:r>
      <w:r w:rsidR="00462D5B" w:rsidRPr="00886B05">
        <w:rPr>
          <w:rFonts w:ascii="Times New Roman" w:eastAsia="Times New Roman" w:hAnsi="Times New Roman" w:cs="Times New Roman"/>
          <w:sz w:val="28"/>
          <w:szCs w:val="28"/>
          <w:lang w:eastAsia="ru-RU"/>
        </w:rPr>
        <w:t>приз</w:t>
      </w:r>
      <w:r w:rsidR="00A278CD" w:rsidRPr="00886B05">
        <w:rPr>
          <w:rFonts w:ascii="Times New Roman" w:eastAsia="Times New Roman" w:hAnsi="Times New Roman" w:cs="Times New Roman"/>
          <w:sz w:val="28"/>
          <w:szCs w:val="28"/>
          <w:lang w:eastAsia="ru-RU"/>
        </w:rPr>
        <w:t>ами</w:t>
      </w:r>
      <w:r w:rsidR="00462D5B" w:rsidRPr="00886B05">
        <w:rPr>
          <w:rFonts w:ascii="Times New Roman" w:eastAsia="Times New Roman" w:hAnsi="Times New Roman" w:cs="Times New Roman"/>
          <w:sz w:val="28"/>
          <w:szCs w:val="28"/>
          <w:lang w:eastAsia="ru-RU"/>
        </w:rPr>
        <w:t xml:space="preserve"> </w:t>
      </w:r>
      <w:r w:rsidR="00A278CD" w:rsidRPr="00886B05">
        <w:rPr>
          <w:rFonts w:ascii="Times New Roman" w:eastAsia="Times New Roman" w:hAnsi="Times New Roman" w:cs="Times New Roman"/>
          <w:sz w:val="28"/>
          <w:szCs w:val="28"/>
          <w:lang w:eastAsia="ru-RU"/>
        </w:rPr>
        <w:t xml:space="preserve">(подарочными </w:t>
      </w:r>
      <w:r w:rsidR="00462D5B" w:rsidRPr="00886B05">
        <w:rPr>
          <w:rFonts w:ascii="Times New Roman" w:eastAsia="Times New Roman" w:hAnsi="Times New Roman" w:cs="Times New Roman"/>
          <w:sz w:val="28"/>
          <w:szCs w:val="28"/>
          <w:lang w:eastAsia="ru-RU"/>
        </w:rPr>
        <w:t>сертификатами</w:t>
      </w:r>
      <w:r w:rsidR="00A278CD" w:rsidRPr="00886B05">
        <w:rPr>
          <w:rFonts w:ascii="Times New Roman" w:eastAsia="Times New Roman" w:hAnsi="Times New Roman" w:cs="Times New Roman"/>
          <w:sz w:val="28"/>
          <w:szCs w:val="28"/>
          <w:lang w:eastAsia="ru-RU"/>
        </w:rPr>
        <w:t>)</w:t>
      </w:r>
      <w:r w:rsidR="00A278CD" w:rsidRPr="00886B05">
        <w:rPr>
          <w:rFonts w:ascii="Times New Roman" w:hAnsi="Times New Roman"/>
          <w:sz w:val="28"/>
          <w:szCs w:val="28"/>
        </w:rPr>
        <w:t xml:space="preserve"> на общую сумму 13</w:t>
      </w:r>
      <w:r w:rsidR="00462D5B" w:rsidRPr="00886B05">
        <w:rPr>
          <w:rFonts w:ascii="Times New Roman" w:hAnsi="Times New Roman"/>
          <w:sz w:val="28"/>
          <w:szCs w:val="28"/>
        </w:rPr>
        <w:t xml:space="preserve">0 тыс. рублей. </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результате </w:t>
      </w:r>
      <w:r w:rsidR="00A278CD" w:rsidRPr="00886B05">
        <w:rPr>
          <w:rFonts w:ascii="Times New Roman" w:eastAsia="Times New Roman" w:hAnsi="Times New Roman" w:cs="Times New Roman"/>
          <w:sz w:val="28"/>
          <w:szCs w:val="28"/>
          <w:lang w:eastAsia="ru-RU"/>
        </w:rPr>
        <w:t xml:space="preserve">роста </w:t>
      </w:r>
      <w:r w:rsidRPr="00886B05">
        <w:rPr>
          <w:rFonts w:ascii="Times New Roman" w:eastAsia="Times New Roman" w:hAnsi="Times New Roman" w:cs="Times New Roman"/>
          <w:sz w:val="28"/>
          <w:szCs w:val="28"/>
          <w:lang w:eastAsia="ru-RU"/>
        </w:rPr>
        <w:t xml:space="preserve">потребительской активности населения эффективность выполнения задачи по обеспечению условий для полного и своевременного удовлетворения спроса населения на потребительские товары и услуги, повышение качества и безопасности их предоставления, ценовой доступности товаров и услуг в городе Мурманске по итогам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года составила </w:t>
      </w:r>
      <w:r w:rsidR="00A278CD" w:rsidRPr="00886B05">
        <w:rPr>
          <w:rFonts w:ascii="Times New Roman" w:eastAsia="Times New Roman" w:hAnsi="Times New Roman" w:cs="Times New Roman"/>
          <w:sz w:val="28"/>
          <w:szCs w:val="28"/>
          <w:lang w:eastAsia="ru-RU"/>
        </w:rPr>
        <w:t>5</w:t>
      </w:r>
      <w:r w:rsidRPr="00886B05">
        <w:rPr>
          <w:rFonts w:ascii="Times New Roman" w:eastAsia="Times New Roman" w:hAnsi="Times New Roman" w:cs="Times New Roman"/>
          <w:sz w:val="28"/>
          <w:szCs w:val="28"/>
          <w:lang w:eastAsia="ru-RU"/>
        </w:rPr>
        <w:t xml:space="preserve"> балл</w:t>
      </w:r>
      <w:r w:rsidR="00A278CD" w:rsidRPr="00886B05">
        <w:rPr>
          <w:rFonts w:ascii="Times New Roman" w:eastAsia="Times New Roman" w:hAnsi="Times New Roman" w:cs="Times New Roman"/>
          <w:sz w:val="28"/>
          <w:szCs w:val="28"/>
          <w:lang w:eastAsia="ru-RU"/>
        </w:rPr>
        <w:t>ов</w:t>
      </w:r>
      <w:r w:rsidRPr="00886B05">
        <w:rPr>
          <w:rFonts w:ascii="Times New Roman" w:eastAsia="Times New Roman" w:hAnsi="Times New Roman" w:cs="Times New Roman"/>
          <w:sz w:val="28"/>
          <w:szCs w:val="28"/>
          <w:lang w:eastAsia="ru-RU"/>
        </w:rPr>
        <w:t>.</w:t>
      </w:r>
    </w:p>
    <w:p w:rsidR="00462D5B" w:rsidRPr="00886B05" w:rsidRDefault="00462D5B" w:rsidP="003D0F8F">
      <w:pPr>
        <w:spacing w:after="0" w:line="240" w:lineRule="auto"/>
        <w:ind w:firstLine="709"/>
        <w:contextualSpacing/>
        <w:jc w:val="both"/>
        <w:rPr>
          <w:rFonts w:ascii="Times New Roman" w:eastAsia="Times New Roman" w:hAnsi="Times New Roman" w:cs="Times New Roman"/>
          <w:sz w:val="28"/>
          <w:szCs w:val="28"/>
          <w:lang w:eastAsia="ru-RU"/>
        </w:rPr>
      </w:pPr>
    </w:p>
    <w:p w:rsidR="00462D5B" w:rsidRPr="00886B05" w:rsidRDefault="00462D5B" w:rsidP="003D0F8F">
      <w:pPr>
        <w:pStyle w:val="11"/>
        <w:numPr>
          <w:ilvl w:val="0"/>
          <w:numId w:val="3"/>
        </w:numPr>
        <w:spacing w:before="0" w:after="0" w:line="240" w:lineRule="auto"/>
        <w:ind w:firstLine="709"/>
        <w:rPr>
          <w:sz w:val="28"/>
          <w:lang w:eastAsia="ru-RU"/>
        </w:rPr>
      </w:pPr>
      <w:r w:rsidRPr="00886B05">
        <w:rPr>
          <w:sz w:val="28"/>
          <w:lang w:eastAsia="ru-RU"/>
        </w:rPr>
        <w:t>ТУРИЗМ</w:t>
      </w:r>
    </w:p>
    <w:p w:rsidR="000B4906" w:rsidRPr="00886B05" w:rsidRDefault="000B4906" w:rsidP="003D0F8F">
      <w:pPr>
        <w:ind w:firstLine="709"/>
      </w:pP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w:t>
      </w:r>
      <w:r w:rsidR="00607EF7" w:rsidRPr="00886B05">
        <w:rPr>
          <w:rFonts w:ascii="Times New Roman" w:eastAsia="Times New Roman" w:hAnsi="Times New Roman" w:cs="Times New Roman"/>
          <w:sz w:val="28"/>
          <w:szCs w:val="28"/>
          <w:lang w:eastAsia="ru-RU"/>
        </w:rPr>
        <w:t xml:space="preserve"> на треть возросло число </w:t>
      </w:r>
      <w:r w:rsidRPr="00886B05">
        <w:rPr>
          <w:rFonts w:ascii="Times New Roman" w:eastAsia="Times New Roman" w:hAnsi="Times New Roman" w:cs="Times New Roman"/>
          <w:sz w:val="28"/>
          <w:szCs w:val="28"/>
          <w:lang w:eastAsia="ru-RU"/>
        </w:rPr>
        <w:t xml:space="preserve">коллективных средств размещения </w:t>
      </w:r>
      <w:r w:rsidR="00607EF7" w:rsidRPr="00886B05">
        <w:rPr>
          <w:rFonts w:ascii="Times New Roman" w:eastAsia="Times New Roman" w:hAnsi="Times New Roman" w:cs="Times New Roman"/>
          <w:sz w:val="28"/>
          <w:szCs w:val="28"/>
          <w:lang w:eastAsia="ru-RU"/>
        </w:rPr>
        <w:t>до 24 единиц</w:t>
      </w:r>
      <w:r w:rsidR="00260954" w:rsidRPr="00886B05">
        <w:rPr>
          <w:rFonts w:ascii="Times New Roman" w:eastAsia="Times New Roman" w:hAnsi="Times New Roman" w:cs="Times New Roman"/>
          <w:sz w:val="28"/>
          <w:szCs w:val="28"/>
          <w:lang w:eastAsia="ru-RU"/>
        </w:rPr>
        <w:t xml:space="preserve"> (</w:t>
      </w:r>
      <w:r w:rsidR="00607EF7" w:rsidRPr="00886B05">
        <w:rPr>
          <w:rFonts w:ascii="Times New Roman" w:eastAsia="Times New Roman" w:hAnsi="Times New Roman" w:cs="Times New Roman"/>
          <w:sz w:val="28"/>
          <w:szCs w:val="28"/>
          <w:lang w:eastAsia="ru-RU"/>
        </w:rPr>
        <w:t>133,</w:t>
      </w:r>
      <w:r w:rsidR="00480223" w:rsidRPr="00886B05">
        <w:rPr>
          <w:rFonts w:ascii="Times New Roman" w:eastAsia="Times New Roman" w:hAnsi="Times New Roman" w:cs="Times New Roman"/>
          <w:sz w:val="28"/>
          <w:szCs w:val="28"/>
          <w:lang w:eastAsia="ru-RU"/>
        </w:rPr>
        <w:t>3</w:t>
      </w:r>
      <w:r w:rsidR="00260954" w:rsidRPr="00886B05">
        <w:rPr>
          <w:rFonts w:ascii="Times New Roman" w:eastAsia="Times New Roman" w:hAnsi="Times New Roman" w:cs="Times New Roman"/>
          <w:sz w:val="28"/>
          <w:szCs w:val="28"/>
          <w:lang w:eastAsia="ru-RU"/>
        </w:rPr>
        <w:t>% к 2015 году, в 2,</w:t>
      </w:r>
      <w:r w:rsidR="00480223" w:rsidRPr="00886B05">
        <w:rPr>
          <w:rFonts w:ascii="Times New Roman" w:eastAsia="Times New Roman" w:hAnsi="Times New Roman" w:cs="Times New Roman"/>
          <w:sz w:val="28"/>
          <w:szCs w:val="28"/>
          <w:lang w:eastAsia="ru-RU"/>
        </w:rPr>
        <w:t>4</w:t>
      </w:r>
      <w:r w:rsidR="00260954" w:rsidRPr="00886B05">
        <w:rPr>
          <w:rFonts w:ascii="Times New Roman" w:eastAsia="Times New Roman" w:hAnsi="Times New Roman" w:cs="Times New Roman"/>
          <w:sz w:val="28"/>
          <w:szCs w:val="28"/>
          <w:lang w:eastAsia="ru-RU"/>
        </w:rPr>
        <w:t xml:space="preserve"> раза выше планового значения)</w:t>
      </w:r>
      <w:r w:rsidR="00607EF7" w:rsidRPr="00886B05">
        <w:rPr>
          <w:rFonts w:ascii="Times New Roman" w:eastAsia="Times New Roman" w:hAnsi="Times New Roman" w:cs="Times New Roman"/>
          <w:sz w:val="28"/>
          <w:szCs w:val="28"/>
          <w:lang w:eastAsia="ru-RU"/>
        </w:rPr>
        <w:t>,</w:t>
      </w:r>
      <w:r w:rsidR="00260954"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lastRenderedPageBreak/>
        <w:t>вместимость</w:t>
      </w:r>
      <w:r w:rsidR="00607EF7" w:rsidRPr="00886B05">
        <w:rPr>
          <w:rFonts w:ascii="Times New Roman" w:eastAsia="Times New Roman" w:hAnsi="Times New Roman" w:cs="Times New Roman"/>
          <w:sz w:val="28"/>
          <w:szCs w:val="28"/>
          <w:lang w:eastAsia="ru-RU"/>
        </w:rPr>
        <w:t xml:space="preserve"> которых составила 1197 </w:t>
      </w:r>
      <w:r w:rsidRPr="00886B05">
        <w:rPr>
          <w:rFonts w:ascii="Times New Roman" w:eastAsia="Times New Roman" w:hAnsi="Times New Roman" w:cs="Times New Roman"/>
          <w:sz w:val="28"/>
          <w:szCs w:val="28"/>
          <w:lang w:eastAsia="ru-RU"/>
        </w:rPr>
        <w:t>мест</w:t>
      </w:r>
      <w:r w:rsidR="00607EF7" w:rsidRPr="00886B05">
        <w:rPr>
          <w:rFonts w:ascii="Times New Roman" w:eastAsia="Times New Roman" w:hAnsi="Times New Roman" w:cs="Times New Roman"/>
          <w:sz w:val="28"/>
          <w:szCs w:val="28"/>
          <w:lang w:eastAsia="ru-RU"/>
        </w:rPr>
        <w:t xml:space="preserve"> (105</w:t>
      </w:r>
      <w:r w:rsidR="00260954" w:rsidRPr="00886B05">
        <w:rPr>
          <w:rFonts w:ascii="Times New Roman" w:eastAsia="Times New Roman" w:hAnsi="Times New Roman" w:cs="Times New Roman"/>
          <w:sz w:val="28"/>
          <w:szCs w:val="28"/>
          <w:lang w:eastAsia="ru-RU"/>
        </w:rPr>
        <w:t>,</w:t>
      </w:r>
      <w:r w:rsidR="00607EF7" w:rsidRPr="00886B05">
        <w:rPr>
          <w:rFonts w:ascii="Times New Roman" w:eastAsia="Times New Roman" w:hAnsi="Times New Roman" w:cs="Times New Roman"/>
          <w:sz w:val="28"/>
          <w:szCs w:val="28"/>
          <w:lang w:eastAsia="ru-RU"/>
        </w:rPr>
        <w:t>3</w:t>
      </w:r>
      <w:r w:rsidR="00260954" w:rsidRPr="00886B05">
        <w:rPr>
          <w:rFonts w:ascii="Times New Roman" w:eastAsia="Times New Roman" w:hAnsi="Times New Roman" w:cs="Times New Roman"/>
          <w:sz w:val="28"/>
          <w:szCs w:val="28"/>
          <w:lang w:eastAsia="ru-RU"/>
        </w:rPr>
        <w:t xml:space="preserve">% к 2015 году, </w:t>
      </w:r>
      <w:r w:rsidR="00607EF7" w:rsidRPr="00886B05">
        <w:rPr>
          <w:rFonts w:ascii="Times New Roman" w:eastAsia="Times New Roman" w:hAnsi="Times New Roman" w:cs="Times New Roman"/>
          <w:sz w:val="28"/>
          <w:szCs w:val="28"/>
          <w:lang w:eastAsia="ru-RU"/>
        </w:rPr>
        <w:t>78</w:t>
      </w:r>
      <w:r w:rsidR="00260954" w:rsidRPr="00886B05">
        <w:rPr>
          <w:rFonts w:ascii="Times New Roman" w:eastAsia="Times New Roman" w:hAnsi="Times New Roman" w:cs="Times New Roman"/>
          <w:sz w:val="28"/>
          <w:szCs w:val="28"/>
          <w:lang w:eastAsia="ru-RU"/>
        </w:rPr>
        <w:t>% к плану)</w:t>
      </w:r>
      <w:r w:rsidR="00607EF7" w:rsidRPr="00886B05">
        <w:rPr>
          <w:rFonts w:ascii="Times New Roman" w:eastAsia="Times New Roman" w:hAnsi="Times New Roman" w:cs="Times New Roman"/>
          <w:sz w:val="28"/>
          <w:szCs w:val="28"/>
          <w:lang w:eastAsia="ru-RU"/>
        </w:rPr>
        <w:t xml:space="preserve">. Рост </w:t>
      </w:r>
      <w:proofErr w:type="spellStart"/>
      <w:r w:rsidR="00607EF7" w:rsidRPr="00886B05">
        <w:rPr>
          <w:rFonts w:ascii="Times New Roman" w:eastAsia="Times New Roman" w:hAnsi="Times New Roman" w:cs="Times New Roman"/>
          <w:sz w:val="28"/>
          <w:szCs w:val="28"/>
          <w:lang w:eastAsia="ru-RU"/>
        </w:rPr>
        <w:t>турпотока</w:t>
      </w:r>
      <w:proofErr w:type="spellEnd"/>
      <w:r w:rsidR="00607EF7" w:rsidRPr="00886B05">
        <w:rPr>
          <w:rFonts w:ascii="Times New Roman" w:eastAsia="Times New Roman" w:hAnsi="Times New Roman" w:cs="Times New Roman"/>
          <w:sz w:val="28"/>
          <w:szCs w:val="28"/>
          <w:lang w:eastAsia="ru-RU"/>
        </w:rPr>
        <w:t xml:space="preserve"> в 2016 году составил 129,3% к 2015 году и достиг 126390 человек, в том числе в 2 раза возросло число иностранных туристов до 20,55 тыс. человек </w:t>
      </w:r>
      <w:r w:rsidRPr="00886B05">
        <w:rPr>
          <w:rFonts w:ascii="Times New Roman" w:eastAsia="Times New Roman" w:hAnsi="Times New Roman" w:cs="Times New Roman"/>
          <w:sz w:val="28"/>
          <w:szCs w:val="28"/>
          <w:lang w:eastAsia="ru-RU"/>
        </w:rPr>
        <w:t>(</w:t>
      </w:r>
      <w:r w:rsidR="00607EF7" w:rsidRPr="00886B05">
        <w:rPr>
          <w:rFonts w:ascii="Times New Roman" w:eastAsia="Times New Roman" w:hAnsi="Times New Roman" w:cs="Times New Roman"/>
          <w:sz w:val="28"/>
          <w:szCs w:val="28"/>
          <w:lang w:eastAsia="ru-RU"/>
        </w:rPr>
        <w:t>201,27</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7E29E9" w:rsidRPr="00886B05">
        <w:rPr>
          <w:rFonts w:ascii="Times New Roman" w:eastAsia="Times New Roman" w:hAnsi="Times New Roman" w:cs="Times New Roman"/>
          <w:sz w:val="28"/>
          <w:szCs w:val="28"/>
          <w:lang w:eastAsia="ru-RU"/>
        </w:rPr>
        <w:t xml:space="preserve">, </w:t>
      </w:r>
      <w:r w:rsidR="00607EF7" w:rsidRPr="00886B05">
        <w:rPr>
          <w:rFonts w:ascii="Times New Roman" w:eastAsia="Times New Roman" w:hAnsi="Times New Roman" w:cs="Times New Roman"/>
          <w:sz w:val="28"/>
          <w:szCs w:val="28"/>
          <w:lang w:eastAsia="ru-RU"/>
        </w:rPr>
        <w:t>137</w:t>
      </w:r>
      <w:r w:rsidR="007E29E9" w:rsidRPr="00886B05">
        <w:rPr>
          <w:rFonts w:ascii="Times New Roman" w:eastAsia="Times New Roman" w:hAnsi="Times New Roman" w:cs="Times New Roman"/>
          <w:sz w:val="28"/>
          <w:szCs w:val="28"/>
          <w:lang w:eastAsia="ru-RU"/>
        </w:rPr>
        <w:t>% к плану</w:t>
      </w:r>
      <w:r w:rsidRPr="00886B05">
        <w:rPr>
          <w:rFonts w:ascii="Times New Roman" w:eastAsia="Times New Roman" w:hAnsi="Times New Roman" w:cs="Times New Roman"/>
          <w:sz w:val="28"/>
          <w:szCs w:val="28"/>
          <w:lang w:eastAsia="ru-RU"/>
        </w:rPr>
        <w:t>)</w:t>
      </w:r>
      <w:r w:rsidR="00607EF7" w:rsidRPr="00886B05">
        <w:rPr>
          <w:rFonts w:ascii="Times New Roman" w:eastAsia="Times New Roman" w:hAnsi="Times New Roman" w:cs="Times New Roman"/>
          <w:sz w:val="28"/>
          <w:szCs w:val="28"/>
          <w:lang w:eastAsia="ru-RU"/>
        </w:rPr>
        <w:t>, на 20% - российских туристов</w:t>
      </w:r>
      <w:r w:rsidRPr="00886B05">
        <w:rPr>
          <w:rFonts w:ascii="Times New Roman" w:eastAsia="Times New Roman" w:hAnsi="Times New Roman" w:cs="Times New Roman"/>
          <w:sz w:val="28"/>
          <w:szCs w:val="28"/>
          <w:lang w:eastAsia="ru-RU"/>
        </w:rPr>
        <w:t xml:space="preserve"> </w:t>
      </w:r>
      <w:r w:rsidR="00607EF7" w:rsidRPr="00886B05">
        <w:rPr>
          <w:rFonts w:ascii="Times New Roman" w:eastAsia="Times New Roman" w:hAnsi="Times New Roman" w:cs="Times New Roman"/>
          <w:sz w:val="28"/>
          <w:szCs w:val="28"/>
          <w:lang w:eastAsia="ru-RU"/>
        </w:rPr>
        <w:t>до 105,85</w:t>
      </w:r>
      <w:r w:rsidRPr="00886B05">
        <w:rPr>
          <w:rFonts w:ascii="Times New Roman" w:eastAsia="Times New Roman" w:hAnsi="Times New Roman" w:cs="Times New Roman"/>
          <w:sz w:val="28"/>
          <w:szCs w:val="28"/>
          <w:lang w:eastAsia="ru-RU"/>
        </w:rPr>
        <w:t xml:space="preserve"> тыс. </w:t>
      </w:r>
      <w:r w:rsidR="00607EF7" w:rsidRPr="00886B05">
        <w:rPr>
          <w:rFonts w:ascii="Times New Roman" w:eastAsia="Times New Roman" w:hAnsi="Times New Roman" w:cs="Times New Roman"/>
          <w:sz w:val="28"/>
          <w:szCs w:val="28"/>
          <w:lang w:eastAsia="ru-RU"/>
        </w:rPr>
        <w:t>человек</w:t>
      </w:r>
      <w:r w:rsidRPr="00886B05">
        <w:rPr>
          <w:rFonts w:ascii="Times New Roman" w:eastAsia="Times New Roman" w:hAnsi="Times New Roman" w:cs="Times New Roman"/>
          <w:sz w:val="28"/>
          <w:szCs w:val="28"/>
          <w:lang w:eastAsia="ru-RU"/>
        </w:rPr>
        <w:t xml:space="preserve"> (1</w:t>
      </w:r>
      <w:r w:rsidR="00607EF7" w:rsidRPr="00886B05">
        <w:rPr>
          <w:rFonts w:ascii="Times New Roman" w:eastAsia="Times New Roman" w:hAnsi="Times New Roman" w:cs="Times New Roman"/>
          <w:sz w:val="28"/>
          <w:szCs w:val="28"/>
          <w:lang w:eastAsia="ru-RU"/>
        </w:rPr>
        <w:t>2</w:t>
      </w:r>
      <w:r w:rsidRPr="00886B05">
        <w:rPr>
          <w:rFonts w:ascii="Times New Roman" w:eastAsia="Times New Roman" w:hAnsi="Times New Roman" w:cs="Times New Roman"/>
          <w:sz w:val="28"/>
          <w:szCs w:val="28"/>
          <w:lang w:eastAsia="ru-RU"/>
        </w:rPr>
        <w:t>0</w:t>
      </w:r>
      <w:r w:rsidR="007E29E9" w:rsidRPr="00886B05">
        <w:rPr>
          <w:rFonts w:ascii="Times New Roman" w:eastAsia="Times New Roman" w:hAnsi="Times New Roman" w:cs="Times New Roman"/>
          <w:sz w:val="28"/>
          <w:szCs w:val="28"/>
          <w:lang w:eastAsia="ru-RU"/>
        </w:rPr>
        <w:t>,</w:t>
      </w:r>
      <w:r w:rsidR="00607EF7" w:rsidRPr="00886B05">
        <w:rPr>
          <w:rFonts w:ascii="Times New Roman" w:eastAsia="Times New Roman" w:hAnsi="Times New Roman" w:cs="Times New Roman"/>
          <w:sz w:val="28"/>
          <w:szCs w:val="28"/>
          <w:lang w:eastAsia="ru-RU"/>
        </w:rPr>
        <w:t>96</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7E29E9" w:rsidRPr="00886B05">
        <w:rPr>
          <w:rFonts w:ascii="Times New Roman" w:eastAsia="Times New Roman" w:hAnsi="Times New Roman" w:cs="Times New Roman"/>
          <w:sz w:val="28"/>
          <w:szCs w:val="28"/>
          <w:lang w:eastAsia="ru-RU"/>
        </w:rPr>
        <w:t xml:space="preserve">, </w:t>
      </w:r>
      <w:r w:rsidR="00607EF7" w:rsidRPr="00886B05">
        <w:rPr>
          <w:rFonts w:ascii="Times New Roman" w:eastAsia="Times New Roman" w:hAnsi="Times New Roman" w:cs="Times New Roman"/>
          <w:sz w:val="28"/>
          <w:szCs w:val="28"/>
          <w:lang w:eastAsia="ru-RU"/>
        </w:rPr>
        <w:t>240</w:t>
      </w:r>
      <w:r w:rsidR="007E29E9" w:rsidRPr="00886B05">
        <w:rPr>
          <w:rFonts w:ascii="Times New Roman" w:eastAsia="Times New Roman" w:hAnsi="Times New Roman" w:cs="Times New Roman"/>
          <w:sz w:val="28"/>
          <w:szCs w:val="28"/>
          <w:lang w:eastAsia="ru-RU"/>
        </w:rPr>
        <w:t>% к плану</w:t>
      </w:r>
      <w:r w:rsidRPr="00886B05">
        <w:rPr>
          <w:rFonts w:ascii="Times New Roman" w:eastAsia="Times New Roman" w:hAnsi="Times New Roman" w:cs="Times New Roman"/>
          <w:sz w:val="28"/>
          <w:szCs w:val="28"/>
          <w:lang w:eastAsia="ru-RU"/>
        </w:rPr>
        <w:t xml:space="preserve">). </w:t>
      </w:r>
      <w:r w:rsidR="001061FF" w:rsidRPr="00886B05">
        <w:rPr>
          <w:rFonts w:ascii="Times New Roman" w:eastAsia="Times New Roman" w:hAnsi="Times New Roman" w:cs="Times New Roman"/>
          <w:sz w:val="28"/>
          <w:szCs w:val="28"/>
          <w:lang w:eastAsia="ru-RU"/>
        </w:rPr>
        <w:t xml:space="preserve">В 2016 году </w:t>
      </w:r>
      <w:r w:rsidR="00EB0471" w:rsidRPr="00886B05">
        <w:rPr>
          <w:rFonts w:ascii="Times New Roman" w:hAnsi="Times New Roman"/>
          <w:sz w:val="28"/>
          <w:szCs w:val="28"/>
        </w:rPr>
        <w:t>в Мурманск зашли 6 круизных судов с 2,3 тыс. туристов. С</w:t>
      </w:r>
      <w:r w:rsidR="001061FF" w:rsidRPr="00886B05">
        <w:rPr>
          <w:rFonts w:ascii="Times New Roman" w:eastAsia="Times New Roman" w:hAnsi="Times New Roman" w:cs="Times New Roman"/>
          <w:sz w:val="28"/>
          <w:szCs w:val="28"/>
          <w:lang w:eastAsia="ru-RU"/>
        </w:rPr>
        <w:t>остоялось 5 круизных рейсов на атомном ледоколе «50 лет Победы» по маршруту Мурманск - Северный полюс – Мурманск, территорию федерального заказника «Земля Франца-Иосифа» посетили 557 туристов.</w:t>
      </w:r>
      <w:r w:rsidRPr="00886B05">
        <w:rPr>
          <w:rFonts w:ascii="Times New Roman" w:eastAsia="Times New Roman" w:hAnsi="Times New Roman" w:cs="Times New Roman"/>
          <w:sz w:val="28"/>
          <w:szCs w:val="28"/>
          <w:lang w:eastAsia="ru-RU"/>
        </w:rPr>
        <w:t xml:space="preserve"> Отмечен</w:t>
      </w:r>
      <w:r w:rsidR="001061FF" w:rsidRPr="00886B05">
        <w:rPr>
          <w:rFonts w:ascii="Times New Roman" w:eastAsia="Times New Roman" w:hAnsi="Times New Roman" w:cs="Times New Roman"/>
          <w:sz w:val="28"/>
          <w:szCs w:val="28"/>
          <w:lang w:eastAsia="ru-RU"/>
        </w:rPr>
        <w:t>о</w:t>
      </w:r>
      <w:r w:rsidRPr="00886B05">
        <w:rPr>
          <w:rFonts w:ascii="Times New Roman" w:eastAsia="Times New Roman" w:hAnsi="Times New Roman" w:cs="Times New Roman"/>
          <w:sz w:val="28"/>
          <w:szCs w:val="28"/>
          <w:lang w:eastAsia="ru-RU"/>
        </w:rPr>
        <w:t xml:space="preserve"> </w:t>
      </w:r>
      <w:r w:rsidR="001061FF" w:rsidRPr="00886B05">
        <w:rPr>
          <w:rFonts w:ascii="Times New Roman" w:eastAsia="Times New Roman" w:hAnsi="Times New Roman" w:cs="Times New Roman"/>
          <w:sz w:val="28"/>
          <w:szCs w:val="28"/>
          <w:lang w:eastAsia="ru-RU"/>
        </w:rPr>
        <w:t xml:space="preserve">снижение </w:t>
      </w:r>
      <w:r w:rsidRPr="00886B05">
        <w:rPr>
          <w:rFonts w:ascii="Times New Roman" w:eastAsia="Times New Roman" w:hAnsi="Times New Roman" w:cs="Times New Roman"/>
          <w:sz w:val="28"/>
          <w:szCs w:val="28"/>
          <w:lang w:eastAsia="ru-RU"/>
        </w:rPr>
        <w:t xml:space="preserve">числа перевезенных пассажиров </w:t>
      </w:r>
      <w:r w:rsidR="001061FF" w:rsidRPr="00886B05">
        <w:rPr>
          <w:rFonts w:ascii="Times New Roman" w:eastAsia="Times New Roman" w:hAnsi="Times New Roman" w:cs="Times New Roman"/>
          <w:sz w:val="28"/>
          <w:szCs w:val="28"/>
          <w:lang w:eastAsia="ru-RU"/>
        </w:rPr>
        <w:t xml:space="preserve">(95,6% к 2015 году) на фоне роста в 2015 году </w:t>
      </w:r>
      <w:r w:rsidRPr="00886B05">
        <w:rPr>
          <w:rFonts w:ascii="Times New Roman" w:eastAsia="Times New Roman" w:hAnsi="Times New Roman" w:cs="Times New Roman"/>
          <w:sz w:val="28"/>
          <w:szCs w:val="28"/>
          <w:lang w:eastAsia="ru-RU"/>
        </w:rPr>
        <w:t>(106%)</w:t>
      </w:r>
      <w:r w:rsidR="001061FF"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w:t>
      </w:r>
      <w:r w:rsidR="001061FF" w:rsidRPr="00886B05">
        <w:rPr>
          <w:rFonts w:ascii="Times New Roman" w:eastAsia="Times New Roman" w:hAnsi="Times New Roman" w:cs="Times New Roman"/>
          <w:sz w:val="28"/>
          <w:szCs w:val="28"/>
          <w:lang w:eastAsia="ru-RU"/>
        </w:rPr>
        <w:t>замедлился</w:t>
      </w:r>
      <w:r w:rsidRPr="00886B05">
        <w:rPr>
          <w:rFonts w:ascii="Times New Roman" w:eastAsia="Times New Roman" w:hAnsi="Times New Roman" w:cs="Times New Roman"/>
          <w:sz w:val="28"/>
          <w:szCs w:val="28"/>
          <w:lang w:eastAsia="ru-RU"/>
        </w:rPr>
        <w:t xml:space="preserve"> пассажирооборот морского транспорта (</w:t>
      </w:r>
      <w:r w:rsidR="001061FF" w:rsidRPr="00886B05">
        <w:rPr>
          <w:rFonts w:ascii="Times New Roman" w:eastAsia="Times New Roman" w:hAnsi="Times New Roman" w:cs="Times New Roman"/>
          <w:sz w:val="28"/>
          <w:szCs w:val="28"/>
          <w:lang w:eastAsia="ru-RU"/>
        </w:rPr>
        <w:t xml:space="preserve">101,5% к 2015 году против </w:t>
      </w:r>
      <w:r w:rsidRPr="00886B05">
        <w:rPr>
          <w:rFonts w:ascii="Times New Roman" w:eastAsia="Times New Roman" w:hAnsi="Times New Roman" w:cs="Times New Roman"/>
          <w:sz w:val="28"/>
          <w:szCs w:val="28"/>
          <w:lang w:eastAsia="ru-RU"/>
        </w:rPr>
        <w:t>146,3%</w:t>
      </w:r>
      <w:r w:rsidR="001061FF" w:rsidRPr="00886B05">
        <w:rPr>
          <w:rFonts w:ascii="Times New Roman" w:eastAsia="Times New Roman" w:hAnsi="Times New Roman" w:cs="Times New Roman"/>
          <w:sz w:val="28"/>
          <w:szCs w:val="28"/>
          <w:lang w:eastAsia="ru-RU"/>
        </w:rPr>
        <w:t xml:space="preserve"> в 2015 году</w:t>
      </w:r>
      <w:r w:rsidRPr="00886B05">
        <w:rPr>
          <w:rFonts w:ascii="Times New Roman" w:eastAsia="Times New Roman" w:hAnsi="Times New Roman" w:cs="Times New Roman"/>
          <w:sz w:val="28"/>
          <w:szCs w:val="28"/>
          <w:lang w:eastAsia="ru-RU"/>
        </w:rPr>
        <w:t>)</w:t>
      </w:r>
      <w:r w:rsidR="001061FF" w:rsidRPr="00886B05">
        <w:rPr>
          <w:rFonts w:ascii="Times New Roman" w:eastAsia="Times New Roman" w:hAnsi="Times New Roman" w:cs="Times New Roman"/>
          <w:sz w:val="28"/>
          <w:szCs w:val="28"/>
          <w:lang w:eastAsia="ru-RU"/>
        </w:rPr>
        <w:t>. Значительно сократился</w:t>
      </w:r>
      <w:r w:rsidRPr="00886B05">
        <w:rPr>
          <w:rFonts w:ascii="Times New Roman" w:eastAsia="Times New Roman" w:hAnsi="Times New Roman" w:cs="Times New Roman"/>
          <w:sz w:val="28"/>
          <w:szCs w:val="28"/>
          <w:lang w:eastAsia="ru-RU"/>
        </w:rPr>
        <w:t xml:space="preserve"> </w:t>
      </w:r>
      <w:r w:rsidR="001061FF" w:rsidRPr="00886B05">
        <w:rPr>
          <w:rFonts w:ascii="Times New Roman" w:eastAsia="Times New Roman" w:hAnsi="Times New Roman" w:cs="Times New Roman"/>
          <w:sz w:val="28"/>
          <w:szCs w:val="28"/>
          <w:lang w:eastAsia="ru-RU"/>
        </w:rPr>
        <w:t>объем</w:t>
      </w:r>
      <w:r w:rsidRPr="00886B05">
        <w:rPr>
          <w:rFonts w:ascii="Times New Roman" w:eastAsia="Times New Roman" w:hAnsi="Times New Roman" w:cs="Times New Roman"/>
          <w:sz w:val="28"/>
          <w:szCs w:val="28"/>
          <w:lang w:eastAsia="ru-RU"/>
        </w:rPr>
        <w:t xml:space="preserve"> са</w:t>
      </w:r>
      <w:r w:rsidR="001061FF" w:rsidRPr="00886B05">
        <w:rPr>
          <w:rFonts w:ascii="Times New Roman" w:eastAsia="Times New Roman" w:hAnsi="Times New Roman" w:cs="Times New Roman"/>
          <w:sz w:val="28"/>
          <w:szCs w:val="28"/>
          <w:lang w:eastAsia="ru-RU"/>
        </w:rPr>
        <w:t>наторно-оздоровительных услуг (</w:t>
      </w:r>
      <w:r w:rsidRPr="00886B05">
        <w:rPr>
          <w:rFonts w:ascii="Times New Roman" w:eastAsia="Times New Roman" w:hAnsi="Times New Roman" w:cs="Times New Roman"/>
          <w:sz w:val="28"/>
          <w:szCs w:val="28"/>
          <w:lang w:eastAsia="ru-RU"/>
        </w:rPr>
        <w:t>3</w:t>
      </w:r>
      <w:r w:rsidR="001061FF" w:rsidRPr="00886B05">
        <w:rPr>
          <w:rFonts w:ascii="Times New Roman" w:eastAsia="Times New Roman" w:hAnsi="Times New Roman" w:cs="Times New Roman"/>
          <w:sz w:val="28"/>
          <w:szCs w:val="28"/>
          <w:lang w:eastAsia="ru-RU"/>
        </w:rPr>
        <w:t>6</w:t>
      </w:r>
      <w:r w:rsidRPr="00886B05">
        <w:rPr>
          <w:rFonts w:ascii="Times New Roman" w:eastAsia="Times New Roman" w:hAnsi="Times New Roman" w:cs="Times New Roman"/>
          <w:sz w:val="28"/>
          <w:szCs w:val="28"/>
          <w:lang w:eastAsia="ru-RU"/>
        </w:rPr>
        <w:t>,</w:t>
      </w:r>
      <w:r w:rsidR="001061FF" w:rsidRPr="00886B05">
        <w:rPr>
          <w:rFonts w:ascii="Times New Roman" w:eastAsia="Times New Roman" w:hAnsi="Times New Roman" w:cs="Times New Roman"/>
          <w:sz w:val="28"/>
          <w:szCs w:val="28"/>
          <w:lang w:eastAsia="ru-RU"/>
        </w:rPr>
        <w:t>5</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r w:rsidR="001061FF" w:rsidRPr="00886B05">
        <w:rPr>
          <w:rFonts w:ascii="Times New Roman" w:eastAsia="Times New Roman" w:hAnsi="Times New Roman" w:cs="Times New Roman"/>
          <w:sz w:val="28"/>
          <w:szCs w:val="28"/>
          <w:lang w:eastAsia="ru-RU"/>
        </w:rPr>
        <w:t>37</w:t>
      </w:r>
      <w:r w:rsidRPr="00886B05">
        <w:rPr>
          <w:rFonts w:ascii="Times New Roman" w:eastAsia="Times New Roman" w:hAnsi="Times New Roman" w:cs="Times New Roman"/>
          <w:sz w:val="28"/>
          <w:szCs w:val="28"/>
          <w:lang w:eastAsia="ru-RU"/>
        </w:rPr>
        <w:t xml:space="preserve">% к плану). Объем услуг гостиниц и аналогичных мест размещения </w:t>
      </w:r>
      <w:r w:rsidR="001061FF" w:rsidRPr="00886B05">
        <w:rPr>
          <w:rFonts w:ascii="Times New Roman" w:eastAsia="Times New Roman" w:hAnsi="Times New Roman" w:cs="Times New Roman"/>
          <w:sz w:val="28"/>
          <w:szCs w:val="28"/>
          <w:lang w:eastAsia="ru-RU"/>
        </w:rPr>
        <w:t xml:space="preserve">снизился, </w:t>
      </w:r>
      <w:r w:rsidRPr="00886B05">
        <w:rPr>
          <w:rFonts w:ascii="Times New Roman" w:eastAsia="Times New Roman" w:hAnsi="Times New Roman" w:cs="Times New Roman"/>
          <w:sz w:val="28"/>
          <w:szCs w:val="28"/>
          <w:lang w:eastAsia="ru-RU"/>
        </w:rPr>
        <w:t>состави</w:t>
      </w:r>
      <w:r w:rsidR="001061FF" w:rsidRPr="00886B05">
        <w:rPr>
          <w:rFonts w:ascii="Times New Roman" w:eastAsia="Times New Roman" w:hAnsi="Times New Roman" w:cs="Times New Roman"/>
          <w:sz w:val="28"/>
          <w:szCs w:val="28"/>
          <w:lang w:eastAsia="ru-RU"/>
        </w:rPr>
        <w:t>в</w:t>
      </w:r>
      <w:r w:rsidRPr="00886B05">
        <w:rPr>
          <w:rFonts w:ascii="Times New Roman" w:eastAsia="Times New Roman" w:hAnsi="Times New Roman" w:cs="Times New Roman"/>
          <w:sz w:val="28"/>
          <w:szCs w:val="28"/>
          <w:lang w:eastAsia="ru-RU"/>
        </w:rPr>
        <w:t xml:space="preserve"> 35</w:t>
      </w:r>
      <w:r w:rsidR="001061FF" w:rsidRPr="00886B05">
        <w:rPr>
          <w:rFonts w:ascii="Times New Roman" w:eastAsia="Times New Roman" w:hAnsi="Times New Roman" w:cs="Times New Roman"/>
          <w:sz w:val="28"/>
          <w:szCs w:val="28"/>
          <w:lang w:eastAsia="ru-RU"/>
        </w:rPr>
        <w:t>3</w:t>
      </w:r>
      <w:r w:rsidRPr="00886B05">
        <w:rPr>
          <w:rFonts w:ascii="Times New Roman" w:eastAsia="Times New Roman" w:hAnsi="Times New Roman" w:cs="Times New Roman"/>
          <w:sz w:val="28"/>
          <w:szCs w:val="28"/>
          <w:lang w:eastAsia="ru-RU"/>
        </w:rPr>
        <w:t>,</w:t>
      </w:r>
      <w:r w:rsidR="001061FF" w:rsidRPr="00886B05">
        <w:rPr>
          <w:rFonts w:ascii="Times New Roman" w:eastAsia="Times New Roman" w:hAnsi="Times New Roman" w:cs="Times New Roman"/>
          <w:sz w:val="28"/>
          <w:szCs w:val="28"/>
          <w:lang w:eastAsia="ru-RU"/>
        </w:rPr>
        <w:t>7</w:t>
      </w:r>
      <w:r w:rsidRPr="00886B05">
        <w:rPr>
          <w:rFonts w:ascii="Times New Roman" w:eastAsia="Times New Roman" w:hAnsi="Times New Roman" w:cs="Times New Roman"/>
          <w:sz w:val="28"/>
          <w:szCs w:val="28"/>
          <w:lang w:eastAsia="ru-RU"/>
        </w:rPr>
        <w:t xml:space="preserve"> млн. рублей (</w:t>
      </w:r>
      <w:r w:rsidR="001061FF" w:rsidRPr="00886B05">
        <w:rPr>
          <w:rFonts w:ascii="Times New Roman" w:eastAsia="Times New Roman" w:hAnsi="Times New Roman" w:cs="Times New Roman"/>
          <w:sz w:val="28"/>
          <w:szCs w:val="28"/>
          <w:lang w:eastAsia="ru-RU"/>
        </w:rPr>
        <w:t>98,7</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r w:rsidR="001061FF" w:rsidRPr="00886B05">
        <w:rPr>
          <w:rFonts w:ascii="Times New Roman" w:eastAsia="Times New Roman" w:hAnsi="Times New Roman" w:cs="Times New Roman"/>
          <w:sz w:val="28"/>
          <w:szCs w:val="28"/>
          <w:lang w:eastAsia="ru-RU"/>
        </w:rPr>
        <w:t>65</w:t>
      </w:r>
      <w:r w:rsidRPr="00886B05">
        <w:rPr>
          <w:rFonts w:ascii="Times New Roman" w:eastAsia="Times New Roman" w:hAnsi="Times New Roman" w:cs="Times New Roman"/>
          <w:sz w:val="28"/>
          <w:szCs w:val="28"/>
          <w:lang w:eastAsia="ru-RU"/>
        </w:rPr>
        <w:t xml:space="preserve">% к плану). Средняя стоимость проживания в гостинице составила </w:t>
      </w:r>
      <w:r w:rsidR="00AC6B92" w:rsidRPr="00886B05">
        <w:rPr>
          <w:rFonts w:ascii="Times New Roman" w:eastAsia="Times New Roman" w:hAnsi="Times New Roman" w:cs="Times New Roman"/>
          <w:sz w:val="28"/>
          <w:szCs w:val="28"/>
          <w:lang w:eastAsia="ru-RU"/>
        </w:rPr>
        <w:t>1790,73 рублей в сутки с человека (102,8</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AC6B92" w:rsidRPr="00886B05">
        <w:rPr>
          <w:rFonts w:ascii="Times New Roman" w:eastAsia="Times New Roman" w:hAnsi="Times New Roman" w:cs="Times New Roman"/>
          <w:sz w:val="28"/>
          <w:szCs w:val="28"/>
          <w:lang w:eastAsia="ru-RU"/>
        </w:rPr>
        <w:t xml:space="preserve"> </w:t>
      </w:r>
    </w:p>
    <w:p w:rsidR="00A56BE3" w:rsidRPr="00886B05" w:rsidRDefault="00A56BE3"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hAnsi="Times New Roman"/>
          <w:sz w:val="28"/>
          <w:szCs w:val="28"/>
        </w:rPr>
        <w:t xml:space="preserve">По данным аналитического агентства </w:t>
      </w:r>
      <w:proofErr w:type="spellStart"/>
      <w:r w:rsidRPr="00886B05">
        <w:rPr>
          <w:rFonts w:ascii="Times New Roman" w:hAnsi="Times New Roman"/>
          <w:sz w:val="28"/>
          <w:szCs w:val="28"/>
        </w:rPr>
        <w:t>ТурСтат</w:t>
      </w:r>
      <w:proofErr w:type="spellEnd"/>
      <w:r w:rsidRPr="00886B05">
        <w:rPr>
          <w:rFonts w:ascii="Times New Roman" w:hAnsi="Times New Roman"/>
          <w:sz w:val="28"/>
          <w:szCs w:val="28"/>
        </w:rPr>
        <w:t xml:space="preserve"> в 2016 году Мурманск вошел в топ-10 самых популярных у туристов городов России в День Победы, по данным сервиса </w:t>
      </w:r>
      <w:proofErr w:type="spellStart"/>
      <w:r w:rsidRPr="00886B05">
        <w:rPr>
          <w:rFonts w:ascii="Times New Roman" w:hAnsi="Times New Roman"/>
          <w:sz w:val="28"/>
          <w:szCs w:val="28"/>
        </w:rPr>
        <w:t>онлайн-бронирования</w:t>
      </w:r>
      <w:proofErr w:type="spellEnd"/>
      <w:r w:rsidRPr="00886B05">
        <w:rPr>
          <w:rFonts w:ascii="Times New Roman" w:hAnsi="Times New Roman"/>
          <w:sz w:val="28"/>
          <w:szCs w:val="28"/>
        </w:rPr>
        <w:t xml:space="preserve"> отелей </w:t>
      </w:r>
      <w:proofErr w:type="spellStart"/>
      <w:r w:rsidRPr="00886B05">
        <w:rPr>
          <w:rFonts w:ascii="Times New Roman" w:hAnsi="Times New Roman"/>
          <w:sz w:val="28"/>
          <w:szCs w:val="28"/>
        </w:rPr>
        <w:t>Ostrovok.ru</w:t>
      </w:r>
      <w:proofErr w:type="spellEnd"/>
      <w:r w:rsidRPr="00886B05">
        <w:rPr>
          <w:rFonts w:ascii="Times New Roman" w:hAnsi="Times New Roman"/>
          <w:sz w:val="28"/>
          <w:szCs w:val="28"/>
        </w:rPr>
        <w:t xml:space="preserve"> -  занял 6 место по показателям спроса на отели в Северо-Западном Федеральном округе.</w:t>
      </w:r>
    </w:p>
    <w:p w:rsidR="00984188"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целях повышения туристической привлекательности города Мурманска в рамках подпрограммы </w:t>
      </w:r>
      <w:r w:rsidR="009B3F17" w:rsidRPr="00886B05">
        <w:rPr>
          <w:rFonts w:ascii="Times New Roman" w:hAnsi="Times New Roman"/>
          <w:sz w:val="28"/>
          <w:szCs w:val="28"/>
        </w:rPr>
        <w:t>«</w:t>
      </w:r>
      <w:r w:rsidRPr="00886B05">
        <w:rPr>
          <w:rFonts w:ascii="Times New Roman" w:hAnsi="Times New Roman"/>
          <w:sz w:val="28"/>
          <w:szCs w:val="28"/>
        </w:rPr>
        <w:t>Повышение инвестиционной привлекательности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1C02B9"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муниципальной программы города Мурманска </w:t>
      </w:r>
      <w:r w:rsidR="009B3F17" w:rsidRPr="00886B05">
        <w:rPr>
          <w:rFonts w:ascii="Times New Roman" w:hAnsi="Times New Roman"/>
          <w:sz w:val="28"/>
          <w:szCs w:val="28"/>
        </w:rPr>
        <w:t>«</w:t>
      </w:r>
      <w:r w:rsidRPr="00886B05">
        <w:rPr>
          <w:rFonts w:ascii="Times New Roman" w:hAnsi="Times New Roman"/>
          <w:sz w:val="28"/>
          <w:szCs w:val="28"/>
        </w:rPr>
        <w:t>Развитие конкурентоспособной экономики</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4B4871" w:rsidRPr="00886B05">
        <w:rPr>
          <w:rFonts w:ascii="Times New Roman" w:hAnsi="Times New Roman"/>
          <w:sz w:val="28"/>
          <w:szCs w:val="28"/>
        </w:rPr>
        <w:t>2015</w:t>
      </w:r>
      <w:r w:rsidRPr="00886B05">
        <w:rPr>
          <w:rFonts w:ascii="Times New Roman" w:hAnsi="Times New Roman"/>
          <w:sz w:val="28"/>
          <w:szCs w:val="28"/>
        </w:rPr>
        <w:t xml:space="preserve"> - 2018 годы </w:t>
      </w:r>
      <w:r w:rsidR="00984188" w:rsidRPr="00886B05">
        <w:rPr>
          <w:rFonts w:ascii="Times New Roman" w:hAnsi="Times New Roman"/>
          <w:sz w:val="28"/>
          <w:szCs w:val="28"/>
        </w:rPr>
        <w:t>была продолжена реализация программы</w:t>
      </w:r>
      <w:r w:rsidRPr="00886B05">
        <w:rPr>
          <w:rFonts w:ascii="Times New Roman" w:hAnsi="Times New Roman"/>
          <w:sz w:val="28"/>
          <w:szCs w:val="28"/>
        </w:rPr>
        <w:t xml:space="preserve"> продвижения бренда города Мурманска</w:t>
      </w:r>
      <w:r w:rsidR="00984188" w:rsidRPr="00886B05">
        <w:rPr>
          <w:rFonts w:ascii="Times New Roman" w:hAnsi="Times New Roman"/>
          <w:sz w:val="28"/>
          <w:szCs w:val="28"/>
        </w:rPr>
        <w:t>, обеспечение функционирования туристического портала города Мурманска, который в 2016 году посетило около 11 500 человек, 4 туристических информационных терминала (в гостиницах Меридиан и</w:t>
      </w:r>
      <w:proofErr w:type="gramEnd"/>
      <w:r w:rsidR="00984188" w:rsidRPr="00886B05">
        <w:rPr>
          <w:rFonts w:ascii="Times New Roman" w:hAnsi="Times New Roman"/>
          <w:sz w:val="28"/>
          <w:szCs w:val="28"/>
        </w:rPr>
        <w:t xml:space="preserve"> </w:t>
      </w:r>
      <w:proofErr w:type="spellStart"/>
      <w:proofErr w:type="gramStart"/>
      <w:r w:rsidR="00984188" w:rsidRPr="00886B05">
        <w:rPr>
          <w:rFonts w:ascii="Times New Roman" w:hAnsi="Times New Roman"/>
          <w:sz w:val="28"/>
          <w:szCs w:val="28"/>
        </w:rPr>
        <w:t>Park</w:t>
      </w:r>
      <w:proofErr w:type="spellEnd"/>
      <w:r w:rsidR="00984188" w:rsidRPr="00886B05">
        <w:rPr>
          <w:rFonts w:ascii="Times New Roman" w:hAnsi="Times New Roman"/>
          <w:sz w:val="28"/>
          <w:szCs w:val="28"/>
        </w:rPr>
        <w:t xml:space="preserve"> </w:t>
      </w:r>
      <w:proofErr w:type="spellStart"/>
      <w:r w:rsidR="00984188" w:rsidRPr="00886B05">
        <w:rPr>
          <w:rFonts w:ascii="Times New Roman" w:hAnsi="Times New Roman"/>
          <w:sz w:val="28"/>
          <w:szCs w:val="28"/>
        </w:rPr>
        <w:t>Inn</w:t>
      </w:r>
      <w:proofErr w:type="spellEnd"/>
      <w:r w:rsidR="00984188" w:rsidRPr="00886B05">
        <w:rPr>
          <w:rFonts w:ascii="Times New Roman" w:hAnsi="Times New Roman"/>
          <w:sz w:val="28"/>
          <w:szCs w:val="28"/>
        </w:rPr>
        <w:t xml:space="preserve"> (Полярные зори), аэропорту и торговом центре «Волна»), туристского информационного центра «</w:t>
      </w:r>
      <w:proofErr w:type="spellStart"/>
      <w:r w:rsidR="00984188" w:rsidRPr="00886B05">
        <w:rPr>
          <w:rFonts w:ascii="Times New Roman" w:hAnsi="Times New Roman"/>
          <w:sz w:val="28"/>
          <w:szCs w:val="28"/>
        </w:rPr>
        <w:t>Мурманск-инфо-Арктика</w:t>
      </w:r>
      <w:proofErr w:type="spellEnd"/>
      <w:r w:rsidR="00984188" w:rsidRPr="00886B05">
        <w:rPr>
          <w:rFonts w:ascii="Times New Roman" w:hAnsi="Times New Roman"/>
          <w:sz w:val="28"/>
          <w:szCs w:val="28"/>
        </w:rPr>
        <w:t>».</w:t>
      </w:r>
      <w:proofErr w:type="gramEnd"/>
    </w:p>
    <w:p w:rsidR="00984188" w:rsidRPr="00886B05" w:rsidRDefault="00984188" w:rsidP="003D0F8F">
      <w:pPr>
        <w:tabs>
          <w:tab w:val="left" w:pos="9180"/>
        </w:tabs>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рамках </w:t>
      </w:r>
      <w:proofErr w:type="gramStart"/>
      <w:r w:rsidRPr="00886B05">
        <w:rPr>
          <w:rFonts w:ascii="Times New Roman" w:eastAsia="Times New Roman" w:hAnsi="Times New Roman" w:cs="Times New Roman"/>
          <w:sz w:val="28"/>
          <w:szCs w:val="28"/>
          <w:lang w:eastAsia="ru-RU"/>
        </w:rPr>
        <w:t>мероприятий, посвященных 100-летию основания города Мурманска запущена</w:t>
      </w:r>
      <w:proofErr w:type="gramEnd"/>
      <w:r w:rsidRPr="00886B05">
        <w:rPr>
          <w:rFonts w:ascii="Times New Roman" w:eastAsia="Times New Roman" w:hAnsi="Times New Roman" w:cs="Times New Roman"/>
          <w:sz w:val="28"/>
          <w:szCs w:val="28"/>
          <w:lang w:eastAsia="ru-RU"/>
        </w:rPr>
        <w:t xml:space="preserve"> экскурсионная программа, посвященная истории Мурманска,</w:t>
      </w:r>
      <w:r w:rsidR="00F14667" w:rsidRPr="00886B05">
        <w:rPr>
          <w:rFonts w:ascii="Times New Roman" w:eastAsia="Times New Roman" w:hAnsi="Times New Roman" w:cs="Times New Roman"/>
          <w:sz w:val="28"/>
          <w:szCs w:val="28"/>
          <w:lang w:eastAsia="ru-RU"/>
        </w:rPr>
        <w:t xml:space="preserve"> и презентация</w:t>
      </w:r>
      <w:r w:rsidRPr="00886B05">
        <w:rPr>
          <w:rFonts w:ascii="Times New Roman" w:eastAsia="Times New Roman" w:hAnsi="Times New Roman" w:cs="Times New Roman"/>
          <w:sz w:val="28"/>
          <w:szCs w:val="28"/>
          <w:lang w:eastAsia="ru-RU"/>
        </w:rPr>
        <w:t xml:space="preserve"> города как форпоста России в Арктике, охватывающая маршрут, </w:t>
      </w:r>
      <w:r w:rsidR="00F14667" w:rsidRPr="00886B05">
        <w:rPr>
          <w:rFonts w:ascii="Times New Roman" w:eastAsia="Times New Roman" w:hAnsi="Times New Roman" w:cs="Times New Roman"/>
          <w:sz w:val="28"/>
          <w:szCs w:val="28"/>
          <w:lang w:eastAsia="ru-RU"/>
        </w:rPr>
        <w:t>включивший</w:t>
      </w:r>
      <w:r w:rsidRPr="00886B05">
        <w:rPr>
          <w:rFonts w:ascii="Times New Roman" w:eastAsia="Times New Roman" w:hAnsi="Times New Roman" w:cs="Times New Roman"/>
          <w:sz w:val="28"/>
          <w:szCs w:val="28"/>
          <w:lang w:eastAsia="ru-RU"/>
        </w:rPr>
        <w:t xml:space="preserve"> достопримечательности, которые наиболее полно раскрывают своеобразие города Мурманска. </w:t>
      </w:r>
    </w:p>
    <w:p w:rsidR="00984188" w:rsidRPr="00886B05" w:rsidRDefault="00984188" w:rsidP="003D0F8F">
      <w:pPr>
        <w:tabs>
          <w:tab w:val="left" w:pos="9180"/>
        </w:tabs>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Город Мурманск был представлен </w:t>
      </w:r>
      <w:r w:rsidR="001C02B9" w:rsidRPr="00886B05">
        <w:rPr>
          <w:rFonts w:ascii="Times New Roman" w:eastAsia="Times New Roman" w:hAnsi="Times New Roman" w:cs="Times New Roman"/>
          <w:sz w:val="28"/>
          <w:szCs w:val="28"/>
          <w:lang w:eastAsia="ru-RU"/>
        </w:rPr>
        <w:t>на</w:t>
      </w:r>
      <w:r w:rsidRPr="00886B05">
        <w:rPr>
          <w:rFonts w:ascii="Times New Roman" w:eastAsia="Times New Roman" w:hAnsi="Times New Roman" w:cs="Times New Roman"/>
          <w:sz w:val="28"/>
          <w:szCs w:val="28"/>
          <w:lang w:eastAsia="ru-RU"/>
        </w:rPr>
        <w:t xml:space="preserve"> 11-ой Международной туристской выставке «Интурмаркет-2016» и 23-ей Московской международной выставке MITT «Путешествия и туризм» (19-26 марта, г. Москва), а также в международной туристической выставке «Отдых/</w:t>
      </w:r>
      <w:proofErr w:type="spellStart"/>
      <w:r w:rsidRPr="00886B05">
        <w:rPr>
          <w:rFonts w:ascii="Times New Roman" w:eastAsia="Times New Roman" w:hAnsi="Times New Roman" w:cs="Times New Roman"/>
          <w:sz w:val="28"/>
          <w:szCs w:val="28"/>
          <w:lang w:eastAsia="ru-RU"/>
        </w:rPr>
        <w:t>Leisure</w:t>
      </w:r>
      <w:proofErr w:type="spellEnd"/>
      <w:r w:rsidRPr="00886B05">
        <w:rPr>
          <w:rFonts w:ascii="Times New Roman" w:eastAsia="Times New Roman" w:hAnsi="Times New Roman" w:cs="Times New Roman"/>
          <w:sz w:val="28"/>
          <w:szCs w:val="28"/>
          <w:lang w:eastAsia="ru-RU"/>
        </w:rPr>
        <w:t xml:space="preserve"> 2016» (21-24 сентября, г. Москва), международной туристической выставке «INWETEX-CIS TRAVEL MARKET 2016» (13-15 октября 2016 года, г. Санкт-Петербург), где были представлены материалы туристической направленности: карты-схемы «Мурманск: деловой, туристический и</w:t>
      </w:r>
      <w:proofErr w:type="gramEnd"/>
      <w:r w:rsidRPr="00886B05">
        <w:rPr>
          <w:rFonts w:ascii="Times New Roman" w:eastAsia="Times New Roman" w:hAnsi="Times New Roman" w:cs="Times New Roman"/>
          <w:sz w:val="28"/>
          <w:szCs w:val="28"/>
          <w:lang w:eastAsia="ru-RU"/>
        </w:rPr>
        <w:t xml:space="preserve"> </w:t>
      </w:r>
      <w:proofErr w:type="gramStart"/>
      <w:r w:rsidRPr="00886B05">
        <w:rPr>
          <w:rFonts w:ascii="Times New Roman" w:eastAsia="Times New Roman" w:hAnsi="Times New Roman" w:cs="Times New Roman"/>
          <w:sz w:val="28"/>
          <w:szCs w:val="28"/>
          <w:lang w:eastAsia="ru-RU"/>
        </w:rPr>
        <w:t xml:space="preserve">развлекательный», буклет «Паспорт муниципального образования город Мурманск», брошюра «Паспорт туриста», </w:t>
      </w:r>
      <w:r w:rsidRPr="00886B05">
        <w:rPr>
          <w:rFonts w:ascii="Times New Roman" w:eastAsia="Times New Roman" w:hAnsi="Times New Roman" w:cs="Times New Roman"/>
          <w:sz w:val="28"/>
          <w:szCs w:val="28"/>
          <w:lang w:eastAsia="ru-RU"/>
        </w:rPr>
        <w:lastRenderedPageBreak/>
        <w:t>листовка «Информационная поддержка туристов», презентация «Имиджевая символика города Мурманска», презентация «Стратегия 2020: инвестиционные проекты», рекламный ролик о городе Мурманске «Мурманск в движении».</w:t>
      </w:r>
      <w:proofErr w:type="gramEnd"/>
    </w:p>
    <w:p w:rsidR="00F14667" w:rsidRPr="00886B05" w:rsidRDefault="00F51FAC" w:rsidP="00F14667">
      <w:pPr>
        <w:pStyle w:val="ConsPlusNormal"/>
        <w:tabs>
          <w:tab w:val="left" w:pos="1080"/>
        </w:tabs>
        <w:ind w:firstLine="709"/>
        <w:jc w:val="both"/>
        <w:rPr>
          <w:rFonts w:ascii="Times New Roman" w:hAnsi="Times New Roman"/>
          <w:sz w:val="28"/>
          <w:szCs w:val="28"/>
        </w:rPr>
      </w:pPr>
      <w:proofErr w:type="gramStart"/>
      <w:r w:rsidRPr="00886B05">
        <w:rPr>
          <w:rFonts w:ascii="Times New Roman" w:hAnsi="Times New Roman"/>
          <w:sz w:val="28"/>
          <w:szCs w:val="28"/>
        </w:rPr>
        <w:t xml:space="preserve">На </w:t>
      </w:r>
      <w:proofErr w:type="spellStart"/>
      <w:r w:rsidRPr="00886B05">
        <w:rPr>
          <w:rFonts w:ascii="Times New Roman" w:hAnsi="Times New Roman"/>
          <w:sz w:val="28"/>
          <w:szCs w:val="28"/>
        </w:rPr>
        <w:t>XXII-й</w:t>
      </w:r>
      <w:proofErr w:type="spellEnd"/>
      <w:r w:rsidRPr="00886B05">
        <w:rPr>
          <w:rFonts w:ascii="Times New Roman" w:hAnsi="Times New Roman"/>
          <w:sz w:val="28"/>
          <w:szCs w:val="28"/>
        </w:rPr>
        <w:t xml:space="preserve"> Международной туристской выставке «ОТДЫХ.LEISURE»</w:t>
      </w:r>
      <w:r w:rsidR="00AC589F" w:rsidRPr="00886B05">
        <w:rPr>
          <w:rFonts w:ascii="Times New Roman" w:hAnsi="Times New Roman"/>
          <w:sz w:val="28"/>
          <w:szCs w:val="28"/>
        </w:rPr>
        <w:t xml:space="preserve">     </w:t>
      </w:r>
      <w:r w:rsidRPr="00886B05">
        <w:rPr>
          <w:rFonts w:ascii="Times New Roman" w:hAnsi="Times New Roman"/>
          <w:sz w:val="28"/>
          <w:szCs w:val="28"/>
        </w:rPr>
        <w:t xml:space="preserve"> (г. Москва) в рамках II Международного конкурса «Туристский бренд: лучшие практики» за достижения в области создания, развития и продвижения туристских брендов, в целях  развития туристского брендинга на российском и мировом рынках бренд города Мурманска был отмечен как лучший территориальный бренд в категории «Профессиональный проект (действующий туристский бренд)». </w:t>
      </w:r>
      <w:proofErr w:type="gramEnd"/>
    </w:p>
    <w:p w:rsidR="00F51FAC" w:rsidRPr="00886B05" w:rsidRDefault="00F51FAC" w:rsidP="00F14667">
      <w:pPr>
        <w:pStyle w:val="ConsPlusNormal"/>
        <w:tabs>
          <w:tab w:val="left" w:pos="1080"/>
        </w:tabs>
        <w:ind w:firstLine="709"/>
        <w:jc w:val="both"/>
        <w:rPr>
          <w:rFonts w:ascii="Times New Roman" w:hAnsi="Times New Roman"/>
          <w:sz w:val="28"/>
          <w:szCs w:val="28"/>
        </w:rPr>
      </w:pPr>
      <w:r w:rsidRPr="00886B05">
        <w:rPr>
          <w:rFonts w:ascii="Times New Roman" w:hAnsi="Times New Roman"/>
          <w:sz w:val="28"/>
          <w:szCs w:val="28"/>
        </w:rPr>
        <w:t>По итогам общегородского конкурса «Гермес» определены лучшие предприятия туриндустрии по организации туристического маршрута «Мурманску 100 лет»</w:t>
      </w:r>
      <w:r w:rsidR="00F14667" w:rsidRPr="00886B05">
        <w:rPr>
          <w:rFonts w:ascii="Times New Roman" w:hAnsi="Times New Roman"/>
          <w:sz w:val="28"/>
          <w:szCs w:val="28"/>
        </w:rPr>
        <w:t xml:space="preserve"> победителями </w:t>
      </w:r>
      <w:r w:rsidRPr="00886B05">
        <w:rPr>
          <w:rFonts w:ascii="Times New Roman" w:hAnsi="Times New Roman"/>
          <w:sz w:val="28"/>
          <w:szCs w:val="28"/>
        </w:rPr>
        <w:t>стали: ООО «Радуга Севера», ООО «</w:t>
      </w:r>
      <w:proofErr w:type="spellStart"/>
      <w:r w:rsidRPr="00886B05">
        <w:rPr>
          <w:rFonts w:ascii="Times New Roman" w:hAnsi="Times New Roman"/>
          <w:sz w:val="28"/>
          <w:szCs w:val="28"/>
        </w:rPr>
        <w:t>Мириам-Тур</w:t>
      </w:r>
      <w:proofErr w:type="spellEnd"/>
      <w:r w:rsidRPr="00886B05">
        <w:rPr>
          <w:rFonts w:ascii="Times New Roman" w:hAnsi="Times New Roman"/>
          <w:sz w:val="28"/>
          <w:szCs w:val="28"/>
        </w:rPr>
        <w:t>», ООО «Визит Мурманск».</w:t>
      </w:r>
    </w:p>
    <w:p w:rsidR="00896373" w:rsidRPr="00886B05" w:rsidRDefault="00462D5B" w:rsidP="003D0F8F">
      <w:pPr>
        <w:tabs>
          <w:tab w:val="left" w:pos="9180"/>
        </w:tabs>
        <w:spacing w:after="0" w:line="240" w:lineRule="auto"/>
        <w:ind w:firstLine="709"/>
        <w:jc w:val="both"/>
        <w:rPr>
          <w:rFonts w:ascii="Times New Roman" w:eastAsia="Times New Roman" w:hAnsi="Times New Roman" w:cs="Times New Roman"/>
          <w:sz w:val="28"/>
          <w:szCs w:val="28"/>
        </w:rPr>
      </w:pPr>
      <w:r w:rsidRPr="00886B05">
        <w:rPr>
          <w:rFonts w:ascii="Times New Roman" w:eastAsia="Times New Roman" w:hAnsi="Times New Roman" w:cs="Times New Roman"/>
          <w:sz w:val="28"/>
          <w:szCs w:val="28"/>
        </w:rPr>
        <w:t xml:space="preserve">В рамках подпрограммы </w:t>
      </w:r>
      <w:r w:rsidR="009B3F17" w:rsidRPr="00886B05">
        <w:rPr>
          <w:rFonts w:ascii="Times New Roman" w:eastAsia="Times New Roman" w:hAnsi="Times New Roman" w:cs="Times New Roman"/>
          <w:sz w:val="28"/>
          <w:szCs w:val="28"/>
        </w:rPr>
        <w:t>«</w:t>
      </w:r>
      <w:r w:rsidRPr="00886B05">
        <w:rPr>
          <w:rFonts w:ascii="Times New Roman" w:eastAsia="Times New Roman" w:hAnsi="Times New Roman" w:cs="Times New Roman"/>
          <w:sz w:val="28"/>
          <w:szCs w:val="28"/>
        </w:rPr>
        <w:t>Строительство и ремонт объектов внешнего благоустройства города Мурманска</w:t>
      </w:r>
      <w:r w:rsidR="009B3F17" w:rsidRPr="00886B05">
        <w:rPr>
          <w:rFonts w:ascii="Times New Roman" w:eastAsia="Times New Roman" w:hAnsi="Times New Roman" w:cs="Times New Roman"/>
          <w:sz w:val="28"/>
          <w:szCs w:val="28"/>
        </w:rPr>
        <w:t>»</w:t>
      </w:r>
      <w:r w:rsidRPr="00886B05">
        <w:rPr>
          <w:rFonts w:ascii="Times New Roman" w:eastAsia="Times New Roman" w:hAnsi="Times New Roman" w:cs="Times New Roman"/>
          <w:sz w:val="28"/>
          <w:szCs w:val="28"/>
        </w:rPr>
        <w:t xml:space="preserve"> на </w:t>
      </w:r>
      <w:r w:rsidR="005367F1" w:rsidRPr="00886B05">
        <w:rPr>
          <w:rFonts w:ascii="Times New Roman" w:eastAsia="Times New Roman" w:hAnsi="Times New Roman" w:cs="Times New Roman"/>
          <w:sz w:val="28"/>
          <w:szCs w:val="28"/>
        </w:rPr>
        <w:t>201</w:t>
      </w:r>
      <w:r w:rsidR="001C02B9" w:rsidRPr="00886B05">
        <w:rPr>
          <w:rFonts w:ascii="Times New Roman" w:eastAsia="Times New Roman" w:hAnsi="Times New Roman" w:cs="Times New Roman"/>
          <w:sz w:val="28"/>
          <w:szCs w:val="28"/>
        </w:rPr>
        <w:t>4</w:t>
      </w:r>
      <w:r w:rsidR="005367F1" w:rsidRPr="00886B05">
        <w:rPr>
          <w:rFonts w:ascii="Times New Roman" w:eastAsia="Times New Roman" w:hAnsi="Times New Roman" w:cs="Times New Roman"/>
          <w:sz w:val="28"/>
          <w:szCs w:val="28"/>
        </w:rPr>
        <w:t>-2019</w:t>
      </w:r>
      <w:r w:rsidRPr="00886B05">
        <w:rPr>
          <w:rFonts w:ascii="Times New Roman" w:eastAsia="Times New Roman" w:hAnsi="Times New Roman" w:cs="Times New Roman"/>
          <w:sz w:val="28"/>
          <w:szCs w:val="28"/>
        </w:rPr>
        <w:t xml:space="preserve"> годы муниципальной программы города Мурманска </w:t>
      </w:r>
      <w:r w:rsidR="009B3F17" w:rsidRPr="00886B05">
        <w:rPr>
          <w:rFonts w:ascii="Times New Roman" w:eastAsia="Times New Roman" w:hAnsi="Times New Roman" w:cs="Times New Roman"/>
          <w:sz w:val="28"/>
          <w:szCs w:val="28"/>
        </w:rPr>
        <w:t>«</w:t>
      </w:r>
      <w:r w:rsidRPr="00886B05">
        <w:rPr>
          <w:rFonts w:ascii="Times New Roman" w:eastAsia="Times New Roman" w:hAnsi="Times New Roman" w:cs="Times New Roman"/>
          <w:sz w:val="28"/>
          <w:szCs w:val="28"/>
        </w:rPr>
        <w:t>Жилищно-коммунальное хозяйство</w:t>
      </w:r>
      <w:r w:rsidR="009B3F17" w:rsidRPr="00886B05">
        <w:rPr>
          <w:rFonts w:ascii="Times New Roman" w:eastAsia="Times New Roman" w:hAnsi="Times New Roman" w:cs="Times New Roman"/>
          <w:sz w:val="28"/>
          <w:szCs w:val="28"/>
        </w:rPr>
        <w:t>»</w:t>
      </w:r>
      <w:r w:rsidRPr="00886B05">
        <w:rPr>
          <w:rFonts w:ascii="Times New Roman" w:eastAsia="Times New Roman" w:hAnsi="Times New Roman" w:cs="Times New Roman"/>
          <w:sz w:val="28"/>
          <w:szCs w:val="28"/>
        </w:rPr>
        <w:t xml:space="preserve"> на </w:t>
      </w:r>
      <w:r w:rsidR="005367F1" w:rsidRPr="00886B05">
        <w:rPr>
          <w:rFonts w:ascii="Times New Roman" w:eastAsia="Times New Roman" w:hAnsi="Times New Roman" w:cs="Times New Roman"/>
          <w:sz w:val="28"/>
          <w:szCs w:val="28"/>
        </w:rPr>
        <w:t>2015-2019</w:t>
      </w:r>
      <w:r w:rsidRPr="00886B05">
        <w:rPr>
          <w:rFonts w:ascii="Times New Roman" w:eastAsia="Times New Roman" w:hAnsi="Times New Roman" w:cs="Times New Roman"/>
          <w:sz w:val="28"/>
          <w:szCs w:val="28"/>
        </w:rPr>
        <w:t xml:space="preserve"> годы реализ</w:t>
      </w:r>
      <w:r w:rsidR="00F51FAC" w:rsidRPr="00886B05">
        <w:rPr>
          <w:rFonts w:ascii="Times New Roman" w:eastAsia="Times New Roman" w:hAnsi="Times New Roman" w:cs="Times New Roman"/>
          <w:sz w:val="28"/>
          <w:szCs w:val="28"/>
        </w:rPr>
        <w:t xml:space="preserve">ованы </w:t>
      </w:r>
      <w:r w:rsidRPr="00886B05">
        <w:rPr>
          <w:rFonts w:ascii="Times New Roman" w:eastAsia="Times New Roman" w:hAnsi="Times New Roman" w:cs="Times New Roman"/>
          <w:sz w:val="28"/>
          <w:szCs w:val="28"/>
        </w:rPr>
        <w:t xml:space="preserve">мероприятия по благоустройству территории и созданию благоприятных условий для массового отдыха жителей и гостей города Мурманска. </w:t>
      </w:r>
      <w:proofErr w:type="gramStart"/>
      <w:r w:rsidRPr="00886B05">
        <w:rPr>
          <w:rFonts w:ascii="Times New Roman" w:eastAsia="Times New Roman" w:hAnsi="Times New Roman" w:cs="Times New Roman"/>
          <w:sz w:val="28"/>
          <w:szCs w:val="28"/>
        </w:rPr>
        <w:t xml:space="preserve">В </w:t>
      </w:r>
      <w:r w:rsidR="004B4871" w:rsidRPr="00886B05">
        <w:rPr>
          <w:rFonts w:ascii="Times New Roman" w:eastAsia="Times New Roman" w:hAnsi="Times New Roman" w:cs="Times New Roman"/>
          <w:sz w:val="28"/>
          <w:szCs w:val="28"/>
        </w:rPr>
        <w:t>2016</w:t>
      </w:r>
      <w:r w:rsidRPr="00886B05">
        <w:rPr>
          <w:rFonts w:ascii="Times New Roman" w:eastAsia="Times New Roman" w:hAnsi="Times New Roman" w:cs="Times New Roman"/>
          <w:sz w:val="28"/>
          <w:szCs w:val="28"/>
        </w:rPr>
        <w:t xml:space="preserve"> году выполнен ремонт скверов по </w:t>
      </w:r>
      <w:r w:rsidR="001C02B9" w:rsidRPr="00886B05">
        <w:rPr>
          <w:rFonts w:ascii="Times New Roman" w:eastAsia="Times New Roman" w:hAnsi="Times New Roman" w:cs="Times New Roman"/>
          <w:sz w:val="28"/>
          <w:szCs w:val="28"/>
        </w:rPr>
        <w:t>ул. </w:t>
      </w:r>
      <w:r w:rsidR="00896373" w:rsidRPr="00886B05">
        <w:rPr>
          <w:rFonts w:ascii="Times New Roman" w:eastAsia="Times New Roman" w:hAnsi="Times New Roman" w:cs="Times New Roman"/>
          <w:sz w:val="28"/>
          <w:szCs w:val="28"/>
        </w:rPr>
        <w:t>Зои Космодемьянской с устройством тротуара с асфальтобетонным покрытием, около АО «Отель «АРКТИКА» с устройством асфальтобетонного покрытия тротуара, на южном въезде в город Мурманск, в т.ч. установка стелы с макетами наград города Мурманска, ремонт светового оборудования, а также территории с установкой световой конс</w:t>
      </w:r>
      <w:r w:rsidR="001C02B9" w:rsidRPr="00886B05">
        <w:rPr>
          <w:rFonts w:ascii="Times New Roman" w:eastAsia="Times New Roman" w:hAnsi="Times New Roman" w:cs="Times New Roman"/>
          <w:sz w:val="28"/>
          <w:szCs w:val="28"/>
        </w:rPr>
        <w:t>трукции «Мурманск» в районе пр.</w:t>
      </w:r>
      <w:proofErr w:type="gramEnd"/>
      <w:r w:rsidR="001C02B9" w:rsidRPr="00886B05">
        <w:rPr>
          <w:rFonts w:ascii="Times New Roman" w:eastAsia="Times New Roman" w:hAnsi="Times New Roman" w:cs="Times New Roman"/>
          <w:sz w:val="28"/>
          <w:szCs w:val="28"/>
        </w:rPr>
        <w:t> </w:t>
      </w:r>
      <w:r w:rsidR="00896373" w:rsidRPr="00886B05">
        <w:rPr>
          <w:rFonts w:ascii="Times New Roman" w:eastAsia="Times New Roman" w:hAnsi="Times New Roman" w:cs="Times New Roman"/>
          <w:sz w:val="28"/>
          <w:szCs w:val="28"/>
        </w:rPr>
        <w:t>Ленина, 102, смо</w:t>
      </w:r>
      <w:r w:rsidR="001C02B9" w:rsidRPr="00886B05">
        <w:rPr>
          <w:rFonts w:ascii="Times New Roman" w:eastAsia="Times New Roman" w:hAnsi="Times New Roman" w:cs="Times New Roman"/>
          <w:sz w:val="28"/>
          <w:szCs w:val="28"/>
        </w:rPr>
        <w:t>трового окна на бульваре по ул. </w:t>
      </w:r>
      <w:r w:rsidR="00896373" w:rsidRPr="00886B05">
        <w:rPr>
          <w:rFonts w:ascii="Times New Roman" w:eastAsia="Times New Roman" w:hAnsi="Times New Roman" w:cs="Times New Roman"/>
          <w:sz w:val="28"/>
          <w:szCs w:val="28"/>
        </w:rPr>
        <w:t xml:space="preserve">Пушкинской, лестницы и детской площадки на бульваре по пер. Русанова, ограждения баскетбольной площадки и устройство площадки для отдыха </w:t>
      </w:r>
      <w:r w:rsidR="001C02B9" w:rsidRPr="00886B05">
        <w:rPr>
          <w:rFonts w:ascii="Times New Roman" w:eastAsia="Times New Roman" w:hAnsi="Times New Roman" w:cs="Times New Roman"/>
          <w:sz w:val="28"/>
          <w:szCs w:val="28"/>
        </w:rPr>
        <w:t>в сквере Аллеи поколений по ул. </w:t>
      </w:r>
      <w:r w:rsidR="00896373" w:rsidRPr="00886B05">
        <w:rPr>
          <w:rFonts w:ascii="Times New Roman" w:eastAsia="Times New Roman" w:hAnsi="Times New Roman" w:cs="Times New Roman"/>
          <w:sz w:val="28"/>
          <w:szCs w:val="28"/>
        </w:rPr>
        <w:t xml:space="preserve">Алексея </w:t>
      </w:r>
      <w:proofErr w:type="spellStart"/>
      <w:r w:rsidR="00896373" w:rsidRPr="00886B05">
        <w:rPr>
          <w:rFonts w:ascii="Times New Roman" w:eastAsia="Times New Roman" w:hAnsi="Times New Roman" w:cs="Times New Roman"/>
          <w:sz w:val="28"/>
          <w:szCs w:val="28"/>
        </w:rPr>
        <w:t>Хлобыстова</w:t>
      </w:r>
      <w:proofErr w:type="spellEnd"/>
      <w:r w:rsidR="00896373" w:rsidRPr="00886B05">
        <w:rPr>
          <w:rFonts w:ascii="Times New Roman" w:eastAsia="Times New Roman" w:hAnsi="Times New Roman" w:cs="Times New Roman"/>
          <w:sz w:val="28"/>
          <w:szCs w:val="28"/>
        </w:rPr>
        <w:t xml:space="preserve">, ограждения сквера в жилом районе Росляково. Благоустроена детская площадка </w:t>
      </w:r>
      <w:r w:rsidR="000A52F2" w:rsidRPr="00886B05">
        <w:rPr>
          <w:rFonts w:ascii="Times New Roman" w:eastAsia="Times New Roman" w:hAnsi="Times New Roman" w:cs="Times New Roman"/>
          <w:sz w:val="28"/>
          <w:szCs w:val="28"/>
        </w:rPr>
        <w:t>около памятника «Ждущая».</w:t>
      </w:r>
    </w:p>
    <w:p w:rsidR="00896373" w:rsidRPr="00886B05" w:rsidRDefault="00896373" w:rsidP="003D0F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6B05">
        <w:rPr>
          <w:rFonts w:ascii="Times New Roman" w:eastAsia="Times New Roman" w:hAnsi="Times New Roman" w:cs="Times New Roman"/>
          <w:sz w:val="28"/>
          <w:szCs w:val="28"/>
        </w:rPr>
        <w:t xml:space="preserve">Разработана проектно-сметная документация </w:t>
      </w:r>
      <w:r w:rsidR="000A52F2" w:rsidRPr="00886B05">
        <w:rPr>
          <w:rFonts w:ascii="Times New Roman" w:eastAsia="Times New Roman" w:hAnsi="Times New Roman" w:cs="Times New Roman"/>
          <w:sz w:val="28"/>
          <w:szCs w:val="28"/>
        </w:rPr>
        <w:t xml:space="preserve">ремонт сквера у областной библиотеки по ул. Софьи Перовской, ремонт и благоустройство детского городка по пр. Героев-североморцев, </w:t>
      </w:r>
      <w:r w:rsidRPr="00886B05">
        <w:rPr>
          <w:rFonts w:ascii="Times New Roman" w:eastAsia="Times New Roman" w:hAnsi="Times New Roman" w:cs="Times New Roman"/>
          <w:sz w:val="28"/>
          <w:szCs w:val="28"/>
        </w:rPr>
        <w:t xml:space="preserve">благоустройство </w:t>
      </w:r>
      <w:r w:rsidR="000A52F2" w:rsidRPr="00886B05">
        <w:rPr>
          <w:rFonts w:ascii="Times New Roman" w:eastAsia="Times New Roman" w:hAnsi="Times New Roman" w:cs="Times New Roman"/>
          <w:sz w:val="28"/>
          <w:szCs w:val="28"/>
        </w:rPr>
        <w:t xml:space="preserve">сквера по ул. Шабалина, зоны отдыха озера Семеновского с устройством велосипедно-пешеходных дорожек, </w:t>
      </w:r>
      <w:r w:rsidRPr="00886B05">
        <w:rPr>
          <w:rFonts w:ascii="Times New Roman" w:eastAsia="Times New Roman" w:hAnsi="Times New Roman" w:cs="Times New Roman"/>
          <w:sz w:val="28"/>
          <w:szCs w:val="28"/>
        </w:rPr>
        <w:t>территории с установк</w:t>
      </w:r>
      <w:r w:rsidR="000A52F2" w:rsidRPr="00886B05">
        <w:rPr>
          <w:rFonts w:ascii="Times New Roman" w:eastAsia="Times New Roman" w:hAnsi="Times New Roman" w:cs="Times New Roman"/>
          <w:sz w:val="28"/>
          <w:szCs w:val="28"/>
        </w:rPr>
        <w:t>ой стелы «Город-герой Мурманск», сквера в жилом районе Росляково.</w:t>
      </w:r>
    </w:p>
    <w:p w:rsidR="00896373" w:rsidRPr="00886B05" w:rsidRDefault="000A52F2" w:rsidP="003D0F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6B05">
        <w:rPr>
          <w:rFonts w:ascii="Times New Roman" w:eastAsia="Times New Roman" w:hAnsi="Times New Roman" w:cs="Times New Roman"/>
          <w:sz w:val="28"/>
          <w:szCs w:val="28"/>
        </w:rPr>
        <w:t xml:space="preserve">Начаты работы по </w:t>
      </w:r>
      <w:r w:rsidR="00896373" w:rsidRPr="00886B05">
        <w:rPr>
          <w:rFonts w:ascii="Times New Roman" w:eastAsia="Times New Roman" w:hAnsi="Times New Roman" w:cs="Times New Roman"/>
          <w:sz w:val="28"/>
          <w:szCs w:val="28"/>
        </w:rPr>
        <w:t>благоустройству памятного (мемориального) объекта-памятника стойкости и мужеству мурманчан в годы Великой Отечественной войны</w:t>
      </w:r>
      <w:r w:rsidRPr="00886B05">
        <w:rPr>
          <w:rFonts w:ascii="Times New Roman" w:eastAsia="Times New Roman" w:hAnsi="Times New Roman" w:cs="Times New Roman"/>
          <w:sz w:val="28"/>
          <w:szCs w:val="28"/>
        </w:rPr>
        <w:t xml:space="preserve">, зоны отдыха озера Семеновского с устройством велосипедно-пешеходных дорожек, территории по пр. Ленина с установкой стелы «Город-герой Мурманск», </w:t>
      </w:r>
      <w:r w:rsidR="00896373" w:rsidRPr="00886B05">
        <w:rPr>
          <w:rFonts w:ascii="Times New Roman" w:eastAsia="Times New Roman" w:hAnsi="Times New Roman" w:cs="Times New Roman"/>
          <w:sz w:val="28"/>
          <w:szCs w:val="28"/>
        </w:rPr>
        <w:t>благоустройству и ремонту детского городка по пр. Героев-североморцев.</w:t>
      </w:r>
    </w:p>
    <w:p w:rsidR="00F51FAC" w:rsidRPr="00886B05" w:rsidRDefault="00F51FAC" w:rsidP="003D0F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6B05">
        <w:rPr>
          <w:rFonts w:ascii="Times New Roman" w:eastAsia="Times New Roman" w:hAnsi="Times New Roman" w:cs="Times New Roman"/>
          <w:sz w:val="28"/>
          <w:szCs w:val="28"/>
        </w:rPr>
        <w:t>Реализован проект «Ворота в Арктику» по благоустройству</w:t>
      </w:r>
      <w:r w:rsidR="009F4470" w:rsidRPr="00886B05">
        <w:rPr>
          <w:rFonts w:ascii="Times New Roman" w:eastAsia="Times New Roman" w:hAnsi="Times New Roman" w:cs="Times New Roman"/>
          <w:sz w:val="28"/>
          <w:szCs w:val="28"/>
        </w:rPr>
        <w:t xml:space="preserve"> территории</w:t>
      </w:r>
      <w:r w:rsidRPr="00886B05">
        <w:rPr>
          <w:rFonts w:ascii="Times New Roman" w:eastAsia="Times New Roman" w:hAnsi="Times New Roman" w:cs="Times New Roman"/>
          <w:sz w:val="28"/>
          <w:szCs w:val="28"/>
        </w:rPr>
        <w:t xml:space="preserve"> в районе здания Морского вокзала по проезду Портовому, д. 25 с установкой </w:t>
      </w:r>
      <w:r w:rsidRPr="00886B05">
        <w:rPr>
          <w:rFonts w:ascii="Times New Roman" w:eastAsia="Times New Roman" w:hAnsi="Times New Roman" w:cs="Times New Roman"/>
          <w:sz w:val="28"/>
          <w:szCs w:val="28"/>
        </w:rPr>
        <w:lastRenderedPageBreak/>
        <w:t>архитектурных форм.</w:t>
      </w:r>
    </w:p>
    <w:p w:rsidR="00462D5B" w:rsidRPr="00886B05" w:rsidRDefault="00462D5B" w:rsidP="003D0F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6B05">
        <w:rPr>
          <w:rFonts w:ascii="Times New Roman" w:eastAsia="Times New Roman" w:hAnsi="Times New Roman" w:cs="Times New Roman"/>
          <w:sz w:val="28"/>
          <w:szCs w:val="28"/>
        </w:rPr>
        <w:t xml:space="preserve">По итогам </w:t>
      </w:r>
      <w:r w:rsidR="004B4871" w:rsidRPr="00886B05">
        <w:rPr>
          <w:rFonts w:ascii="Times New Roman" w:eastAsia="Times New Roman" w:hAnsi="Times New Roman" w:cs="Times New Roman"/>
          <w:sz w:val="28"/>
          <w:szCs w:val="28"/>
        </w:rPr>
        <w:t>2016</w:t>
      </w:r>
      <w:r w:rsidRPr="00886B05">
        <w:rPr>
          <w:rFonts w:ascii="Times New Roman" w:eastAsia="Times New Roman" w:hAnsi="Times New Roman" w:cs="Times New Roman"/>
          <w:sz w:val="28"/>
          <w:szCs w:val="28"/>
        </w:rPr>
        <w:t xml:space="preserve"> года </w:t>
      </w:r>
      <w:r w:rsidR="00B3312D" w:rsidRPr="00886B05">
        <w:rPr>
          <w:rFonts w:ascii="Times New Roman" w:eastAsia="Times New Roman" w:hAnsi="Times New Roman" w:cs="Times New Roman"/>
          <w:sz w:val="28"/>
          <w:szCs w:val="28"/>
        </w:rPr>
        <w:t>благодаря развитию туристической инфраструктуры и активному продвижению туристической привлекательности города, реализации масштабных мероприятий по празднованию столетнего юбилея города эффективность выполнения</w:t>
      </w:r>
      <w:r w:rsidRPr="00886B05">
        <w:rPr>
          <w:rFonts w:ascii="Times New Roman" w:eastAsia="Times New Roman" w:hAnsi="Times New Roman" w:cs="Times New Roman"/>
          <w:sz w:val="28"/>
          <w:szCs w:val="28"/>
        </w:rPr>
        <w:t xml:space="preserve"> задачи формирования современного конкурентоспособного туристского комплекса в городе Мурманске для удовлетворения деловых, социально-культурных и рекреационных потребностей жителей и гостей города с эффективностью </w:t>
      </w:r>
      <w:r w:rsidR="00B3312D" w:rsidRPr="00886B05">
        <w:rPr>
          <w:rFonts w:ascii="Times New Roman" w:eastAsia="Times New Roman" w:hAnsi="Times New Roman" w:cs="Times New Roman"/>
          <w:sz w:val="28"/>
          <w:szCs w:val="28"/>
        </w:rPr>
        <w:t>5 баллов</w:t>
      </w:r>
      <w:r w:rsidRPr="00886B05">
        <w:rPr>
          <w:rFonts w:ascii="Times New Roman" w:eastAsia="Times New Roman" w:hAnsi="Times New Roman" w:cs="Times New Roman"/>
          <w:sz w:val="28"/>
          <w:szCs w:val="28"/>
        </w:rPr>
        <w:t>.</w:t>
      </w:r>
    </w:p>
    <w:p w:rsidR="00462D5B" w:rsidRPr="00886B05" w:rsidRDefault="00462D5B" w:rsidP="003D0F8F">
      <w:pPr>
        <w:spacing w:after="0" w:line="240" w:lineRule="auto"/>
        <w:ind w:firstLine="709"/>
        <w:rPr>
          <w:rFonts w:ascii="Times New Roman" w:hAnsi="Times New Roman" w:cs="Times New Roman"/>
          <w:sz w:val="28"/>
          <w:szCs w:val="28"/>
        </w:rPr>
      </w:pPr>
    </w:p>
    <w:p w:rsidR="00462D5B" w:rsidRPr="00886B05" w:rsidRDefault="00462D5B" w:rsidP="003D0F8F">
      <w:pPr>
        <w:pStyle w:val="11"/>
        <w:spacing w:before="0" w:after="0" w:line="240" w:lineRule="auto"/>
        <w:ind w:firstLine="709"/>
        <w:rPr>
          <w:sz w:val="28"/>
          <w:lang w:eastAsia="ru-RU"/>
        </w:rPr>
      </w:pPr>
      <w:r w:rsidRPr="00886B05">
        <w:rPr>
          <w:sz w:val="28"/>
          <w:lang w:eastAsia="ru-RU"/>
        </w:rPr>
        <w:t xml:space="preserve">Направление III. </w:t>
      </w:r>
      <w:r w:rsidR="009B3F17" w:rsidRPr="00886B05">
        <w:rPr>
          <w:sz w:val="28"/>
          <w:lang w:eastAsia="ru-RU"/>
        </w:rPr>
        <w:t>«</w:t>
      </w:r>
      <w:r w:rsidRPr="00886B05">
        <w:rPr>
          <w:sz w:val="28"/>
          <w:lang w:eastAsia="ru-RU"/>
        </w:rPr>
        <w:t>Инфраструктурная модернизация и обеспечение комфорта городской среды</w:t>
      </w:r>
      <w:r w:rsidR="009B3F17" w:rsidRPr="00886B05">
        <w:rPr>
          <w:sz w:val="28"/>
          <w:lang w:eastAsia="ru-RU"/>
        </w:rPr>
        <w:t>»</w:t>
      </w:r>
    </w:p>
    <w:p w:rsidR="00462D5B" w:rsidRPr="00886B05" w:rsidRDefault="00462D5B" w:rsidP="003D0F8F">
      <w:pPr>
        <w:keepNext/>
        <w:spacing w:after="0"/>
        <w:ind w:firstLine="709"/>
        <w:rPr>
          <w:rFonts w:ascii="Times New Roman" w:hAnsi="Times New Roman" w:cs="Times New Roman"/>
          <w:sz w:val="28"/>
          <w:szCs w:val="28"/>
          <w:lang w:eastAsia="ru-RU"/>
        </w:rPr>
      </w:pPr>
    </w:p>
    <w:p w:rsidR="00462D5B" w:rsidRPr="00886B05" w:rsidRDefault="00462D5B" w:rsidP="003D0F8F">
      <w:pPr>
        <w:pStyle w:val="11"/>
        <w:numPr>
          <w:ilvl w:val="0"/>
          <w:numId w:val="4"/>
        </w:numPr>
        <w:spacing w:before="0" w:after="0" w:line="240" w:lineRule="auto"/>
        <w:ind w:left="431" w:firstLine="709"/>
        <w:rPr>
          <w:sz w:val="28"/>
          <w:lang w:eastAsia="ru-RU"/>
        </w:rPr>
      </w:pPr>
      <w:r w:rsidRPr="00886B05">
        <w:rPr>
          <w:sz w:val="28"/>
          <w:lang w:eastAsia="ru-RU"/>
        </w:rPr>
        <w:t>РАЗВИТИЕ МУРМАНСКА КАК КРУПНОГО ТРАНСПОРТНО-ЛОГИСТИЧЕСКОГО ЦЕНТРА СЕВЕРА РОССИИ</w:t>
      </w:r>
    </w:p>
    <w:p w:rsidR="00462D5B" w:rsidRPr="00886B05" w:rsidRDefault="00462D5B" w:rsidP="003D0F8F">
      <w:pPr>
        <w:spacing w:after="0" w:line="240" w:lineRule="auto"/>
        <w:ind w:firstLine="709"/>
        <w:jc w:val="both"/>
        <w:rPr>
          <w:rFonts w:ascii="Times New Roman" w:eastAsia="Times New Roman" w:hAnsi="Times New Roman" w:cs="Times New Roman"/>
          <w:sz w:val="20"/>
          <w:szCs w:val="20"/>
          <w:lang w:eastAsia="ru-RU"/>
        </w:rPr>
      </w:pPr>
    </w:p>
    <w:p w:rsidR="00A91C12"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сфере развития транспорта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w:t>
      </w:r>
      <w:r w:rsidR="00BB0498" w:rsidRPr="00886B05">
        <w:rPr>
          <w:rFonts w:ascii="Times New Roman" w:eastAsia="Times New Roman" w:hAnsi="Times New Roman" w:cs="Times New Roman"/>
          <w:sz w:val="28"/>
          <w:szCs w:val="28"/>
          <w:lang w:eastAsia="ru-RU"/>
        </w:rPr>
        <w:t xml:space="preserve"> в связи</w:t>
      </w:r>
      <w:r w:rsidRPr="00886B05">
        <w:rPr>
          <w:rFonts w:ascii="Times New Roman" w:eastAsia="Times New Roman" w:hAnsi="Times New Roman" w:cs="Times New Roman"/>
          <w:sz w:val="28"/>
          <w:szCs w:val="28"/>
          <w:lang w:eastAsia="ru-RU"/>
        </w:rPr>
        <w:t xml:space="preserve"> </w:t>
      </w:r>
      <w:r w:rsidR="00773A08" w:rsidRPr="00886B05">
        <w:rPr>
          <w:rFonts w:ascii="Times New Roman" w:eastAsia="Times New Roman" w:hAnsi="Times New Roman" w:cs="Times New Roman"/>
          <w:sz w:val="28"/>
          <w:szCs w:val="28"/>
          <w:lang w:eastAsia="ru-RU"/>
        </w:rPr>
        <w:t>с ростом инвестиций наметилась</w:t>
      </w:r>
      <w:r w:rsidRPr="00886B05">
        <w:rPr>
          <w:rFonts w:ascii="Times New Roman" w:eastAsia="Times New Roman" w:hAnsi="Times New Roman" w:cs="Times New Roman"/>
          <w:sz w:val="28"/>
          <w:szCs w:val="28"/>
          <w:lang w:eastAsia="ru-RU"/>
        </w:rPr>
        <w:t xml:space="preserve"> тенденция </w:t>
      </w:r>
      <w:r w:rsidR="00773A08" w:rsidRPr="00886B05">
        <w:rPr>
          <w:rFonts w:ascii="Times New Roman" w:eastAsia="Times New Roman" w:hAnsi="Times New Roman" w:cs="Times New Roman"/>
          <w:sz w:val="28"/>
          <w:szCs w:val="28"/>
          <w:lang w:eastAsia="ru-RU"/>
        </w:rPr>
        <w:t>роста</w:t>
      </w:r>
      <w:r w:rsidRPr="00886B05">
        <w:rPr>
          <w:rFonts w:ascii="Times New Roman" w:eastAsia="Times New Roman" w:hAnsi="Times New Roman" w:cs="Times New Roman"/>
          <w:sz w:val="28"/>
          <w:szCs w:val="28"/>
          <w:lang w:eastAsia="ru-RU"/>
        </w:rPr>
        <w:t xml:space="preserve"> показателей. </w:t>
      </w:r>
      <w:r w:rsidR="00773A08" w:rsidRPr="00886B05">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организаций составил 33959,32 млн. рублей (112,6% к 2015 году).</w:t>
      </w:r>
      <w:r w:rsidR="00605D5E" w:rsidRPr="00886B05">
        <w:rPr>
          <w:rFonts w:ascii="Times New Roman" w:eastAsia="Times New Roman" w:hAnsi="Times New Roman" w:cs="Times New Roman"/>
          <w:sz w:val="28"/>
          <w:szCs w:val="28"/>
          <w:lang w:eastAsia="ru-RU"/>
        </w:rPr>
        <w:t xml:space="preserve"> Объем перевезенных грузов морским транспортным флотом</w:t>
      </w:r>
      <w:r w:rsidR="00A91C12" w:rsidRPr="00886B05">
        <w:rPr>
          <w:rFonts w:ascii="Times New Roman" w:eastAsia="Times New Roman" w:hAnsi="Times New Roman" w:cs="Times New Roman"/>
          <w:sz w:val="28"/>
          <w:szCs w:val="28"/>
          <w:lang w:eastAsia="ru-RU"/>
        </w:rPr>
        <w:t xml:space="preserve"> увеличился, составив 127,4% к 2015 году (по оценочным данным 3320,6</w:t>
      </w:r>
      <w:r w:rsidR="00605D5E" w:rsidRPr="00886B05">
        <w:rPr>
          <w:rFonts w:ascii="Times New Roman" w:eastAsia="Times New Roman" w:hAnsi="Times New Roman" w:cs="Times New Roman"/>
          <w:sz w:val="28"/>
          <w:szCs w:val="28"/>
          <w:lang w:eastAsia="ru-RU"/>
        </w:rPr>
        <w:t xml:space="preserve"> тыс. тонн</w:t>
      </w:r>
      <w:r w:rsidR="00A91C12" w:rsidRPr="00886B05">
        <w:rPr>
          <w:rFonts w:ascii="Times New Roman" w:eastAsia="Times New Roman" w:hAnsi="Times New Roman" w:cs="Times New Roman"/>
          <w:sz w:val="28"/>
          <w:szCs w:val="28"/>
          <w:lang w:eastAsia="ru-RU"/>
        </w:rPr>
        <w:t>) или</w:t>
      </w:r>
      <w:r w:rsidR="00605D5E" w:rsidRPr="00886B05">
        <w:rPr>
          <w:rFonts w:ascii="Times New Roman" w:eastAsia="Times New Roman" w:hAnsi="Times New Roman" w:cs="Times New Roman"/>
          <w:sz w:val="28"/>
          <w:szCs w:val="28"/>
          <w:lang w:eastAsia="ru-RU"/>
        </w:rPr>
        <w:t xml:space="preserve"> 3</w:t>
      </w:r>
      <w:r w:rsidR="00A91C12" w:rsidRPr="00886B05">
        <w:rPr>
          <w:rFonts w:ascii="Times New Roman" w:eastAsia="Times New Roman" w:hAnsi="Times New Roman" w:cs="Times New Roman"/>
          <w:sz w:val="28"/>
          <w:szCs w:val="28"/>
          <w:lang w:eastAsia="ru-RU"/>
        </w:rPr>
        <w:t>8% к плану. Объем перевезенных грузов грузовыми автомобилями организаций на коммерческой основе возрос до 45,3 тыс. тонн (108,9% к 2015 году) при сохранении грузооборота на уровне предыдущего года. В целом грузооборот грузовых автомобилей организаций возрос на 10,3%, а объем перевезенных грузов грузовыми автомобилями организаций почти не изменился к уровню 2015 года (99,8%).</w:t>
      </w:r>
    </w:p>
    <w:p w:rsidR="00A36AF9" w:rsidRPr="00886B05" w:rsidRDefault="00773A08"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В результате реструктуризации и модернизации транспортных предприятий их число сократилось до 1066 единиц (84,1% к 2015 году)</w:t>
      </w:r>
      <w:r w:rsidR="00A36AF9" w:rsidRPr="00886B05">
        <w:rPr>
          <w:rFonts w:ascii="Times New Roman" w:eastAsia="Times New Roman" w:hAnsi="Times New Roman" w:cs="Times New Roman"/>
          <w:sz w:val="28"/>
          <w:szCs w:val="28"/>
          <w:lang w:eastAsia="ru-RU"/>
        </w:rPr>
        <w:t>, численность работников – до 14351 человека (95,3% к 2015 году), что составляет 15% от общей численности работников крупных и средних организаций города</w:t>
      </w:r>
      <w:r w:rsidRPr="00886B05">
        <w:rPr>
          <w:rFonts w:ascii="Times New Roman" w:eastAsia="Times New Roman" w:hAnsi="Times New Roman" w:cs="Times New Roman"/>
          <w:sz w:val="28"/>
          <w:szCs w:val="28"/>
          <w:lang w:eastAsia="ru-RU"/>
        </w:rPr>
        <w:t xml:space="preserve">. </w:t>
      </w:r>
      <w:r w:rsidR="00605D5E" w:rsidRPr="00886B05">
        <w:rPr>
          <w:rFonts w:ascii="Times New Roman" w:eastAsia="Times New Roman" w:hAnsi="Times New Roman" w:cs="Times New Roman"/>
          <w:sz w:val="28"/>
          <w:szCs w:val="28"/>
          <w:lang w:eastAsia="ru-RU"/>
        </w:rPr>
        <w:t>При этом в отрасли сохранился рост средней заработной платы, которая составила 63531,29 рублей (109,8% к 2015 году) или 111,2% к средней зарплате по городу, сальдированного финансового результата и прибыли в 1,6 раза до 10352,8 млн. рублей.</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w:t>
      </w:r>
      <w:r w:rsidR="00A91C12" w:rsidRPr="00886B05">
        <w:rPr>
          <w:rFonts w:ascii="Times New Roman" w:eastAsia="Times New Roman" w:hAnsi="Times New Roman" w:cs="Times New Roman"/>
          <w:sz w:val="28"/>
          <w:szCs w:val="28"/>
          <w:lang w:eastAsia="ru-RU"/>
        </w:rPr>
        <w:t xml:space="preserve">завершены работы по реализации </w:t>
      </w:r>
      <w:r w:rsidR="00F56CB3" w:rsidRPr="00886B05">
        <w:rPr>
          <w:rFonts w:ascii="Times New Roman" w:eastAsia="Times New Roman" w:hAnsi="Times New Roman" w:cs="Times New Roman"/>
          <w:sz w:val="28"/>
          <w:szCs w:val="28"/>
          <w:lang w:eastAsia="ru-RU"/>
        </w:rPr>
        <w:t>стратегического</w:t>
      </w:r>
      <w:r w:rsidR="001C02B9" w:rsidRPr="00886B05">
        <w:rPr>
          <w:rFonts w:ascii="Times New Roman" w:eastAsia="Times New Roman" w:hAnsi="Times New Roman" w:cs="Times New Roman"/>
          <w:sz w:val="28"/>
          <w:szCs w:val="28"/>
          <w:lang w:eastAsia="ru-RU"/>
        </w:rPr>
        <w:t xml:space="preserve"> инвестиционного проекта «</w:t>
      </w:r>
      <w:r w:rsidR="00A91C12" w:rsidRPr="00886B05">
        <w:rPr>
          <w:rFonts w:ascii="Times New Roman" w:eastAsia="Times New Roman" w:hAnsi="Times New Roman" w:cs="Times New Roman"/>
          <w:sz w:val="28"/>
          <w:szCs w:val="28"/>
          <w:lang w:eastAsia="ru-RU"/>
        </w:rPr>
        <w:t>Арктическая гавань</w:t>
      </w:r>
      <w:r w:rsidR="001C02B9" w:rsidRPr="00886B05">
        <w:rPr>
          <w:rFonts w:ascii="Times New Roman" w:eastAsia="Times New Roman" w:hAnsi="Times New Roman" w:cs="Times New Roman"/>
          <w:sz w:val="28"/>
          <w:szCs w:val="28"/>
          <w:lang w:eastAsia="ru-RU"/>
        </w:rPr>
        <w:t>»</w:t>
      </w:r>
      <w:r w:rsidR="00A91C12" w:rsidRPr="00886B05">
        <w:rPr>
          <w:rFonts w:ascii="Times New Roman" w:eastAsia="Times New Roman" w:hAnsi="Times New Roman" w:cs="Times New Roman"/>
          <w:sz w:val="28"/>
          <w:szCs w:val="28"/>
          <w:lang w:eastAsia="ru-RU"/>
        </w:rPr>
        <w:t xml:space="preserve"> (Морской фасад) - реконструкция здания морского вокзала», ремонту железнодорожного вокзала, </w:t>
      </w:r>
      <w:r w:rsidRPr="00886B05">
        <w:rPr>
          <w:rFonts w:ascii="Times New Roman" w:eastAsia="Times New Roman" w:hAnsi="Times New Roman" w:cs="Times New Roman"/>
          <w:sz w:val="28"/>
          <w:szCs w:val="28"/>
          <w:lang w:eastAsia="ru-RU"/>
        </w:rPr>
        <w:t xml:space="preserve">проводились работы по реконструкции объектов портовой инфраструктуры второго грузового района ПАО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ММТП</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модернизации технологического оборудования ПАО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ММТП</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причала №2 перегрузочного терминала ПАО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ГМК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Норильский никель</w:t>
      </w:r>
      <w:r w:rsidR="009B3F17" w:rsidRPr="00886B05">
        <w:rPr>
          <w:rFonts w:ascii="Times New Roman" w:eastAsia="Times New Roman" w:hAnsi="Times New Roman" w:cs="Times New Roman"/>
          <w:sz w:val="28"/>
          <w:szCs w:val="28"/>
          <w:lang w:eastAsia="ru-RU"/>
        </w:rPr>
        <w:t>»</w:t>
      </w:r>
      <w:r w:rsidR="004B216D" w:rsidRPr="00886B05">
        <w:rPr>
          <w:rFonts w:ascii="Times New Roman" w:eastAsia="Times New Roman" w:hAnsi="Times New Roman" w:cs="Times New Roman"/>
          <w:sz w:val="28"/>
          <w:szCs w:val="28"/>
          <w:lang w:eastAsia="ru-RU"/>
        </w:rPr>
        <w:t xml:space="preserve"> и</w:t>
      </w:r>
      <w:r w:rsidRPr="00886B05">
        <w:rPr>
          <w:rFonts w:ascii="Times New Roman" w:eastAsia="Times New Roman" w:hAnsi="Times New Roman" w:cs="Times New Roman"/>
          <w:sz w:val="28"/>
          <w:szCs w:val="28"/>
          <w:lang w:eastAsia="ru-RU"/>
        </w:rPr>
        <w:t xml:space="preserve"> строительству </w:t>
      </w:r>
      <w:r w:rsidR="004B216D" w:rsidRPr="00886B05">
        <w:rPr>
          <w:rFonts w:ascii="Times New Roman" w:eastAsia="Times New Roman" w:hAnsi="Times New Roman" w:cs="Times New Roman"/>
          <w:sz w:val="28"/>
          <w:szCs w:val="28"/>
          <w:lang w:eastAsia="ru-RU"/>
        </w:rPr>
        <w:t xml:space="preserve">перегрузочного терминала, а также </w:t>
      </w:r>
      <w:r w:rsidRPr="00886B05">
        <w:rPr>
          <w:rFonts w:ascii="Times New Roman" w:eastAsia="Times New Roman" w:hAnsi="Times New Roman" w:cs="Times New Roman"/>
          <w:sz w:val="28"/>
          <w:szCs w:val="28"/>
          <w:lang w:eastAsia="ru-RU"/>
        </w:rPr>
        <w:t xml:space="preserve">головного универсального атомного ледокола ФГУП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Атомфлот</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со </w:t>
      </w:r>
      <w:r w:rsidRPr="00886B05">
        <w:rPr>
          <w:rFonts w:ascii="Times New Roman" w:eastAsia="Times New Roman" w:hAnsi="Times New Roman" w:cs="Times New Roman"/>
          <w:sz w:val="28"/>
          <w:szCs w:val="28"/>
          <w:lang w:eastAsia="ru-RU"/>
        </w:rPr>
        <w:lastRenderedPageBreak/>
        <w:t>сроком</w:t>
      </w:r>
      <w:proofErr w:type="gramEnd"/>
      <w:r w:rsidRPr="00886B05">
        <w:rPr>
          <w:rFonts w:ascii="Times New Roman" w:eastAsia="Times New Roman" w:hAnsi="Times New Roman" w:cs="Times New Roman"/>
          <w:sz w:val="28"/>
          <w:szCs w:val="28"/>
          <w:lang w:eastAsia="ru-RU"/>
        </w:rPr>
        <w:t xml:space="preserve"> ввода в эксплуатацию в 2017 году, двух серийных универсальных атомных ледоколов проекта со сроком ввода в эксплуатацию в 2019 году.</w:t>
      </w:r>
    </w:p>
    <w:p w:rsidR="00C62E0C" w:rsidRPr="00886B05" w:rsidRDefault="00C62E0C"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2016 году были выполнены проектно-изыскательские работы, по проектам ПАО «ГМК «Норильский никель» «Модернизация причала №1 (замена отбойных устройств)», «Модернизация причала №1 (антикоррозийная защита шпунтовой стенки)», а также проекту ООО «Мурманский </w:t>
      </w:r>
      <w:proofErr w:type="spellStart"/>
      <w:r w:rsidRPr="00886B05">
        <w:rPr>
          <w:rFonts w:ascii="Times New Roman" w:eastAsia="Times New Roman" w:hAnsi="Times New Roman" w:cs="Times New Roman"/>
          <w:sz w:val="28"/>
          <w:szCs w:val="28"/>
          <w:lang w:eastAsia="ru-RU"/>
        </w:rPr>
        <w:t>балкерный</w:t>
      </w:r>
      <w:proofErr w:type="spellEnd"/>
      <w:r w:rsidRPr="00886B05">
        <w:rPr>
          <w:rFonts w:ascii="Times New Roman" w:eastAsia="Times New Roman" w:hAnsi="Times New Roman" w:cs="Times New Roman"/>
          <w:sz w:val="28"/>
          <w:szCs w:val="28"/>
          <w:lang w:eastAsia="ru-RU"/>
        </w:rPr>
        <w:t xml:space="preserve"> терминал» «Развитие терминалов 3-го грузового района Мурманского порта».</w:t>
      </w:r>
    </w:p>
    <w:p w:rsidR="00773A08" w:rsidRPr="00886B05" w:rsidRDefault="004B216D"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Проведена работа по подготовке предложений о создании и развитии Кольской опорной зоны РФ в Арктике, стержнем которой будет транспортная инфраструктура, создание портовой инфраструктуры </w:t>
      </w:r>
      <w:hyperlink r:id="rId13" w:tgtFrame="_blank" w:history="1">
        <w:r w:rsidRPr="00886B05">
          <w:rPr>
            <w:rFonts w:ascii="Times New Roman" w:eastAsia="Times New Roman" w:hAnsi="Times New Roman" w:cs="Times New Roman"/>
            <w:sz w:val="28"/>
            <w:szCs w:val="28"/>
            <w:lang w:eastAsia="ru-RU"/>
          </w:rPr>
          <w:t>на западном берегу</w:t>
        </w:r>
      </w:hyperlink>
      <w:r w:rsidRPr="00886B05">
        <w:rPr>
          <w:rFonts w:ascii="Times New Roman" w:eastAsia="Times New Roman" w:hAnsi="Times New Roman" w:cs="Times New Roman"/>
          <w:sz w:val="28"/>
          <w:szCs w:val="28"/>
          <w:lang w:eastAsia="ru-RU"/>
        </w:rPr>
        <w:t xml:space="preserve"> и создание в Мурманске опорных баз развития шельфовых проектов в Арктике. </w:t>
      </w:r>
    </w:p>
    <w:p w:rsidR="00462D5B" w:rsidRPr="00886B05" w:rsidRDefault="004B216D"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С учетом не достижения плановых показателей по объемам перевезенных грузов морскими транспортными и портовыми судами и грузовых автомобилей организаций </w:t>
      </w:r>
      <w:r w:rsidR="00462D5B" w:rsidRPr="00886B05">
        <w:rPr>
          <w:rFonts w:ascii="Times New Roman" w:eastAsia="Times New Roman" w:hAnsi="Times New Roman" w:cs="Times New Roman"/>
          <w:sz w:val="28"/>
          <w:szCs w:val="28"/>
          <w:lang w:eastAsia="ru-RU"/>
        </w:rPr>
        <w:t xml:space="preserve">уровень эффективности выполнения задачи развития Мурманска как крупного </w:t>
      </w:r>
      <w:proofErr w:type="spellStart"/>
      <w:r w:rsidR="00462D5B" w:rsidRPr="00886B05">
        <w:rPr>
          <w:rFonts w:ascii="Times New Roman" w:eastAsia="Times New Roman" w:hAnsi="Times New Roman" w:cs="Times New Roman"/>
          <w:sz w:val="28"/>
          <w:szCs w:val="28"/>
          <w:lang w:eastAsia="ru-RU"/>
        </w:rPr>
        <w:t>транспортно-логистического</w:t>
      </w:r>
      <w:proofErr w:type="spellEnd"/>
      <w:r w:rsidR="00462D5B" w:rsidRPr="00886B05">
        <w:rPr>
          <w:rFonts w:ascii="Times New Roman" w:eastAsia="Times New Roman" w:hAnsi="Times New Roman" w:cs="Times New Roman"/>
          <w:sz w:val="28"/>
          <w:szCs w:val="28"/>
          <w:lang w:eastAsia="ru-RU"/>
        </w:rPr>
        <w:t xml:space="preserve"> ц</w:t>
      </w:r>
      <w:r w:rsidRPr="00886B05">
        <w:rPr>
          <w:rFonts w:ascii="Times New Roman" w:eastAsia="Times New Roman" w:hAnsi="Times New Roman" w:cs="Times New Roman"/>
          <w:sz w:val="28"/>
          <w:szCs w:val="28"/>
          <w:lang w:eastAsia="ru-RU"/>
        </w:rPr>
        <w:t>ентра Севера России составил 3</w:t>
      </w:r>
      <w:r w:rsidR="00462D5B" w:rsidRPr="00886B05">
        <w:rPr>
          <w:rFonts w:ascii="Times New Roman" w:eastAsia="Times New Roman" w:hAnsi="Times New Roman" w:cs="Times New Roman"/>
          <w:sz w:val="28"/>
          <w:szCs w:val="28"/>
          <w:lang w:eastAsia="ru-RU"/>
        </w:rPr>
        <w:t xml:space="preserve"> балла.</w:t>
      </w:r>
    </w:p>
    <w:p w:rsidR="00462D5B" w:rsidRPr="00886B05" w:rsidRDefault="00462D5B" w:rsidP="003D0F8F">
      <w:pPr>
        <w:spacing w:after="0" w:line="240" w:lineRule="auto"/>
        <w:ind w:firstLine="709"/>
        <w:jc w:val="both"/>
        <w:rPr>
          <w:rFonts w:ascii="Times New Roman" w:hAnsi="Times New Roman"/>
          <w:sz w:val="20"/>
          <w:szCs w:val="20"/>
        </w:rPr>
      </w:pPr>
    </w:p>
    <w:p w:rsidR="00462D5B" w:rsidRPr="00886B05" w:rsidRDefault="00462D5B" w:rsidP="003D0F8F">
      <w:pPr>
        <w:pStyle w:val="11"/>
        <w:numPr>
          <w:ilvl w:val="0"/>
          <w:numId w:val="4"/>
        </w:numPr>
        <w:spacing w:before="0" w:after="0" w:line="240" w:lineRule="auto"/>
        <w:ind w:left="431" w:firstLine="709"/>
        <w:rPr>
          <w:sz w:val="28"/>
          <w:lang w:eastAsia="ru-RU"/>
        </w:rPr>
      </w:pPr>
      <w:r w:rsidRPr="00886B05">
        <w:rPr>
          <w:sz w:val="28"/>
          <w:lang w:eastAsia="ru-RU"/>
        </w:rPr>
        <w:t>ТРАНСПОРТНАЯ СИСТЕМА ГОРОДА</w:t>
      </w:r>
    </w:p>
    <w:p w:rsidR="00462D5B" w:rsidRPr="00886B05" w:rsidRDefault="00462D5B" w:rsidP="003D0F8F">
      <w:pPr>
        <w:spacing w:after="0" w:line="240" w:lineRule="auto"/>
        <w:ind w:firstLine="709"/>
        <w:jc w:val="both"/>
        <w:rPr>
          <w:rFonts w:ascii="Times New Roman" w:hAnsi="Times New Roman"/>
          <w:sz w:val="28"/>
          <w:szCs w:val="28"/>
        </w:rPr>
      </w:pPr>
    </w:p>
    <w:p w:rsidR="002535C2"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число перевезенных пассажиров автобусным транспортом, включая маршрутные таксомоторы, </w:t>
      </w:r>
      <w:r w:rsidR="00510A21" w:rsidRPr="00886B05">
        <w:rPr>
          <w:rFonts w:ascii="Times New Roman" w:eastAsia="Times New Roman" w:hAnsi="Times New Roman" w:cs="Times New Roman"/>
          <w:sz w:val="28"/>
          <w:szCs w:val="28"/>
          <w:lang w:eastAsia="ru-RU"/>
        </w:rPr>
        <w:t xml:space="preserve">возросло до 21674,1 </w:t>
      </w:r>
      <w:r w:rsidRPr="00886B05">
        <w:rPr>
          <w:rFonts w:ascii="Times New Roman" w:eastAsia="Times New Roman" w:hAnsi="Times New Roman" w:cs="Times New Roman"/>
          <w:sz w:val="28"/>
          <w:szCs w:val="28"/>
          <w:lang w:eastAsia="ru-RU"/>
        </w:rPr>
        <w:t>тыс. пассажиров (</w:t>
      </w:r>
      <w:r w:rsidR="00510A21" w:rsidRPr="00886B05">
        <w:rPr>
          <w:rFonts w:ascii="Times New Roman" w:eastAsia="Times New Roman" w:hAnsi="Times New Roman" w:cs="Times New Roman"/>
          <w:sz w:val="28"/>
          <w:szCs w:val="28"/>
          <w:lang w:eastAsia="ru-RU"/>
        </w:rPr>
        <w:t>107,2</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пассажирооборот автобусного транспорта </w:t>
      </w:r>
      <w:r w:rsidR="00510A21" w:rsidRPr="00886B05">
        <w:rPr>
          <w:rFonts w:ascii="Times New Roman" w:eastAsia="Times New Roman" w:hAnsi="Times New Roman" w:cs="Times New Roman"/>
          <w:sz w:val="28"/>
          <w:szCs w:val="28"/>
          <w:lang w:eastAsia="ru-RU"/>
        </w:rPr>
        <w:t>- до</w:t>
      </w:r>
      <w:r w:rsidRPr="00886B05">
        <w:rPr>
          <w:rFonts w:ascii="Times New Roman" w:eastAsia="Times New Roman" w:hAnsi="Times New Roman" w:cs="Times New Roman"/>
          <w:sz w:val="28"/>
          <w:szCs w:val="28"/>
          <w:lang w:eastAsia="ru-RU"/>
        </w:rPr>
        <w:t xml:space="preserve"> </w:t>
      </w:r>
      <w:r w:rsidR="00510A21" w:rsidRPr="00886B05">
        <w:rPr>
          <w:rFonts w:ascii="Times New Roman" w:eastAsia="Times New Roman" w:hAnsi="Times New Roman" w:cs="Times New Roman"/>
          <w:sz w:val="28"/>
          <w:szCs w:val="28"/>
          <w:lang w:eastAsia="ru-RU"/>
        </w:rPr>
        <w:t>169224</w:t>
      </w:r>
      <w:r w:rsidRPr="00886B05">
        <w:rPr>
          <w:rFonts w:ascii="Times New Roman" w:eastAsia="Times New Roman" w:hAnsi="Times New Roman" w:cs="Times New Roman"/>
          <w:sz w:val="28"/>
          <w:szCs w:val="28"/>
          <w:lang w:eastAsia="ru-RU"/>
        </w:rPr>
        <w:t xml:space="preserve"> тыс. </w:t>
      </w:r>
      <w:proofErr w:type="spellStart"/>
      <w:r w:rsidRPr="00886B05">
        <w:rPr>
          <w:rFonts w:ascii="Times New Roman" w:eastAsia="Times New Roman" w:hAnsi="Times New Roman" w:cs="Times New Roman"/>
          <w:sz w:val="28"/>
          <w:szCs w:val="28"/>
          <w:lang w:eastAsia="ru-RU"/>
        </w:rPr>
        <w:t>пассажиро-километров</w:t>
      </w:r>
      <w:proofErr w:type="spellEnd"/>
      <w:r w:rsidRPr="00886B05">
        <w:rPr>
          <w:rFonts w:ascii="Times New Roman" w:eastAsia="Times New Roman" w:hAnsi="Times New Roman" w:cs="Times New Roman"/>
          <w:sz w:val="28"/>
          <w:szCs w:val="28"/>
          <w:lang w:eastAsia="ru-RU"/>
        </w:rPr>
        <w:t xml:space="preserve"> (</w:t>
      </w:r>
      <w:r w:rsidR="00510A21" w:rsidRPr="00886B05">
        <w:rPr>
          <w:rFonts w:ascii="Times New Roman" w:eastAsia="Times New Roman" w:hAnsi="Times New Roman" w:cs="Times New Roman"/>
          <w:sz w:val="28"/>
          <w:szCs w:val="28"/>
          <w:lang w:eastAsia="ru-RU"/>
        </w:rPr>
        <w:t>138,2</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 </w:t>
      </w:r>
      <w:r w:rsidR="002535C2" w:rsidRPr="00886B05">
        <w:rPr>
          <w:rFonts w:ascii="Times New Roman" w:eastAsia="Times New Roman" w:hAnsi="Times New Roman" w:cs="Times New Roman"/>
          <w:sz w:val="28"/>
          <w:szCs w:val="28"/>
          <w:lang w:eastAsia="ru-RU"/>
        </w:rPr>
        <w:t>Муниципальным транспортом общего пользования (автобусы малого, среднего и большого класса, троллейбусы) перевезено 48,8 млн. пассажиров.</w:t>
      </w:r>
      <w:r w:rsidR="00287C4F" w:rsidRPr="00886B05">
        <w:rPr>
          <w:rFonts w:ascii="Times New Roman" w:eastAsia="Times New Roman" w:hAnsi="Times New Roman" w:cs="Times New Roman"/>
          <w:sz w:val="28"/>
          <w:szCs w:val="28"/>
          <w:lang w:eastAsia="ru-RU"/>
        </w:rPr>
        <w:t xml:space="preserve"> Объем транспортных услуг, оказанных населению, сократился до 1036,5 млн. рублей (69,7% к 2015 году в действующих ценах), составив 3454,9 рублей на человека в год (70,5% к 2015 году) или 5,1% общего</w:t>
      </w:r>
      <w:r w:rsidR="00D344FB" w:rsidRPr="00886B05">
        <w:rPr>
          <w:rFonts w:ascii="Times New Roman" w:eastAsia="Times New Roman" w:hAnsi="Times New Roman" w:cs="Times New Roman"/>
          <w:sz w:val="28"/>
          <w:szCs w:val="28"/>
          <w:lang w:eastAsia="ru-RU"/>
        </w:rPr>
        <w:t xml:space="preserve"> объема платных услуг против 7,7</w:t>
      </w:r>
      <w:r w:rsidR="00287C4F" w:rsidRPr="00886B05">
        <w:rPr>
          <w:rFonts w:ascii="Times New Roman" w:eastAsia="Times New Roman" w:hAnsi="Times New Roman" w:cs="Times New Roman"/>
          <w:sz w:val="28"/>
          <w:szCs w:val="28"/>
          <w:lang w:eastAsia="ru-RU"/>
        </w:rPr>
        <w:t>% в 2015 году.</w:t>
      </w:r>
    </w:p>
    <w:p w:rsidR="00510A21"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рамках ведомственной целевой 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Транспортное обслуживание населения города Мурманска</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муниципальной 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транспортной системы</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на </w:t>
      </w:r>
      <w:r w:rsidR="005367F1" w:rsidRPr="00886B05">
        <w:rPr>
          <w:rFonts w:ascii="Times New Roman" w:eastAsia="Times New Roman" w:hAnsi="Times New Roman" w:cs="Times New Roman"/>
          <w:sz w:val="28"/>
          <w:szCs w:val="28"/>
          <w:lang w:eastAsia="ru-RU"/>
        </w:rPr>
        <w:t>201</w:t>
      </w:r>
      <w:r w:rsidR="001C02B9" w:rsidRPr="00886B05">
        <w:rPr>
          <w:rFonts w:ascii="Times New Roman" w:eastAsia="Times New Roman" w:hAnsi="Times New Roman" w:cs="Times New Roman"/>
          <w:sz w:val="28"/>
          <w:szCs w:val="28"/>
          <w:lang w:eastAsia="ru-RU"/>
        </w:rPr>
        <w:t>4</w:t>
      </w:r>
      <w:r w:rsidR="005367F1" w:rsidRPr="00886B05">
        <w:rPr>
          <w:rFonts w:ascii="Times New Roman" w:eastAsia="Times New Roman" w:hAnsi="Times New Roman" w:cs="Times New Roman"/>
          <w:sz w:val="28"/>
          <w:szCs w:val="28"/>
          <w:lang w:eastAsia="ru-RU"/>
        </w:rPr>
        <w:t>-2019</w:t>
      </w:r>
      <w:r w:rsidRPr="00886B05">
        <w:rPr>
          <w:rFonts w:ascii="Times New Roman" w:eastAsia="Times New Roman" w:hAnsi="Times New Roman" w:cs="Times New Roman"/>
          <w:sz w:val="28"/>
          <w:szCs w:val="28"/>
          <w:lang w:eastAsia="ru-RU"/>
        </w:rPr>
        <w:t xml:space="preserve"> годы </w:t>
      </w:r>
      <w:r w:rsidR="00510A21" w:rsidRPr="00886B05">
        <w:rPr>
          <w:rFonts w:ascii="Times New Roman" w:eastAsia="Times New Roman" w:hAnsi="Times New Roman" w:cs="Times New Roman"/>
          <w:sz w:val="28"/>
          <w:szCs w:val="28"/>
          <w:lang w:eastAsia="ru-RU"/>
        </w:rPr>
        <w:t xml:space="preserve">фактическое количество реализованных </w:t>
      </w:r>
      <w:r w:rsidRPr="00886B05">
        <w:rPr>
          <w:rFonts w:ascii="Times New Roman" w:eastAsia="Times New Roman" w:hAnsi="Times New Roman" w:cs="Times New Roman"/>
          <w:sz w:val="28"/>
          <w:szCs w:val="28"/>
          <w:lang w:eastAsia="ru-RU"/>
        </w:rPr>
        <w:t xml:space="preserve">месячных проездных билетов </w:t>
      </w:r>
      <w:r w:rsidR="002535C2" w:rsidRPr="00886B05">
        <w:rPr>
          <w:rFonts w:ascii="Times New Roman" w:hAnsi="Times New Roman"/>
          <w:sz w:val="28"/>
          <w:szCs w:val="28"/>
        </w:rPr>
        <w:t>на городской автомобильный транспорт и городской наземный электрический транспорт</w:t>
      </w:r>
      <w:r w:rsidR="002535C2"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 xml:space="preserve">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возросло</w:t>
      </w:r>
      <w:r w:rsidR="00EB0471" w:rsidRPr="00886B05">
        <w:rPr>
          <w:rFonts w:ascii="Times New Roman" w:eastAsia="Times New Roman" w:hAnsi="Times New Roman" w:cs="Times New Roman"/>
          <w:sz w:val="28"/>
          <w:szCs w:val="28"/>
          <w:lang w:eastAsia="ru-RU"/>
        </w:rPr>
        <w:t xml:space="preserve"> до</w:t>
      </w:r>
      <w:r w:rsidRPr="00886B05">
        <w:rPr>
          <w:rFonts w:ascii="Times New Roman" w:eastAsia="Times New Roman" w:hAnsi="Times New Roman" w:cs="Times New Roman"/>
          <w:sz w:val="28"/>
          <w:szCs w:val="28"/>
          <w:lang w:eastAsia="ru-RU"/>
        </w:rPr>
        <w:t xml:space="preserve"> </w:t>
      </w:r>
      <w:r w:rsidR="00EB0471" w:rsidRPr="00886B05">
        <w:rPr>
          <w:rFonts w:ascii="Times New Roman" w:eastAsia="Times New Roman" w:hAnsi="Times New Roman" w:cs="Times New Roman"/>
          <w:sz w:val="28"/>
          <w:szCs w:val="28"/>
          <w:lang w:eastAsia="ru-RU"/>
        </w:rPr>
        <w:t>112 205 штук (105,2</w:t>
      </w:r>
      <w:r w:rsidRPr="00886B05">
        <w:rPr>
          <w:rFonts w:ascii="Times New Roman" w:eastAsia="Times New Roman" w:hAnsi="Times New Roman" w:cs="Times New Roman"/>
          <w:sz w:val="28"/>
          <w:szCs w:val="28"/>
          <w:lang w:eastAsia="ru-RU"/>
        </w:rPr>
        <w:t xml:space="preserve">% </w:t>
      </w:r>
      <w:r w:rsidR="00EB0471" w:rsidRPr="00886B05">
        <w:rPr>
          <w:rFonts w:ascii="Times New Roman" w:eastAsia="Times New Roman" w:hAnsi="Times New Roman" w:cs="Times New Roman"/>
          <w:sz w:val="28"/>
          <w:szCs w:val="28"/>
          <w:lang w:eastAsia="ru-RU"/>
        </w:rPr>
        <w:t>к 2015 году)</w:t>
      </w:r>
      <w:r w:rsidRPr="00886B05">
        <w:rPr>
          <w:rFonts w:ascii="Times New Roman" w:eastAsia="Times New Roman" w:hAnsi="Times New Roman" w:cs="Times New Roman"/>
          <w:sz w:val="28"/>
          <w:szCs w:val="28"/>
          <w:lang w:eastAsia="ru-RU"/>
        </w:rPr>
        <w:t xml:space="preserve">. </w:t>
      </w:r>
    </w:p>
    <w:p w:rsidR="00510A21"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ОАО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Электротранспорт города Мурманска</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в рамках реализации </w:t>
      </w:r>
      <w:r w:rsidR="00510A21" w:rsidRPr="00886B05">
        <w:rPr>
          <w:rFonts w:ascii="Times New Roman" w:eastAsia="Times New Roman" w:hAnsi="Times New Roman" w:cs="Times New Roman"/>
          <w:sz w:val="28"/>
          <w:szCs w:val="28"/>
          <w:lang w:eastAsia="ru-RU"/>
        </w:rPr>
        <w:t>инвестиционного проекта по обновлению транспортных сре</w:t>
      </w:r>
      <w:proofErr w:type="gramStart"/>
      <w:r w:rsidR="00510A21" w:rsidRPr="00886B05">
        <w:rPr>
          <w:rFonts w:ascii="Times New Roman" w:eastAsia="Times New Roman" w:hAnsi="Times New Roman" w:cs="Times New Roman"/>
          <w:sz w:val="28"/>
          <w:szCs w:val="28"/>
          <w:lang w:eastAsia="ru-RU"/>
        </w:rPr>
        <w:t>дств п</w:t>
      </w:r>
      <w:r w:rsidR="001C02B9" w:rsidRPr="00886B05">
        <w:rPr>
          <w:rFonts w:ascii="Times New Roman" w:eastAsia="Times New Roman" w:hAnsi="Times New Roman" w:cs="Times New Roman"/>
          <w:sz w:val="28"/>
          <w:szCs w:val="28"/>
          <w:lang w:eastAsia="ru-RU"/>
        </w:rPr>
        <w:t>р</w:t>
      </w:r>
      <w:proofErr w:type="gramEnd"/>
      <w:r w:rsidR="001C02B9" w:rsidRPr="00886B05">
        <w:rPr>
          <w:rFonts w:ascii="Times New Roman" w:eastAsia="Times New Roman" w:hAnsi="Times New Roman" w:cs="Times New Roman"/>
          <w:sz w:val="28"/>
          <w:szCs w:val="28"/>
          <w:lang w:eastAsia="ru-RU"/>
        </w:rPr>
        <w:t>иобретено 3 </w:t>
      </w:r>
      <w:r w:rsidR="00510A21" w:rsidRPr="00886B05">
        <w:rPr>
          <w:rFonts w:ascii="Times New Roman" w:eastAsia="Times New Roman" w:hAnsi="Times New Roman" w:cs="Times New Roman"/>
          <w:sz w:val="28"/>
          <w:szCs w:val="28"/>
          <w:lang w:eastAsia="ru-RU"/>
        </w:rPr>
        <w:t>автобуса МАЗ 103469 для работы на регулярных маршрутах.</w:t>
      </w:r>
    </w:p>
    <w:p w:rsidR="00803E40"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рамках подпрограммы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транспортной инфраструктуры города Мурманска</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на </w:t>
      </w:r>
      <w:r w:rsidR="004B4871" w:rsidRPr="00886B05">
        <w:rPr>
          <w:rFonts w:ascii="Times New Roman" w:eastAsia="Times New Roman" w:hAnsi="Times New Roman" w:cs="Times New Roman"/>
          <w:sz w:val="28"/>
          <w:szCs w:val="28"/>
          <w:lang w:eastAsia="ru-RU"/>
        </w:rPr>
        <w:t>201</w:t>
      </w:r>
      <w:r w:rsidR="001C02B9" w:rsidRPr="00886B05">
        <w:rPr>
          <w:rFonts w:ascii="Times New Roman" w:eastAsia="Times New Roman" w:hAnsi="Times New Roman" w:cs="Times New Roman"/>
          <w:sz w:val="28"/>
          <w:szCs w:val="28"/>
          <w:lang w:eastAsia="ru-RU"/>
        </w:rPr>
        <w:t>4</w:t>
      </w:r>
      <w:r w:rsidRPr="00886B05">
        <w:rPr>
          <w:rFonts w:ascii="Times New Roman" w:eastAsia="Times New Roman" w:hAnsi="Times New Roman" w:cs="Times New Roman"/>
          <w:sz w:val="28"/>
          <w:szCs w:val="28"/>
          <w:lang w:eastAsia="ru-RU"/>
        </w:rPr>
        <w:t>–201</w:t>
      </w:r>
      <w:r w:rsidR="00803E40" w:rsidRPr="00886B05">
        <w:rPr>
          <w:rFonts w:ascii="Times New Roman" w:eastAsia="Times New Roman" w:hAnsi="Times New Roman" w:cs="Times New Roman"/>
          <w:sz w:val="28"/>
          <w:szCs w:val="28"/>
          <w:lang w:eastAsia="ru-RU"/>
        </w:rPr>
        <w:t>9</w:t>
      </w:r>
      <w:r w:rsidRPr="00886B05">
        <w:rPr>
          <w:rFonts w:ascii="Times New Roman" w:eastAsia="Times New Roman" w:hAnsi="Times New Roman" w:cs="Times New Roman"/>
          <w:sz w:val="28"/>
          <w:szCs w:val="28"/>
          <w:lang w:eastAsia="ru-RU"/>
        </w:rPr>
        <w:t xml:space="preserve"> годы муниципальной программы города Мурманска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транспортной системы</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на </w:t>
      </w:r>
      <w:r w:rsidR="004B4871" w:rsidRPr="00886B05">
        <w:rPr>
          <w:rFonts w:ascii="Times New Roman" w:eastAsia="Times New Roman" w:hAnsi="Times New Roman" w:cs="Times New Roman"/>
          <w:sz w:val="28"/>
          <w:szCs w:val="28"/>
          <w:lang w:eastAsia="ru-RU"/>
        </w:rPr>
        <w:t>201</w:t>
      </w:r>
      <w:r w:rsidR="00E31A0E" w:rsidRPr="00886B05">
        <w:rPr>
          <w:rFonts w:ascii="Times New Roman" w:eastAsia="Times New Roman" w:hAnsi="Times New Roman" w:cs="Times New Roman"/>
          <w:sz w:val="28"/>
          <w:szCs w:val="28"/>
          <w:lang w:eastAsia="ru-RU"/>
        </w:rPr>
        <w:t>4</w:t>
      </w:r>
      <w:r w:rsidRPr="00886B05">
        <w:rPr>
          <w:rFonts w:ascii="Times New Roman" w:eastAsia="Times New Roman" w:hAnsi="Times New Roman" w:cs="Times New Roman"/>
          <w:sz w:val="28"/>
          <w:szCs w:val="28"/>
          <w:lang w:eastAsia="ru-RU"/>
        </w:rPr>
        <w:t>–201</w:t>
      </w:r>
      <w:r w:rsidR="00803E40" w:rsidRPr="00886B05">
        <w:rPr>
          <w:rFonts w:ascii="Times New Roman" w:eastAsia="Times New Roman" w:hAnsi="Times New Roman" w:cs="Times New Roman"/>
          <w:sz w:val="28"/>
          <w:szCs w:val="28"/>
          <w:lang w:eastAsia="ru-RU"/>
        </w:rPr>
        <w:t>9</w:t>
      </w:r>
      <w:r w:rsidRPr="00886B05">
        <w:rPr>
          <w:rFonts w:ascii="Times New Roman" w:eastAsia="Times New Roman" w:hAnsi="Times New Roman" w:cs="Times New Roman"/>
          <w:sz w:val="28"/>
          <w:szCs w:val="28"/>
          <w:lang w:eastAsia="ru-RU"/>
        </w:rPr>
        <w:t xml:space="preserve"> годы выполнен </w:t>
      </w:r>
      <w:r w:rsidR="00803E40" w:rsidRPr="00886B05">
        <w:rPr>
          <w:rFonts w:ascii="Times New Roman" w:eastAsia="Times New Roman" w:hAnsi="Times New Roman" w:cs="Times New Roman"/>
          <w:sz w:val="28"/>
          <w:szCs w:val="28"/>
          <w:lang w:eastAsia="ru-RU"/>
        </w:rPr>
        <w:t>капитальный ремонт ул. Гвардейской, выезда с</w:t>
      </w:r>
      <w:r w:rsidR="001C02B9" w:rsidRPr="00886B05">
        <w:rPr>
          <w:rFonts w:ascii="Times New Roman" w:eastAsia="Times New Roman" w:hAnsi="Times New Roman" w:cs="Times New Roman"/>
          <w:sz w:val="28"/>
          <w:szCs w:val="28"/>
          <w:lang w:eastAsia="ru-RU"/>
        </w:rPr>
        <w:t xml:space="preserve"> ул. Зои Космодемьянской на пр. </w:t>
      </w:r>
      <w:r w:rsidR="00803E40" w:rsidRPr="00886B05">
        <w:rPr>
          <w:rFonts w:ascii="Times New Roman" w:eastAsia="Times New Roman" w:hAnsi="Times New Roman" w:cs="Times New Roman"/>
          <w:sz w:val="28"/>
          <w:szCs w:val="28"/>
          <w:lang w:eastAsia="ru-RU"/>
        </w:rPr>
        <w:t>Кольский в районе остановки «Автопарк», асфальто</w:t>
      </w:r>
      <w:r w:rsidR="001C02B9" w:rsidRPr="00886B05">
        <w:rPr>
          <w:rFonts w:ascii="Times New Roman" w:eastAsia="Times New Roman" w:hAnsi="Times New Roman" w:cs="Times New Roman"/>
          <w:sz w:val="28"/>
          <w:szCs w:val="28"/>
          <w:lang w:eastAsia="ru-RU"/>
        </w:rPr>
        <w:t>бетонного покрытия въезда с ул. </w:t>
      </w:r>
      <w:r w:rsidR="00803E40" w:rsidRPr="00886B05">
        <w:rPr>
          <w:rFonts w:ascii="Times New Roman" w:eastAsia="Times New Roman" w:hAnsi="Times New Roman" w:cs="Times New Roman"/>
          <w:sz w:val="28"/>
          <w:szCs w:val="28"/>
          <w:lang w:eastAsia="ru-RU"/>
        </w:rPr>
        <w:t>Карла Маркса к д. №№ 7, 9, тротуаров по ул. Бондарной, по ул. Карла Маркса на участке от пр. Ленина до ул. Софьи Перовск</w:t>
      </w:r>
      <w:r w:rsidR="001C02B9" w:rsidRPr="00886B05">
        <w:rPr>
          <w:rFonts w:ascii="Times New Roman" w:eastAsia="Times New Roman" w:hAnsi="Times New Roman" w:cs="Times New Roman"/>
          <w:sz w:val="28"/>
          <w:szCs w:val="28"/>
          <w:lang w:eastAsia="ru-RU"/>
        </w:rPr>
        <w:t xml:space="preserve">ой. </w:t>
      </w:r>
      <w:proofErr w:type="gramStart"/>
      <w:r w:rsidR="001C02B9" w:rsidRPr="00886B05">
        <w:rPr>
          <w:rFonts w:ascii="Times New Roman" w:eastAsia="Times New Roman" w:hAnsi="Times New Roman" w:cs="Times New Roman"/>
          <w:sz w:val="28"/>
          <w:szCs w:val="28"/>
          <w:lang w:eastAsia="ru-RU"/>
        </w:rPr>
        <w:t>Отремонтированы</w:t>
      </w:r>
      <w:proofErr w:type="gramEnd"/>
      <w:r w:rsidR="001C02B9" w:rsidRPr="00886B05">
        <w:rPr>
          <w:rFonts w:ascii="Times New Roman" w:eastAsia="Times New Roman" w:hAnsi="Times New Roman" w:cs="Times New Roman"/>
          <w:sz w:val="28"/>
          <w:szCs w:val="28"/>
          <w:lang w:eastAsia="ru-RU"/>
        </w:rPr>
        <w:t xml:space="preserve"> съезд на пр. </w:t>
      </w:r>
      <w:proofErr w:type="gramStart"/>
      <w:r w:rsidR="00803E40" w:rsidRPr="00886B05">
        <w:rPr>
          <w:rFonts w:ascii="Times New Roman" w:eastAsia="Times New Roman" w:hAnsi="Times New Roman" w:cs="Times New Roman"/>
          <w:sz w:val="28"/>
          <w:szCs w:val="28"/>
          <w:lang w:eastAsia="ru-RU"/>
        </w:rPr>
        <w:t xml:space="preserve">Кольский в районе ул. Шевченко, </w:t>
      </w:r>
      <w:proofErr w:type="spellStart"/>
      <w:r w:rsidR="00803E40" w:rsidRPr="00886B05">
        <w:rPr>
          <w:rFonts w:ascii="Times New Roman" w:eastAsia="Times New Roman" w:hAnsi="Times New Roman" w:cs="Times New Roman"/>
          <w:sz w:val="28"/>
          <w:szCs w:val="28"/>
          <w:lang w:eastAsia="ru-RU"/>
        </w:rPr>
        <w:t>В</w:t>
      </w:r>
      <w:r w:rsidR="001C02B9" w:rsidRPr="00886B05">
        <w:rPr>
          <w:rFonts w:ascii="Times New Roman" w:eastAsia="Times New Roman" w:hAnsi="Times New Roman" w:cs="Times New Roman"/>
          <w:sz w:val="28"/>
          <w:szCs w:val="28"/>
          <w:lang w:eastAsia="ru-RU"/>
        </w:rPr>
        <w:t>ерхне-Ростинского</w:t>
      </w:r>
      <w:proofErr w:type="spellEnd"/>
      <w:r w:rsidR="001C02B9" w:rsidRPr="00886B05">
        <w:rPr>
          <w:rFonts w:ascii="Times New Roman" w:eastAsia="Times New Roman" w:hAnsi="Times New Roman" w:cs="Times New Roman"/>
          <w:sz w:val="28"/>
          <w:szCs w:val="28"/>
          <w:lang w:eastAsia="ru-RU"/>
        </w:rPr>
        <w:t xml:space="preserve"> шоссе, от </w:t>
      </w:r>
      <w:r w:rsidR="001C02B9" w:rsidRPr="00886B05">
        <w:rPr>
          <w:rFonts w:ascii="Times New Roman" w:eastAsia="Times New Roman" w:hAnsi="Times New Roman" w:cs="Times New Roman"/>
          <w:sz w:val="28"/>
          <w:szCs w:val="28"/>
          <w:lang w:eastAsia="ru-RU"/>
        </w:rPr>
        <w:lastRenderedPageBreak/>
        <w:t>ул. </w:t>
      </w:r>
      <w:r w:rsidR="00803E40" w:rsidRPr="00886B05">
        <w:rPr>
          <w:rFonts w:ascii="Times New Roman" w:eastAsia="Times New Roman" w:hAnsi="Times New Roman" w:cs="Times New Roman"/>
          <w:sz w:val="28"/>
          <w:szCs w:val="28"/>
          <w:lang w:eastAsia="ru-RU"/>
        </w:rPr>
        <w:t>Домостроительной до автодороги Р-21 «Кола», ул. Пушкинск</w:t>
      </w:r>
      <w:r w:rsidR="007A4868" w:rsidRPr="00886B05">
        <w:rPr>
          <w:rFonts w:ascii="Times New Roman" w:eastAsia="Times New Roman" w:hAnsi="Times New Roman" w:cs="Times New Roman"/>
          <w:sz w:val="28"/>
          <w:szCs w:val="28"/>
          <w:lang w:eastAsia="ru-RU"/>
        </w:rPr>
        <w:t>ая</w:t>
      </w:r>
      <w:r w:rsidR="00803E40" w:rsidRPr="00886B05">
        <w:rPr>
          <w:rFonts w:ascii="Times New Roman" w:eastAsia="Times New Roman" w:hAnsi="Times New Roman" w:cs="Times New Roman"/>
          <w:sz w:val="28"/>
          <w:szCs w:val="28"/>
          <w:lang w:eastAsia="ru-RU"/>
        </w:rPr>
        <w:t xml:space="preserve"> с тротуарами, тротуары по пр.</w:t>
      </w:r>
      <w:proofErr w:type="gramEnd"/>
      <w:r w:rsidR="00803E40" w:rsidRPr="00886B05">
        <w:rPr>
          <w:rFonts w:ascii="Times New Roman" w:eastAsia="Times New Roman" w:hAnsi="Times New Roman" w:cs="Times New Roman"/>
          <w:sz w:val="28"/>
          <w:szCs w:val="28"/>
          <w:lang w:eastAsia="ru-RU"/>
        </w:rPr>
        <w:t xml:space="preserve"> Ленина. Обустроены остановки общественного транспорта в районе дома № 16А по ул. Карла Маркса (компенсационная посадка зеленых насаждений). Проведены работы по установке бортового камня в районе перекрестка ул. Карла Маркса - пр. Ленина (нечетная сторона), проведению испытаний образцов вырубок асфальтобетонного покрытия на соответствие требованиям ГОСТ и </w:t>
      </w:r>
      <w:proofErr w:type="spellStart"/>
      <w:r w:rsidR="00803E40" w:rsidRPr="00886B05">
        <w:rPr>
          <w:rFonts w:ascii="Times New Roman" w:eastAsia="Times New Roman" w:hAnsi="Times New Roman" w:cs="Times New Roman"/>
          <w:sz w:val="28"/>
          <w:szCs w:val="28"/>
          <w:lang w:eastAsia="ru-RU"/>
        </w:rPr>
        <w:t>СНиП</w:t>
      </w:r>
      <w:proofErr w:type="spellEnd"/>
      <w:r w:rsidR="00803E40" w:rsidRPr="00886B05">
        <w:rPr>
          <w:rFonts w:ascii="Times New Roman" w:eastAsia="Times New Roman" w:hAnsi="Times New Roman" w:cs="Times New Roman"/>
          <w:sz w:val="28"/>
          <w:szCs w:val="28"/>
          <w:lang w:eastAsia="ru-RU"/>
        </w:rPr>
        <w:t>.</w:t>
      </w:r>
    </w:p>
    <w:p w:rsidR="00681782"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рамках мероприятий подпрограммы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Повышение безопасности дорожного движения и снижение дорожно-транспортного травматизма в муниципальном образовании город Мурманск</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муниципальной 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транспортной системы</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на </w:t>
      </w:r>
      <w:r w:rsidR="005367F1" w:rsidRPr="00886B05">
        <w:rPr>
          <w:rFonts w:ascii="Times New Roman" w:eastAsia="Times New Roman" w:hAnsi="Times New Roman" w:cs="Times New Roman"/>
          <w:sz w:val="28"/>
          <w:szCs w:val="28"/>
          <w:lang w:eastAsia="ru-RU"/>
        </w:rPr>
        <w:t>201</w:t>
      </w:r>
      <w:r w:rsidR="001C02B9" w:rsidRPr="00886B05">
        <w:rPr>
          <w:rFonts w:ascii="Times New Roman" w:eastAsia="Times New Roman" w:hAnsi="Times New Roman" w:cs="Times New Roman"/>
          <w:sz w:val="28"/>
          <w:szCs w:val="28"/>
          <w:lang w:eastAsia="ru-RU"/>
        </w:rPr>
        <w:t>4</w:t>
      </w:r>
      <w:r w:rsidR="005367F1" w:rsidRPr="00886B05">
        <w:rPr>
          <w:rFonts w:ascii="Times New Roman" w:eastAsia="Times New Roman" w:hAnsi="Times New Roman" w:cs="Times New Roman"/>
          <w:sz w:val="28"/>
          <w:szCs w:val="28"/>
          <w:lang w:eastAsia="ru-RU"/>
        </w:rPr>
        <w:t>-2019</w:t>
      </w:r>
      <w:r w:rsidRPr="00886B05">
        <w:rPr>
          <w:rFonts w:ascii="Times New Roman" w:eastAsia="Times New Roman" w:hAnsi="Times New Roman" w:cs="Times New Roman"/>
          <w:sz w:val="28"/>
          <w:szCs w:val="28"/>
          <w:lang w:eastAsia="ru-RU"/>
        </w:rPr>
        <w:t xml:space="preserve"> годы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w:t>
      </w:r>
      <w:r w:rsidR="00681782" w:rsidRPr="00886B05">
        <w:rPr>
          <w:rFonts w:ascii="Times New Roman" w:eastAsia="Times New Roman" w:hAnsi="Times New Roman" w:cs="Times New Roman"/>
          <w:sz w:val="28"/>
          <w:szCs w:val="28"/>
          <w:lang w:eastAsia="ru-RU"/>
        </w:rPr>
        <w:t>проведены устройство тротуаров общей площадью 190 кв</w:t>
      </w:r>
      <w:proofErr w:type="gramStart"/>
      <w:r w:rsidR="00681782" w:rsidRPr="00886B05">
        <w:rPr>
          <w:rFonts w:ascii="Times New Roman" w:eastAsia="Times New Roman" w:hAnsi="Times New Roman" w:cs="Times New Roman"/>
          <w:sz w:val="28"/>
          <w:szCs w:val="28"/>
          <w:lang w:eastAsia="ru-RU"/>
        </w:rPr>
        <w:t>.м</w:t>
      </w:r>
      <w:proofErr w:type="gramEnd"/>
      <w:r w:rsidR="00681782" w:rsidRPr="00886B05">
        <w:rPr>
          <w:rFonts w:ascii="Times New Roman" w:eastAsia="Times New Roman" w:hAnsi="Times New Roman" w:cs="Times New Roman"/>
          <w:sz w:val="28"/>
          <w:szCs w:val="28"/>
          <w:lang w:eastAsia="ru-RU"/>
        </w:rPr>
        <w:t xml:space="preserve"> в районе нерегулируемых пешеходных переходов, расположенных в районе д. № 29 по ул. Алексея </w:t>
      </w:r>
      <w:proofErr w:type="spellStart"/>
      <w:r w:rsidR="00681782" w:rsidRPr="00886B05">
        <w:rPr>
          <w:rFonts w:ascii="Times New Roman" w:eastAsia="Times New Roman" w:hAnsi="Times New Roman" w:cs="Times New Roman"/>
          <w:sz w:val="28"/>
          <w:szCs w:val="28"/>
          <w:lang w:eastAsia="ru-RU"/>
        </w:rPr>
        <w:t>Хлобыстова</w:t>
      </w:r>
      <w:proofErr w:type="spellEnd"/>
      <w:r w:rsidR="00681782" w:rsidRPr="00886B05">
        <w:rPr>
          <w:rFonts w:ascii="Times New Roman" w:eastAsia="Times New Roman" w:hAnsi="Times New Roman" w:cs="Times New Roman"/>
          <w:sz w:val="28"/>
          <w:szCs w:val="28"/>
          <w:lang w:eastAsia="ru-RU"/>
        </w:rPr>
        <w:t>, д. № 35 по ул. Капитана Орликовой, д. № 11 по ул. Сафонова, установка искусственной дорожной неровности площадью 57,6 кв. м в районе д. № 7 по пр. Ледокольному, бортового камня протяженностью 71 п</w:t>
      </w:r>
      <w:proofErr w:type="gramStart"/>
      <w:r w:rsidR="00681782" w:rsidRPr="00886B05">
        <w:rPr>
          <w:rFonts w:ascii="Times New Roman" w:eastAsia="Times New Roman" w:hAnsi="Times New Roman" w:cs="Times New Roman"/>
          <w:sz w:val="28"/>
          <w:szCs w:val="28"/>
          <w:lang w:eastAsia="ru-RU"/>
        </w:rPr>
        <w:t>.м</w:t>
      </w:r>
      <w:proofErr w:type="gramEnd"/>
      <w:r w:rsidR="00681782" w:rsidRPr="00886B05">
        <w:rPr>
          <w:rFonts w:ascii="Times New Roman" w:eastAsia="Times New Roman" w:hAnsi="Times New Roman" w:cs="Times New Roman"/>
          <w:sz w:val="28"/>
          <w:szCs w:val="28"/>
          <w:lang w:eastAsia="ru-RU"/>
        </w:rPr>
        <w:t xml:space="preserve"> для устройства пешеходных переходов в районе д. № 35 по ул. Капитана Орликовой и в районе Мурманского государственного технического университета (по пер. </w:t>
      </w:r>
      <w:proofErr w:type="spellStart"/>
      <w:r w:rsidR="00681782" w:rsidRPr="00886B05">
        <w:rPr>
          <w:rFonts w:ascii="Times New Roman" w:eastAsia="Times New Roman" w:hAnsi="Times New Roman" w:cs="Times New Roman"/>
          <w:sz w:val="28"/>
          <w:szCs w:val="28"/>
          <w:lang w:eastAsia="ru-RU"/>
        </w:rPr>
        <w:t>Хибинскому</w:t>
      </w:r>
      <w:proofErr w:type="spellEnd"/>
      <w:r w:rsidR="00681782" w:rsidRPr="00886B05">
        <w:rPr>
          <w:rFonts w:ascii="Times New Roman" w:eastAsia="Times New Roman" w:hAnsi="Times New Roman" w:cs="Times New Roman"/>
          <w:sz w:val="28"/>
          <w:szCs w:val="28"/>
          <w:lang w:eastAsia="ru-RU"/>
        </w:rPr>
        <w:t xml:space="preserve">), дорожных знаков в количестве 46 шт. в районе искусственных дорожных неровностей (пр. </w:t>
      </w:r>
      <w:proofErr w:type="gramStart"/>
      <w:r w:rsidR="00681782" w:rsidRPr="00886B05">
        <w:rPr>
          <w:rFonts w:ascii="Times New Roman" w:eastAsia="Times New Roman" w:hAnsi="Times New Roman" w:cs="Times New Roman"/>
          <w:sz w:val="28"/>
          <w:szCs w:val="28"/>
          <w:lang w:eastAsia="ru-RU"/>
        </w:rPr>
        <w:t xml:space="preserve">Ледокольный, д. № 7, ул. Гвардейская, д. №№ 9, 19). </w:t>
      </w:r>
      <w:proofErr w:type="gramEnd"/>
    </w:p>
    <w:p w:rsidR="00681782" w:rsidRPr="00886B05" w:rsidRDefault="00ED3ED4" w:rsidP="003D0F8F">
      <w:pPr>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В</w:t>
      </w:r>
      <w:r w:rsidR="00681782" w:rsidRPr="00886B05">
        <w:rPr>
          <w:rFonts w:ascii="Times New Roman" w:eastAsia="Times New Roman" w:hAnsi="Times New Roman" w:cs="Times New Roman"/>
          <w:sz w:val="28"/>
          <w:szCs w:val="28"/>
          <w:lang w:eastAsia="ru-RU"/>
        </w:rPr>
        <w:t xml:space="preserve">ыполнены работы по </w:t>
      </w:r>
      <w:r w:rsidR="00803E40" w:rsidRPr="00886B05">
        <w:rPr>
          <w:rFonts w:ascii="Times New Roman" w:eastAsia="Times New Roman" w:hAnsi="Times New Roman" w:cs="Times New Roman"/>
          <w:sz w:val="28"/>
          <w:szCs w:val="28"/>
          <w:lang w:eastAsia="ru-RU"/>
        </w:rPr>
        <w:t>установке в МБОУ СОШ №№ 22, 23, 26, 28 электронных светодиодных схем безопасных маршрутов движения обучающихся, установк</w:t>
      </w:r>
      <w:r w:rsidR="00681782" w:rsidRPr="00886B05">
        <w:rPr>
          <w:rFonts w:ascii="Times New Roman" w:eastAsia="Times New Roman" w:hAnsi="Times New Roman" w:cs="Times New Roman"/>
          <w:sz w:val="28"/>
          <w:szCs w:val="28"/>
          <w:lang w:eastAsia="ru-RU"/>
        </w:rPr>
        <w:t>е</w:t>
      </w:r>
      <w:r w:rsidR="00803E40" w:rsidRPr="00886B05">
        <w:rPr>
          <w:rFonts w:ascii="Times New Roman" w:eastAsia="Times New Roman" w:hAnsi="Times New Roman" w:cs="Times New Roman"/>
          <w:sz w:val="28"/>
          <w:szCs w:val="28"/>
          <w:lang w:eastAsia="ru-RU"/>
        </w:rPr>
        <w:t xml:space="preserve"> </w:t>
      </w:r>
      <w:r w:rsidR="00681782" w:rsidRPr="00886B05">
        <w:rPr>
          <w:rFonts w:ascii="Times New Roman" w:eastAsia="Times New Roman" w:hAnsi="Times New Roman" w:cs="Times New Roman"/>
          <w:sz w:val="28"/>
          <w:szCs w:val="28"/>
          <w:lang w:eastAsia="ru-RU"/>
        </w:rPr>
        <w:t xml:space="preserve">дорожных знаков в количестве 341 шт. и приведение в соответствии с требованиями ГОСТ дорожных знаков в количестве 651 шт., установке </w:t>
      </w:r>
      <w:r w:rsidR="00803E40" w:rsidRPr="00886B05">
        <w:rPr>
          <w:rFonts w:ascii="Times New Roman" w:eastAsia="Times New Roman" w:hAnsi="Times New Roman" w:cs="Times New Roman"/>
          <w:sz w:val="28"/>
          <w:szCs w:val="28"/>
          <w:lang w:eastAsia="ru-RU"/>
        </w:rPr>
        <w:t>светофорных объектов с кнопкой вызова пешеходной фазы в районе нерегулируемых пешеходных переходов, прилегающих к общеобразовательным учебным учрежд</w:t>
      </w:r>
      <w:r w:rsidR="002377E7" w:rsidRPr="00886B05">
        <w:rPr>
          <w:rFonts w:ascii="Times New Roman" w:eastAsia="Times New Roman" w:hAnsi="Times New Roman" w:cs="Times New Roman"/>
          <w:sz w:val="28"/>
          <w:szCs w:val="28"/>
          <w:lang w:eastAsia="ru-RU"/>
        </w:rPr>
        <w:t>ениям, в районах:</w:t>
      </w:r>
      <w:proofErr w:type="gramEnd"/>
      <w:r w:rsidR="002377E7" w:rsidRPr="00886B05">
        <w:rPr>
          <w:rFonts w:ascii="Times New Roman" w:eastAsia="Times New Roman" w:hAnsi="Times New Roman" w:cs="Times New Roman"/>
          <w:sz w:val="28"/>
          <w:szCs w:val="28"/>
          <w:lang w:eastAsia="ru-RU"/>
        </w:rPr>
        <w:t xml:space="preserve"> СОШ: № 1 (ул. </w:t>
      </w:r>
      <w:r w:rsidR="00803E40" w:rsidRPr="00886B05">
        <w:rPr>
          <w:rFonts w:ascii="Times New Roman" w:eastAsia="Times New Roman" w:hAnsi="Times New Roman" w:cs="Times New Roman"/>
          <w:sz w:val="28"/>
          <w:szCs w:val="28"/>
          <w:lang w:eastAsia="ru-RU"/>
        </w:rPr>
        <w:t xml:space="preserve">Капитана Буркова, 31), № 16 (ул. Лесная, 29, жилой район Абрам-мыс), </w:t>
      </w:r>
      <w:r w:rsidR="00E31A0E" w:rsidRPr="00886B05">
        <w:rPr>
          <w:rFonts w:ascii="Times New Roman" w:eastAsia="Times New Roman" w:hAnsi="Times New Roman" w:cs="Times New Roman"/>
          <w:sz w:val="28"/>
          <w:szCs w:val="28"/>
          <w:lang w:eastAsia="ru-RU"/>
        </w:rPr>
        <w:t xml:space="preserve">    </w:t>
      </w:r>
      <w:r w:rsidR="00803E40" w:rsidRPr="00886B05">
        <w:rPr>
          <w:rFonts w:ascii="Times New Roman" w:eastAsia="Times New Roman" w:hAnsi="Times New Roman" w:cs="Times New Roman"/>
          <w:sz w:val="28"/>
          <w:szCs w:val="28"/>
          <w:lang w:eastAsia="ru-RU"/>
        </w:rPr>
        <w:t xml:space="preserve">№ 18 (ул. </w:t>
      </w:r>
      <w:proofErr w:type="spellStart"/>
      <w:r w:rsidR="00803E40" w:rsidRPr="00886B05">
        <w:rPr>
          <w:rFonts w:ascii="Times New Roman" w:eastAsia="Times New Roman" w:hAnsi="Times New Roman" w:cs="Times New Roman"/>
          <w:sz w:val="28"/>
          <w:szCs w:val="28"/>
          <w:lang w:eastAsia="ru-RU"/>
        </w:rPr>
        <w:t>Чумбарова-Лучинского</w:t>
      </w:r>
      <w:proofErr w:type="spellEnd"/>
      <w:r w:rsidR="00803E40" w:rsidRPr="00886B05">
        <w:rPr>
          <w:rFonts w:ascii="Times New Roman" w:eastAsia="Times New Roman" w:hAnsi="Times New Roman" w:cs="Times New Roman"/>
          <w:sz w:val="28"/>
          <w:szCs w:val="28"/>
          <w:lang w:eastAsia="ru-RU"/>
        </w:rPr>
        <w:t xml:space="preserve">, 3б), № 20 (ул. Баумана, 40), № 26 (ул. Павлика Морозова, 3а); № </w:t>
      </w:r>
      <w:proofErr w:type="gramStart"/>
      <w:r w:rsidR="00803E40" w:rsidRPr="00886B05">
        <w:rPr>
          <w:rFonts w:ascii="Times New Roman" w:eastAsia="Times New Roman" w:hAnsi="Times New Roman" w:cs="Times New Roman"/>
          <w:sz w:val="28"/>
          <w:szCs w:val="28"/>
          <w:lang w:eastAsia="ru-RU"/>
        </w:rPr>
        <w:t xml:space="preserve">28 (ул. Чехова, 11), № 31 (ул. Героев Рыбачьего, 58), № 37 (просп. Кирова, 36, корп. 27), № 50 </w:t>
      </w:r>
      <w:r w:rsidR="00681782" w:rsidRPr="00886B05">
        <w:rPr>
          <w:rFonts w:ascii="Times New Roman" w:eastAsia="Times New Roman" w:hAnsi="Times New Roman" w:cs="Times New Roman"/>
          <w:sz w:val="28"/>
          <w:szCs w:val="28"/>
          <w:lang w:eastAsia="ru-RU"/>
        </w:rPr>
        <w:t xml:space="preserve"> </w:t>
      </w:r>
      <w:r w:rsidR="00803E40" w:rsidRPr="00886B05">
        <w:rPr>
          <w:rFonts w:ascii="Times New Roman" w:eastAsia="Times New Roman" w:hAnsi="Times New Roman" w:cs="Times New Roman"/>
          <w:sz w:val="28"/>
          <w:szCs w:val="28"/>
          <w:lang w:eastAsia="ru-RU"/>
        </w:rPr>
        <w:t xml:space="preserve">(ул. Капитана Орликовой, </w:t>
      </w:r>
      <w:r w:rsidR="002377E7" w:rsidRPr="00886B05">
        <w:rPr>
          <w:rFonts w:ascii="Times New Roman" w:eastAsia="Times New Roman" w:hAnsi="Times New Roman" w:cs="Times New Roman"/>
          <w:sz w:val="28"/>
          <w:szCs w:val="28"/>
          <w:lang w:eastAsia="ru-RU"/>
        </w:rPr>
        <w:t>35), № 53 (ул. </w:t>
      </w:r>
      <w:r w:rsidR="00803E40" w:rsidRPr="00886B05">
        <w:rPr>
          <w:rFonts w:ascii="Times New Roman" w:eastAsia="Times New Roman" w:hAnsi="Times New Roman" w:cs="Times New Roman"/>
          <w:sz w:val="28"/>
          <w:szCs w:val="28"/>
          <w:lang w:eastAsia="ru-RU"/>
        </w:rPr>
        <w:t xml:space="preserve">Старостина, 29), № 57 (ул. Сафонова, 11), Мурманского международного лицея (проезд Ледокольный, 23), лицея № 14 (ул. Александра Невского, 95), ДМЦ «Океан» (ул. Юрия Гагарина, 21), Мурманского индустриального колледжа (ул. Подгорная, 80), ДОУ № 97 (ул. Трудовых Резервов, </w:t>
      </w:r>
      <w:r w:rsidR="002377E7" w:rsidRPr="00886B05">
        <w:rPr>
          <w:rFonts w:ascii="Times New Roman" w:eastAsia="Times New Roman" w:hAnsi="Times New Roman" w:cs="Times New Roman"/>
          <w:sz w:val="28"/>
          <w:szCs w:val="28"/>
          <w:lang w:eastAsia="ru-RU"/>
        </w:rPr>
        <w:t>5), домов № </w:t>
      </w:r>
      <w:r w:rsidR="00803E40" w:rsidRPr="00886B05">
        <w:rPr>
          <w:rFonts w:ascii="Times New Roman" w:eastAsia="Times New Roman" w:hAnsi="Times New Roman" w:cs="Times New Roman"/>
          <w:sz w:val="28"/>
          <w:szCs w:val="28"/>
          <w:lang w:eastAsia="ru-RU"/>
        </w:rPr>
        <w:t>35</w:t>
      </w:r>
      <w:proofErr w:type="gramEnd"/>
      <w:r w:rsidR="00803E40" w:rsidRPr="00886B05">
        <w:rPr>
          <w:rFonts w:ascii="Times New Roman" w:eastAsia="Times New Roman" w:hAnsi="Times New Roman" w:cs="Times New Roman"/>
          <w:sz w:val="28"/>
          <w:szCs w:val="28"/>
          <w:lang w:eastAsia="ru-RU"/>
        </w:rPr>
        <w:t>, 37 по пр. Ленина.</w:t>
      </w:r>
      <w:r w:rsidR="00681782" w:rsidRPr="00886B05">
        <w:rPr>
          <w:rFonts w:ascii="Times New Roman" w:eastAsia="Times New Roman" w:hAnsi="Times New Roman" w:cs="Times New Roman"/>
          <w:sz w:val="28"/>
          <w:szCs w:val="28"/>
          <w:lang w:eastAsia="ru-RU"/>
        </w:rPr>
        <w:t xml:space="preserve"> Проведены работы по расширению </w:t>
      </w:r>
      <w:r w:rsidR="00803E40" w:rsidRPr="00886B05">
        <w:rPr>
          <w:rFonts w:ascii="Times New Roman" w:eastAsia="Times New Roman" w:hAnsi="Times New Roman" w:cs="Times New Roman"/>
          <w:sz w:val="28"/>
          <w:szCs w:val="28"/>
          <w:lang w:eastAsia="ru-RU"/>
        </w:rPr>
        <w:t>до трех полос въезда к домам № 35 и № 37 по пр. Ленина.</w:t>
      </w:r>
      <w:r w:rsidR="00681782" w:rsidRPr="00886B05">
        <w:rPr>
          <w:rFonts w:ascii="Times New Roman" w:eastAsia="Times New Roman" w:hAnsi="Times New Roman" w:cs="Times New Roman"/>
          <w:sz w:val="28"/>
          <w:szCs w:val="28"/>
          <w:lang w:eastAsia="ru-RU"/>
        </w:rPr>
        <w:t xml:space="preserve"> </w:t>
      </w:r>
    </w:p>
    <w:p w:rsidR="00803E40" w:rsidRPr="00886B05" w:rsidRDefault="00681782"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Установлены дорожные ограждения</w:t>
      </w:r>
      <w:r w:rsidR="00803E40" w:rsidRPr="00886B05">
        <w:rPr>
          <w:rFonts w:ascii="Times New Roman" w:eastAsia="Times New Roman" w:hAnsi="Times New Roman" w:cs="Times New Roman"/>
          <w:sz w:val="28"/>
          <w:szCs w:val="28"/>
          <w:lang w:eastAsia="ru-RU"/>
        </w:rPr>
        <w:t xml:space="preserve"> общей прот</w:t>
      </w:r>
      <w:r w:rsidRPr="00886B05">
        <w:rPr>
          <w:rFonts w:ascii="Times New Roman" w:eastAsia="Times New Roman" w:hAnsi="Times New Roman" w:cs="Times New Roman"/>
          <w:sz w:val="28"/>
          <w:szCs w:val="28"/>
          <w:lang w:eastAsia="ru-RU"/>
        </w:rPr>
        <w:t>яженностью 5 395,7 п</w:t>
      </w:r>
      <w:proofErr w:type="gramStart"/>
      <w:r w:rsidRPr="00886B05">
        <w:rPr>
          <w:rFonts w:ascii="Times New Roman" w:eastAsia="Times New Roman" w:hAnsi="Times New Roman" w:cs="Times New Roman"/>
          <w:sz w:val="28"/>
          <w:szCs w:val="28"/>
          <w:lang w:eastAsia="ru-RU"/>
        </w:rPr>
        <w:t>.м</w:t>
      </w:r>
      <w:proofErr w:type="gramEnd"/>
      <w:r w:rsidRPr="00886B05">
        <w:rPr>
          <w:rFonts w:ascii="Times New Roman" w:eastAsia="Times New Roman" w:hAnsi="Times New Roman" w:cs="Times New Roman"/>
          <w:sz w:val="28"/>
          <w:szCs w:val="28"/>
          <w:lang w:eastAsia="ru-RU"/>
        </w:rPr>
        <w:t xml:space="preserve"> в районах СОШ № 18 (ул. </w:t>
      </w:r>
      <w:proofErr w:type="spellStart"/>
      <w:r w:rsidRPr="00886B05">
        <w:rPr>
          <w:rFonts w:ascii="Times New Roman" w:eastAsia="Times New Roman" w:hAnsi="Times New Roman" w:cs="Times New Roman"/>
          <w:sz w:val="28"/>
          <w:szCs w:val="28"/>
          <w:lang w:eastAsia="ru-RU"/>
        </w:rPr>
        <w:t>Чумбарова-Лучинского</w:t>
      </w:r>
      <w:proofErr w:type="spellEnd"/>
      <w:r w:rsidRPr="00886B05">
        <w:rPr>
          <w:rFonts w:ascii="Times New Roman" w:eastAsia="Times New Roman" w:hAnsi="Times New Roman" w:cs="Times New Roman"/>
          <w:sz w:val="28"/>
          <w:szCs w:val="28"/>
          <w:lang w:eastAsia="ru-RU"/>
        </w:rPr>
        <w:t xml:space="preserve">, 3б), остановки общественного транспорта «Улица Алексея </w:t>
      </w:r>
      <w:proofErr w:type="spellStart"/>
      <w:r w:rsidRPr="00886B05">
        <w:rPr>
          <w:rFonts w:ascii="Times New Roman" w:eastAsia="Times New Roman" w:hAnsi="Times New Roman" w:cs="Times New Roman"/>
          <w:sz w:val="28"/>
          <w:szCs w:val="28"/>
          <w:lang w:eastAsia="ru-RU"/>
        </w:rPr>
        <w:t>Хлобыстова</w:t>
      </w:r>
      <w:proofErr w:type="spellEnd"/>
      <w:r w:rsidRPr="00886B05">
        <w:rPr>
          <w:rFonts w:ascii="Times New Roman" w:eastAsia="Times New Roman" w:hAnsi="Times New Roman" w:cs="Times New Roman"/>
          <w:sz w:val="28"/>
          <w:szCs w:val="28"/>
          <w:lang w:eastAsia="ru-RU"/>
        </w:rPr>
        <w:t xml:space="preserve">» (южное направление) по пр. </w:t>
      </w:r>
      <w:proofErr w:type="gramStart"/>
      <w:r w:rsidRPr="00886B05">
        <w:rPr>
          <w:rFonts w:ascii="Times New Roman" w:eastAsia="Times New Roman" w:hAnsi="Times New Roman" w:cs="Times New Roman"/>
          <w:sz w:val="28"/>
          <w:szCs w:val="28"/>
          <w:lang w:eastAsia="ru-RU"/>
        </w:rPr>
        <w:t>Героев-североморцев, ул. Капитана Орликовой (от пр.</w:t>
      </w:r>
      <w:proofErr w:type="gramEnd"/>
      <w:r w:rsidRPr="00886B05">
        <w:rPr>
          <w:rFonts w:ascii="Times New Roman" w:eastAsia="Times New Roman" w:hAnsi="Times New Roman" w:cs="Times New Roman"/>
          <w:sz w:val="28"/>
          <w:szCs w:val="28"/>
          <w:lang w:eastAsia="ru-RU"/>
        </w:rPr>
        <w:t xml:space="preserve"> Кольского), ул. Профсоюзов (от ул. Коминтерна до пр. </w:t>
      </w:r>
      <w:proofErr w:type="gramStart"/>
      <w:r w:rsidRPr="00886B05">
        <w:rPr>
          <w:rFonts w:ascii="Times New Roman" w:eastAsia="Times New Roman" w:hAnsi="Times New Roman" w:cs="Times New Roman"/>
          <w:sz w:val="28"/>
          <w:szCs w:val="28"/>
          <w:lang w:eastAsia="ru-RU"/>
        </w:rPr>
        <w:t>Ленина), от д. № 132 до д</w:t>
      </w:r>
      <w:r w:rsidR="002377E7" w:rsidRPr="00886B05">
        <w:rPr>
          <w:rFonts w:ascii="Times New Roman" w:eastAsia="Times New Roman" w:hAnsi="Times New Roman" w:cs="Times New Roman"/>
          <w:sz w:val="28"/>
          <w:szCs w:val="28"/>
          <w:lang w:eastAsia="ru-RU"/>
        </w:rPr>
        <w:t>. № 142 по пр.</w:t>
      </w:r>
      <w:proofErr w:type="gramEnd"/>
      <w:r w:rsidR="002377E7" w:rsidRPr="00886B05">
        <w:rPr>
          <w:rFonts w:ascii="Times New Roman" w:eastAsia="Times New Roman" w:hAnsi="Times New Roman" w:cs="Times New Roman"/>
          <w:sz w:val="28"/>
          <w:szCs w:val="28"/>
          <w:lang w:eastAsia="ru-RU"/>
        </w:rPr>
        <w:t xml:space="preserve"> </w:t>
      </w:r>
      <w:proofErr w:type="gramStart"/>
      <w:r w:rsidR="002377E7" w:rsidRPr="00886B05">
        <w:rPr>
          <w:rFonts w:ascii="Times New Roman" w:eastAsia="Times New Roman" w:hAnsi="Times New Roman" w:cs="Times New Roman"/>
          <w:sz w:val="28"/>
          <w:szCs w:val="28"/>
          <w:lang w:eastAsia="ru-RU"/>
        </w:rPr>
        <w:t>Кольскому, от д. </w:t>
      </w:r>
      <w:r w:rsidRPr="00886B05">
        <w:rPr>
          <w:rFonts w:ascii="Times New Roman" w:eastAsia="Times New Roman" w:hAnsi="Times New Roman" w:cs="Times New Roman"/>
          <w:sz w:val="28"/>
          <w:szCs w:val="28"/>
          <w:lang w:eastAsia="ru-RU"/>
        </w:rPr>
        <w:t xml:space="preserve">№ 22 до д. № 29 по ул. Ленинградской, </w:t>
      </w:r>
      <w:r w:rsidR="002377E7" w:rsidRPr="00886B05">
        <w:rPr>
          <w:rFonts w:ascii="Times New Roman" w:eastAsia="Times New Roman" w:hAnsi="Times New Roman" w:cs="Times New Roman"/>
          <w:sz w:val="28"/>
          <w:szCs w:val="28"/>
          <w:lang w:eastAsia="ru-RU"/>
        </w:rPr>
        <w:t xml:space="preserve">перекрестков: ул. Баумана - </w:t>
      </w:r>
      <w:r w:rsidR="002377E7" w:rsidRPr="00886B05">
        <w:rPr>
          <w:rFonts w:ascii="Times New Roman" w:eastAsia="Times New Roman" w:hAnsi="Times New Roman" w:cs="Times New Roman"/>
          <w:sz w:val="28"/>
          <w:szCs w:val="28"/>
          <w:lang w:eastAsia="ru-RU"/>
        </w:rPr>
        <w:lastRenderedPageBreak/>
        <w:t>ул. </w:t>
      </w:r>
      <w:r w:rsidRPr="00886B05">
        <w:rPr>
          <w:rFonts w:ascii="Times New Roman" w:eastAsia="Times New Roman" w:hAnsi="Times New Roman" w:cs="Times New Roman"/>
          <w:sz w:val="28"/>
          <w:szCs w:val="28"/>
          <w:lang w:eastAsia="ru-RU"/>
        </w:rPr>
        <w:t>Достоевского, ул. Заводская - пр.</w:t>
      </w:r>
      <w:proofErr w:type="gramEnd"/>
      <w:r w:rsidRPr="00886B05">
        <w:rPr>
          <w:rFonts w:ascii="Times New Roman" w:eastAsia="Times New Roman" w:hAnsi="Times New Roman" w:cs="Times New Roman"/>
          <w:sz w:val="28"/>
          <w:szCs w:val="28"/>
          <w:lang w:eastAsia="ru-RU"/>
        </w:rPr>
        <w:t xml:space="preserve"> Кирова, пр. Ленина - ул. Полярные Зори, пр. Ленина - ул. Капитана Егорова, пр. Ленина - ул. Карла Маркса, пр. Ленина - ул. Володарского, пр. Ленина - ул. Октябрьская, пр. Ленина - ул. Генерала Журбы, ул. Ленинградская - ул. Воровского, пр. </w:t>
      </w:r>
      <w:proofErr w:type="gramStart"/>
      <w:r w:rsidRPr="00886B05">
        <w:rPr>
          <w:rFonts w:ascii="Times New Roman" w:eastAsia="Times New Roman" w:hAnsi="Times New Roman" w:cs="Times New Roman"/>
          <w:sz w:val="28"/>
          <w:szCs w:val="28"/>
          <w:lang w:eastAsia="ru-RU"/>
        </w:rPr>
        <w:t xml:space="preserve">Кольский - ул. Кооперативная, </w:t>
      </w:r>
      <w:r w:rsidR="00803E40" w:rsidRPr="00886B05">
        <w:rPr>
          <w:rFonts w:ascii="Times New Roman" w:eastAsia="Times New Roman" w:hAnsi="Times New Roman" w:cs="Times New Roman"/>
          <w:sz w:val="28"/>
          <w:szCs w:val="28"/>
          <w:lang w:eastAsia="ru-RU"/>
        </w:rPr>
        <w:t xml:space="preserve">домов: №№25, 25а, 27 по ул. Карла Маркса, №№ 1, 23 по проезду Ледокольному, №№ 19, 29 по ул. Старостина, </w:t>
      </w:r>
      <w:r w:rsidR="002377E7" w:rsidRPr="00886B05">
        <w:rPr>
          <w:rFonts w:ascii="Times New Roman" w:eastAsia="Times New Roman" w:hAnsi="Times New Roman" w:cs="Times New Roman"/>
          <w:sz w:val="28"/>
          <w:szCs w:val="28"/>
          <w:lang w:eastAsia="ru-RU"/>
        </w:rPr>
        <w:t>№ 5 по ул. Трудовых Резервов, № </w:t>
      </w:r>
      <w:r w:rsidR="00803E40" w:rsidRPr="00886B05">
        <w:rPr>
          <w:rFonts w:ascii="Times New Roman" w:eastAsia="Times New Roman" w:hAnsi="Times New Roman" w:cs="Times New Roman"/>
          <w:sz w:val="28"/>
          <w:szCs w:val="28"/>
          <w:lang w:eastAsia="ru-RU"/>
        </w:rPr>
        <w:t>1, корп. 3 по ул. Шмидта, №№ 49, корп. 17-57, № 48 по ул. Адмирала флота Лобова, №№ 43, 58 по ул. Героев Рыбачьего, №№ 31,33,35 по просп. Кирова, №№ 25, 88 по просп. Кольскому, № 36а по ул. Шевченко</w:t>
      </w:r>
      <w:proofErr w:type="gramEnd"/>
      <w:r w:rsidR="00803E40" w:rsidRPr="00886B05">
        <w:rPr>
          <w:rFonts w:ascii="Times New Roman" w:eastAsia="Times New Roman" w:hAnsi="Times New Roman" w:cs="Times New Roman"/>
          <w:sz w:val="28"/>
          <w:szCs w:val="28"/>
          <w:lang w:eastAsia="ru-RU"/>
        </w:rPr>
        <w:t xml:space="preserve">, № </w:t>
      </w:r>
      <w:proofErr w:type="gramStart"/>
      <w:r w:rsidR="00803E40" w:rsidRPr="00886B05">
        <w:rPr>
          <w:rFonts w:ascii="Times New Roman" w:eastAsia="Times New Roman" w:hAnsi="Times New Roman" w:cs="Times New Roman"/>
          <w:sz w:val="28"/>
          <w:szCs w:val="28"/>
          <w:lang w:eastAsia="ru-RU"/>
        </w:rPr>
        <w:t xml:space="preserve">31 по ул. Капитана Буркова, № 3а по ул. Павлика Морозова, </w:t>
      </w:r>
      <w:r w:rsidR="002377E7" w:rsidRPr="00886B05">
        <w:rPr>
          <w:rFonts w:ascii="Times New Roman" w:eastAsia="Times New Roman" w:hAnsi="Times New Roman" w:cs="Times New Roman"/>
          <w:sz w:val="28"/>
          <w:szCs w:val="28"/>
          <w:lang w:eastAsia="ru-RU"/>
        </w:rPr>
        <w:t>№ 11 по ул. Чехова, № 11 по ул. </w:t>
      </w:r>
      <w:r w:rsidR="00803E40" w:rsidRPr="00886B05">
        <w:rPr>
          <w:rFonts w:ascii="Times New Roman" w:eastAsia="Times New Roman" w:hAnsi="Times New Roman" w:cs="Times New Roman"/>
          <w:sz w:val="28"/>
          <w:szCs w:val="28"/>
          <w:lang w:eastAsia="ru-RU"/>
        </w:rPr>
        <w:t>Сафонова, № 95 по ул. Александра Невского, № 80 по ул. Подгорной, № 35 по ул. Капитана Орликовой, № 21 по ул. Юрия Гагарина, № 40 по ул. Баумана, № 12 по ул. Лесной, №№ 18-20, 80 по пр.</w:t>
      </w:r>
      <w:proofErr w:type="gramEnd"/>
      <w:r w:rsidR="00803E40" w:rsidRPr="00886B05">
        <w:rPr>
          <w:rFonts w:ascii="Times New Roman" w:eastAsia="Times New Roman" w:hAnsi="Times New Roman" w:cs="Times New Roman"/>
          <w:sz w:val="28"/>
          <w:szCs w:val="28"/>
          <w:lang w:eastAsia="ru-RU"/>
        </w:rPr>
        <w:t xml:space="preserve"> Ленина, № 28 по </w:t>
      </w:r>
      <w:r w:rsidRPr="00886B05">
        <w:rPr>
          <w:rFonts w:ascii="Times New Roman" w:eastAsia="Times New Roman" w:hAnsi="Times New Roman" w:cs="Times New Roman"/>
          <w:sz w:val="28"/>
          <w:szCs w:val="28"/>
          <w:lang w:eastAsia="ru-RU"/>
        </w:rPr>
        <w:t xml:space="preserve">ул. Свердлова. </w:t>
      </w:r>
    </w:p>
    <w:p w:rsidR="00ED3ED4" w:rsidRPr="00886B05" w:rsidRDefault="00ED3ED4"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Число обращений граждан по вопросам транспортного обслуживания населения (вопросы совершенствования сервиса, повышения удобства и безопасности пассажирских перевозок) в 2016 году сократилось до 62 обращений, составив 82,7% к уровню 2015 года.</w:t>
      </w:r>
      <w:r w:rsidR="00B307B1" w:rsidRPr="00886B05">
        <w:rPr>
          <w:rFonts w:ascii="Times New Roman" w:eastAsia="Times New Roman" w:hAnsi="Times New Roman" w:cs="Times New Roman"/>
          <w:sz w:val="28"/>
          <w:szCs w:val="28"/>
          <w:lang w:eastAsia="ru-RU"/>
        </w:rPr>
        <w:t xml:space="preserve"> В 2,2 раза возросло число обращений по вопросам городского транспорта – до 24 единиц, автостоянок и </w:t>
      </w:r>
      <w:proofErr w:type="spellStart"/>
      <w:r w:rsidR="00B307B1" w:rsidRPr="00886B05">
        <w:rPr>
          <w:rFonts w:ascii="Times New Roman" w:eastAsia="Times New Roman" w:hAnsi="Times New Roman" w:cs="Times New Roman"/>
          <w:sz w:val="28"/>
          <w:szCs w:val="28"/>
          <w:lang w:eastAsia="ru-RU"/>
        </w:rPr>
        <w:t>автопарковок</w:t>
      </w:r>
      <w:proofErr w:type="spellEnd"/>
      <w:r w:rsidR="00B307B1" w:rsidRPr="00886B05">
        <w:rPr>
          <w:rFonts w:ascii="Times New Roman" w:eastAsia="Times New Roman" w:hAnsi="Times New Roman" w:cs="Times New Roman"/>
          <w:sz w:val="28"/>
          <w:szCs w:val="28"/>
          <w:lang w:eastAsia="ru-RU"/>
        </w:rPr>
        <w:t xml:space="preserve"> -  до 129 единиц, в 1,3 раза по установкам и содержанию остановок общественного транспорта -  до 31 единицы.</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w:t>
      </w:r>
      <w:r w:rsidR="00C06899" w:rsidRPr="00886B05">
        <w:rPr>
          <w:rFonts w:ascii="Times New Roman" w:eastAsia="Times New Roman" w:hAnsi="Times New Roman" w:cs="Times New Roman"/>
          <w:sz w:val="28"/>
          <w:szCs w:val="28"/>
          <w:lang w:eastAsia="ru-RU"/>
        </w:rPr>
        <w:t xml:space="preserve">связи с </w:t>
      </w:r>
      <w:r w:rsidRPr="00886B05">
        <w:rPr>
          <w:rFonts w:ascii="Times New Roman" w:eastAsia="Times New Roman" w:hAnsi="Times New Roman" w:cs="Times New Roman"/>
          <w:sz w:val="28"/>
          <w:szCs w:val="28"/>
          <w:lang w:eastAsia="ru-RU"/>
        </w:rPr>
        <w:t>отсутствие</w:t>
      </w:r>
      <w:r w:rsidR="00C06899" w:rsidRPr="00886B05">
        <w:rPr>
          <w:rFonts w:ascii="Times New Roman" w:eastAsia="Times New Roman" w:hAnsi="Times New Roman" w:cs="Times New Roman"/>
          <w:sz w:val="28"/>
          <w:szCs w:val="28"/>
          <w:lang w:eastAsia="ru-RU"/>
        </w:rPr>
        <w:t>м</w:t>
      </w:r>
      <w:r w:rsidRPr="00886B05">
        <w:rPr>
          <w:rFonts w:ascii="Times New Roman" w:eastAsia="Times New Roman" w:hAnsi="Times New Roman" w:cs="Times New Roman"/>
          <w:sz w:val="28"/>
          <w:szCs w:val="28"/>
          <w:lang w:eastAsia="ru-RU"/>
        </w:rPr>
        <w:t xml:space="preserve"> ремонта улично-дорожной сети с твердым покрытием</w:t>
      </w:r>
      <w:r w:rsidR="00BB0498" w:rsidRPr="00886B05">
        <w:rPr>
          <w:rStyle w:val="af0"/>
          <w:rFonts w:ascii="Times New Roman" w:eastAsia="Times New Roman" w:hAnsi="Times New Roman" w:cs="Times New Roman"/>
          <w:sz w:val="28"/>
          <w:szCs w:val="28"/>
          <w:lang w:eastAsia="ru-RU"/>
        </w:rPr>
        <w:footnoteReference w:id="3"/>
      </w:r>
      <w:r w:rsidRPr="00886B05">
        <w:rPr>
          <w:rFonts w:ascii="Times New Roman" w:eastAsia="Times New Roman" w:hAnsi="Times New Roman" w:cs="Times New Roman"/>
          <w:sz w:val="28"/>
          <w:szCs w:val="28"/>
          <w:lang w:eastAsia="ru-RU"/>
        </w:rPr>
        <w:t xml:space="preserve">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w:t>
      </w:r>
      <w:r w:rsidR="00C06899" w:rsidRPr="00886B05">
        <w:rPr>
          <w:rFonts w:ascii="Times New Roman" w:eastAsia="Times New Roman" w:hAnsi="Times New Roman" w:cs="Times New Roman"/>
          <w:sz w:val="28"/>
          <w:szCs w:val="28"/>
          <w:lang w:eastAsia="ru-RU"/>
        </w:rPr>
        <w:t>выполнение задачи</w:t>
      </w:r>
      <w:r w:rsidRPr="00886B05">
        <w:rPr>
          <w:rFonts w:ascii="Times New Roman" w:eastAsia="Times New Roman" w:hAnsi="Times New Roman" w:cs="Times New Roman"/>
          <w:sz w:val="28"/>
          <w:szCs w:val="28"/>
          <w:lang w:eastAsia="ru-RU"/>
        </w:rPr>
        <w:t xml:space="preserve"> развития транспортной инфраструктуры </w:t>
      </w:r>
      <w:r w:rsidR="00ED3E16" w:rsidRPr="00886B05">
        <w:rPr>
          <w:rFonts w:ascii="Times New Roman" w:eastAsia="Times New Roman" w:hAnsi="Times New Roman" w:cs="Times New Roman"/>
          <w:sz w:val="28"/>
          <w:szCs w:val="28"/>
          <w:lang w:eastAsia="ru-RU"/>
        </w:rPr>
        <w:t xml:space="preserve"> с учетом непрерывно растущей автомобилизации города,  улучшения качества и безопасности перевозок </w:t>
      </w:r>
      <w:r w:rsidR="00C06899" w:rsidRPr="00886B05">
        <w:rPr>
          <w:rFonts w:ascii="Times New Roman" w:eastAsia="Times New Roman" w:hAnsi="Times New Roman" w:cs="Times New Roman"/>
          <w:sz w:val="28"/>
          <w:szCs w:val="28"/>
          <w:lang w:eastAsia="ru-RU"/>
        </w:rPr>
        <w:t>оценивается в 1 балл</w:t>
      </w:r>
      <w:r w:rsidRPr="00886B05">
        <w:rPr>
          <w:rFonts w:ascii="Times New Roman" w:eastAsia="Times New Roman" w:hAnsi="Times New Roman" w:cs="Times New Roman"/>
          <w:sz w:val="28"/>
          <w:szCs w:val="28"/>
          <w:lang w:eastAsia="ru-RU"/>
        </w:rPr>
        <w:t>.</w:t>
      </w:r>
    </w:p>
    <w:p w:rsidR="00462D5B" w:rsidRPr="00886B05" w:rsidRDefault="00462D5B" w:rsidP="003D0F8F">
      <w:pPr>
        <w:spacing w:after="0" w:line="240" w:lineRule="auto"/>
        <w:ind w:firstLine="709"/>
        <w:jc w:val="both"/>
        <w:rPr>
          <w:rFonts w:ascii="Times New Roman" w:hAnsi="Times New Roman" w:cs="Times New Roman"/>
          <w:sz w:val="28"/>
          <w:szCs w:val="28"/>
        </w:rPr>
      </w:pPr>
    </w:p>
    <w:p w:rsidR="00462D5B" w:rsidRPr="00886B05" w:rsidRDefault="00462D5B" w:rsidP="003D0F8F">
      <w:pPr>
        <w:pStyle w:val="11"/>
        <w:numPr>
          <w:ilvl w:val="0"/>
          <w:numId w:val="4"/>
        </w:numPr>
        <w:spacing w:before="0" w:after="0" w:line="240" w:lineRule="auto"/>
        <w:ind w:firstLine="709"/>
        <w:rPr>
          <w:sz w:val="28"/>
          <w:lang w:eastAsia="ru-RU"/>
        </w:rPr>
      </w:pPr>
      <w:r w:rsidRPr="00886B05">
        <w:rPr>
          <w:sz w:val="28"/>
          <w:lang w:eastAsia="ru-RU"/>
        </w:rPr>
        <w:t>СВЯЗЬ И ИНФОРМАТИЗАЦИЯ</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055FEA"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условиях стремительного развития информационно-телекоммуникационных технологий и информатизации экономики сфера связи остается одной из самых инновационных, динамично развивающихся и </w:t>
      </w:r>
      <w:proofErr w:type="spellStart"/>
      <w:r w:rsidRPr="00886B05">
        <w:rPr>
          <w:rFonts w:ascii="Times New Roman" w:eastAsia="Times New Roman" w:hAnsi="Times New Roman" w:cs="Times New Roman"/>
          <w:sz w:val="28"/>
          <w:szCs w:val="28"/>
          <w:lang w:eastAsia="ru-RU"/>
        </w:rPr>
        <w:t>инвестиционно-привлекательных</w:t>
      </w:r>
      <w:proofErr w:type="spellEnd"/>
      <w:r w:rsidRPr="00886B05">
        <w:rPr>
          <w:rFonts w:ascii="Times New Roman" w:eastAsia="Times New Roman" w:hAnsi="Times New Roman" w:cs="Times New Roman"/>
          <w:sz w:val="28"/>
          <w:szCs w:val="28"/>
          <w:lang w:eastAsia="ru-RU"/>
        </w:rPr>
        <w:t xml:space="preserve">. </w:t>
      </w:r>
      <w:proofErr w:type="gramStart"/>
      <w:r w:rsidRPr="00886B05">
        <w:rPr>
          <w:rFonts w:ascii="Times New Roman" w:eastAsia="Times New Roman" w:hAnsi="Times New Roman" w:cs="Times New Roman"/>
          <w:sz w:val="28"/>
          <w:szCs w:val="28"/>
          <w:lang w:eastAsia="ru-RU"/>
        </w:rPr>
        <w:t xml:space="preserve">Объём отгруженных товаров собственного производства, выполненных работ и услуг собственными силами организаций по фактическому виду экономической деятельности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Связь</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(средняя численность работников которых превышает 15 человек без субъектов малого предпринимательства) составил </w:t>
      </w:r>
      <w:r w:rsidR="00055FEA" w:rsidRPr="00886B05">
        <w:rPr>
          <w:rFonts w:ascii="Times New Roman" w:eastAsia="Times New Roman" w:hAnsi="Times New Roman" w:cs="Times New Roman"/>
          <w:sz w:val="28"/>
          <w:szCs w:val="28"/>
          <w:lang w:eastAsia="ru-RU"/>
        </w:rPr>
        <w:t>8,8</w:t>
      </w:r>
      <w:r w:rsidRPr="00886B05">
        <w:rPr>
          <w:rFonts w:ascii="Times New Roman" w:eastAsia="Times New Roman" w:hAnsi="Times New Roman" w:cs="Times New Roman"/>
          <w:sz w:val="28"/>
          <w:szCs w:val="28"/>
          <w:lang w:eastAsia="ru-RU"/>
        </w:rPr>
        <w:t xml:space="preserve"> млрд. рублей (10</w:t>
      </w:r>
      <w:r w:rsidR="00055FEA" w:rsidRPr="00886B05">
        <w:rPr>
          <w:rFonts w:ascii="Times New Roman" w:eastAsia="Times New Roman" w:hAnsi="Times New Roman" w:cs="Times New Roman"/>
          <w:sz w:val="28"/>
          <w:szCs w:val="28"/>
          <w:lang w:eastAsia="ru-RU"/>
        </w:rPr>
        <w:t>5,8</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055FEA" w:rsidRPr="00886B05">
        <w:rPr>
          <w:rFonts w:ascii="Times New Roman" w:eastAsia="Times New Roman" w:hAnsi="Times New Roman" w:cs="Times New Roman"/>
          <w:sz w:val="28"/>
          <w:szCs w:val="28"/>
          <w:lang w:eastAsia="ru-RU"/>
        </w:rPr>
        <w:t xml:space="preserve"> в действующих ценах</w:t>
      </w:r>
      <w:r w:rsidRPr="00886B05">
        <w:rPr>
          <w:rFonts w:ascii="Times New Roman" w:eastAsia="Times New Roman" w:hAnsi="Times New Roman" w:cs="Times New Roman"/>
          <w:sz w:val="28"/>
          <w:szCs w:val="28"/>
          <w:lang w:eastAsia="ru-RU"/>
        </w:rPr>
        <w:t xml:space="preserve">), из них объем услуг связи, оказанных населению, составил </w:t>
      </w:r>
      <w:r w:rsidR="00055FEA" w:rsidRPr="00886B05">
        <w:rPr>
          <w:rFonts w:ascii="Times New Roman" w:eastAsia="Times New Roman" w:hAnsi="Times New Roman" w:cs="Times New Roman"/>
          <w:sz w:val="28"/>
          <w:szCs w:val="28"/>
          <w:lang w:eastAsia="ru-RU"/>
        </w:rPr>
        <w:t xml:space="preserve">6,9 </w:t>
      </w:r>
      <w:r w:rsidRPr="00886B05">
        <w:rPr>
          <w:rFonts w:ascii="Times New Roman" w:eastAsia="Times New Roman" w:hAnsi="Times New Roman" w:cs="Times New Roman"/>
          <w:sz w:val="28"/>
          <w:szCs w:val="28"/>
          <w:lang w:eastAsia="ru-RU"/>
        </w:rPr>
        <w:t>млрд. рублей (</w:t>
      </w:r>
      <w:r w:rsidR="00055FEA" w:rsidRPr="00886B05">
        <w:rPr>
          <w:rFonts w:ascii="Times New Roman" w:eastAsia="Times New Roman" w:hAnsi="Times New Roman" w:cs="Times New Roman"/>
          <w:sz w:val="28"/>
          <w:szCs w:val="28"/>
          <w:lang w:eastAsia="ru-RU"/>
        </w:rPr>
        <w:t>96,1</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055FEA" w:rsidRPr="00886B05">
        <w:rPr>
          <w:rFonts w:ascii="Times New Roman" w:eastAsia="Times New Roman" w:hAnsi="Times New Roman" w:cs="Times New Roman"/>
          <w:sz w:val="28"/>
          <w:szCs w:val="28"/>
          <w:lang w:eastAsia="ru-RU"/>
        </w:rPr>
        <w:t xml:space="preserve"> или 22959,88 рублей на человека</w:t>
      </w:r>
      <w:proofErr w:type="gramEnd"/>
      <w:r w:rsidR="00055FEA" w:rsidRPr="00886B05">
        <w:rPr>
          <w:rFonts w:ascii="Times New Roman" w:eastAsia="Times New Roman" w:hAnsi="Times New Roman" w:cs="Times New Roman"/>
          <w:sz w:val="28"/>
          <w:szCs w:val="28"/>
          <w:lang w:eastAsia="ru-RU"/>
        </w:rPr>
        <w:t xml:space="preserve"> в год (97,2% к 2015 году)</w:t>
      </w:r>
      <w:r w:rsidRPr="00886B05">
        <w:rPr>
          <w:rFonts w:ascii="Times New Roman" w:eastAsia="Times New Roman" w:hAnsi="Times New Roman" w:cs="Times New Roman"/>
          <w:sz w:val="28"/>
          <w:szCs w:val="28"/>
          <w:lang w:eastAsia="ru-RU"/>
        </w:rPr>
        <w:t xml:space="preserve">. </w:t>
      </w:r>
    </w:p>
    <w:p w:rsidR="00462D5B" w:rsidRPr="00886B05" w:rsidRDefault="00526458"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Число организаций с видом деятельност</w:t>
      </w:r>
      <w:r w:rsidR="006B5A48" w:rsidRPr="00886B05">
        <w:rPr>
          <w:rFonts w:ascii="Times New Roman" w:eastAsia="Times New Roman" w:hAnsi="Times New Roman" w:cs="Times New Roman"/>
          <w:sz w:val="28"/>
          <w:szCs w:val="28"/>
          <w:lang w:eastAsia="ru-RU"/>
        </w:rPr>
        <w:t>и</w:t>
      </w:r>
      <w:r w:rsidRPr="00886B05">
        <w:rPr>
          <w:rFonts w:ascii="Times New Roman" w:eastAsia="Times New Roman" w:hAnsi="Times New Roman" w:cs="Times New Roman"/>
          <w:sz w:val="28"/>
          <w:szCs w:val="28"/>
          <w:lang w:eastAsia="ru-RU"/>
        </w:rPr>
        <w:t xml:space="preserve"> </w:t>
      </w:r>
      <w:r w:rsidR="006B5A48" w:rsidRPr="00886B05">
        <w:rPr>
          <w:rFonts w:ascii="Times New Roman" w:eastAsia="Times New Roman" w:hAnsi="Times New Roman" w:cs="Times New Roman"/>
          <w:sz w:val="28"/>
          <w:szCs w:val="28"/>
          <w:lang w:eastAsia="ru-RU"/>
        </w:rPr>
        <w:t>«С</w:t>
      </w:r>
      <w:r w:rsidRPr="00886B05">
        <w:rPr>
          <w:rFonts w:ascii="Times New Roman" w:eastAsia="Times New Roman" w:hAnsi="Times New Roman" w:cs="Times New Roman"/>
          <w:sz w:val="28"/>
          <w:szCs w:val="28"/>
          <w:lang w:eastAsia="ru-RU"/>
        </w:rPr>
        <w:t>вязь</w:t>
      </w:r>
      <w:r w:rsidR="006B5A48" w:rsidRPr="00886B05">
        <w:rPr>
          <w:rFonts w:ascii="Times New Roman" w:eastAsia="Times New Roman" w:hAnsi="Times New Roman" w:cs="Times New Roman"/>
          <w:sz w:val="28"/>
          <w:szCs w:val="28"/>
          <w:lang w:eastAsia="ru-RU"/>
        </w:rPr>
        <w:t>»</w:t>
      </w:r>
      <w:r w:rsidR="00206AD3" w:rsidRPr="00886B05">
        <w:rPr>
          <w:rFonts w:ascii="Times New Roman" w:eastAsia="Times New Roman" w:hAnsi="Times New Roman" w:cs="Times New Roman"/>
          <w:sz w:val="28"/>
          <w:szCs w:val="28"/>
          <w:lang w:eastAsia="ru-RU"/>
        </w:rPr>
        <w:t xml:space="preserve"> сократилось до 79 единиц (81,4%</w:t>
      </w:r>
      <w:r w:rsidRPr="00886B05">
        <w:rPr>
          <w:rFonts w:ascii="Times New Roman" w:eastAsia="Times New Roman" w:hAnsi="Times New Roman" w:cs="Times New Roman"/>
          <w:sz w:val="28"/>
          <w:szCs w:val="28"/>
          <w:lang w:eastAsia="ru-RU"/>
        </w:rPr>
        <w:t xml:space="preserve"> к 2015 году), ч</w:t>
      </w:r>
      <w:r w:rsidR="00462D5B" w:rsidRPr="00886B05">
        <w:rPr>
          <w:rFonts w:ascii="Times New Roman" w:eastAsia="Times New Roman" w:hAnsi="Times New Roman" w:cs="Times New Roman"/>
          <w:sz w:val="28"/>
          <w:szCs w:val="28"/>
          <w:lang w:eastAsia="ru-RU"/>
        </w:rPr>
        <w:t xml:space="preserve">исленность работников организаций связи </w:t>
      </w:r>
      <w:r w:rsidRPr="00886B05">
        <w:rPr>
          <w:rFonts w:ascii="Times New Roman" w:eastAsia="Times New Roman" w:hAnsi="Times New Roman" w:cs="Times New Roman"/>
          <w:sz w:val="28"/>
          <w:szCs w:val="28"/>
          <w:lang w:eastAsia="ru-RU"/>
        </w:rPr>
        <w:t>- до</w:t>
      </w:r>
      <w:r w:rsidR="00462D5B"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 xml:space="preserve">2868 </w:t>
      </w:r>
      <w:r w:rsidR="00462D5B" w:rsidRPr="00886B05">
        <w:rPr>
          <w:rFonts w:ascii="Times New Roman" w:eastAsia="Times New Roman" w:hAnsi="Times New Roman" w:cs="Times New Roman"/>
          <w:sz w:val="28"/>
          <w:szCs w:val="28"/>
          <w:lang w:eastAsia="ru-RU"/>
        </w:rPr>
        <w:t>человек (9</w:t>
      </w:r>
      <w:r w:rsidRPr="00886B05">
        <w:rPr>
          <w:rFonts w:ascii="Times New Roman" w:eastAsia="Times New Roman" w:hAnsi="Times New Roman" w:cs="Times New Roman"/>
          <w:sz w:val="28"/>
          <w:szCs w:val="28"/>
          <w:lang w:eastAsia="ru-RU"/>
        </w:rPr>
        <w:t>5</w:t>
      </w:r>
      <w:r w:rsidR="00462D5B"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3</w:t>
      </w:r>
      <w:r w:rsidR="00462D5B"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00462D5B" w:rsidRPr="00886B05">
        <w:rPr>
          <w:rFonts w:ascii="Times New Roman" w:eastAsia="Times New Roman" w:hAnsi="Times New Roman" w:cs="Times New Roman"/>
          <w:sz w:val="28"/>
          <w:szCs w:val="28"/>
          <w:lang w:eastAsia="ru-RU"/>
        </w:rPr>
        <w:t xml:space="preserve"> году), среднемесячная заработная плата работников </w:t>
      </w:r>
      <w:r w:rsidR="006B5A48" w:rsidRPr="00886B05">
        <w:rPr>
          <w:rFonts w:ascii="Times New Roman" w:eastAsia="Times New Roman" w:hAnsi="Times New Roman" w:cs="Times New Roman"/>
          <w:sz w:val="28"/>
          <w:szCs w:val="28"/>
          <w:lang w:eastAsia="ru-RU"/>
        </w:rPr>
        <w:lastRenderedPageBreak/>
        <w:t xml:space="preserve">составила 45375,4 рублей </w:t>
      </w:r>
      <w:r w:rsidR="00462D5B" w:rsidRPr="00886B05">
        <w:rPr>
          <w:rFonts w:ascii="Times New Roman" w:eastAsia="Times New Roman" w:hAnsi="Times New Roman" w:cs="Times New Roman"/>
          <w:sz w:val="28"/>
          <w:szCs w:val="28"/>
          <w:lang w:eastAsia="ru-RU"/>
        </w:rPr>
        <w:t>(10</w:t>
      </w:r>
      <w:r w:rsidR="006B5A48" w:rsidRPr="00886B05">
        <w:rPr>
          <w:rFonts w:ascii="Times New Roman" w:eastAsia="Times New Roman" w:hAnsi="Times New Roman" w:cs="Times New Roman"/>
          <w:sz w:val="28"/>
          <w:szCs w:val="28"/>
          <w:lang w:eastAsia="ru-RU"/>
        </w:rPr>
        <w:t>6,9</w:t>
      </w:r>
      <w:r w:rsidR="00462D5B"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006B5A48" w:rsidRPr="00886B05">
        <w:rPr>
          <w:rFonts w:ascii="Times New Roman" w:eastAsia="Times New Roman" w:hAnsi="Times New Roman" w:cs="Times New Roman"/>
          <w:sz w:val="28"/>
          <w:szCs w:val="28"/>
          <w:lang w:eastAsia="ru-RU"/>
        </w:rPr>
        <w:t xml:space="preserve"> году) или </w:t>
      </w:r>
      <w:r w:rsidR="00462D5B" w:rsidRPr="00886B05">
        <w:rPr>
          <w:rFonts w:ascii="Times New Roman" w:eastAsia="Times New Roman" w:hAnsi="Times New Roman" w:cs="Times New Roman"/>
          <w:sz w:val="28"/>
          <w:szCs w:val="28"/>
          <w:lang w:eastAsia="ru-RU"/>
        </w:rPr>
        <w:t>79,</w:t>
      </w:r>
      <w:r w:rsidR="006B5A48" w:rsidRPr="00886B05">
        <w:rPr>
          <w:rFonts w:ascii="Times New Roman" w:eastAsia="Times New Roman" w:hAnsi="Times New Roman" w:cs="Times New Roman"/>
          <w:sz w:val="28"/>
          <w:szCs w:val="28"/>
          <w:lang w:eastAsia="ru-RU"/>
        </w:rPr>
        <w:t>4</w:t>
      </w:r>
      <w:r w:rsidR="00462D5B" w:rsidRPr="00886B05">
        <w:rPr>
          <w:rFonts w:ascii="Times New Roman" w:eastAsia="Times New Roman" w:hAnsi="Times New Roman" w:cs="Times New Roman"/>
          <w:sz w:val="28"/>
          <w:szCs w:val="28"/>
          <w:lang w:eastAsia="ru-RU"/>
        </w:rPr>
        <w:t>% к сре</w:t>
      </w:r>
      <w:r w:rsidR="006B5A48" w:rsidRPr="00886B05">
        <w:rPr>
          <w:rFonts w:ascii="Times New Roman" w:eastAsia="Times New Roman" w:hAnsi="Times New Roman" w:cs="Times New Roman"/>
          <w:sz w:val="28"/>
          <w:szCs w:val="28"/>
          <w:lang w:eastAsia="ru-RU"/>
        </w:rPr>
        <w:t>дней заработной плате по городу</w:t>
      </w:r>
      <w:r w:rsidR="00462D5B" w:rsidRPr="00886B05">
        <w:rPr>
          <w:rFonts w:ascii="Times New Roman" w:eastAsia="Times New Roman" w:hAnsi="Times New Roman" w:cs="Times New Roman"/>
          <w:sz w:val="28"/>
          <w:szCs w:val="28"/>
          <w:lang w:eastAsia="ru-RU"/>
        </w:rPr>
        <w:t>.</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Объем инвестиций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по виду деятельности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Связь</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w:t>
      </w:r>
      <w:r w:rsidR="00045ED6" w:rsidRPr="00886B05">
        <w:rPr>
          <w:rFonts w:ascii="Times New Roman" w:eastAsia="Times New Roman" w:hAnsi="Times New Roman" w:cs="Times New Roman"/>
          <w:sz w:val="28"/>
          <w:szCs w:val="28"/>
          <w:lang w:eastAsia="ru-RU"/>
        </w:rPr>
        <w:t xml:space="preserve">увеличился почти в 1,5 раза, превысив </w:t>
      </w:r>
      <w:r w:rsidRPr="00886B05">
        <w:rPr>
          <w:rFonts w:ascii="Times New Roman" w:eastAsia="Times New Roman" w:hAnsi="Times New Roman" w:cs="Times New Roman"/>
          <w:sz w:val="28"/>
          <w:szCs w:val="28"/>
          <w:lang w:eastAsia="ru-RU"/>
        </w:rPr>
        <w:t>1,</w:t>
      </w:r>
      <w:r w:rsidR="00045ED6" w:rsidRPr="00886B05">
        <w:rPr>
          <w:rFonts w:ascii="Times New Roman" w:eastAsia="Times New Roman" w:hAnsi="Times New Roman" w:cs="Times New Roman"/>
          <w:sz w:val="28"/>
          <w:szCs w:val="28"/>
          <w:lang w:eastAsia="ru-RU"/>
        </w:rPr>
        <w:t>8</w:t>
      </w:r>
      <w:r w:rsidRPr="00886B05">
        <w:rPr>
          <w:rFonts w:ascii="Times New Roman" w:eastAsia="Times New Roman" w:hAnsi="Times New Roman" w:cs="Times New Roman"/>
          <w:sz w:val="28"/>
          <w:szCs w:val="28"/>
          <w:lang w:eastAsia="ru-RU"/>
        </w:rPr>
        <w:t xml:space="preserve"> млрд. рублей (</w:t>
      </w:r>
      <w:r w:rsidR="00045ED6" w:rsidRPr="00886B05">
        <w:rPr>
          <w:rFonts w:ascii="Times New Roman" w:eastAsia="Times New Roman" w:hAnsi="Times New Roman" w:cs="Times New Roman"/>
          <w:sz w:val="28"/>
          <w:szCs w:val="28"/>
          <w:lang w:eastAsia="ru-RU"/>
        </w:rPr>
        <w:t>145</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r w:rsidR="00045ED6" w:rsidRPr="00886B05">
        <w:rPr>
          <w:rFonts w:ascii="Times New Roman" w:eastAsia="Times New Roman" w:hAnsi="Times New Roman" w:cs="Times New Roman"/>
          <w:sz w:val="28"/>
          <w:szCs w:val="28"/>
          <w:lang w:eastAsia="ru-RU"/>
        </w:rPr>
        <w:t xml:space="preserve"> или 121% к плану</w:t>
      </w:r>
      <w:r w:rsidRPr="00886B05">
        <w:rPr>
          <w:rFonts w:ascii="Times New Roman" w:eastAsia="Times New Roman" w:hAnsi="Times New Roman" w:cs="Times New Roman"/>
          <w:sz w:val="28"/>
          <w:szCs w:val="28"/>
          <w:lang w:eastAsia="ru-RU"/>
        </w:rPr>
        <w:t xml:space="preserve">), </w:t>
      </w:r>
      <w:r w:rsidR="00C06899" w:rsidRPr="00886B05">
        <w:rPr>
          <w:rFonts w:ascii="Times New Roman" w:eastAsia="Times New Roman" w:hAnsi="Times New Roman" w:cs="Times New Roman"/>
          <w:sz w:val="28"/>
          <w:szCs w:val="28"/>
          <w:lang w:eastAsia="ru-RU"/>
        </w:rPr>
        <w:t>в том числе</w:t>
      </w:r>
      <w:r w:rsidRPr="00886B05">
        <w:rPr>
          <w:rFonts w:ascii="Times New Roman" w:eastAsia="Times New Roman" w:hAnsi="Times New Roman" w:cs="Times New Roman"/>
          <w:sz w:val="28"/>
          <w:szCs w:val="28"/>
          <w:lang w:eastAsia="ru-RU"/>
        </w:rPr>
        <w:t xml:space="preserve"> 1,</w:t>
      </w:r>
      <w:r w:rsidR="00045ED6" w:rsidRPr="00886B05">
        <w:rPr>
          <w:rFonts w:ascii="Times New Roman" w:eastAsia="Times New Roman" w:hAnsi="Times New Roman" w:cs="Times New Roman"/>
          <w:sz w:val="28"/>
          <w:szCs w:val="28"/>
          <w:lang w:eastAsia="ru-RU"/>
        </w:rPr>
        <w:t>5</w:t>
      </w:r>
      <w:r w:rsidRPr="00886B05">
        <w:rPr>
          <w:rFonts w:ascii="Times New Roman" w:eastAsia="Times New Roman" w:hAnsi="Times New Roman" w:cs="Times New Roman"/>
          <w:sz w:val="28"/>
          <w:szCs w:val="28"/>
          <w:lang w:eastAsia="ru-RU"/>
        </w:rPr>
        <w:t xml:space="preserve"> млрд. рублей </w:t>
      </w:r>
      <w:r w:rsidR="00045ED6" w:rsidRPr="00886B05">
        <w:rPr>
          <w:rFonts w:ascii="Times New Roman" w:eastAsia="Times New Roman" w:hAnsi="Times New Roman" w:cs="Times New Roman"/>
          <w:sz w:val="28"/>
          <w:szCs w:val="28"/>
          <w:lang w:eastAsia="ru-RU"/>
        </w:rPr>
        <w:t xml:space="preserve">(84,7%) </w:t>
      </w:r>
      <w:r w:rsidRPr="00886B05">
        <w:rPr>
          <w:rFonts w:ascii="Times New Roman" w:eastAsia="Times New Roman" w:hAnsi="Times New Roman" w:cs="Times New Roman"/>
          <w:sz w:val="28"/>
          <w:szCs w:val="28"/>
          <w:lang w:eastAsia="ru-RU"/>
        </w:rPr>
        <w:t>– собс</w:t>
      </w:r>
      <w:r w:rsidR="00045ED6" w:rsidRPr="00886B05">
        <w:rPr>
          <w:rFonts w:ascii="Times New Roman" w:eastAsia="Times New Roman" w:hAnsi="Times New Roman" w:cs="Times New Roman"/>
          <w:sz w:val="28"/>
          <w:szCs w:val="28"/>
          <w:lang w:eastAsia="ru-RU"/>
        </w:rPr>
        <w:t>твенные средства предприятий (1</w:t>
      </w:r>
      <w:r w:rsidRPr="00886B05">
        <w:rPr>
          <w:rFonts w:ascii="Times New Roman" w:eastAsia="Times New Roman" w:hAnsi="Times New Roman" w:cs="Times New Roman"/>
          <w:sz w:val="28"/>
          <w:szCs w:val="28"/>
          <w:lang w:eastAsia="ru-RU"/>
        </w:rPr>
        <w:t>2</w:t>
      </w:r>
      <w:r w:rsidR="00045ED6" w:rsidRPr="00886B05">
        <w:rPr>
          <w:rFonts w:ascii="Times New Roman" w:eastAsia="Times New Roman" w:hAnsi="Times New Roman" w:cs="Times New Roman"/>
          <w:sz w:val="28"/>
          <w:szCs w:val="28"/>
          <w:lang w:eastAsia="ru-RU"/>
        </w:rPr>
        <w:t>9</w:t>
      </w:r>
      <w:r w:rsidRPr="00886B05">
        <w:rPr>
          <w:rFonts w:ascii="Times New Roman" w:eastAsia="Times New Roman" w:hAnsi="Times New Roman" w:cs="Times New Roman"/>
          <w:sz w:val="28"/>
          <w:szCs w:val="28"/>
          <w:lang w:eastAsia="ru-RU"/>
        </w:rPr>
        <w:t>,</w:t>
      </w:r>
      <w:r w:rsidR="00045ED6" w:rsidRPr="00886B05">
        <w:rPr>
          <w:rFonts w:ascii="Times New Roman" w:eastAsia="Times New Roman" w:hAnsi="Times New Roman" w:cs="Times New Roman"/>
          <w:sz w:val="28"/>
          <w:szCs w:val="28"/>
          <w:lang w:eastAsia="ru-RU"/>
        </w:rPr>
        <w:t>4</w:t>
      </w:r>
      <w:r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Pr="00886B05">
        <w:rPr>
          <w:rFonts w:ascii="Times New Roman" w:eastAsia="Times New Roman" w:hAnsi="Times New Roman" w:cs="Times New Roman"/>
          <w:sz w:val="28"/>
          <w:szCs w:val="28"/>
          <w:lang w:eastAsia="ru-RU"/>
        </w:rPr>
        <w:t xml:space="preserve"> году).</w:t>
      </w:r>
    </w:p>
    <w:p w:rsidR="000D0C41"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рамках подпрограммы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Информатизация органов управления муниципального образования город Мурманск</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муниципальной программы </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Развитие муниципального самоуправления и гражданского общества</w:t>
      </w:r>
      <w:r w:rsidR="009B3F17" w:rsidRPr="00886B05">
        <w:rPr>
          <w:rFonts w:ascii="Times New Roman" w:eastAsia="Times New Roman" w:hAnsi="Times New Roman" w:cs="Times New Roman"/>
          <w:sz w:val="28"/>
          <w:szCs w:val="28"/>
          <w:lang w:eastAsia="ru-RU"/>
        </w:rPr>
        <w:t>»</w:t>
      </w:r>
      <w:r w:rsidRPr="00886B05">
        <w:rPr>
          <w:rFonts w:ascii="Times New Roman" w:eastAsia="Times New Roman" w:hAnsi="Times New Roman" w:cs="Times New Roman"/>
          <w:sz w:val="28"/>
          <w:szCs w:val="28"/>
          <w:lang w:eastAsia="ru-RU"/>
        </w:rPr>
        <w:t xml:space="preserve"> </w:t>
      </w:r>
      <w:r w:rsidR="000D0C41" w:rsidRPr="00886B05">
        <w:rPr>
          <w:rFonts w:ascii="Times New Roman" w:eastAsia="Times New Roman" w:hAnsi="Times New Roman" w:cs="Times New Roman"/>
          <w:sz w:val="28"/>
          <w:szCs w:val="28"/>
          <w:lang w:eastAsia="ru-RU"/>
        </w:rPr>
        <w:t>на 2014-2019 годы проведены мероприятия по информатизации органов управления муниципального образования город Мурманск</w:t>
      </w:r>
      <w:r w:rsidR="00C62E0C" w:rsidRPr="00886B05">
        <w:rPr>
          <w:rFonts w:ascii="Times New Roman" w:eastAsia="Times New Roman" w:hAnsi="Times New Roman" w:cs="Times New Roman"/>
          <w:sz w:val="28"/>
          <w:szCs w:val="28"/>
          <w:lang w:eastAsia="ru-RU"/>
        </w:rPr>
        <w:t>. Обеспечены в</w:t>
      </w:r>
      <w:r w:rsidR="000D0C41" w:rsidRPr="00886B05">
        <w:rPr>
          <w:rFonts w:ascii="Times New Roman" w:eastAsia="Times New Roman" w:hAnsi="Times New Roman" w:cs="Times New Roman"/>
          <w:sz w:val="28"/>
          <w:szCs w:val="28"/>
          <w:lang w:eastAsia="ru-RU"/>
        </w:rPr>
        <w:t>недрение и поддержка систем в области инфо</w:t>
      </w:r>
      <w:r w:rsidR="00C62E0C" w:rsidRPr="00886B05">
        <w:rPr>
          <w:rFonts w:ascii="Times New Roman" w:eastAsia="Times New Roman" w:hAnsi="Times New Roman" w:cs="Times New Roman"/>
          <w:sz w:val="28"/>
          <w:szCs w:val="28"/>
          <w:lang w:eastAsia="ru-RU"/>
        </w:rPr>
        <w:t xml:space="preserve">рмационных технологий, </w:t>
      </w:r>
      <w:r w:rsidR="000D0C41" w:rsidRPr="00886B05">
        <w:rPr>
          <w:rFonts w:ascii="Times New Roman" w:eastAsia="Times New Roman" w:hAnsi="Times New Roman" w:cs="Times New Roman"/>
          <w:sz w:val="28"/>
          <w:szCs w:val="28"/>
          <w:lang w:eastAsia="ru-RU"/>
        </w:rPr>
        <w:t>техническое сопровождение программного обеспечения «Система автоматизированного рабочего места му</w:t>
      </w:r>
      <w:r w:rsidR="00C62E0C" w:rsidRPr="00886B05">
        <w:rPr>
          <w:rFonts w:ascii="Times New Roman" w:eastAsia="Times New Roman" w:hAnsi="Times New Roman" w:cs="Times New Roman"/>
          <w:sz w:val="28"/>
          <w:szCs w:val="28"/>
          <w:lang w:eastAsia="ru-RU"/>
        </w:rPr>
        <w:t xml:space="preserve">ниципального образования». </w:t>
      </w:r>
      <w:r w:rsidR="000B5940" w:rsidRPr="00886B05">
        <w:rPr>
          <w:rFonts w:ascii="Times New Roman" w:eastAsia="Times New Roman" w:hAnsi="Times New Roman" w:cs="Times New Roman"/>
          <w:sz w:val="28"/>
          <w:szCs w:val="28"/>
          <w:lang w:eastAsia="ru-RU"/>
        </w:rPr>
        <w:t xml:space="preserve">Уровень технической оснащенности рабочих мест муниципальных служащих составил 100%. </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Н</w:t>
      </w:r>
      <w:r w:rsidR="0018383E" w:rsidRPr="00886B05">
        <w:rPr>
          <w:rFonts w:ascii="Times New Roman" w:eastAsia="Times New Roman" w:hAnsi="Times New Roman" w:cs="Times New Roman"/>
          <w:sz w:val="28"/>
          <w:szCs w:val="28"/>
          <w:lang w:eastAsia="ru-RU"/>
        </w:rPr>
        <w:t>а постоянной основе функционируе</w:t>
      </w:r>
      <w:r w:rsidRPr="00886B05">
        <w:rPr>
          <w:rFonts w:ascii="Times New Roman" w:eastAsia="Times New Roman" w:hAnsi="Times New Roman" w:cs="Times New Roman"/>
          <w:sz w:val="28"/>
          <w:szCs w:val="28"/>
          <w:lang w:eastAsia="ru-RU"/>
        </w:rPr>
        <w:t xml:space="preserve">т официальный сайт администрации города Мурманска </w:t>
      </w:r>
      <w:r w:rsidR="000B5940" w:rsidRPr="00886B05">
        <w:rPr>
          <w:rFonts w:ascii="Times New Roman" w:eastAsia="Times New Roman" w:hAnsi="Times New Roman" w:cs="Times New Roman"/>
          <w:sz w:val="28"/>
          <w:szCs w:val="28"/>
          <w:lang w:eastAsia="ru-RU"/>
        </w:rPr>
        <w:t xml:space="preserve">с </w:t>
      </w:r>
      <w:proofErr w:type="spellStart"/>
      <w:proofErr w:type="gramStart"/>
      <w:r w:rsidRPr="00886B05">
        <w:rPr>
          <w:rFonts w:ascii="Times New Roman" w:eastAsia="Times New Roman" w:hAnsi="Times New Roman" w:cs="Times New Roman"/>
          <w:sz w:val="28"/>
          <w:szCs w:val="28"/>
          <w:lang w:eastAsia="ru-RU"/>
        </w:rPr>
        <w:t>интернет-п</w:t>
      </w:r>
      <w:r w:rsidR="000B5940" w:rsidRPr="00886B05">
        <w:rPr>
          <w:rFonts w:ascii="Times New Roman" w:eastAsia="Times New Roman" w:hAnsi="Times New Roman" w:cs="Times New Roman"/>
          <w:sz w:val="28"/>
          <w:szCs w:val="28"/>
          <w:lang w:eastAsia="ru-RU"/>
        </w:rPr>
        <w:t>риемной</w:t>
      </w:r>
      <w:proofErr w:type="spellEnd"/>
      <w:proofErr w:type="gramEnd"/>
      <w:r w:rsidR="000B5940"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 xml:space="preserve">Общее число обращений в электронную приемную администрации города Мурманска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возросло до </w:t>
      </w:r>
      <w:r w:rsidR="000B5940" w:rsidRPr="00886B05">
        <w:rPr>
          <w:rFonts w:ascii="Times New Roman" w:eastAsia="Times New Roman" w:hAnsi="Times New Roman" w:cs="Times New Roman"/>
          <w:sz w:val="28"/>
          <w:szCs w:val="28"/>
          <w:lang w:eastAsia="ru-RU"/>
        </w:rPr>
        <w:t>2528</w:t>
      </w:r>
      <w:r w:rsidRPr="00886B05">
        <w:rPr>
          <w:rFonts w:ascii="Times New Roman" w:eastAsia="Times New Roman" w:hAnsi="Times New Roman" w:cs="Times New Roman"/>
          <w:sz w:val="28"/>
          <w:szCs w:val="28"/>
          <w:lang w:eastAsia="ru-RU"/>
        </w:rPr>
        <w:t xml:space="preserve"> обращений</w:t>
      </w:r>
      <w:r w:rsidR="000B5940" w:rsidRPr="00886B05">
        <w:rPr>
          <w:rFonts w:ascii="Times New Roman" w:eastAsia="Times New Roman" w:hAnsi="Times New Roman" w:cs="Times New Roman"/>
          <w:sz w:val="28"/>
          <w:szCs w:val="28"/>
          <w:lang w:eastAsia="ru-RU"/>
        </w:rPr>
        <w:t xml:space="preserve"> (100,8%)</w:t>
      </w:r>
      <w:r w:rsidRPr="00886B05">
        <w:rPr>
          <w:rFonts w:ascii="Times New Roman" w:eastAsia="Times New Roman" w:hAnsi="Times New Roman" w:cs="Times New Roman"/>
          <w:sz w:val="28"/>
          <w:szCs w:val="28"/>
          <w:lang w:eastAsia="ru-RU"/>
        </w:rPr>
        <w:t xml:space="preserve">, доля обращений через интернет </w:t>
      </w:r>
      <w:r w:rsidR="000B5940" w:rsidRPr="00886B05">
        <w:rPr>
          <w:rFonts w:ascii="Times New Roman" w:eastAsia="Times New Roman" w:hAnsi="Times New Roman" w:cs="Times New Roman"/>
          <w:sz w:val="28"/>
          <w:szCs w:val="28"/>
          <w:lang w:eastAsia="ru-RU"/>
        </w:rPr>
        <w:t>составила 25,6%</w:t>
      </w:r>
      <w:r w:rsidRPr="00886B05">
        <w:rPr>
          <w:rFonts w:ascii="Times New Roman" w:eastAsia="Times New Roman" w:hAnsi="Times New Roman" w:cs="Times New Roman"/>
          <w:sz w:val="28"/>
          <w:szCs w:val="28"/>
          <w:lang w:eastAsia="ru-RU"/>
        </w:rPr>
        <w:t>.</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w:t>
      </w:r>
      <w:r w:rsidR="00BC49DC" w:rsidRPr="00886B05">
        <w:rPr>
          <w:rFonts w:ascii="Times New Roman" w:eastAsia="Times New Roman" w:hAnsi="Times New Roman" w:cs="Times New Roman"/>
          <w:sz w:val="28"/>
          <w:szCs w:val="28"/>
          <w:lang w:eastAsia="ru-RU"/>
        </w:rPr>
        <w:t>связи с перевыполн</w:t>
      </w:r>
      <w:r w:rsidR="00206AD3" w:rsidRPr="00886B05">
        <w:rPr>
          <w:rFonts w:ascii="Times New Roman" w:eastAsia="Times New Roman" w:hAnsi="Times New Roman" w:cs="Times New Roman"/>
          <w:sz w:val="28"/>
          <w:szCs w:val="28"/>
          <w:lang w:eastAsia="ru-RU"/>
        </w:rPr>
        <w:t>ением плана по объему инвестиций</w:t>
      </w:r>
      <w:r w:rsidR="00BC49DC" w:rsidRPr="00886B05">
        <w:rPr>
          <w:rFonts w:ascii="Times New Roman" w:eastAsia="Times New Roman" w:hAnsi="Times New Roman" w:cs="Times New Roman"/>
          <w:sz w:val="28"/>
          <w:szCs w:val="28"/>
          <w:lang w:eastAsia="ru-RU"/>
        </w:rPr>
        <w:t xml:space="preserve"> </w:t>
      </w:r>
      <w:r w:rsidRPr="00886B05">
        <w:rPr>
          <w:rFonts w:ascii="Times New Roman" w:eastAsia="Times New Roman" w:hAnsi="Times New Roman" w:cs="Times New Roman"/>
          <w:sz w:val="28"/>
          <w:szCs w:val="28"/>
          <w:lang w:eastAsia="ru-RU"/>
        </w:rPr>
        <w:t xml:space="preserve">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направленных на внедрение информационно-телекоммуникационных технологий, </w:t>
      </w:r>
      <w:r w:rsidR="00BC49DC" w:rsidRPr="00886B05">
        <w:rPr>
          <w:rFonts w:ascii="Times New Roman" w:eastAsia="Times New Roman" w:hAnsi="Times New Roman" w:cs="Times New Roman"/>
          <w:sz w:val="28"/>
          <w:szCs w:val="28"/>
          <w:lang w:eastAsia="ru-RU"/>
        </w:rPr>
        <w:t>эффективность</w:t>
      </w:r>
      <w:r w:rsidRPr="00886B05">
        <w:rPr>
          <w:rFonts w:ascii="Times New Roman" w:eastAsia="Times New Roman" w:hAnsi="Times New Roman" w:cs="Times New Roman"/>
          <w:sz w:val="28"/>
          <w:szCs w:val="28"/>
          <w:lang w:eastAsia="ru-RU"/>
        </w:rPr>
        <w:t xml:space="preserve"> выполнения задачи развития и усовершенствования существующих систем связи составила 4 балла.</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pStyle w:val="11"/>
        <w:numPr>
          <w:ilvl w:val="0"/>
          <w:numId w:val="4"/>
        </w:numPr>
        <w:spacing w:before="0" w:after="0" w:line="240" w:lineRule="auto"/>
        <w:ind w:firstLine="709"/>
        <w:rPr>
          <w:sz w:val="28"/>
          <w:lang w:eastAsia="ru-RU"/>
        </w:rPr>
      </w:pPr>
      <w:r w:rsidRPr="00886B05">
        <w:rPr>
          <w:sz w:val="28"/>
          <w:lang w:eastAsia="ru-RU"/>
        </w:rPr>
        <w:t>ГРАДОСТРОИТЕЛЬНАЯ ДЕЯТЕЛЬНОСТЬ</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w:t>
      </w:r>
      <w:r w:rsidR="004B4871" w:rsidRPr="00886B05">
        <w:rPr>
          <w:rFonts w:ascii="Times New Roman" w:hAnsi="Times New Roman"/>
          <w:sz w:val="28"/>
          <w:szCs w:val="28"/>
        </w:rPr>
        <w:t>2016</w:t>
      </w:r>
      <w:r w:rsidRPr="00886B05">
        <w:rPr>
          <w:rFonts w:ascii="Times New Roman" w:hAnsi="Times New Roman"/>
          <w:sz w:val="28"/>
          <w:szCs w:val="28"/>
        </w:rPr>
        <w:t xml:space="preserve"> году площадь поставленных на государственный кадастровый учет земельных участков, сформированных под объекты </w:t>
      </w:r>
      <w:r w:rsidR="00BB0498" w:rsidRPr="00886B05">
        <w:rPr>
          <w:rFonts w:ascii="Times New Roman" w:hAnsi="Times New Roman"/>
          <w:sz w:val="28"/>
          <w:szCs w:val="28"/>
        </w:rPr>
        <w:t>недвижимого имущества, находящих</w:t>
      </w:r>
      <w:r w:rsidRPr="00886B05">
        <w:rPr>
          <w:rFonts w:ascii="Times New Roman" w:hAnsi="Times New Roman"/>
          <w:sz w:val="28"/>
          <w:szCs w:val="28"/>
        </w:rPr>
        <w:t xml:space="preserve">ся в собственности муниципального образования город Мурманск, составила </w:t>
      </w:r>
      <w:r w:rsidR="000C2CC2" w:rsidRPr="00886B05">
        <w:rPr>
          <w:rFonts w:ascii="Times New Roman" w:hAnsi="Times New Roman"/>
          <w:sz w:val="28"/>
          <w:szCs w:val="28"/>
        </w:rPr>
        <w:t>10,6</w:t>
      </w:r>
      <w:r w:rsidRPr="00886B05">
        <w:rPr>
          <w:rFonts w:ascii="Times New Roman" w:hAnsi="Times New Roman"/>
          <w:sz w:val="28"/>
          <w:szCs w:val="28"/>
        </w:rPr>
        <w:t xml:space="preserve"> тыс. кв. м (</w:t>
      </w:r>
      <w:r w:rsidR="000C2CC2" w:rsidRPr="00886B05">
        <w:rPr>
          <w:rFonts w:ascii="Times New Roman" w:hAnsi="Times New Roman"/>
          <w:sz w:val="28"/>
          <w:szCs w:val="28"/>
        </w:rPr>
        <w:t xml:space="preserve">37,9% к </w:t>
      </w:r>
      <w:r w:rsidR="004B4871" w:rsidRPr="00886B05">
        <w:rPr>
          <w:rFonts w:ascii="Times New Roman" w:hAnsi="Times New Roman"/>
          <w:sz w:val="28"/>
          <w:szCs w:val="28"/>
        </w:rPr>
        <w:t>2015</w:t>
      </w:r>
      <w:r w:rsidR="000C2CC2" w:rsidRPr="00886B05">
        <w:rPr>
          <w:rFonts w:ascii="Times New Roman" w:hAnsi="Times New Roman"/>
          <w:sz w:val="28"/>
          <w:szCs w:val="28"/>
        </w:rPr>
        <w:t xml:space="preserve"> году</w:t>
      </w:r>
      <w:r w:rsidRPr="00886B05">
        <w:rPr>
          <w:rFonts w:ascii="Times New Roman" w:hAnsi="Times New Roman"/>
          <w:sz w:val="28"/>
          <w:szCs w:val="28"/>
        </w:rPr>
        <w:t xml:space="preserve">, </w:t>
      </w:r>
      <w:r w:rsidR="000C2CC2" w:rsidRPr="00886B05">
        <w:rPr>
          <w:rFonts w:ascii="Times New Roman" w:hAnsi="Times New Roman"/>
          <w:sz w:val="28"/>
          <w:szCs w:val="28"/>
        </w:rPr>
        <w:t>30</w:t>
      </w:r>
      <w:r w:rsidRPr="00886B05">
        <w:rPr>
          <w:rFonts w:ascii="Times New Roman" w:hAnsi="Times New Roman"/>
          <w:sz w:val="28"/>
          <w:szCs w:val="28"/>
        </w:rPr>
        <w:t xml:space="preserve">% запланированного значения). </w:t>
      </w:r>
    </w:p>
    <w:p w:rsidR="00ED3ED4"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Реформирование и регулирование земельных и имущественных отношений на территории муниципального образования город Мурманск</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206AD3" w:rsidRPr="00886B05">
        <w:rPr>
          <w:rFonts w:ascii="Times New Roman" w:hAnsi="Times New Roman"/>
          <w:sz w:val="28"/>
          <w:szCs w:val="28"/>
        </w:rPr>
        <w:t>2014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w:t>
      </w:r>
      <w:r w:rsidR="00ED3ED4" w:rsidRPr="00886B05">
        <w:rPr>
          <w:rFonts w:ascii="Times New Roman" w:hAnsi="Times New Roman"/>
          <w:sz w:val="28"/>
          <w:szCs w:val="28"/>
        </w:rPr>
        <w:t>6</w:t>
      </w:r>
      <w:r w:rsidRPr="00886B05">
        <w:rPr>
          <w:rFonts w:ascii="Times New Roman" w:hAnsi="Times New Roman"/>
          <w:sz w:val="28"/>
          <w:szCs w:val="28"/>
        </w:rPr>
        <w:t xml:space="preserve"> году </w:t>
      </w:r>
      <w:r w:rsidR="00ED3ED4" w:rsidRPr="00886B05">
        <w:rPr>
          <w:rFonts w:ascii="Times New Roman" w:hAnsi="Times New Roman"/>
          <w:sz w:val="28"/>
          <w:szCs w:val="28"/>
        </w:rPr>
        <w:t>выполнены кадастровые работы по формированию 3 земельных участков (разработаны схемы расположения земельных участков на кадастровых планах территории), в т.ч. под гаражи, складские помещения, сарай по ул. Баумана</w:t>
      </w:r>
      <w:proofErr w:type="gramEnd"/>
      <w:r w:rsidR="00ED3ED4" w:rsidRPr="00886B05">
        <w:rPr>
          <w:rFonts w:ascii="Times New Roman" w:hAnsi="Times New Roman"/>
          <w:sz w:val="28"/>
          <w:szCs w:val="28"/>
        </w:rPr>
        <w:t xml:space="preserve">, </w:t>
      </w:r>
      <w:proofErr w:type="gramStart"/>
      <w:r w:rsidR="00ED3ED4" w:rsidRPr="00886B05">
        <w:rPr>
          <w:rFonts w:ascii="Times New Roman" w:hAnsi="Times New Roman"/>
          <w:sz w:val="28"/>
          <w:szCs w:val="28"/>
        </w:rPr>
        <w:t xml:space="preserve">42, «ТП-37» по ул. Домостроительной, 13/1, по уточнению местоположения границ и площади 3 земельных участков под кладбище на ул. </w:t>
      </w:r>
      <w:proofErr w:type="spellStart"/>
      <w:r w:rsidR="00ED3ED4" w:rsidRPr="00886B05">
        <w:rPr>
          <w:rFonts w:ascii="Times New Roman" w:hAnsi="Times New Roman"/>
          <w:sz w:val="28"/>
          <w:szCs w:val="28"/>
        </w:rPr>
        <w:t>Рогозерской</w:t>
      </w:r>
      <w:proofErr w:type="spellEnd"/>
      <w:r w:rsidR="00ED3ED4" w:rsidRPr="00886B05">
        <w:rPr>
          <w:rFonts w:ascii="Times New Roman" w:hAnsi="Times New Roman"/>
          <w:sz w:val="28"/>
          <w:szCs w:val="28"/>
        </w:rPr>
        <w:t xml:space="preserve"> (военное захоронение на территории совхоза Полярный) и дорогу на кладбище по ул. </w:t>
      </w:r>
      <w:proofErr w:type="spellStart"/>
      <w:r w:rsidR="00ED3ED4" w:rsidRPr="00886B05">
        <w:rPr>
          <w:rFonts w:ascii="Times New Roman" w:hAnsi="Times New Roman"/>
          <w:sz w:val="28"/>
          <w:szCs w:val="28"/>
        </w:rPr>
        <w:t>Рогозерской</w:t>
      </w:r>
      <w:proofErr w:type="spellEnd"/>
      <w:r w:rsidR="00ED3ED4" w:rsidRPr="00886B05">
        <w:rPr>
          <w:rFonts w:ascii="Times New Roman" w:hAnsi="Times New Roman"/>
          <w:sz w:val="28"/>
          <w:szCs w:val="28"/>
        </w:rPr>
        <w:t xml:space="preserve">, нежилые помещения по ул. Шевченко, д. 14, нежилое отдельно стоящее здание по ул. Алексея </w:t>
      </w:r>
      <w:proofErr w:type="spellStart"/>
      <w:r w:rsidR="00ED3ED4" w:rsidRPr="00886B05">
        <w:rPr>
          <w:rFonts w:ascii="Times New Roman" w:hAnsi="Times New Roman"/>
          <w:sz w:val="28"/>
          <w:szCs w:val="28"/>
        </w:rPr>
        <w:lastRenderedPageBreak/>
        <w:t>Генералова</w:t>
      </w:r>
      <w:proofErr w:type="spellEnd"/>
      <w:r w:rsidR="00ED3ED4" w:rsidRPr="00886B05">
        <w:rPr>
          <w:rFonts w:ascii="Times New Roman" w:hAnsi="Times New Roman"/>
          <w:sz w:val="28"/>
          <w:szCs w:val="28"/>
        </w:rPr>
        <w:t>, д. 10.</w:t>
      </w:r>
      <w:proofErr w:type="gramEnd"/>
      <w:r w:rsidR="00ED3ED4" w:rsidRPr="00886B05">
        <w:rPr>
          <w:rFonts w:ascii="Times New Roman" w:hAnsi="Times New Roman"/>
          <w:sz w:val="28"/>
          <w:szCs w:val="28"/>
        </w:rPr>
        <w:t xml:space="preserve"> Общая площадь земельных участков, по которым выполнены кадастровые съемки, составляет 0,3 га (10% к 2015 году).</w:t>
      </w:r>
    </w:p>
    <w:p w:rsidR="00BC317F"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подпрограммы </w:t>
      </w:r>
      <w:r w:rsidR="009B3F17" w:rsidRPr="00886B05">
        <w:rPr>
          <w:rFonts w:ascii="Times New Roman" w:hAnsi="Times New Roman"/>
          <w:sz w:val="28"/>
          <w:szCs w:val="28"/>
        </w:rPr>
        <w:t>«</w:t>
      </w:r>
      <w:r w:rsidRPr="00886B05">
        <w:rPr>
          <w:rFonts w:ascii="Times New Roman" w:hAnsi="Times New Roman"/>
          <w:sz w:val="28"/>
          <w:szCs w:val="28"/>
        </w:rPr>
        <w:t>Поддержка и стимулирование жилищного строительства на территории муниципального образования город Мурманск</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Градостроительная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206AD3"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w:t>
      </w:r>
      <w:r w:rsidR="00BC317F" w:rsidRPr="00886B05">
        <w:rPr>
          <w:rFonts w:ascii="Times New Roman" w:hAnsi="Times New Roman"/>
          <w:sz w:val="28"/>
          <w:szCs w:val="28"/>
        </w:rPr>
        <w:t>выполнены топографо-геодезические изыскания для последующей разработки проектов планировки и проектов межевания территории общей площадью</w:t>
      </w:r>
      <w:r w:rsidR="00885AB3" w:rsidRPr="00886B05">
        <w:rPr>
          <w:rFonts w:ascii="Times New Roman" w:hAnsi="Times New Roman"/>
          <w:sz w:val="28"/>
          <w:szCs w:val="28"/>
        </w:rPr>
        <w:t xml:space="preserve"> </w:t>
      </w:r>
      <w:r w:rsidR="00885AB3" w:rsidRPr="00886B05">
        <w:rPr>
          <w:rFonts w:ascii="Times New Roman" w:hAnsi="Times New Roman"/>
          <w:sz w:val="24"/>
          <w:szCs w:val="24"/>
        </w:rPr>
        <w:t xml:space="preserve">98 га, в т.ч. </w:t>
      </w:r>
      <w:r w:rsidR="00BC317F" w:rsidRPr="00886B05">
        <w:rPr>
          <w:rFonts w:ascii="Times New Roman" w:hAnsi="Times New Roman"/>
          <w:sz w:val="28"/>
          <w:szCs w:val="28"/>
        </w:rPr>
        <w:t>58 га в Первомайском административном округе с восточной стороны проезда Ледокольный (24 га), в Октябрьском административном округе с восточной стороны</w:t>
      </w:r>
      <w:proofErr w:type="gramEnd"/>
      <w:r w:rsidR="00BC317F" w:rsidRPr="00886B05">
        <w:rPr>
          <w:rFonts w:ascii="Times New Roman" w:hAnsi="Times New Roman"/>
          <w:sz w:val="28"/>
          <w:szCs w:val="28"/>
        </w:rPr>
        <w:t xml:space="preserve"> </w:t>
      </w:r>
      <w:proofErr w:type="gramStart"/>
      <w:r w:rsidR="00BC317F" w:rsidRPr="00886B05">
        <w:rPr>
          <w:rFonts w:ascii="Times New Roman" w:hAnsi="Times New Roman"/>
          <w:sz w:val="28"/>
          <w:szCs w:val="28"/>
        </w:rPr>
        <w:t xml:space="preserve">пересечения </w:t>
      </w:r>
      <w:proofErr w:type="spellStart"/>
      <w:r w:rsidR="00BC317F" w:rsidRPr="00886B05">
        <w:rPr>
          <w:rFonts w:ascii="Times New Roman" w:hAnsi="Times New Roman"/>
          <w:sz w:val="28"/>
          <w:szCs w:val="28"/>
        </w:rPr>
        <w:t>Верхне-Ростинского</w:t>
      </w:r>
      <w:proofErr w:type="spellEnd"/>
      <w:r w:rsidR="00BC317F" w:rsidRPr="00886B05">
        <w:rPr>
          <w:rFonts w:ascii="Times New Roman" w:hAnsi="Times New Roman"/>
          <w:sz w:val="28"/>
          <w:szCs w:val="28"/>
        </w:rPr>
        <w:t xml:space="preserve"> шоссе и </w:t>
      </w:r>
      <w:proofErr w:type="spellStart"/>
      <w:r w:rsidR="00BC317F" w:rsidRPr="00886B05">
        <w:rPr>
          <w:rFonts w:ascii="Times New Roman" w:hAnsi="Times New Roman"/>
          <w:sz w:val="28"/>
          <w:szCs w:val="28"/>
        </w:rPr>
        <w:t>автоподъезда</w:t>
      </w:r>
      <w:proofErr w:type="spellEnd"/>
      <w:r w:rsidR="00BC317F" w:rsidRPr="00886B05">
        <w:rPr>
          <w:rFonts w:ascii="Times New Roman" w:hAnsi="Times New Roman"/>
          <w:sz w:val="28"/>
          <w:szCs w:val="28"/>
        </w:rPr>
        <w:t xml:space="preserve"> к городу Мурманску, севернее озера Большое (24 га), в Первомайском административном округе северо-западнее д. 31 по улице Достоевского (10 га), 40 га</w:t>
      </w:r>
      <w:r w:rsidR="00885AB3" w:rsidRPr="00886B05">
        <w:rPr>
          <w:rFonts w:ascii="Times New Roman" w:hAnsi="Times New Roman"/>
          <w:sz w:val="28"/>
          <w:szCs w:val="28"/>
        </w:rPr>
        <w:t xml:space="preserve"> </w:t>
      </w:r>
      <w:r w:rsidR="00BC317F" w:rsidRPr="00886B05">
        <w:rPr>
          <w:rFonts w:ascii="Times New Roman" w:hAnsi="Times New Roman"/>
          <w:sz w:val="28"/>
          <w:szCs w:val="28"/>
        </w:rPr>
        <w:t xml:space="preserve">- в Первомайском административном округе города Мурманска восточнее проезда Ледокольного, с западной стороны автомобильной дороги Р-21 «Кола» Санкт-Петербург - Петрозаводск - Мурманск - Печенга - граница с Королевством Норвегия. </w:t>
      </w:r>
      <w:proofErr w:type="gramEnd"/>
    </w:p>
    <w:p w:rsidR="007608DE" w:rsidRPr="00886B05" w:rsidRDefault="007608DE"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Разработана документация по планировке территории, в т.ч. для последующего предоставления земельных участков многодетным семьям, общей площадью 58,9 га, в т.ч. 16,9 га – территория расположенной с северной стороны от пересечения ул. Гарнизонной и автодороги Р-21 «Кола» Санкт-Петербург - Петрозаводск - Мурманск - Печенга - граница с Королевством Норвегия, 42 га - в районе улицы Лесной в Первомайском административном округе города Мурманска.</w:t>
      </w:r>
      <w:proofErr w:type="gramEnd"/>
    </w:p>
    <w:p w:rsidR="007608DE" w:rsidRPr="00886B05" w:rsidRDefault="007608DE"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Образовано 30 земельных участков в районе улицы Зеленой в Первомайском административном округе города Мурманска для предоставления многодетным семьям площадью 8,3 га. Сформировано 20 земельных участков для предоставления под строительство с целью дальнейшей продажи права их аренды на торгах. </w:t>
      </w:r>
    </w:p>
    <w:p w:rsidR="007608DE" w:rsidRPr="00886B05" w:rsidRDefault="007608DE"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Выполнены землеустроительные работы в отношении измененных границ населенного пункта город Мурманск и внесение сведений в ГКН в связи с внесением изменений в Генеральный план в части местоположения границ населенного пункта город Мурманск.</w:t>
      </w:r>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Площадь </w:t>
      </w:r>
      <w:proofErr w:type="gramStart"/>
      <w:r w:rsidRPr="00886B05">
        <w:rPr>
          <w:rFonts w:ascii="Times New Roman" w:hAnsi="Times New Roman"/>
          <w:sz w:val="28"/>
          <w:szCs w:val="28"/>
        </w:rPr>
        <w:t>земельных участков, предоставленных для жилищного строительства и комплексного освоения в целях жилищного строительства составила</w:t>
      </w:r>
      <w:proofErr w:type="gramEnd"/>
      <w:r w:rsidRPr="00886B05">
        <w:rPr>
          <w:rFonts w:ascii="Times New Roman" w:hAnsi="Times New Roman"/>
          <w:sz w:val="28"/>
          <w:szCs w:val="28"/>
        </w:rPr>
        <w:t xml:space="preserve"> </w:t>
      </w:r>
      <w:r w:rsidR="0080749A" w:rsidRPr="00886B05">
        <w:rPr>
          <w:rFonts w:ascii="Times New Roman" w:hAnsi="Times New Roman"/>
          <w:sz w:val="28"/>
          <w:szCs w:val="28"/>
        </w:rPr>
        <w:t>0,9</w:t>
      </w:r>
      <w:r w:rsidRPr="00886B05">
        <w:rPr>
          <w:rFonts w:ascii="Times New Roman" w:hAnsi="Times New Roman"/>
          <w:sz w:val="28"/>
          <w:szCs w:val="28"/>
        </w:rPr>
        <w:t xml:space="preserve"> кв.м. в расчете на душу населения (в 4 раза </w:t>
      </w:r>
      <w:r w:rsidR="0080749A" w:rsidRPr="00886B05">
        <w:rPr>
          <w:rFonts w:ascii="Times New Roman" w:hAnsi="Times New Roman"/>
          <w:sz w:val="28"/>
          <w:szCs w:val="28"/>
        </w:rPr>
        <w:t xml:space="preserve">ниже </w:t>
      </w:r>
      <w:r w:rsidRPr="00886B05">
        <w:rPr>
          <w:rFonts w:ascii="Times New Roman" w:hAnsi="Times New Roman"/>
          <w:sz w:val="28"/>
          <w:szCs w:val="28"/>
        </w:rPr>
        <w:t xml:space="preserve">уровня </w:t>
      </w:r>
      <w:r w:rsidR="004B4871" w:rsidRPr="00886B05">
        <w:rPr>
          <w:rFonts w:ascii="Times New Roman" w:hAnsi="Times New Roman"/>
          <w:sz w:val="28"/>
          <w:szCs w:val="28"/>
        </w:rPr>
        <w:t>2015</w:t>
      </w:r>
      <w:r w:rsidRPr="00886B05">
        <w:rPr>
          <w:rFonts w:ascii="Times New Roman" w:hAnsi="Times New Roman"/>
          <w:sz w:val="28"/>
          <w:szCs w:val="28"/>
        </w:rPr>
        <w:t xml:space="preserve"> года, в 2</w:t>
      </w:r>
      <w:r w:rsidR="0080749A" w:rsidRPr="00886B05">
        <w:rPr>
          <w:rFonts w:ascii="Times New Roman" w:hAnsi="Times New Roman"/>
          <w:sz w:val="28"/>
          <w:szCs w:val="28"/>
        </w:rPr>
        <w:t xml:space="preserve"> </w:t>
      </w:r>
      <w:r w:rsidRPr="00886B05">
        <w:rPr>
          <w:rFonts w:ascii="Times New Roman" w:hAnsi="Times New Roman"/>
          <w:sz w:val="28"/>
          <w:szCs w:val="28"/>
        </w:rPr>
        <w:t xml:space="preserve">раза </w:t>
      </w:r>
      <w:r w:rsidR="0080749A" w:rsidRPr="00886B05">
        <w:rPr>
          <w:rFonts w:ascii="Times New Roman" w:hAnsi="Times New Roman"/>
          <w:sz w:val="28"/>
          <w:szCs w:val="28"/>
        </w:rPr>
        <w:t xml:space="preserve">ниже </w:t>
      </w:r>
      <w:r w:rsidRPr="00886B05">
        <w:rPr>
          <w:rFonts w:ascii="Times New Roman" w:hAnsi="Times New Roman"/>
          <w:sz w:val="28"/>
          <w:szCs w:val="28"/>
        </w:rPr>
        <w:t>планового значения).</w:t>
      </w:r>
    </w:p>
    <w:p w:rsidR="0080749A"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w:t>
      </w:r>
      <w:r w:rsidR="00206AD3" w:rsidRPr="00886B05">
        <w:rPr>
          <w:rFonts w:ascii="Times New Roman" w:hAnsi="Times New Roman"/>
          <w:sz w:val="28"/>
          <w:szCs w:val="28"/>
        </w:rPr>
        <w:t xml:space="preserve">на 2014-2019 годы </w:t>
      </w:r>
      <w:r w:rsidRPr="00886B05">
        <w:rPr>
          <w:rFonts w:ascii="Times New Roman" w:hAnsi="Times New Roman"/>
          <w:sz w:val="28"/>
          <w:szCs w:val="28"/>
        </w:rPr>
        <w:t xml:space="preserve">выполнены кадастровые работы по </w:t>
      </w:r>
      <w:r w:rsidR="0080749A" w:rsidRPr="00886B05">
        <w:rPr>
          <w:rFonts w:ascii="Times New Roman" w:hAnsi="Times New Roman"/>
          <w:sz w:val="28"/>
          <w:szCs w:val="28"/>
        </w:rPr>
        <w:t>42</w:t>
      </w:r>
      <w:r w:rsidRPr="00886B05">
        <w:rPr>
          <w:rFonts w:ascii="Times New Roman" w:hAnsi="Times New Roman"/>
          <w:sz w:val="28"/>
          <w:szCs w:val="28"/>
        </w:rPr>
        <w:t xml:space="preserve"> земельным участкам (14</w:t>
      </w:r>
      <w:r w:rsidR="0080749A" w:rsidRPr="00886B05">
        <w:rPr>
          <w:rFonts w:ascii="Times New Roman" w:hAnsi="Times New Roman"/>
          <w:sz w:val="28"/>
          <w:szCs w:val="28"/>
        </w:rPr>
        <w:t>0</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на которых расположены </w:t>
      </w:r>
      <w:r w:rsidR="0080749A" w:rsidRPr="00886B05">
        <w:rPr>
          <w:rFonts w:ascii="Times New Roman" w:hAnsi="Times New Roman"/>
          <w:sz w:val="28"/>
          <w:szCs w:val="28"/>
        </w:rPr>
        <w:t>44 многоквартирных</w:t>
      </w:r>
      <w:r w:rsidRPr="00886B05">
        <w:rPr>
          <w:rFonts w:ascii="Times New Roman" w:hAnsi="Times New Roman"/>
          <w:sz w:val="28"/>
          <w:szCs w:val="28"/>
        </w:rPr>
        <w:t xml:space="preserve"> дома. </w:t>
      </w:r>
      <w:r w:rsidR="0080749A" w:rsidRPr="00886B05">
        <w:rPr>
          <w:rFonts w:ascii="Times New Roman" w:hAnsi="Times New Roman"/>
          <w:sz w:val="28"/>
          <w:szCs w:val="28"/>
        </w:rPr>
        <w:t xml:space="preserve">Доля многоквартирных домов, расположенных на земельных участках, в отношении </w:t>
      </w:r>
      <w:r w:rsidR="0080749A" w:rsidRPr="00886B05">
        <w:rPr>
          <w:rFonts w:ascii="Times New Roman" w:hAnsi="Times New Roman"/>
          <w:sz w:val="28"/>
          <w:szCs w:val="28"/>
        </w:rPr>
        <w:lastRenderedPageBreak/>
        <w:t>которых осуществлен государственный кадастровый учет, возросла до 14,73% (119,1% к 2015 году).</w:t>
      </w:r>
    </w:p>
    <w:p w:rsidR="00C91D95" w:rsidRPr="00886B05" w:rsidRDefault="00462D5B" w:rsidP="003D0F8F">
      <w:pPr>
        <w:tabs>
          <w:tab w:val="left" w:pos="8728"/>
        </w:tabs>
        <w:autoSpaceDE w:val="0"/>
        <w:autoSpaceDN w:val="0"/>
        <w:adjustRightInd w:val="0"/>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w:t>
      </w:r>
      <w:r w:rsidR="004B4871" w:rsidRPr="00886B05">
        <w:rPr>
          <w:rFonts w:ascii="Times New Roman" w:hAnsi="Times New Roman"/>
          <w:sz w:val="28"/>
          <w:szCs w:val="28"/>
        </w:rPr>
        <w:t>2016</w:t>
      </w:r>
      <w:r w:rsidRPr="00886B05">
        <w:rPr>
          <w:rFonts w:ascii="Times New Roman" w:hAnsi="Times New Roman"/>
          <w:sz w:val="28"/>
          <w:szCs w:val="28"/>
        </w:rPr>
        <w:t xml:space="preserve"> году поступило</w:t>
      </w:r>
      <w:r w:rsidR="00B4284C" w:rsidRPr="00886B05">
        <w:rPr>
          <w:rFonts w:ascii="Times New Roman" w:hAnsi="Times New Roman"/>
          <w:sz w:val="28"/>
          <w:szCs w:val="28"/>
        </w:rPr>
        <w:t xml:space="preserve"> 60 обращений граждан по вопросам градостроительства, архитектуры и проектирования (в 6 раз больше по сравнению с 2015 годом), </w:t>
      </w:r>
      <w:r w:rsidR="00C91D95" w:rsidRPr="00886B05">
        <w:rPr>
          <w:rFonts w:ascii="Times New Roman" w:hAnsi="Times New Roman"/>
          <w:sz w:val="28"/>
          <w:szCs w:val="28"/>
        </w:rPr>
        <w:t>410 заявлений на оказание муниципальных услуг по предоставлению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заключению соглашений об установлении сервитута в отношении земельных участков</w:t>
      </w:r>
      <w:proofErr w:type="gramEnd"/>
      <w:r w:rsidR="00C91D95" w:rsidRPr="00886B05">
        <w:rPr>
          <w:rFonts w:ascii="Times New Roman" w:hAnsi="Times New Roman"/>
          <w:sz w:val="28"/>
          <w:szCs w:val="28"/>
        </w:rPr>
        <w:t xml:space="preserve">, находящихся в государственной или муниципальной собственности, 120 обращений по вопросам строительства (100% к 2016 году). </w:t>
      </w:r>
      <w:proofErr w:type="gramStart"/>
      <w:r w:rsidR="00C91D95" w:rsidRPr="00886B05">
        <w:rPr>
          <w:rFonts w:ascii="Times New Roman" w:hAnsi="Times New Roman"/>
          <w:sz w:val="28"/>
          <w:szCs w:val="28"/>
        </w:rPr>
        <w:t xml:space="preserve">Выдано 36 разрешений на строительство (32,7% к 2015 году), в т.ч. 24 – на жилищное строительство (100%), из них 2 – многоэтажное (50%), 22 – индивидуальное (110%), 12 – на торговые объекты (133,3%), а также 8 разрешений на ввод объектов в эксплуатацию (10%), в т.ч. </w:t>
      </w:r>
      <w:r w:rsidR="00E81520" w:rsidRPr="00886B05">
        <w:rPr>
          <w:rFonts w:ascii="Times New Roman" w:hAnsi="Times New Roman"/>
          <w:sz w:val="28"/>
          <w:szCs w:val="28"/>
        </w:rPr>
        <w:t>3</w:t>
      </w:r>
      <w:r w:rsidR="00C91D95" w:rsidRPr="00886B05">
        <w:rPr>
          <w:rFonts w:ascii="Times New Roman" w:hAnsi="Times New Roman"/>
          <w:sz w:val="28"/>
          <w:szCs w:val="28"/>
        </w:rPr>
        <w:t xml:space="preserve"> – многоэтажные жилые дома (</w:t>
      </w:r>
      <w:r w:rsidR="00E81520" w:rsidRPr="00886B05">
        <w:rPr>
          <w:rFonts w:ascii="Times New Roman" w:hAnsi="Times New Roman"/>
          <w:sz w:val="28"/>
          <w:szCs w:val="28"/>
        </w:rPr>
        <w:t>75%), 5 – торговые объекты (</w:t>
      </w:r>
      <w:r w:rsidR="00C91D95" w:rsidRPr="00886B05">
        <w:rPr>
          <w:rFonts w:ascii="Times New Roman" w:hAnsi="Times New Roman"/>
          <w:sz w:val="28"/>
          <w:szCs w:val="28"/>
        </w:rPr>
        <w:t>5</w:t>
      </w:r>
      <w:r w:rsidR="00E81520" w:rsidRPr="00886B05">
        <w:rPr>
          <w:rFonts w:ascii="Times New Roman" w:hAnsi="Times New Roman"/>
          <w:sz w:val="28"/>
          <w:szCs w:val="28"/>
        </w:rPr>
        <w:t>5,6</w:t>
      </w:r>
      <w:r w:rsidR="00C91D95" w:rsidRPr="00886B05">
        <w:rPr>
          <w:rFonts w:ascii="Times New Roman" w:hAnsi="Times New Roman"/>
          <w:sz w:val="28"/>
          <w:szCs w:val="28"/>
        </w:rPr>
        <w:t xml:space="preserve">%).   </w:t>
      </w:r>
      <w:proofErr w:type="gramEnd"/>
    </w:p>
    <w:p w:rsidR="00E81520" w:rsidRPr="00886B05" w:rsidRDefault="00E81520" w:rsidP="003D0F8F">
      <w:pPr>
        <w:tabs>
          <w:tab w:val="left" w:pos="8728"/>
        </w:tabs>
        <w:autoSpaceDE w:val="0"/>
        <w:autoSpaceDN w:val="0"/>
        <w:adjustRightInd w:val="0"/>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Низкий уровень выполнения</w:t>
      </w:r>
      <w:r w:rsidR="00462D5B" w:rsidRPr="00886B05">
        <w:rPr>
          <w:rFonts w:ascii="Times New Roman" w:hAnsi="Times New Roman"/>
          <w:sz w:val="28"/>
          <w:szCs w:val="28"/>
        </w:rPr>
        <w:t xml:space="preserve"> плана </w:t>
      </w:r>
      <w:r w:rsidR="004B73A4" w:rsidRPr="00886B05">
        <w:rPr>
          <w:rFonts w:ascii="Times New Roman" w:hAnsi="Times New Roman"/>
          <w:sz w:val="28"/>
          <w:szCs w:val="28"/>
        </w:rPr>
        <w:t xml:space="preserve">в 2016 году </w:t>
      </w:r>
      <w:r w:rsidR="00462D5B" w:rsidRPr="00886B05">
        <w:rPr>
          <w:rFonts w:ascii="Times New Roman" w:hAnsi="Times New Roman"/>
          <w:sz w:val="28"/>
          <w:szCs w:val="28"/>
        </w:rPr>
        <w:t xml:space="preserve">по </w:t>
      </w:r>
      <w:r w:rsidRPr="00886B05">
        <w:rPr>
          <w:rFonts w:ascii="Times New Roman" w:hAnsi="Times New Roman"/>
          <w:sz w:val="28"/>
          <w:szCs w:val="28"/>
        </w:rPr>
        <w:t xml:space="preserve">целевым </w:t>
      </w:r>
      <w:r w:rsidR="00462D5B" w:rsidRPr="00886B05">
        <w:rPr>
          <w:rFonts w:ascii="Times New Roman" w:hAnsi="Times New Roman"/>
          <w:sz w:val="28"/>
          <w:szCs w:val="28"/>
        </w:rPr>
        <w:t>показа</w:t>
      </w:r>
      <w:r w:rsidR="00BB0498" w:rsidRPr="00886B05">
        <w:rPr>
          <w:rFonts w:ascii="Times New Roman" w:hAnsi="Times New Roman"/>
          <w:sz w:val="28"/>
          <w:szCs w:val="28"/>
        </w:rPr>
        <w:t>телям площади</w:t>
      </w:r>
      <w:r w:rsidRPr="00886B05">
        <w:rPr>
          <w:rFonts w:ascii="Times New Roman" w:hAnsi="Times New Roman"/>
          <w:sz w:val="28"/>
          <w:szCs w:val="28"/>
        </w:rPr>
        <w:t xml:space="preserve"> поставленных на государственный кадастровый учет земельных участков, сформированных под объекты недвижимого имущества, находящиеся в собственности муниципального образования город Мурманск </w:t>
      </w:r>
      <w:r w:rsidR="00BB0498" w:rsidRPr="00886B05">
        <w:rPr>
          <w:rFonts w:ascii="Times New Roman" w:hAnsi="Times New Roman"/>
          <w:sz w:val="28"/>
          <w:szCs w:val="28"/>
        </w:rPr>
        <w:t>(</w:t>
      </w:r>
      <w:r w:rsidRPr="00886B05">
        <w:rPr>
          <w:rFonts w:ascii="Times New Roman" w:hAnsi="Times New Roman"/>
          <w:sz w:val="28"/>
          <w:szCs w:val="28"/>
        </w:rPr>
        <w:t>30% от плана</w:t>
      </w:r>
      <w:r w:rsidR="00BB0498" w:rsidRPr="00886B05">
        <w:rPr>
          <w:rFonts w:ascii="Times New Roman" w:hAnsi="Times New Roman"/>
          <w:sz w:val="28"/>
          <w:szCs w:val="28"/>
        </w:rPr>
        <w:t>)</w:t>
      </w:r>
      <w:r w:rsidRPr="00886B05">
        <w:rPr>
          <w:rFonts w:ascii="Times New Roman" w:hAnsi="Times New Roman"/>
          <w:sz w:val="28"/>
          <w:szCs w:val="28"/>
        </w:rPr>
        <w:t>, площад</w:t>
      </w:r>
      <w:r w:rsidR="00BB0498" w:rsidRPr="00886B05">
        <w:rPr>
          <w:rFonts w:ascii="Times New Roman" w:hAnsi="Times New Roman"/>
          <w:sz w:val="28"/>
          <w:szCs w:val="28"/>
        </w:rPr>
        <w:t>и</w:t>
      </w:r>
      <w:r w:rsidRPr="00886B05">
        <w:rPr>
          <w:rFonts w:ascii="Times New Roman" w:hAnsi="Times New Roman"/>
          <w:sz w:val="28"/>
          <w:szCs w:val="28"/>
        </w:rPr>
        <w:t xml:space="preserve"> земельных участков, предоставленных для жилищного строительства и комплексного освоения в целях жилищного строительства, в расчете на душу населения </w:t>
      </w:r>
      <w:r w:rsidR="00BB0498" w:rsidRPr="00886B05">
        <w:rPr>
          <w:rFonts w:ascii="Times New Roman" w:hAnsi="Times New Roman"/>
          <w:sz w:val="28"/>
          <w:szCs w:val="28"/>
        </w:rPr>
        <w:t>(</w:t>
      </w:r>
      <w:r w:rsidRPr="00886B05">
        <w:rPr>
          <w:rFonts w:ascii="Times New Roman" w:hAnsi="Times New Roman"/>
          <w:sz w:val="28"/>
          <w:szCs w:val="28"/>
        </w:rPr>
        <w:t>46% от плана) снизили эффективность выполнения задачи обеспечения</w:t>
      </w:r>
      <w:proofErr w:type="gramEnd"/>
      <w:r w:rsidRPr="00886B05">
        <w:rPr>
          <w:rFonts w:ascii="Times New Roman" w:hAnsi="Times New Roman"/>
          <w:sz w:val="28"/>
          <w:szCs w:val="28"/>
        </w:rPr>
        <w:t xml:space="preserve"> реализации генерального плана и правил землепользования и </w:t>
      </w:r>
      <w:proofErr w:type="gramStart"/>
      <w:r w:rsidRPr="00886B05">
        <w:rPr>
          <w:rFonts w:ascii="Times New Roman" w:hAnsi="Times New Roman"/>
          <w:sz w:val="28"/>
          <w:szCs w:val="28"/>
        </w:rPr>
        <w:t>застройки города</w:t>
      </w:r>
      <w:proofErr w:type="gramEnd"/>
      <w:r w:rsidRPr="00886B05">
        <w:rPr>
          <w:rFonts w:ascii="Times New Roman" w:hAnsi="Times New Roman"/>
          <w:sz w:val="28"/>
          <w:szCs w:val="28"/>
        </w:rPr>
        <w:t xml:space="preserve"> Мурманска (оценка – 3 балла). </w:t>
      </w:r>
    </w:p>
    <w:p w:rsidR="00E81520" w:rsidRPr="00886B05" w:rsidRDefault="00E81520" w:rsidP="003D0F8F">
      <w:pPr>
        <w:spacing w:after="0" w:line="240" w:lineRule="auto"/>
        <w:ind w:firstLine="709"/>
        <w:jc w:val="both"/>
        <w:rPr>
          <w:rFonts w:ascii="Times New Roman" w:eastAsia="Times New Roman" w:hAnsi="Times New Roman" w:cs="Times New Roman"/>
          <w:bCs/>
          <w:sz w:val="20"/>
          <w:szCs w:val="20"/>
          <w:lang w:eastAsia="ru-RU"/>
        </w:rPr>
      </w:pPr>
    </w:p>
    <w:p w:rsidR="00462D5B" w:rsidRPr="00886B05" w:rsidRDefault="00462D5B" w:rsidP="003D0F8F">
      <w:pPr>
        <w:pStyle w:val="11"/>
        <w:numPr>
          <w:ilvl w:val="0"/>
          <w:numId w:val="4"/>
        </w:numPr>
        <w:spacing w:before="0" w:after="0" w:line="240" w:lineRule="auto"/>
        <w:ind w:firstLine="709"/>
        <w:rPr>
          <w:sz w:val="28"/>
          <w:lang w:eastAsia="ru-RU"/>
        </w:rPr>
      </w:pPr>
      <w:r w:rsidRPr="00886B05">
        <w:rPr>
          <w:sz w:val="28"/>
          <w:lang w:eastAsia="ru-RU"/>
        </w:rPr>
        <w:t>ЖИЛИЩНАЯ ПОЛИТИКА</w:t>
      </w:r>
    </w:p>
    <w:p w:rsidR="00462D5B" w:rsidRPr="00886B05" w:rsidRDefault="00462D5B" w:rsidP="003D0F8F">
      <w:pPr>
        <w:spacing w:after="0" w:line="240" w:lineRule="auto"/>
        <w:ind w:firstLine="709"/>
        <w:jc w:val="both"/>
        <w:rPr>
          <w:rFonts w:ascii="Times New Roman" w:eastAsia="Times New Roman" w:hAnsi="Times New Roman" w:cs="Times New Roman"/>
          <w:sz w:val="28"/>
          <w:szCs w:val="28"/>
          <w:lang w:eastAsia="ru-RU"/>
        </w:rPr>
      </w:pPr>
    </w:p>
    <w:p w:rsidR="002E54A9" w:rsidRPr="00886B05" w:rsidRDefault="007B055A" w:rsidP="003D0F8F">
      <w:pPr>
        <w:tabs>
          <w:tab w:val="left" w:pos="8728"/>
        </w:tabs>
        <w:autoSpaceDE w:val="0"/>
        <w:autoSpaceDN w:val="0"/>
        <w:adjustRightInd w:val="0"/>
        <w:spacing w:after="0" w:line="240" w:lineRule="auto"/>
        <w:ind w:firstLine="709"/>
        <w:jc w:val="both"/>
        <w:rPr>
          <w:rFonts w:ascii="Times New Roman" w:eastAsia="Calibri" w:hAnsi="Times New Roman"/>
          <w:sz w:val="28"/>
          <w:szCs w:val="28"/>
        </w:rPr>
      </w:pPr>
      <w:r w:rsidRPr="00886B05">
        <w:rPr>
          <w:rFonts w:ascii="Times New Roman" w:hAnsi="Times New Roman"/>
          <w:sz w:val="28"/>
          <w:szCs w:val="28"/>
        </w:rPr>
        <w:t>Обеспеченность</w:t>
      </w:r>
      <w:r w:rsidR="00462D5B" w:rsidRPr="00886B05">
        <w:rPr>
          <w:rFonts w:ascii="Times New Roman" w:hAnsi="Times New Roman"/>
          <w:sz w:val="28"/>
          <w:szCs w:val="28"/>
        </w:rPr>
        <w:t xml:space="preserve"> жильем населения города Мурманска </w:t>
      </w:r>
      <w:r w:rsidRPr="00886B05">
        <w:rPr>
          <w:rFonts w:ascii="Times New Roman" w:hAnsi="Times New Roman"/>
          <w:sz w:val="28"/>
          <w:szCs w:val="28"/>
        </w:rPr>
        <w:t>в 2016 году</w:t>
      </w:r>
      <w:r w:rsidR="00462D5B" w:rsidRPr="00886B05">
        <w:rPr>
          <w:rFonts w:ascii="Times New Roman" w:hAnsi="Times New Roman"/>
          <w:sz w:val="28"/>
          <w:szCs w:val="28"/>
        </w:rPr>
        <w:t xml:space="preserve"> </w:t>
      </w:r>
      <w:r w:rsidRPr="00886B05">
        <w:rPr>
          <w:rFonts w:ascii="Times New Roman" w:hAnsi="Times New Roman"/>
          <w:sz w:val="28"/>
          <w:szCs w:val="28"/>
        </w:rPr>
        <w:t>после длительного роста начала снижаться</w:t>
      </w:r>
      <w:r w:rsidRPr="00886B05">
        <w:rPr>
          <w:rStyle w:val="af0"/>
          <w:rFonts w:ascii="Times New Roman" w:hAnsi="Times New Roman"/>
          <w:sz w:val="28"/>
          <w:szCs w:val="28"/>
        </w:rPr>
        <w:footnoteReference w:id="4"/>
      </w:r>
      <w:r w:rsidR="00462D5B" w:rsidRPr="00886B05">
        <w:rPr>
          <w:rFonts w:ascii="Times New Roman" w:hAnsi="Times New Roman"/>
          <w:sz w:val="28"/>
          <w:szCs w:val="28"/>
        </w:rPr>
        <w:t xml:space="preserve">. В </w:t>
      </w:r>
      <w:r w:rsidR="004B4871" w:rsidRPr="00886B05">
        <w:rPr>
          <w:rFonts w:ascii="Times New Roman" w:hAnsi="Times New Roman"/>
          <w:sz w:val="28"/>
          <w:szCs w:val="28"/>
        </w:rPr>
        <w:t>2016</w:t>
      </w:r>
      <w:r w:rsidR="00462D5B" w:rsidRPr="00886B05">
        <w:rPr>
          <w:rFonts w:ascii="Times New Roman" w:hAnsi="Times New Roman"/>
          <w:sz w:val="28"/>
          <w:szCs w:val="28"/>
        </w:rPr>
        <w:t xml:space="preserve"> году общая площадь жилых помещений, приходящаяся в среднем на одного жителя, со</w:t>
      </w:r>
      <w:r w:rsidRPr="00886B05">
        <w:rPr>
          <w:rFonts w:ascii="Times New Roman" w:hAnsi="Times New Roman"/>
          <w:sz w:val="28"/>
          <w:szCs w:val="28"/>
        </w:rPr>
        <w:t>кратилась до уровня 2014 года, составив 23,5 кв. м на 1 жителя (98,7%).</w:t>
      </w:r>
      <w:r w:rsidR="0097731C" w:rsidRPr="00886B05">
        <w:rPr>
          <w:rFonts w:ascii="Times New Roman" w:hAnsi="Times New Roman"/>
          <w:sz w:val="28"/>
          <w:szCs w:val="28"/>
        </w:rPr>
        <w:t xml:space="preserve"> </w:t>
      </w:r>
      <w:r w:rsidR="00A54F18" w:rsidRPr="00886B05">
        <w:rPr>
          <w:rFonts w:ascii="Times New Roman" w:hAnsi="Times New Roman"/>
          <w:sz w:val="28"/>
          <w:szCs w:val="28"/>
        </w:rPr>
        <w:t xml:space="preserve">Снижение показателя обусловлено расселением и сносом ветхого и аварийного жилищного фонда. </w:t>
      </w:r>
      <w:r w:rsidR="002E54A9" w:rsidRPr="00886B05">
        <w:rPr>
          <w:rFonts w:ascii="Times New Roman" w:hAnsi="Times New Roman"/>
          <w:sz w:val="28"/>
          <w:szCs w:val="28"/>
        </w:rPr>
        <w:t xml:space="preserve">Число </w:t>
      </w:r>
      <w:r w:rsidR="002E54A9" w:rsidRPr="00886B05">
        <w:rPr>
          <w:rFonts w:ascii="Times New Roman" w:eastAsia="Calibri" w:hAnsi="Times New Roman"/>
          <w:sz w:val="28"/>
          <w:szCs w:val="28"/>
        </w:rPr>
        <w:t xml:space="preserve">многоквартирных домов, в которых фактически </w:t>
      </w:r>
      <w:proofErr w:type="gramStart"/>
      <w:r w:rsidR="002E54A9" w:rsidRPr="00886B05">
        <w:rPr>
          <w:rFonts w:ascii="Times New Roman" w:eastAsia="Calibri" w:hAnsi="Times New Roman"/>
          <w:sz w:val="28"/>
          <w:szCs w:val="28"/>
        </w:rPr>
        <w:t>проживали граждане в 2016 году сократилось</w:t>
      </w:r>
      <w:proofErr w:type="gramEnd"/>
      <w:r w:rsidR="002E54A9" w:rsidRPr="00886B05">
        <w:rPr>
          <w:rFonts w:ascii="Times New Roman" w:eastAsia="Calibri" w:hAnsi="Times New Roman"/>
          <w:sz w:val="28"/>
          <w:szCs w:val="28"/>
        </w:rPr>
        <w:t xml:space="preserve"> </w:t>
      </w:r>
      <w:r w:rsidR="004B73A4" w:rsidRPr="00886B05">
        <w:rPr>
          <w:rFonts w:ascii="Times New Roman" w:eastAsia="Calibri" w:hAnsi="Times New Roman"/>
          <w:sz w:val="28"/>
          <w:szCs w:val="28"/>
        </w:rPr>
        <w:t xml:space="preserve">на 11 единиц </w:t>
      </w:r>
      <w:r w:rsidR="002E54A9" w:rsidRPr="00886B05">
        <w:rPr>
          <w:rFonts w:ascii="Times New Roman" w:eastAsia="Calibri" w:hAnsi="Times New Roman"/>
          <w:sz w:val="28"/>
          <w:szCs w:val="28"/>
        </w:rPr>
        <w:t xml:space="preserve">до 2437 единиц (99,5% к 2015 году). </w:t>
      </w:r>
    </w:p>
    <w:p w:rsidR="0097731C"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w:t>
      </w:r>
      <w:r w:rsidR="00633B3B" w:rsidRPr="00886B05">
        <w:rPr>
          <w:rFonts w:ascii="Times New Roman" w:hAnsi="Times New Roman"/>
          <w:sz w:val="28"/>
          <w:szCs w:val="28"/>
        </w:rPr>
        <w:t xml:space="preserve">результате завершения в 2016 году реализации инвестиционных проектов АО «Агентство Мурманнедвижимость» </w:t>
      </w:r>
      <w:r w:rsidRPr="00886B05">
        <w:rPr>
          <w:rFonts w:ascii="Times New Roman" w:hAnsi="Times New Roman"/>
          <w:sz w:val="28"/>
          <w:szCs w:val="28"/>
        </w:rPr>
        <w:t xml:space="preserve">введено в эксплуатацию </w:t>
      </w:r>
      <w:r w:rsidR="0027365E" w:rsidRPr="00886B05">
        <w:rPr>
          <w:rFonts w:ascii="Times New Roman" w:hAnsi="Times New Roman"/>
          <w:sz w:val="28"/>
          <w:szCs w:val="28"/>
        </w:rPr>
        <w:t>3 жилых многоквартирных дома</w:t>
      </w:r>
      <w:r w:rsidR="0027365E" w:rsidRPr="00886B05">
        <w:rPr>
          <w:rStyle w:val="af0"/>
          <w:rFonts w:ascii="Times New Roman" w:hAnsi="Times New Roman"/>
          <w:sz w:val="28"/>
          <w:szCs w:val="28"/>
        </w:rPr>
        <w:footnoteReference w:id="5"/>
      </w:r>
      <w:r w:rsidRPr="00886B05">
        <w:rPr>
          <w:rFonts w:ascii="Times New Roman" w:hAnsi="Times New Roman"/>
          <w:sz w:val="28"/>
          <w:szCs w:val="28"/>
        </w:rPr>
        <w:t xml:space="preserve"> (в 5 раз </w:t>
      </w:r>
      <w:r w:rsidR="0027365E" w:rsidRPr="00886B05">
        <w:rPr>
          <w:rFonts w:ascii="Times New Roman" w:hAnsi="Times New Roman"/>
          <w:sz w:val="28"/>
          <w:szCs w:val="28"/>
        </w:rPr>
        <w:t>меньше</w:t>
      </w:r>
      <w:r w:rsidRPr="00886B05">
        <w:rPr>
          <w:rFonts w:ascii="Times New Roman" w:hAnsi="Times New Roman"/>
          <w:sz w:val="28"/>
          <w:szCs w:val="28"/>
        </w:rPr>
        <w:t xml:space="preserve">, чем в </w:t>
      </w:r>
      <w:r w:rsidR="004B4871" w:rsidRPr="00886B05">
        <w:rPr>
          <w:rFonts w:ascii="Times New Roman" w:hAnsi="Times New Roman"/>
          <w:sz w:val="28"/>
          <w:szCs w:val="28"/>
        </w:rPr>
        <w:t>2015</w:t>
      </w:r>
      <w:r w:rsidRPr="00886B05">
        <w:rPr>
          <w:rFonts w:ascii="Times New Roman" w:hAnsi="Times New Roman"/>
          <w:sz w:val="28"/>
          <w:szCs w:val="28"/>
        </w:rPr>
        <w:t xml:space="preserve"> году) общей </w:t>
      </w:r>
      <w:r w:rsidRPr="00886B05">
        <w:rPr>
          <w:rFonts w:ascii="Times New Roman" w:hAnsi="Times New Roman"/>
          <w:sz w:val="28"/>
          <w:szCs w:val="28"/>
        </w:rPr>
        <w:lastRenderedPageBreak/>
        <w:t>площадью 1</w:t>
      </w:r>
      <w:r w:rsidR="0027365E" w:rsidRPr="00886B05">
        <w:rPr>
          <w:rFonts w:ascii="Times New Roman" w:hAnsi="Times New Roman"/>
          <w:sz w:val="28"/>
          <w:szCs w:val="28"/>
        </w:rPr>
        <w:t>7</w:t>
      </w:r>
      <w:r w:rsidRPr="00886B05">
        <w:rPr>
          <w:rFonts w:ascii="Times New Roman" w:hAnsi="Times New Roman"/>
          <w:sz w:val="28"/>
          <w:szCs w:val="28"/>
        </w:rPr>
        <w:t>,</w:t>
      </w:r>
      <w:r w:rsidR="0027365E" w:rsidRPr="00886B05">
        <w:rPr>
          <w:rFonts w:ascii="Times New Roman" w:hAnsi="Times New Roman"/>
          <w:sz w:val="28"/>
          <w:szCs w:val="28"/>
        </w:rPr>
        <w:t>6</w:t>
      </w:r>
      <w:r w:rsidRPr="00886B05">
        <w:rPr>
          <w:rFonts w:ascii="Times New Roman" w:hAnsi="Times New Roman"/>
          <w:sz w:val="28"/>
          <w:szCs w:val="28"/>
        </w:rPr>
        <w:t xml:space="preserve"> тыс. кв. м (в </w:t>
      </w:r>
      <w:r w:rsidR="0027365E" w:rsidRPr="00886B05">
        <w:rPr>
          <w:rFonts w:ascii="Times New Roman" w:hAnsi="Times New Roman"/>
          <w:sz w:val="28"/>
          <w:szCs w:val="28"/>
        </w:rPr>
        <w:t>1,6</w:t>
      </w:r>
      <w:r w:rsidRPr="00886B05">
        <w:rPr>
          <w:rFonts w:ascii="Times New Roman" w:hAnsi="Times New Roman"/>
          <w:sz w:val="28"/>
          <w:szCs w:val="28"/>
        </w:rPr>
        <w:t xml:space="preserve"> раза больше уровня </w:t>
      </w:r>
      <w:r w:rsidR="004B4871" w:rsidRPr="00886B05">
        <w:rPr>
          <w:rFonts w:ascii="Times New Roman" w:hAnsi="Times New Roman"/>
          <w:sz w:val="28"/>
          <w:szCs w:val="28"/>
        </w:rPr>
        <w:t>2015</w:t>
      </w:r>
      <w:r w:rsidR="0097731C" w:rsidRPr="00886B05">
        <w:rPr>
          <w:rFonts w:ascii="Times New Roman" w:hAnsi="Times New Roman"/>
          <w:sz w:val="28"/>
          <w:szCs w:val="28"/>
        </w:rPr>
        <w:t xml:space="preserve"> года)</w:t>
      </w:r>
      <w:r w:rsidR="00F05BAB" w:rsidRPr="00886B05">
        <w:rPr>
          <w:rFonts w:ascii="Times New Roman" w:hAnsi="Times New Roman"/>
          <w:sz w:val="28"/>
          <w:szCs w:val="28"/>
        </w:rPr>
        <w:t xml:space="preserve"> на 168 квартир</w:t>
      </w:r>
      <w:r w:rsidR="0097731C" w:rsidRPr="00886B05">
        <w:rPr>
          <w:rFonts w:ascii="Times New Roman" w:hAnsi="Times New Roman"/>
          <w:sz w:val="28"/>
          <w:szCs w:val="28"/>
        </w:rPr>
        <w:t xml:space="preserve">. Общая площадь </w:t>
      </w:r>
      <w:r w:rsidRPr="00886B05">
        <w:rPr>
          <w:rFonts w:ascii="Times New Roman" w:hAnsi="Times New Roman"/>
          <w:sz w:val="28"/>
          <w:szCs w:val="28"/>
        </w:rPr>
        <w:t xml:space="preserve">введённых индивидуальных жилых домов </w:t>
      </w:r>
      <w:r w:rsidR="0097731C" w:rsidRPr="00886B05">
        <w:rPr>
          <w:rFonts w:ascii="Times New Roman" w:hAnsi="Times New Roman"/>
          <w:sz w:val="28"/>
          <w:szCs w:val="28"/>
        </w:rPr>
        <w:t>по данным Федеральной службы государственной регистрации, кадастра и картографии по Мурманской области (</w:t>
      </w:r>
      <w:proofErr w:type="spellStart"/>
      <w:r w:rsidR="0097731C" w:rsidRPr="00886B05">
        <w:rPr>
          <w:rFonts w:ascii="Times New Roman" w:hAnsi="Times New Roman"/>
          <w:sz w:val="28"/>
          <w:szCs w:val="28"/>
        </w:rPr>
        <w:t>Росреестра</w:t>
      </w:r>
      <w:proofErr w:type="spellEnd"/>
      <w:r w:rsidR="0097731C" w:rsidRPr="00886B05">
        <w:rPr>
          <w:rFonts w:ascii="Times New Roman" w:hAnsi="Times New Roman"/>
          <w:sz w:val="28"/>
          <w:szCs w:val="28"/>
        </w:rPr>
        <w:t>) сократилась до 516 кв</w:t>
      </w:r>
      <w:proofErr w:type="gramStart"/>
      <w:r w:rsidR="0097731C" w:rsidRPr="00886B05">
        <w:rPr>
          <w:rFonts w:ascii="Times New Roman" w:hAnsi="Times New Roman"/>
          <w:sz w:val="28"/>
          <w:szCs w:val="28"/>
        </w:rPr>
        <w:t>.м</w:t>
      </w:r>
      <w:proofErr w:type="gramEnd"/>
      <w:r w:rsidR="0097731C" w:rsidRPr="00886B05">
        <w:rPr>
          <w:rFonts w:ascii="Times New Roman" w:hAnsi="Times New Roman"/>
          <w:sz w:val="28"/>
          <w:szCs w:val="28"/>
        </w:rPr>
        <w:t xml:space="preserve"> (19,8% к 2015 году).</w:t>
      </w:r>
    </w:p>
    <w:p w:rsidR="00DD0CE4"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w:t>
      </w:r>
      <w:r w:rsidR="004B4871" w:rsidRPr="00886B05">
        <w:rPr>
          <w:rFonts w:ascii="Times New Roman" w:hAnsi="Times New Roman"/>
          <w:sz w:val="28"/>
          <w:szCs w:val="28"/>
        </w:rPr>
        <w:t>2016</w:t>
      </w:r>
      <w:r w:rsidRPr="00886B05">
        <w:rPr>
          <w:rFonts w:ascii="Times New Roman" w:hAnsi="Times New Roman"/>
          <w:sz w:val="28"/>
          <w:szCs w:val="28"/>
        </w:rPr>
        <w:t xml:space="preserve"> году отмечен рост количества обращений граждан по вопросам муниципального жилищного фонда до </w:t>
      </w:r>
      <w:r w:rsidR="0097731C" w:rsidRPr="00886B05">
        <w:rPr>
          <w:rFonts w:ascii="Times New Roman" w:hAnsi="Times New Roman"/>
          <w:sz w:val="28"/>
          <w:szCs w:val="28"/>
        </w:rPr>
        <w:t>111</w:t>
      </w:r>
      <w:r w:rsidRPr="00886B05">
        <w:rPr>
          <w:rFonts w:ascii="Times New Roman" w:hAnsi="Times New Roman"/>
          <w:sz w:val="28"/>
          <w:szCs w:val="28"/>
        </w:rPr>
        <w:t xml:space="preserve"> обращений (</w:t>
      </w:r>
      <w:r w:rsidR="00DD0CE4" w:rsidRPr="00886B05">
        <w:rPr>
          <w:rFonts w:ascii="Times New Roman" w:hAnsi="Times New Roman"/>
          <w:sz w:val="28"/>
          <w:szCs w:val="28"/>
        </w:rPr>
        <w:t xml:space="preserve">118,1% </w:t>
      </w:r>
      <w:r w:rsidRPr="00886B05">
        <w:rPr>
          <w:rFonts w:ascii="Times New Roman" w:hAnsi="Times New Roman"/>
          <w:sz w:val="28"/>
          <w:szCs w:val="28"/>
        </w:rPr>
        <w:t xml:space="preserve">к </w:t>
      </w:r>
      <w:r w:rsidR="004B4871" w:rsidRPr="00886B05">
        <w:rPr>
          <w:rFonts w:ascii="Times New Roman" w:hAnsi="Times New Roman"/>
          <w:sz w:val="28"/>
          <w:szCs w:val="28"/>
        </w:rPr>
        <w:t>2015</w:t>
      </w:r>
      <w:r w:rsidRPr="00886B05">
        <w:rPr>
          <w:rFonts w:ascii="Times New Roman" w:hAnsi="Times New Roman"/>
          <w:sz w:val="28"/>
          <w:szCs w:val="28"/>
        </w:rPr>
        <w:t xml:space="preserve"> году), </w:t>
      </w:r>
      <w:r w:rsidR="00DD0CE4" w:rsidRPr="00886B05">
        <w:rPr>
          <w:rFonts w:ascii="Times New Roman" w:hAnsi="Times New Roman"/>
          <w:sz w:val="28"/>
          <w:szCs w:val="28"/>
        </w:rPr>
        <w:t>улучшения жилищных условий, предоставление жилого помещения по договору социального найма – 317 обращений (124,3%), переселения из подвалов, бараков, коммуналок, общежитий, аварийных домов, ветхого жилья, санитарно-защитной зоны – до 257 обращений (111,3%), первоочередного получения жилплощади – до 16 обращений (160%).</w:t>
      </w:r>
      <w:proofErr w:type="gramEnd"/>
      <w:r w:rsidR="00DD0CE4" w:rsidRPr="00886B05">
        <w:rPr>
          <w:rFonts w:ascii="Times New Roman" w:hAnsi="Times New Roman"/>
          <w:sz w:val="28"/>
          <w:szCs w:val="28"/>
        </w:rPr>
        <w:t xml:space="preserve"> Снижение числа обращений отмечено по вопросам  выделения жилья молодым специалистам до 2 обращений (13,3%), обеспечения жильем детей-сирот и детей, оставшихся без попечения родителей – до 34 обращений (66,7%), выселения из жилища – до 24 (61,5%).</w:t>
      </w:r>
    </w:p>
    <w:p w:rsidR="00F05BAB" w:rsidRPr="00886B05" w:rsidRDefault="00F05BAB" w:rsidP="003D0F8F">
      <w:pPr>
        <w:pStyle w:val="a4"/>
        <w:tabs>
          <w:tab w:val="left" w:pos="993"/>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В отчетном году в городе Мурманске численность населения, проживающего в многоквартирных домах, признанных в установленном  порядке аварийными, составила 1,5% от общей численности населения или  4615 человек. </w:t>
      </w:r>
      <w:r w:rsidR="009046E3" w:rsidRPr="00886B05">
        <w:rPr>
          <w:rFonts w:ascii="Times New Roman" w:hAnsi="Times New Roman"/>
          <w:sz w:val="28"/>
          <w:szCs w:val="28"/>
        </w:rPr>
        <w:t>МКУ «Новые формы управления» на постоянной основе осуществляется мониторинг технического состояния 121 дома, признанного в установленном порядке аварийным (до расселения).</w:t>
      </w:r>
    </w:p>
    <w:p w:rsidR="00F05BAB" w:rsidRPr="00886B05" w:rsidRDefault="00462D5B" w:rsidP="003D0F8F">
      <w:pPr>
        <w:pStyle w:val="a4"/>
        <w:tabs>
          <w:tab w:val="left" w:pos="993"/>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В рамках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206AD3"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F05BAB" w:rsidRPr="00886B05">
        <w:rPr>
          <w:rFonts w:ascii="Times New Roman" w:hAnsi="Times New Roman"/>
          <w:sz w:val="28"/>
          <w:szCs w:val="28"/>
        </w:rPr>
        <w:t>полностью расселены 9 аварийных домов, 7 из которых снесены. Всего расселено 597 человек с высвобождением 279 жилых помещений в аварийных домах общей площадью 9 593,2 кв</w:t>
      </w:r>
      <w:proofErr w:type="gramStart"/>
      <w:r w:rsidR="00F05BAB" w:rsidRPr="00886B05">
        <w:rPr>
          <w:rFonts w:ascii="Times New Roman" w:hAnsi="Times New Roman"/>
          <w:sz w:val="28"/>
          <w:szCs w:val="28"/>
        </w:rPr>
        <w:t>.м</w:t>
      </w:r>
      <w:proofErr w:type="gramEnd"/>
      <w:r w:rsidR="00F05BAB" w:rsidRPr="00886B05">
        <w:rPr>
          <w:rFonts w:ascii="Times New Roman" w:hAnsi="Times New Roman"/>
          <w:sz w:val="28"/>
          <w:szCs w:val="28"/>
        </w:rPr>
        <w:t>, которым предоставлены благоустроенные помещения, общей площадью 11 196,9 кв.м.</w:t>
      </w:r>
    </w:p>
    <w:p w:rsidR="007377E4" w:rsidRPr="00886B05" w:rsidRDefault="00462D5B" w:rsidP="003D0F8F">
      <w:pPr>
        <w:pStyle w:val="a4"/>
        <w:tabs>
          <w:tab w:val="left" w:pos="993"/>
        </w:tabs>
        <w:spacing w:after="0" w:line="240" w:lineRule="auto"/>
        <w:ind w:left="0"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71210F"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w:t>
      </w:r>
      <w:r w:rsidR="004B73A4" w:rsidRPr="00886B05">
        <w:rPr>
          <w:rFonts w:ascii="Times New Roman" w:hAnsi="Times New Roman"/>
          <w:sz w:val="28"/>
          <w:szCs w:val="28"/>
        </w:rPr>
        <w:t>,</w:t>
      </w:r>
      <w:r w:rsidRPr="00886B05">
        <w:rPr>
          <w:rFonts w:ascii="Times New Roman" w:hAnsi="Times New Roman"/>
          <w:sz w:val="28"/>
          <w:szCs w:val="28"/>
        </w:rPr>
        <w:t xml:space="preserve"> </w:t>
      </w:r>
      <w:r w:rsidR="007377E4" w:rsidRPr="00886B05">
        <w:rPr>
          <w:rFonts w:ascii="Times New Roman" w:hAnsi="Times New Roman"/>
          <w:sz w:val="28"/>
          <w:szCs w:val="28"/>
        </w:rPr>
        <w:t>в целях приобретения квартир для расселения граждан, проживающих в многоквартирных домах пониженной капитальности, имеющих не все виды благоустройства, заключены 29 муниципальных контрактов на общую сумму 176480,4</w:t>
      </w:r>
      <w:proofErr w:type="gramEnd"/>
      <w:r w:rsidR="007377E4" w:rsidRPr="00886B05">
        <w:rPr>
          <w:rFonts w:ascii="Times New Roman" w:hAnsi="Times New Roman"/>
          <w:sz w:val="28"/>
          <w:szCs w:val="28"/>
        </w:rPr>
        <w:t xml:space="preserve"> </w:t>
      </w:r>
      <w:proofErr w:type="gramStart"/>
      <w:r w:rsidR="007377E4" w:rsidRPr="00886B05">
        <w:rPr>
          <w:rFonts w:ascii="Times New Roman" w:hAnsi="Times New Roman"/>
          <w:sz w:val="28"/>
          <w:szCs w:val="28"/>
        </w:rPr>
        <w:t>тыс. рублей, из которых по 26 контрактам приобретено 47 квартир общей площадью 2140,22 кв. м. По трем контрактам на долевое строительство 26 квартир общей площадью 1 153,46 кв. м планируется построить к 2018 году (адрес строящегося дома – пр.</w:t>
      </w:r>
      <w:proofErr w:type="gramEnd"/>
      <w:r w:rsidR="007377E4" w:rsidRPr="00886B05">
        <w:rPr>
          <w:rFonts w:ascii="Times New Roman" w:hAnsi="Times New Roman"/>
          <w:sz w:val="28"/>
          <w:szCs w:val="28"/>
        </w:rPr>
        <w:t xml:space="preserve"> </w:t>
      </w:r>
      <w:proofErr w:type="gramStart"/>
      <w:r w:rsidR="007377E4" w:rsidRPr="00886B05">
        <w:rPr>
          <w:rFonts w:ascii="Times New Roman" w:hAnsi="Times New Roman"/>
          <w:sz w:val="28"/>
          <w:szCs w:val="28"/>
        </w:rPr>
        <w:t>Кольский, в районе дома № 10).</w:t>
      </w:r>
      <w:proofErr w:type="gramEnd"/>
      <w:r w:rsidR="00401B23" w:rsidRPr="00886B05">
        <w:rPr>
          <w:rFonts w:ascii="Times New Roman" w:hAnsi="Times New Roman"/>
          <w:sz w:val="28"/>
          <w:szCs w:val="28"/>
        </w:rPr>
        <w:t xml:space="preserve"> В результате приобретения жилых помещений в 2015-2016 годах на конец 2016 года расселены 67 жилых помещений </w:t>
      </w:r>
      <w:r w:rsidR="00AC2ABA" w:rsidRPr="00886B05">
        <w:rPr>
          <w:rFonts w:ascii="Times New Roman" w:hAnsi="Times New Roman"/>
          <w:sz w:val="28"/>
          <w:szCs w:val="28"/>
        </w:rPr>
        <w:t xml:space="preserve">(в 2,4 раза выше уровня 2015 года) </w:t>
      </w:r>
      <w:r w:rsidR="00BA6849" w:rsidRPr="00886B05">
        <w:rPr>
          <w:rFonts w:ascii="Times New Roman" w:hAnsi="Times New Roman"/>
          <w:sz w:val="28"/>
          <w:szCs w:val="28"/>
        </w:rPr>
        <w:t>общей площадью 2 435,8 кв</w:t>
      </w:r>
      <w:proofErr w:type="gramStart"/>
      <w:r w:rsidR="00BA6849" w:rsidRPr="00886B05">
        <w:rPr>
          <w:rFonts w:ascii="Times New Roman" w:hAnsi="Times New Roman"/>
          <w:sz w:val="28"/>
          <w:szCs w:val="28"/>
        </w:rPr>
        <w:t>.м</w:t>
      </w:r>
      <w:proofErr w:type="gramEnd"/>
      <w:r w:rsidR="00AC2ABA" w:rsidRPr="00886B05">
        <w:rPr>
          <w:rFonts w:ascii="Times New Roman" w:hAnsi="Times New Roman"/>
          <w:sz w:val="28"/>
          <w:szCs w:val="28"/>
        </w:rPr>
        <w:t xml:space="preserve"> (в 3,1 раза больше)</w:t>
      </w:r>
      <w:r w:rsidR="00401B23" w:rsidRPr="00886B05">
        <w:rPr>
          <w:rFonts w:ascii="Times New Roman" w:hAnsi="Times New Roman"/>
          <w:sz w:val="28"/>
          <w:szCs w:val="28"/>
        </w:rPr>
        <w:t>, переселено 137 граждан</w:t>
      </w:r>
      <w:r w:rsidR="00AC2ABA" w:rsidRPr="00886B05">
        <w:rPr>
          <w:rFonts w:ascii="Times New Roman" w:hAnsi="Times New Roman"/>
          <w:sz w:val="28"/>
          <w:szCs w:val="28"/>
        </w:rPr>
        <w:t xml:space="preserve"> (в 2,1 раза больше)</w:t>
      </w:r>
      <w:r w:rsidR="00401B23" w:rsidRPr="00886B05">
        <w:rPr>
          <w:rFonts w:ascii="Times New Roman" w:hAnsi="Times New Roman"/>
          <w:sz w:val="28"/>
          <w:szCs w:val="28"/>
        </w:rPr>
        <w:t>.</w:t>
      </w:r>
    </w:p>
    <w:p w:rsidR="00552848" w:rsidRPr="00886B05" w:rsidRDefault="00D84386" w:rsidP="003D0F8F">
      <w:pPr>
        <w:pStyle w:val="a4"/>
        <w:tabs>
          <w:tab w:val="left" w:pos="993"/>
        </w:tabs>
        <w:spacing w:after="0" w:line="240" w:lineRule="auto"/>
        <w:ind w:left="0" w:firstLine="709"/>
        <w:jc w:val="both"/>
        <w:rPr>
          <w:rFonts w:ascii="Times New Roman" w:hAnsi="Times New Roman"/>
          <w:sz w:val="28"/>
          <w:szCs w:val="28"/>
        </w:rPr>
      </w:pPr>
      <w:r w:rsidRPr="00886B05">
        <w:rPr>
          <w:rFonts w:ascii="Times New Roman" w:hAnsi="Times New Roman"/>
          <w:sz w:val="28"/>
          <w:szCs w:val="28"/>
        </w:rPr>
        <w:t xml:space="preserve">В </w:t>
      </w:r>
      <w:r w:rsidR="00462D5B" w:rsidRPr="00886B05">
        <w:rPr>
          <w:rFonts w:ascii="Times New Roman" w:hAnsi="Times New Roman"/>
          <w:sz w:val="28"/>
          <w:szCs w:val="28"/>
        </w:rPr>
        <w:t xml:space="preserve">рамках мероприятий ведомственной целевой программы </w:t>
      </w:r>
      <w:r w:rsidR="009B3F17" w:rsidRPr="00886B05">
        <w:rPr>
          <w:rFonts w:ascii="Times New Roman" w:hAnsi="Times New Roman"/>
          <w:sz w:val="28"/>
          <w:szCs w:val="28"/>
        </w:rPr>
        <w:t>«</w:t>
      </w:r>
      <w:r w:rsidR="00462D5B" w:rsidRPr="00886B05">
        <w:rPr>
          <w:rFonts w:ascii="Times New Roman" w:hAnsi="Times New Roman"/>
          <w:sz w:val="28"/>
          <w:szCs w:val="28"/>
        </w:rPr>
        <w:t xml:space="preserve">Улучшение жилищных условий малоимущих граждан, состоящих на учете в качестве </w:t>
      </w:r>
      <w:r w:rsidR="00462D5B" w:rsidRPr="00886B05">
        <w:rPr>
          <w:rFonts w:ascii="Times New Roman" w:hAnsi="Times New Roman"/>
          <w:sz w:val="28"/>
          <w:szCs w:val="28"/>
        </w:rPr>
        <w:lastRenderedPageBreak/>
        <w:t>нуждающихся в жилых помещениях, предоставляемых по договорам социального найма</w:t>
      </w:r>
      <w:r w:rsidR="009B3F17" w:rsidRPr="00886B05">
        <w:rPr>
          <w:rFonts w:ascii="Times New Roman" w:hAnsi="Times New Roman"/>
          <w:sz w:val="28"/>
          <w:szCs w:val="28"/>
        </w:rPr>
        <w:t>»</w:t>
      </w:r>
      <w:r w:rsidR="00462D5B"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00462D5B"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00462D5B" w:rsidRPr="00886B05">
        <w:rPr>
          <w:rFonts w:ascii="Times New Roman" w:hAnsi="Times New Roman"/>
          <w:sz w:val="28"/>
          <w:szCs w:val="28"/>
        </w:rPr>
        <w:t xml:space="preserve"> на </w:t>
      </w:r>
      <w:r w:rsidR="005367F1" w:rsidRPr="00886B05">
        <w:rPr>
          <w:rFonts w:ascii="Times New Roman" w:hAnsi="Times New Roman"/>
          <w:sz w:val="28"/>
          <w:szCs w:val="28"/>
        </w:rPr>
        <w:t>201</w:t>
      </w:r>
      <w:r w:rsidR="0071210F" w:rsidRPr="00886B05">
        <w:rPr>
          <w:rFonts w:ascii="Times New Roman" w:hAnsi="Times New Roman"/>
          <w:sz w:val="28"/>
          <w:szCs w:val="28"/>
        </w:rPr>
        <w:t>4</w:t>
      </w:r>
      <w:r w:rsidR="005367F1" w:rsidRPr="00886B05">
        <w:rPr>
          <w:rFonts w:ascii="Times New Roman" w:hAnsi="Times New Roman"/>
          <w:sz w:val="28"/>
          <w:szCs w:val="28"/>
        </w:rPr>
        <w:t>-2019</w:t>
      </w:r>
      <w:r w:rsidR="00462D5B"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00462D5B" w:rsidRPr="00886B05">
        <w:rPr>
          <w:rFonts w:ascii="Times New Roman" w:hAnsi="Times New Roman"/>
          <w:sz w:val="28"/>
          <w:szCs w:val="28"/>
        </w:rPr>
        <w:t xml:space="preserve"> году </w:t>
      </w:r>
      <w:r w:rsidR="00552848" w:rsidRPr="00886B05">
        <w:rPr>
          <w:rFonts w:ascii="Times New Roman" w:hAnsi="Times New Roman"/>
          <w:sz w:val="28"/>
          <w:szCs w:val="28"/>
        </w:rPr>
        <w:t>заключено 15 муниципальных контрактов на приобретение 15 квартир, общей площадью 567,5 кв</w:t>
      </w:r>
      <w:proofErr w:type="gramStart"/>
      <w:r w:rsidR="00552848" w:rsidRPr="00886B05">
        <w:rPr>
          <w:rFonts w:ascii="Times New Roman" w:hAnsi="Times New Roman"/>
          <w:sz w:val="28"/>
          <w:szCs w:val="28"/>
        </w:rPr>
        <w:t>.м</w:t>
      </w:r>
      <w:proofErr w:type="gramEnd"/>
      <w:r w:rsidR="00552848" w:rsidRPr="00886B05">
        <w:rPr>
          <w:rFonts w:ascii="Times New Roman" w:hAnsi="Times New Roman"/>
          <w:sz w:val="28"/>
          <w:szCs w:val="28"/>
        </w:rPr>
        <w:t>, малоимущим гражданам предоставлено 9 жилых помещений из 15 приобретенных</w:t>
      </w:r>
      <w:r w:rsidR="00633B3B" w:rsidRPr="00886B05">
        <w:rPr>
          <w:rFonts w:ascii="Times New Roman" w:hAnsi="Times New Roman"/>
          <w:sz w:val="28"/>
          <w:szCs w:val="28"/>
        </w:rPr>
        <w:t>.</w:t>
      </w:r>
    </w:p>
    <w:p w:rsidR="00552848" w:rsidRPr="00886B05" w:rsidRDefault="00462D5B" w:rsidP="003D0F8F">
      <w:pPr>
        <w:pStyle w:val="a4"/>
        <w:tabs>
          <w:tab w:val="left" w:pos="993"/>
        </w:tabs>
        <w:spacing w:after="0" w:line="240" w:lineRule="auto"/>
        <w:ind w:left="0"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Переустройство и (или) перепланировка пустующих муниципальных нежилых помещений для перевода в муниципальные жилые помещения</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71210F"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разработаны </w:t>
      </w:r>
      <w:r w:rsidR="00552848" w:rsidRPr="00886B05">
        <w:rPr>
          <w:rFonts w:ascii="Times New Roman" w:hAnsi="Times New Roman"/>
          <w:sz w:val="28"/>
          <w:szCs w:val="28"/>
        </w:rPr>
        <w:t>8</w:t>
      </w:r>
      <w:r w:rsidRPr="00886B05">
        <w:rPr>
          <w:rFonts w:ascii="Times New Roman" w:hAnsi="Times New Roman"/>
          <w:sz w:val="28"/>
          <w:szCs w:val="28"/>
        </w:rPr>
        <w:t xml:space="preserve"> проектов переустройства и (или) перепланировки для перевода муниципальных нежилых помещений в жилые</w:t>
      </w:r>
      <w:r w:rsidR="00552848" w:rsidRPr="00886B05">
        <w:rPr>
          <w:rFonts w:ascii="Times New Roman" w:hAnsi="Times New Roman"/>
          <w:sz w:val="28"/>
          <w:szCs w:val="28"/>
        </w:rPr>
        <w:t xml:space="preserve"> (133,3% к 2015 году)</w:t>
      </w:r>
      <w:r w:rsidRPr="00886B05">
        <w:rPr>
          <w:rFonts w:ascii="Times New Roman" w:hAnsi="Times New Roman"/>
          <w:sz w:val="28"/>
          <w:szCs w:val="28"/>
        </w:rPr>
        <w:t xml:space="preserve">, проведено переустройство и (или) перепланировка </w:t>
      </w:r>
      <w:r w:rsidR="00552848" w:rsidRPr="00886B05">
        <w:rPr>
          <w:rFonts w:ascii="Times New Roman" w:hAnsi="Times New Roman"/>
          <w:sz w:val="28"/>
          <w:szCs w:val="28"/>
        </w:rPr>
        <w:t>8</w:t>
      </w:r>
      <w:r w:rsidRPr="00886B05">
        <w:rPr>
          <w:rFonts w:ascii="Times New Roman" w:hAnsi="Times New Roman"/>
          <w:sz w:val="28"/>
          <w:szCs w:val="28"/>
        </w:rPr>
        <w:t xml:space="preserve"> пустующих муниципальных нежилых помещений для</w:t>
      </w:r>
      <w:proofErr w:type="gramEnd"/>
      <w:r w:rsidRPr="00886B05">
        <w:rPr>
          <w:rFonts w:ascii="Times New Roman" w:hAnsi="Times New Roman"/>
          <w:sz w:val="28"/>
          <w:szCs w:val="28"/>
        </w:rPr>
        <w:t xml:space="preserve"> перевода их в жилые помещения</w:t>
      </w:r>
      <w:r w:rsidR="00552848" w:rsidRPr="00886B05">
        <w:rPr>
          <w:rFonts w:ascii="Times New Roman" w:hAnsi="Times New Roman"/>
          <w:sz w:val="28"/>
          <w:szCs w:val="28"/>
        </w:rPr>
        <w:t xml:space="preserve"> (61,5%)</w:t>
      </w:r>
      <w:r w:rsidRPr="00886B05">
        <w:rPr>
          <w:rFonts w:ascii="Times New Roman" w:hAnsi="Times New Roman"/>
          <w:sz w:val="28"/>
          <w:szCs w:val="28"/>
        </w:rPr>
        <w:t>.</w:t>
      </w:r>
      <w:r w:rsidR="00552848" w:rsidRPr="00886B05">
        <w:rPr>
          <w:rFonts w:ascii="Times New Roman" w:hAnsi="Times New Roman"/>
          <w:sz w:val="28"/>
          <w:szCs w:val="28"/>
        </w:rPr>
        <w:t xml:space="preserve"> Количество помещений, имеющих в результате изменения категории пустующих нежилых помещений основание для использования в качестве жилых, составило 29 единиц.</w:t>
      </w:r>
    </w:p>
    <w:p w:rsidR="002E33CD" w:rsidRPr="00886B05" w:rsidRDefault="002E33CD" w:rsidP="003D0F8F">
      <w:pPr>
        <w:tabs>
          <w:tab w:val="left" w:pos="993"/>
        </w:tabs>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В рамках ведомственной целевой программы «Создание условий для эффективного использования муниципального имущества города Мурманска» муниципальной программы «Управление имуществом и жилищная политика» на 2014-2019 годы в 2016 году в целях повышения эффективности использования муниципального имущества и земельных участков ММБУ «Центр по контролю за использованием муниципального имущества» проведено 267 мероприятий в отношении жилых помещений (в т.ч. работы, связанные с организацией расселения</w:t>
      </w:r>
      <w:proofErr w:type="gramEnd"/>
      <w:r w:rsidRPr="00886B05">
        <w:rPr>
          <w:rFonts w:ascii="Times New Roman" w:hAnsi="Times New Roman"/>
          <w:sz w:val="28"/>
          <w:szCs w:val="28"/>
        </w:rPr>
        <w:t xml:space="preserve"> граждан из аварийного жилищного фонда, и работы, связанные с подготовкой муниципальных пустующих жилых помещений к ремонту и/или заселению).</w:t>
      </w:r>
    </w:p>
    <w:p w:rsidR="00657B01" w:rsidRPr="00886B05" w:rsidRDefault="00462D5B" w:rsidP="003D0F8F">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Обеспечение жильем молодых и многодетных семей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Управление имуществом и жилищная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2015-2019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657B01" w:rsidRPr="00886B05">
        <w:rPr>
          <w:rFonts w:ascii="Times New Roman" w:hAnsi="Times New Roman"/>
          <w:sz w:val="28"/>
          <w:szCs w:val="28"/>
        </w:rPr>
        <w:t xml:space="preserve">132 </w:t>
      </w:r>
      <w:r w:rsidRPr="00886B05">
        <w:rPr>
          <w:rFonts w:ascii="Times New Roman" w:hAnsi="Times New Roman"/>
          <w:sz w:val="28"/>
          <w:szCs w:val="28"/>
        </w:rPr>
        <w:t>сем</w:t>
      </w:r>
      <w:r w:rsidR="00657B01" w:rsidRPr="00886B05">
        <w:rPr>
          <w:rFonts w:ascii="Times New Roman" w:hAnsi="Times New Roman"/>
          <w:sz w:val="28"/>
          <w:szCs w:val="28"/>
        </w:rPr>
        <w:t>ьи</w:t>
      </w:r>
      <w:r w:rsidRPr="00886B05">
        <w:rPr>
          <w:rFonts w:ascii="Times New Roman" w:hAnsi="Times New Roman"/>
          <w:sz w:val="28"/>
          <w:szCs w:val="28"/>
        </w:rPr>
        <w:t xml:space="preserve"> </w:t>
      </w:r>
      <w:r w:rsidR="00657B01" w:rsidRPr="00886B05">
        <w:rPr>
          <w:rFonts w:ascii="Times New Roman" w:hAnsi="Times New Roman"/>
          <w:sz w:val="28"/>
          <w:szCs w:val="28"/>
        </w:rPr>
        <w:t xml:space="preserve">(111,9% к 2015 году) </w:t>
      </w:r>
      <w:r w:rsidRPr="00886B05">
        <w:rPr>
          <w:rFonts w:ascii="Times New Roman" w:hAnsi="Times New Roman"/>
          <w:sz w:val="28"/>
          <w:szCs w:val="28"/>
        </w:rPr>
        <w:t xml:space="preserve">получили свидетельства о праве на получение социальной выплаты на приобретение (строительство) жилья, улучшили свои жилищные условия </w:t>
      </w:r>
      <w:r w:rsidR="00657B01" w:rsidRPr="00886B05">
        <w:rPr>
          <w:rFonts w:ascii="Times New Roman" w:hAnsi="Times New Roman"/>
          <w:sz w:val="28"/>
          <w:szCs w:val="28"/>
        </w:rPr>
        <w:t xml:space="preserve">130 </w:t>
      </w:r>
      <w:r w:rsidRPr="00886B05">
        <w:rPr>
          <w:rFonts w:ascii="Times New Roman" w:hAnsi="Times New Roman"/>
          <w:sz w:val="28"/>
          <w:szCs w:val="28"/>
        </w:rPr>
        <w:t>семей, в т.ч. 1</w:t>
      </w:r>
      <w:r w:rsidR="00657B01" w:rsidRPr="00886B05">
        <w:rPr>
          <w:rFonts w:ascii="Times New Roman" w:hAnsi="Times New Roman"/>
          <w:sz w:val="28"/>
          <w:szCs w:val="28"/>
        </w:rPr>
        <w:t>4</w:t>
      </w:r>
      <w:r w:rsidRPr="00886B05">
        <w:rPr>
          <w:rFonts w:ascii="Times New Roman" w:hAnsi="Times New Roman"/>
          <w:sz w:val="28"/>
          <w:szCs w:val="28"/>
        </w:rPr>
        <w:t xml:space="preserve"> многодетных.</w:t>
      </w:r>
      <w:proofErr w:type="gramEnd"/>
      <w:r w:rsidRPr="00886B05">
        <w:rPr>
          <w:rFonts w:ascii="Times New Roman" w:eastAsia="Times New Roman" w:hAnsi="Times New Roman" w:cs="Times New Roman"/>
          <w:sz w:val="28"/>
          <w:szCs w:val="28"/>
          <w:lang w:eastAsia="ru-RU"/>
        </w:rPr>
        <w:t xml:space="preserve"> </w:t>
      </w:r>
      <w:r w:rsidR="00657B01" w:rsidRPr="00886B05">
        <w:rPr>
          <w:rFonts w:ascii="Times New Roman" w:eastAsia="Times New Roman" w:hAnsi="Times New Roman" w:cs="Times New Roman"/>
          <w:sz w:val="28"/>
          <w:szCs w:val="28"/>
          <w:lang w:eastAsia="ru-RU"/>
        </w:rPr>
        <w:t>Более четверти или 35 семей, улучшивших свои жилищные условия, получили дополнительные социальные выплаты</w:t>
      </w:r>
      <w:r w:rsidR="004B73A4" w:rsidRPr="00886B05">
        <w:rPr>
          <w:rFonts w:ascii="Times New Roman" w:eastAsia="Times New Roman" w:hAnsi="Times New Roman" w:cs="Times New Roman"/>
          <w:sz w:val="28"/>
          <w:szCs w:val="28"/>
          <w:lang w:eastAsia="ru-RU"/>
        </w:rPr>
        <w:t xml:space="preserve"> </w:t>
      </w:r>
      <w:r w:rsidR="00657B01" w:rsidRPr="00886B05">
        <w:rPr>
          <w:rFonts w:ascii="Times New Roman" w:eastAsia="Times New Roman" w:hAnsi="Times New Roman" w:cs="Times New Roman"/>
          <w:sz w:val="28"/>
          <w:szCs w:val="28"/>
          <w:lang w:eastAsia="ru-RU"/>
        </w:rPr>
        <w:t xml:space="preserve">в связи с рождением ребенка </w:t>
      </w:r>
      <w:r w:rsidR="00657B01" w:rsidRPr="00886B05">
        <w:rPr>
          <w:rFonts w:ascii="Times New Roman" w:hAnsi="Times New Roman"/>
          <w:sz w:val="28"/>
          <w:szCs w:val="28"/>
        </w:rPr>
        <w:t>на общую сумму 4 604,4 тыс. рублей (</w:t>
      </w:r>
      <w:r w:rsidR="00B76F8D" w:rsidRPr="00886B05">
        <w:rPr>
          <w:rFonts w:ascii="Times New Roman" w:hAnsi="Times New Roman"/>
          <w:sz w:val="28"/>
          <w:szCs w:val="28"/>
        </w:rPr>
        <w:t>113,3% к 2015 году</w:t>
      </w:r>
      <w:r w:rsidR="00657B01" w:rsidRPr="00886B05">
        <w:rPr>
          <w:rFonts w:ascii="Times New Roman" w:hAnsi="Times New Roman"/>
          <w:sz w:val="28"/>
          <w:szCs w:val="28"/>
        </w:rPr>
        <w:t>)</w:t>
      </w:r>
      <w:r w:rsidR="00657B01" w:rsidRPr="00886B05">
        <w:rPr>
          <w:rFonts w:ascii="Times New Roman" w:eastAsia="Times New Roman" w:hAnsi="Times New Roman" w:cs="Times New Roman"/>
          <w:sz w:val="28"/>
          <w:szCs w:val="28"/>
          <w:lang w:eastAsia="ru-RU"/>
        </w:rPr>
        <w:t>.</w:t>
      </w:r>
    </w:p>
    <w:p w:rsidR="000D352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Индекс доступности приобретения жилья </w:t>
      </w:r>
      <w:r w:rsidR="00657B01" w:rsidRPr="00886B05">
        <w:rPr>
          <w:rFonts w:ascii="Times New Roman" w:hAnsi="Times New Roman"/>
          <w:sz w:val="28"/>
          <w:szCs w:val="28"/>
        </w:rPr>
        <w:t xml:space="preserve">в 2016 году на фоне продолжающегося снижения средней рыночной стоимости жилья </w:t>
      </w:r>
      <w:r w:rsidRPr="00886B05">
        <w:rPr>
          <w:rFonts w:ascii="Times New Roman" w:hAnsi="Times New Roman"/>
          <w:sz w:val="28"/>
          <w:szCs w:val="28"/>
        </w:rPr>
        <w:t>со</w:t>
      </w:r>
      <w:r w:rsidR="00657B01" w:rsidRPr="00886B05">
        <w:rPr>
          <w:rFonts w:ascii="Times New Roman" w:hAnsi="Times New Roman"/>
          <w:sz w:val="28"/>
          <w:szCs w:val="28"/>
        </w:rPr>
        <w:t>хранил тенденцию к сокращению, составив 1,9 лет или 94,5% к</w:t>
      </w:r>
      <w:r w:rsidRPr="00886B05">
        <w:rPr>
          <w:rFonts w:ascii="Times New Roman" w:hAnsi="Times New Roman"/>
          <w:sz w:val="28"/>
          <w:szCs w:val="28"/>
        </w:rPr>
        <w:t xml:space="preserve"> </w:t>
      </w:r>
      <w:r w:rsidR="004B4871" w:rsidRPr="00886B05">
        <w:rPr>
          <w:rFonts w:ascii="Times New Roman" w:hAnsi="Times New Roman"/>
          <w:sz w:val="28"/>
          <w:szCs w:val="28"/>
        </w:rPr>
        <w:t>201</w:t>
      </w:r>
      <w:r w:rsidR="00657B01" w:rsidRPr="00886B05">
        <w:rPr>
          <w:rFonts w:ascii="Times New Roman" w:hAnsi="Times New Roman"/>
          <w:sz w:val="28"/>
          <w:szCs w:val="28"/>
        </w:rPr>
        <w:t>5</w:t>
      </w:r>
      <w:r w:rsidRPr="00886B05">
        <w:rPr>
          <w:rFonts w:ascii="Times New Roman" w:hAnsi="Times New Roman"/>
          <w:sz w:val="28"/>
          <w:szCs w:val="28"/>
        </w:rPr>
        <w:t xml:space="preserve"> году.</w:t>
      </w:r>
      <w:r w:rsidR="000D352B" w:rsidRPr="00886B05">
        <w:rPr>
          <w:rFonts w:ascii="Times New Roman" w:hAnsi="Times New Roman"/>
          <w:sz w:val="28"/>
          <w:szCs w:val="28"/>
        </w:rPr>
        <w:t xml:space="preserve"> Объем расходов населения на покупку жилых помещений в 2016 году увеличился в 2 раза. Рост числа выданных банками кредитов на покупку жилья увеличился на 10,8%, объем выданных кредитов</w:t>
      </w:r>
      <w:r w:rsidR="00906914" w:rsidRPr="00886B05">
        <w:rPr>
          <w:rFonts w:ascii="Times New Roman" w:hAnsi="Times New Roman"/>
          <w:sz w:val="28"/>
          <w:szCs w:val="28"/>
        </w:rPr>
        <w:t xml:space="preserve"> в рублях</w:t>
      </w:r>
      <w:r w:rsidR="000D352B" w:rsidRPr="00886B05">
        <w:rPr>
          <w:rFonts w:ascii="Times New Roman" w:hAnsi="Times New Roman"/>
          <w:sz w:val="28"/>
          <w:szCs w:val="28"/>
        </w:rPr>
        <w:t xml:space="preserve"> на 10,7%. Средневзвешенный срок кредитования возрос </w:t>
      </w:r>
      <w:r w:rsidR="0071210F" w:rsidRPr="00886B05">
        <w:rPr>
          <w:rFonts w:ascii="Times New Roman" w:hAnsi="Times New Roman"/>
          <w:sz w:val="28"/>
          <w:szCs w:val="28"/>
        </w:rPr>
        <w:t xml:space="preserve">с </w:t>
      </w:r>
      <w:r w:rsidR="000D352B" w:rsidRPr="00886B05">
        <w:rPr>
          <w:rFonts w:ascii="Times New Roman" w:hAnsi="Times New Roman"/>
          <w:sz w:val="28"/>
          <w:szCs w:val="28"/>
        </w:rPr>
        <w:t xml:space="preserve">13 лет до 13,5 лет, средневзвешенная процентная ставка снизилась с 13% </w:t>
      </w:r>
      <w:proofErr w:type="gramStart"/>
      <w:r w:rsidR="000D352B" w:rsidRPr="00886B05">
        <w:rPr>
          <w:rFonts w:ascii="Times New Roman" w:hAnsi="Times New Roman"/>
          <w:sz w:val="28"/>
          <w:szCs w:val="28"/>
        </w:rPr>
        <w:t>до</w:t>
      </w:r>
      <w:proofErr w:type="gramEnd"/>
      <w:r w:rsidR="000D352B" w:rsidRPr="00886B05">
        <w:rPr>
          <w:rFonts w:ascii="Times New Roman" w:hAnsi="Times New Roman"/>
          <w:sz w:val="28"/>
          <w:szCs w:val="28"/>
        </w:rPr>
        <w:t xml:space="preserve"> 12,2%.</w:t>
      </w:r>
    </w:p>
    <w:p w:rsidR="00AF49EE" w:rsidRPr="00886B05" w:rsidRDefault="00462D5B" w:rsidP="003D0F8F">
      <w:pPr>
        <w:pStyle w:val="afe"/>
        <w:tabs>
          <w:tab w:val="left" w:pos="993"/>
        </w:tabs>
        <w:ind w:firstLine="709"/>
        <w:jc w:val="both"/>
        <w:rPr>
          <w:rFonts w:ascii="Times New Roman" w:hAnsi="Times New Roman"/>
        </w:rPr>
      </w:pPr>
      <w:proofErr w:type="gramStart"/>
      <w:r w:rsidRPr="00886B05">
        <w:rPr>
          <w:rFonts w:ascii="Times New Roman" w:hAnsi="Times New Roman"/>
        </w:rPr>
        <w:lastRenderedPageBreak/>
        <w:t xml:space="preserve">В рамках мероприятий ведомственной целевой программы </w:t>
      </w:r>
      <w:r w:rsidR="009B3F17" w:rsidRPr="00886B05">
        <w:rPr>
          <w:rFonts w:ascii="Times New Roman" w:hAnsi="Times New Roman"/>
        </w:rPr>
        <w:t>«</w:t>
      </w:r>
      <w:r w:rsidRPr="00886B05">
        <w:rPr>
          <w:rFonts w:ascii="Times New Roman" w:hAnsi="Times New Roman"/>
        </w:rPr>
        <w:t>Капитальный и текущий ремонт объектов муниципальной собственности города Мурманска</w:t>
      </w:r>
      <w:r w:rsidR="009B3F17" w:rsidRPr="00886B05">
        <w:rPr>
          <w:rFonts w:ascii="Times New Roman" w:hAnsi="Times New Roman"/>
        </w:rPr>
        <w:t>»</w:t>
      </w:r>
      <w:r w:rsidRPr="00886B05">
        <w:rPr>
          <w:rFonts w:ascii="Times New Roman" w:hAnsi="Times New Roman"/>
        </w:rPr>
        <w:t xml:space="preserve"> муниципальной программы </w:t>
      </w:r>
      <w:r w:rsidR="009B3F17" w:rsidRPr="00886B05">
        <w:rPr>
          <w:rFonts w:ascii="Times New Roman" w:hAnsi="Times New Roman"/>
        </w:rPr>
        <w:t>«</w:t>
      </w:r>
      <w:r w:rsidRPr="00886B05">
        <w:rPr>
          <w:rFonts w:ascii="Times New Roman" w:hAnsi="Times New Roman"/>
        </w:rPr>
        <w:t>Жилищно-коммунальное хозяйство</w:t>
      </w:r>
      <w:r w:rsidR="009B3F17" w:rsidRPr="00886B05">
        <w:rPr>
          <w:rFonts w:ascii="Times New Roman" w:hAnsi="Times New Roman"/>
        </w:rPr>
        <w:t>»</w:t>
      </w:r>
      <w:r w:rsidRPr="00886B05">
        <w:rPr>
          <w:rFonts w:ascii="Times New Roman" w:hAnsi="Times New Roman"/>
        </w:rPr>
        <w:t xml:space="preserve"> на </w:t>
      </w:r>
      <w:r w:rsidR="0071210F" w:rsidRPr="00886B05">
        <w:rPr>
          <w:rFonts w:ascii="Times New Roman" w:hAnsi="Times New Roman"/>
        </w:rPr>
        <w:t>2014</w:t>
      </w:r>
      <w:r w:rsidR="005367F1" w:rsidRPr="00886B05">
        <w:rPr>
          <w:rFonts w:ascii="Times New Roman" w:hAnsi="Times New Roman"/>
        </w:rPr>
        <w:t>-2019</w:t>
      </w:r>
      <w:r w:rsidRPr="00886B05">
        <w:rPr>
          <w:rFonts w:ascii="Times New Roman" w:hAnsi="Times New Roman"/>
        </w:rPr>
        <w:t xml:space="preserve"> годы в </w:t>
      </w:r>
      <w:r w:rsidR="004B4871" w:rsidRPr="00886B05">
        <w:rPr>
          <w:rFonts w:ascii="Times New Roman" w:hAnsi="Times New Roman"/>
        </w:rPr>
        <w:t>2016</w:t>
      </w:r>
      <w:r w:rsidRPr="00886B05">
        <w:rPr>
          <w:rFonts w:ascii="Times New Roman" w:hAnsi="Times New Roman"/>
        </w:rPr>
        <w:t xml:space="preserve"> году выполнен ремонт </w:t>
      </w:r>
      <w:r w:rsidR="00AF49EE" w:rsidRPr="00886B05">
        <w:rPr>
          <w:rFonts w:ascii="Times New Roman" w:hAnsi="Times New Roman"/>
        </w:rPr>
        <w:t xml:space="preserve">78 </w:t>
      </w:r>
      <w:r w:rsidRPr="00886B05">
        <w:rPr>
          <w:rFonts w:ascii="Times New Roman" w:hAnsi="Times New Roman"/>
        </w:rPr>
        <w:t>муниципальных квартир (</w:t>
      </w:r>
      <w:r w:rsidR="00AF49EE" w:rsidRPr="00886B05">
        <w:rPr>
          <w:rFonts w:ascii="Times New Roman" w:hAnsi="Times New Roman"/>
        </w:rPr>
        <w:t>150</w:t>
      </w:r>
      <w:r w:rsidRPr="00886B05">
        <w:rPr>
          <w:rFonts w:ascii="Times New Roman" w:hAnsi="Times New Roman"/>
        </w:rPr>
        <w:t xml:space="preserve">% к </w:t>
      </w:r>
      <w:r w:rsidR="004B4871" w:rsidRPr="00886B05">
        <w:rPr>
          <w:rFonts w:ascii="Times New Roman" w:hAnsi="Times New Roman"/>
        </w:rPr>
        <w:t>2015</w:t>
      </w:r>
      <w:r w:rsidRPr="00886B05">
        <w:rPr>
          <w:rFonts w:ascii="Times New Roman" w:hAnsi="Times New Roman"/>
        </w:rPr>
        <w:t xml:space="preserve"> году), капитальный ремонт крыш </w:t>
      </w:r>
      <w:r w:rsidR="00AF49EE" w:rsidRPr="00886B05">
        <w:rPr>
          <w:rFonts w:ascii="Times New Roman" w:hAnsi="Times New Roman"/>
        </w:rPr>
        <w:t xml:space="preserve">3 </w:t>
      </w:r>
      <w:r w:rsidRPr="00886B05">
        <w:rPr>
          <w:rFonts w:ascii="Times New Roman" w:hAnsi="Times New Roman"/>
        </w:rPr>
        <w:t>домов (</w:t>
      </w:r>
      <w:r w:rsidR="00AF49EE" w:rsidRPr="00886B05">
        <w:rPr>
          <w:rFonts w:ascii="Times New Roman" w:hAnsi="Times New Roman"/>
        </w:rPr>
        <w:t>12,5</w:t>
      </w:r>
      <w:r w:rsidRPr="00886B05">
        <w:rPr>
          <w:rFonts w:ascii="Times New Roman" w:hAnsi="Times New Roman"/>
        </w:rPr>
        <w:t xml:space="preserve">% к </w:t>
      </w:r>
      <w:r w:rsidR="004B4871" w:rsidRPr="00886B05">
        <w:rPr>
          <w:rFonts w:ascii="Times New Roman" w:hAnsi="Times New Roman"/>
        </w:rPr>
        <w:t>2015</w:t>
      </w:r>
      <w:r w:rsidRPr="00886B05">
        <w:rPr>
          <w:rFonts w:ascii="Times New Roman" w:hAnsi="Times New Roman"/>
        </w:rPr>
        <w:t xml:space="preserve"> году)</w:t>
      </w:r>
      <w:r w:rsidR="00AF49EE" w:rsidRPr="00886B05">
        <w:rPr>
          <w:rFonts w:ascii="Times New Roman" w:hAnsi="Times New Roman"/>
        </w:rPr>
        <w:t xml:space="preserve"> по ул. Октябрьской, 21, по ул. Самойловой, 1, по ул. Героев Рыбачьего, 48 п.2</w:t>
      </w:r>
      <w:r w:rsidRPr="00886B05">
        <w:rPr>
          <w:rFonts w:ascii="Times New Roman" w:hAnsi="Times New Roman"/>
        </w:rPr>
        <w:t xml:space="preserve">, </w:t>
      </w:r>
      <w:r w:rsidR="00AF49EE" w:rsidRPr="00886B05">
        <w:rPr>
          <w:rFonts w:ascii="Times New Roman" w:hAnsi="Times New Roman"/>
        </w:rPr>
        <w:t>пандуса по</w:t>
      </w:r>
      <w:proofErr w:type="gramEnd"/>
      <w:r w:rsidR="00AF49EE" w:rsidRPr="00886B05">
        <w:rPr>
          <w:rFonts w:ascii="Times New Roman" w:hAnsi="Times New Roman"/>
        </w:rPr>
        <w:t xml:space="preserve"> </w:t>
      </w:r>
      <w:proofErr w:type="gramStart"/>
      <w:r w:rsidR="00AF49EE" w:rsidRPr="00886B05">
        <w:rPr>
          <w:rFonts w:ascii="Times New Roman" w:hAnsi="Times New Roman"/>
        </w:rPr>
        <w:t>пр. Кольскому, 140, 3 корпус,  тепловых пунктов по ул. Героев Рыбачьего, 29, по ул. Зои Космодемьянской, 2, по ул. Зеленой, дома №№ 37, 46, 48, 52</w:t>
      </w:r>
      <w:r w:rsidRPr="00886B05">
        <w:rPr>
          <w:rFonts w:ascii="Times New Roman" w:hAnsi="Times New Roman"/>
        </w:rPr>
        <w:t>1</w:t>
      </w:r>
      <w:r w:rsidR="00AF49EE" w:rsidRPr="00886B05">
        <w:rPr>
          <w:rFonts w:ascii="Times New Roman" w:hAnsi="Times New Roman"/>
        </w:rPr>
        <w:t>, дренажной системы тепловой сети по ул. Успенского, 4, сети теплоснабжения по ул. Успенского, 4, конструктивных элементов жилого дома № 3 по ул. Володарского, перенесено тепловое оборудование из теплового пункта, расположенного в аварийном доме № 2 по ул</w:t>
      </w:r>
      <w:proofErr w:type="gramEnd"/>
      <w:r w:rsidR="00AF49EE" w:rsidRPr="00886B05">
        <w:rPr>
          <w:rFonts w:ascii="Times New Roman" w:hAnsi="Times New Roman"/>
        </w:rPr>
        <w:t>. Сполохи, в целях обеспечения теплоснабжением дома № 3 по ул. Сполохи</w:t>
      </w:r>
      <w:r w:rsidR="009B2BC2" w:rsidRPr="00886B05">
        <w:rPr>
          <w:rFonts w:ascii="Times New Roman" w:hAnsi="Times New Roman"/>
        </w:rPr>
        <w:t xml:space="preserve">, </w:t>
      </w:r>
      <w:r w:rsidR="00AF49EE" w:rsidRPr="00886B05">
        <w:rPr>
          <w:rFonts w:ascii="Times New Roman" w:hAnsi="Times New Roman"/>
        </w:rPr>
        <w:t>разработана проектная документация на восстановление несущей способности строительных конструкций жилого дома № 34 по ул. Академика Книповича.</w:t>
      </w:r>
    </w:p>
    <w:p w:rsidR="00D333AB" w:rsidRPr="00886B05" w:rsidRDefault="00462D5B" w:rsidP="003D0F8F">
      <w:pPr>
        <w:spacing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 xml:space="preserve">В рамках подпрограммы </w:t>
      </w:r>
      <w:r w:rsidR="009B3F17" w:rsidRPr="00886B05">
        <w:rPr>
          <w:rFonts w:ascii="Times New Roman" w:hAnsi="Times New Roman"/>
          <w:sz w:val="28"/>
          <w:szCs w:val="28"/>
        </w:rPr>
        <w:t>«</w:t>
      </w:r>
      <w:r w:rsidRPr="00886B05">
        <w:rPr>
          <w:rFonts w:ascii="Times New Roman" w:hAnsi="Times New Roman"/>
          <w:sz w:val="28"/>
          <w:szCs w:val="28"/>
        </w:rPr>
        <w:t>Поддержка и стимулирование жилищного строительства на территории муниципального образования город Мурманск</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Градостроительная политика</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71210F"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D333AB" w:rsidRPr="00886B05">
        <w:rPr>
          <w:rFonts w:ascii="Times New Roman" w:hAnsi="Times New Roman"/>
          <w:sz w:val="28"/>
          <w:szCs w:val="28"/>
        </w:rPr>
        <w:t xml:space="preserve">для предоставления </w:t>
      </w:r>
      <w:r w:rsidRPr="00886B05">
        <w:rPr>
          <w:rFonts w:ascii="Times New Roman" w:hAnsi="Times New Roman"/>
          <w:sz w:val="28"/>
          <w:szCs w:val="28"/>
        </w:rPr>
        <w:t xml:space="preserve">многодетным семьям на безвозмездной основе </w:t>
      </w:r>
      <w:r w:rsidR="00D333AB" w:rsidRPr="00886B05">
        <w:rPr>
          <w:rFonts w:ascii="Times New Roman" w:hAnsi="Times New Roman"/>
          <w:sz w:val="28"/>
          <w:szCs w:val="28"/>
        </w:rPr>
        <w:t>сформированы 30</w:t>
      </w:r>
      <w:r w:rsidRPr="00886B05">
        <w:rPr>
          <w:rFonts w:ascii="Times New Roman" w:hAnsi="Times New Roman"/>
          <w:sz w:val="28"/>
          <w:szCs w:val="28"/>
        </w:rPr>
        <w:t xml:space="preserve"> </w:t>
      </w:r>
      <w:r w:rsidR="00D333AB" w:rsidRPr="00886B05">
        <w:rPr>
          <w:rFonts w:ascii="Times New Roman" w:hAnsi="Times New Roman"/>
          <w:sz w:val="28"/>
          <w:szCs w:val="28"/>
        </w:rPr>
        <w:t>земельных участков</w:t>
      </w:r>
      <w:r w:rsidRPr="00886B05">
        <w:rPr>
          <w:rFonts w:ascii="Times New Roman" w:hAnsi="Times New Roman"/>
          <w:sz w:val="28"/>
          <w:szCs w:val="28"/>
        </w:rPr>
        <w:t xml:space="preserve"> (1</w:t>
      </w:r>
      <w:r w:rsidR="00D333AB" w:rsidRPr="00886B05">
        <w:rPr>
          <w:rFonts w:ascii="Times New Roman" w:hAnsi="Times New Roman"/>
          <w:sz w:val="28"/>
          <w:szCs w:val="28"/>
        </w:rPr>
        <w:t>1,5</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выдано 2</w:t>
      </w:r>
      <w:r w:rsidR="00D333AB" w:rsidRPr="00886B05">
        <w:rPr>
          <w:rFonts w:ascii="Times New Roman" w:hAnsi="Times New Roman"/>
          <w:sz w:val="28"/>
          <w:szCs w:val="28"/>
        </w:rPr>
        <w:t>2 разрешения</w:t>
      </w:r>
      <w:r w:rsidRPr="00886B05">
        <w:rPr>
          <w:rFonts w:ascii="Times New Roman" w:hAnsi="Times New Roman"/>
          <w:sz w:val="28"/>
          <w:szCs w:val="28"/>
        </w:rPr>
        <w:t xml:space="preserve"> на индивидуальное жилищное строительство (11</w:t>
      </w:r>
      <w:r w:rsidR="00D333AB" w:rsidRPr="00886B05">
        <w:rPr>
          <w:rFonts w:ascii="Times New Roman" w:hAnsi="Times New Roman"/>
          <w:sz w:val="28"/>
          <w:szCs w:val="28"/>
        </w:rPr>
        <w:t>0</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w:t>
      </w:r>
      <w:r w:rsidR="00D333AB" w:rsidRPr="00886B05">
        <w:rPr>
          <w:rFonts w:ascii="Times New Roman" w:hAnsi="Times New Roman"/>
          <w:sz w:val="28"/>
          <w:szCs w:val="28"/>
        </w:rPr>
        <w:t>2</w:t>
      </w:r>
      <w:r w:rsidRPr="00886B05">
        <w:rPr>
          <w:rFonts w:ascii="Times New Roman" w:hAnsi="Times New Roman"/>
          <w:sz w:val="28"/>
          <w:szCs w:val="28"/>
        </w:rPr>
        <w:t xml:space="preserve"> разрешения на многоэтажное жилищное строительство (</w:t>
      </w:r>
      <w:r w:rsidR="00D333AB" w:rsidRPr="00886B05">
        <w:rPr>
          <w:rFonts w:ascii="Times New Roman" w:hAnsi="Times New Roman"/>
          <w:sz w:val="28"/>
          <w:szCs w:val="28"/>
        </w:rPr>
        <w:t>5</w:t>
      </w:r>
      <w:r w:rsidRPr="00886B05">
        <w:rPr>
          <w:rFonts w:ascii="Times New Roman" w:hAnsi="Times New Roman"/>
          <w:sz w:val="28"/>
          <w:szCs w:val="28"/>
        </w:rPr>
        <w:t xml:space="preserve">0% к </w:t>
      </w:r>
      <w:r w:rsidR="004B4871" w:rsidRPr="00886B05">
        <w:rPr>
          <w:rFonts w:ascii="Times New Roman" w:hAnsi="Times New Roman"/>
          <w:sz w:val="28"/>
          <w:szCs w:val="28"/>
        </w:rPr>
        <w:t>2015</w:t>
      </w:r>
      <w:r w:rsidR="00D333AB" w:rsidRPr="00886B05">
        <w:rPr>
          <w:rFonts w:ascii="Times New Roman" w:hAnsi="Times New Roman"/>
          <w:sz w:val="28"/>
          <w:szCs w:val="28"/>
        </w:rPr>
        <w:t xml:space="preserve"> году</w:t>
      </w:r>
      <w:proofErr w:type="gramEnd"/>
      <w:r w:rsidR="00D333AB" w:rsidRPr="00886B05">
        <w:rPr>
          <w:rFonts w:ascii="Times New Roman" w:hAnsi="Times New Roman"/>
          <w:sz w:val="28"/>
          <w:szCs w:val="28"/>
        </w:rPr>
        <w:t>). Выданы 8</w:t>
      </w:r>
      <w:r w:rsidRPr="00886B05">
        <w:rPr>
          <w:rFonts w:ascii="Times New Roman" w:hAnsi="Times New Roman"/>
          <w:sz w:val="28"/>
          <w:szCs w:val="28"/>
        </w:rPr>
        <w:t xml:space="preserve"> разрешения на ввод в эксплуатацию многоэтажных жилых домов (</w:t>
      </w:r>
      <w:r w:rsidR="00D333AB" w:rsidRPr="00886B05">
        <w:rPr>
          <w:rFonts w:ascii="Times New Roman" w:hAnsi="Times New Roman"/>
          <w:sz w:val="28"/>
          <w:szCs w:val="28"/>
        </w:rPr>
        <w:t xml:space="preserve">в 2 раза выше уровня </w:t>
      </w:r>
      <w:r w:rsidR="004B4871" w:rsidRPr="00886B05">
        <w:rPr>
          <w:rFonts w:ascii="Times New Roman" w:hAnsi="Times New Roman"/>
          <w:sz w:val="28"/>
          <w:szCs w:val="28"/>
        </w:rPr>
        <w:t>2015</w:t>
      </w:r>
      <w:r w:rsidR="00D333AB" w:rsidRPr="00886B05">
        <w:rPr>
          <w:rFonts w:ascii="Times New Roman" w:hAnsi="Times New Roman"/>
          <w:sz w:val="28"/>
          <w:szCs w:val="28"/>
        </w:rPr>
        <w:t xml:space="preserve"> года</w:t>
      </w:r>
      <w:r w:rsidRPr="00886B05">
        <w:rPr>
          <w:rFonts w:ascii="Times New Roman" w:hAnsi="Times New Roman"/>
          <w:sz w:val="28"/>
          <w:szCs w:val="28"/>
        </w:rPr>
        <w:t>).</w:t>
      </w:r>
      <w:r w:rsidR="00D333AB" w:rsidRPr="00886B05">
        <w:rPr>
          <w:rFonts w:ascii="Times New Roman" w:hAnsi="Times New Roman"/>
          <w:sz w:val="28"/>
          <w:szCs w:val="28"/>
        </w:rPr>
        <w:t xml:space="preserve"> Ведутся работы по технологическому присоединению вводно-распределительного устройства многоквартирных жилых домов для энергоснабжения домов, расположенных в </w:t>
      </w:r>
      <w:proofErr w:type="spellStart"/>
      <w:r w:rsidR="00D333AB" w:rsidRPr="00886B05">
        <w:rPr>
          <w:rFonts w:ascii="Times New Roman" w:hAnsi="Times New Roman"/>
          <w:sz w:val="28"/>
          <w:szCs w:val="28"/>
        </w:rPr>
        <w:t>мкр</w:t>
      </w:r>
      <w:proofErr w:type="spellEnd"/>
      <w:r w:rsidR="00D333AB" w:rsidRPr="00886B05">
        <w:rPr>
          <w:rFonts w:ascii="Times New Roman" w:hAnsi="Times New Roman"/>
          <w:sz w:val="28"/>
          <w:szCs w:val="28"/>
        </w:rPr>
        <w:t xml:space="preserve">. </w:t>
      </w:r>
      <w:proofErr w:type="spellStart"/>
      <w:r w:rsidR="00D333AB" w:rsidRPr="00886B05">
        <w:rPr>
          <w:rFonts w:ascii="Times New Roman" w:hAnsi="Times New Roman"/>
          <w:sz w:val="28"/>
          <w:szCs w:val="28"/>
        </w:rPr>
        <w:t>Жилстрой</w:t>
      </w:r>
      <w:proofErr w:type="spellEnd"/>
      <w:r w:rsidR="00D333AB" w:rsidRPr="00886B05">
        <w:rPr>
          <w:rFonts w:ascii="Times New Roman" w:hAnsi="Times New Roman"/>
          <w:sz w:val="28"/>
          <w:szCs w:val="28"/>
        </w:rPr>
        <w:t xml:space="preserve">, выполнены работы по инженерным изысканиям для подготовки проектной документации по обеспечению объектами коммунальной и дорожной инфраструктуры земельных участков, предоставленных на безвозмездной основе многодетным семьям, в районе улицы Героев </w:t>
      </w:r>
      <w:proofErr w:type="gramStart"/>
      <w:r w:rsidR="00D333AB" w:rsidRPr="00886B05">
        <w:rPr>
          <w:rFonts w:ascii="Times New Roman" w:hAnsi="Times New Roman"/>
          <w:sz w:val="28"/>
          <w:szCs w:val="28"/>
        </w:rPr>
        <w:t>Рыбачьего</w:t>
      </w:r>
      <w:proofErr w:type="gramEnd"/>
      <w:r w:rsidR="00D333AB" w:rsidRPr="00886B05">
        <w:rPr>
          <w:rFonts w:ascii="Times New Roman" w:hAnsi="Times New Roman"/>
          <w:sz w:val="28"/>
          <w:szCs w:val="28"/>
        </w:rPr>
        <w:t>.</w:t>
      </w:r>
    </w:p>
    <w:p w:rsidR="00223679" w:rsidRPr="00886B05" w:rsidRDefault="00462D5B" w:rsidP="003D0F8F">
      <w:pPr>
        <w:spacing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Представление интересов муниципального образования город Мурманск как собственника жилых помещений</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Жилищно-коммунальное хозяйство</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71210F" w:rsidRPr="00886B05">
        <w:rPr>
          <w:rFonts w:ascii="Times New Roman" w:hAnsi="Times New Roman"/>
          <w:sz w:val="28"/>
          <w:szCs w:val="28"/>
        </w:rPr>
        <w:t>2014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в целях пресечения нарушений обязательных требований жилищного законодательства по итогам осуществления муниципального жилищного контроля на территории муниципального образования город Мурманск </w:t>
      </w:r>
      <w:r w:rsidR="00657A84" w:rsidRPr="00886B05">
        <w:rPr>
          <w:rFonts w:ascii="Times New Roman" w:hAnsi="Times New Roman"/>
          <w:sz w:val="28"/>
          <w:szCs w:val="28"/>
        </w:rPr>
        <w:t>проведено 1407 внеплановых (99% к 2015 году) и 11 плановых (110%) проверок в отношении</w:t>
      </w:r>
      <w:proofErr w:type="gramEnd"/>
      <w:r w:rsidR="00657A84" w:rsidRPr="00886B05">
        <w:rPr>
          <w:rFonts w:ascii="Times New Roman" w:hAnsi="Times New Roman"/>
          <w:sz w:val="28"/>
          <w:szCs w:val="28"/>
        </w:rPr>
        <w:t xml:space="preserve"> 82 юридических и 11 физических лиц, выявлено 2967 нарушений (128,9%). </w:t>
      </w:r>
      <w:proofErr w:type="gramStart"/>
      <w:r w:rsidRPr="00886B05">
        <w:rPr>
          <w:rFonts w:ascii="Times New Roman" w:hAnsi="Times New Roman"/>
          <w:sz w:val="28"/>
          <w:szCs w:val="28"/>
        </w:rPr>
        <w:t xml:space="preserve">По результатам обследования </w:t>
      </w:r>
      <w:r w:rsidR="00657A84" w:rsidRPr="00886B05">
        <w:rPr>
          <w:rFonts w:ascii="Times New Roman" w:hAnsi="Times New Roman"/>
          <w:sz w:val="28"/>
          <w:szCs w:val="28"/>
        </w:rPr>
        <w:t xml:space="preserve">2355 </w:t>
      </w:r>
      <w:r w:rsidRPr="00886B05">
        <w:rPr>
          <w:rFonts w:ascii="Times New Roman" w:hAnsi="Times New Roman"/>
          <w:sz w:val="28"/>
          <w:szCs w:val="28"/>
        </w:rPr>
        <w:t>тыс. кв. м жилищного фонда</w:t>
      </w:r>
      <w:r w:rsidR="00657A84" w:rsidRPr="00886B05">
        <w:rPr>
          <w:rFonts w:ascii="Times New Roman" w:hAnsi="Times New Roman"/>
          <w:sz w:val="28"/>
          <w:szCs w:val="28"/>
        </w:rPr>
        <w:t xml:space="preserve"> </w:t>
      </w:r>
      <w:r w:rsidRPr="00886B05">
        <w:rPr>
          <w:rFonts w:ascii="Times New Roman" w:hAnsi="Times New Roman"/>
          <w:sz w:val="28"/>
          <w:szCs w:val="28"/>
        </w:rPr>
        <w:t xml:space="preserve">по </w:t>
      </w:r>
      <w:r w:rsidR="00657A84" w:rsidRPr="00886B05">
        <w:rPr>
          <w:rFonts w:ascii="Times New Roman" w:hAnsi="Times New Roman"/>
          <w:sz w:val="28"/>
          <w:szCs w:val="28"/>
        </w:rPr>
        <w:t xml:space="preserve">2442 </w:t>
      </w:r>
      <w:r w:rsidRPr="00886B05">
        <w:rPr>
          <w:rFonts w:ascii="Times New Roman" w:hAnsi="Times New Roman"/>
          <w:sz w:val="28"/>
          <w:szCs w:val="28"/>
        </w:rPr>
        <w:t>адресам</w:t>
      </w:r>
      <w:r w:rsidR="00657A84" w:rsidRPr="00886B05">
        <w:rPr>
          <w:rFonts w:ascii="Times New Roman" w:hAnsi="Times New Roman"/>
          <w:sz w:val="28"/>
          <w:szCs w:val="28"/>
        </w:rPr>
        <w:t xml:space="preserve"> </w:t>
      </w:r>
      <w:r w:rsidRPr="00886B05">
        <w:rPr>
          <w:rFonts w:ascii="Times New Roman" w:hAnsi="Times New Roman"/>
          <w:sz w:val="28"/>
          <w:szCs w:val="28"/>
        </w:rPr>
        <w:t xml:space="preserve">составлено </w:t>
      </w:r>
      <w:r w:rsidR="00657A84" w:rsidRPr="00886B05">
        <w:rPr>
          <w:rFonts w:ascii="Times New Roman" w:hAnsi="Times New Roman"/>
          <w:sz w:val="28"/>
          <w:szCs w:val="28"/>
        </w:rPr>
        <w:t xml:space="preserve">1418 </w:t>
      </w:r>
      <w:r w:rsidRPr="00886B05">
        <w:rPr>
          <w:rFonts w:ascii="Times New Roman" w:hAnsi="Times New Roman"/>
          <w:sz w:val="28"/>
          <w:szCs w:val="28"/>
        </w:rPr>
        <w:t>актов, выдано 8</w:t>
      </w:r>
      <w:r w:rsidR="00657A84" w:rsidRPr="00886B05">
        <w:rPr>
          <w:rFonts w:ascii="Times New Roman" w:hAnsi="Times New Roman"/>
          <w:sz w:val="28"/>
          <w:szCs w:val="28"/>
        </w:rPr>
        <w:t>43</w:t>
      </w:r>
      <w:r w:rsidRPr="00886B05">
        <w:rPr>
          <w:rFonts w:ascii="Times New Roman" w:hAnsi="Times New Roman"/>
          <w:sz w:val="28"/>
          <w:szCs w:val="28"/>
        </w:rPr>
        <w:t xml:space="preserve"> предписани</w:t>
      </w:r>
      <w:r w:rsidR="004B73A4" w:rsidRPr="00886B05">
        <w:rPr>
          <w:rFonts w:ascii="Times New Roman" w:hAnsi="Times New Roman"/>
          <w:sz w:val="28"/>
          <w:szCs w:val="28"/>
        </w:rPr>
        <w:t>я</w:t>
      </w:r>
      <w:r w:rsidRPr="00886B05">
        <w:rPr>
          <w:rFonts w:ascii="Times New Roman" w:hAnsi="Times New Roman"/>
          <w:sz w:val="28"/>
          <w:szCs w:val="28"/>
        </w:rPr>
        <w:t xml:space="preserve"> об устранении нарушений обязательных требований жилищного законодательства, </w:t>
      </w:r>
      <w:r w:rsidR="008A4207" w:rsidRPr="00886B05">
        <w:rPr>
          <w:rFonts w:ascii="Times New Roman" w:hAnsi="Times New Roman"/>
          <w:sz w:val="28"/>
          <w:szCs w:val="28"/>
        </w:rPr>
        <w:t xml:space="preserve">для привлечения юридических лиц к административной ответственности </w:t>
      </w:r>
      <w:r w:rsidR="00657A84" w:rsidRPr="00886B05">
        <w:rPr>
          <w:rFonts w:ascii="Times New Roman" w:hAnsi="Times New Roman"/>
          <w:sz w:val="28"/>
          <w:szCs w:val="28"/>
        </w:rPr>
        <w:t>421</w:t>
      </w:r>
      <w:r w:rsidRPr="00886B05">
        <w:rPr>
          <w:rFonts w:ascii="Times New Roman" w:hAnsi="Times New Roman"/>
          <w:sz w:val="28"/>
          <w:szCs w:val="28"/>
        </w:rPr>
        <w:t xml:space="preserve"> материал</w:t>
      </w:r>
      <w:r w:rsidR="00657A84" w:rsidRPr="00886B05">
        <w:rPr>
          <w:rFonts w:ascii="Times New Roman" w:hAnsi="Times New Roman"/>
          <w:sz w:val="28"/>
          <w:szCs w:val="28"/>
        </w:rPr>
        <w:t xml:space="preserve"> </w:t>
      </w:r>
      <w:r w:rsidRPr="00886B05">
        <w:rPr>
          <w:rFonts w:ascii="Times New Roman" w:hAnsi="Times New Roman"/>
          <w:sz w:val="28"/>
          <w:szCs w:val="28"/>
        </w:rPr>
        <w:t xml:space="preserve"> </w:t>
      </w:r>
      <w:r w:rsidR="00657A84" w:rsidRPr="00886B05">
        <w:rPr>
          <w:rFonts w:ascii="Times New Roman" w:hAnsi="Times New Roman"/>
          <w:sz w:val="28"/>
          <w:szCs w:val="28"/>
        </w:rPr>
        <w:t>(11,7% к 2015 году) направлен</w:t>
      </w:r>
      <w:r w:rsidR="004B73A4" w:rsidRPr="00886B05">
        <w:rPr>
          <w:rFonts w:ascii="Times New Roman" w:hAnsi="Times New Roman"/>
          <w:sz w:val="28"/>
          <w:szCs w:val="28"/>
        </w:rPr>
        <w:t>а</w:t>
      </w:r>
      <w:r w:rsidRPr="00886B05">
        <w:rPr>
          <w:rFonts w:ascii="Times New Roman" w:hAnsi="Times New Roman"/>
          <w:sz w:val="28"/>
          <w:szCs w:val="28"/>
        </w:rPr>
        <w:t xml:space="preserve"> в адрес Государственной жилищной инспекции </w:t>
      </w:r>
      <w:r w:rsidRPr="00886B05">
        <w:rPr>
          <w:rFonts w:ascii="Times New Roman" w:hAnsi="Times New Roman"/>
          <w:sz w:val="28"/>
          <w:szCs w:val="28"/>
        </w:rPr>
        <w:lastRenderedPageBreak/>
        <w:t xml:space="preserve">Мурманской области, </w:t>
      </w:r>
      <w:r w:rsidR="008A4207" w:rsidRPr="00886B05">
        <w:rPr>
          <w:rFonts w:ascii="Times New Roman" w:hAnsi="Times New Roman"/>
          <w:sz w:val="28"/>
          <w:szCs w:val="28"/>
        </w:rPr>
        <w:t>287 материалов (88,3%)</w:t>
      </w:r>
      <w:r w:rsidRPr="00886B05">
        <w:rPr>
          <w:rFonts w:ascii="Times New Roman" w:hAnsi="Times New Roman"/>
          <w:sz w:val="28"/>
          <w:szCs w:val="28"/>
        </w:rPr>
        <w:t xml:space="preserve"> - мировым судьям, </w:t>
      </w:r>
      <w:r w:rsidR="008A4207" w:rsidRPr="00886B05">
        <w:rPr>
          <w:rFonts w:ascii="Times New Roman" w:hAnsi="Times New Roman"/>
          <w:sz w:val="28"/>
          <w:szCs w:val="28"/>
        </w:rPr>
        <w:t xml:space="preserve">которыми </w:t>
      </w:r>
      <w:r w:rsidRPr="00886B05">
        <w:rPr>
          <w:rFonts w:ascii="Times New Roman" w:hAnsi="Times New Roman"/>
          <w:sz w:val="28"/>
          <w:szCs w:val="28"/>
        </w:rPr>
        <w:t xml:space="preserve">назначено административных штрафов на общую сумму </w:t>
      </w:r>
      <w:r w:rsidR="008A4207" w:rsidRPr="00886B05">
        <w:rPr>
          <w:rFonts w:ascii="Times New Roman" w:hAnsi="Times New Roman"/>
          <w:sz w:val="28"/>
          <w:szCs w:val="28"/>
        </w:rPr>
        <w:t xml:space="preserve">10,2 </w:t>
      </w:r>
      <w:r w:rsidRPr="00886B05">
        <w:rPr>
          <w:rFonts w:ascii="Times New Roman" w:hAnsi="Times New Roman"/>
          <w:sz w:val="28"/>
          <w:szCs w:val="28"/>
        </w:rPr>
        <w:t>млн</w:t>
      </w:r>
      <w:proofErr w:type="gramEnd"/>
      <w:r w:rsidRPr="00886B05">
        <w:rPr>
          <w:rFonts w:ascii="Times New Roman" w:hAnsi="Times New Roman"/>
          <w:sz w:val="28"/>
          <w:szCs w:val="28"/>
        </w:rPr>
        <w:t>. рублей</w:t>
      </w:r>
      <w:r w:rsidR="008A4207" w:rsidRPr="00886B05">
        <w:rPr>
          <w:rFonts w:ascii="Times New Roman" w:hAnsi="Times New Roman"/>
          <w:sz w:val="28"/>
          <w:szCs w:val="28"/>
        </w:rPr>
        <w:t xml:space="preserve"> (81,7% к 2015 году)</w:t>
      </w:r>
      <w:r w:rsidR="00223679" w:rsidRPr="00886B05">
        <w:rPr>
          <w:rFonts w:ascii="Times New Roman" w:hAnsi="Times New Roman"/>
          <w:sz w:val="28"/>
          <w:szCs w:val="28"/>
        </w:rPr>
        <w:t xml:space="preserve">. </w:t>
      </w:r>
    </w:p>
    <w:p w:rsidR="00462D5B" w:rsidRPr="00886B05" w:rsidRDefault="00462D5B" w:rsidP="003D0F8F">
      <w:pPr>
        <w:spacing w:line="240" w:lineRule="auto"/>
        <w:ind w:firstLine="709"/>
        <w:contextualSpacing/>
        <w:jc w:val="both"/>
        <w:rPr>
          <w:rFonts w:ascii="Times New Roman" w:hAnsi="Times New Roman"/>
          <w:sz w:val="28"/>
          <w:szCs w:val="28"/>
        </w:rPr>
      </w:pPr>
      <w:r w:rsidRPr="00886B05">
        <w:rPr>
          <w:rFonts w:ascii="Times New Roman" w:hAnsi="Times New Roman"/>
          <w:sz w:val="28"/>
          <w:szCs w:val="28"/>
        </w:rPr>
        <w:t xml:space="preserve">Не </w:t>
      </w:r>
      <w:proofErr w:type="gramStart"/>
      <w:r w:rsidRPr="00886B05">
        <w:rPr>
          <w:rFonts w:ascii="Times New Roman" w:hAnsi="Times New Roman"/>
          <w:sz w:val="28"/>
          <w:szCs w:val="28"/>
        </w:rPr>
        <w:t xml:space="preserve">смотря на реализацию перечисленных мероприятий в </w:t>
      </w:r>
      <w:r w:rsidR="004B4871" w:rsidRPr="00886B05">
        <w:rPr>
          <w:rFonts w:ascii="Times New Roman" w:hAnsi="Times New Roman"/>
          <w:sz w:val="28"/>
          <w:szCs w:val="28"/>
        </w:rPr>
        <w:t>2016</w:t>
      </w:r>
      <w:r w:rsidRPr="00886B05">
        <w:rPr>
          <w:rFonts w:ascii="Times New Roman" w:hAnsi="Times New Roman"/>
          <w:sz w:val="28"/>
          <w:szCs w:val="28"/>
        </w:rPr>
        <w:t xml:space="preserve"> году не удалось</w:t>
      </w:r>
      <w:proofErr w:type="gramEnd"/>
      <w:r w:rsidRPr="00886B05">
        <w:rPr>
          <w:rFonts w:ascii="Times New Roman" w:hAnsi="Times New Roman"/>
          <w:sz w:val="28"/>
          <w:szCs w:val="28"/>
        </w:rPr>
        <w:t xml:space="preserve"> достигнуть целевых показателей Программы.</w:t>
      </w:r>
      <w:r w:rsidR="006A255D" w:rsidRPr="00886B05">
        <w:rPr>
          <w:rFonts w:ascii="Times New Roman" w:hAnsi="Times New Roman"/>
          <w:sz w:val="28"/>
          <w:szCs w:val="28"/>
        </w:rPr>
        <w:t xml:space="preserve"> </w:t>
      </w:r>
    </w:p>
    <w:p w:rsidR="00462D5B" w:rsidRPr="00886B05" w:rsidRDefault="00462D5B" w:rsidP="003D0F8F">
      <w:pPr>
        <w:spacing w:after="0" w:line="240" w:lineRule="auto"/>
        <w:ind w:firstLine="709"/>
        <w:contextualSpacing/>
        <w:jc w:val="both"/>
        <w:rPr>
          <w:rFonts w:ascii="Times New Roman" w:hAnsi="Times New Roman"/>
          <w:sz w:val="28"/>
          <w:szCs w:val="28"/>
        </w:rPr>
      </w:pPr>
    </w:p>
    <w:p w:rsidR="00462D5B" w:rsidRPr="00886B05" w:rsidRDefault="00462D5B" w:rsidP="003D0F8F">
      <w:pPr>
        <w:pStyle w:val="11"/>
        <w:numPr>
          <w:ilvl w:val="0"/>
          <w:numId w:val="4"/>
        </w:numPr>
        <w:spacing w:before="0" w:after="0" w:line="240" w:lineRule="auto"/>
        <w:ind w:firstLine="709"/>
        <w:rPr>
          <w:sz w:val="28"/>
          <w:lang w:eastAsia="ru-RU"/>
        </w:rPr>
      </w:pPr>
      <w:r w:rsidRPr="00886B05">
        <w:rPr>
          <w:sz w:val="28"/>
          <w:lang w:eastAsia="ru-RU"/>
        </w:rPr>
        <w:t>ЖИЛИЩНО-КОММУНАЛЬНОЕ ХОЗЯЙСТВО</w:t>
      </w:r>
    </w:p>
    <w:p w:rsidR="00462D5B" w:rsidRPr="00886B05" w:rsidRDefault="00462D5B" w:rsidP="003D0F8F">
      <w:pPr>
        <w:spacing w:after="0" w:line="240" w:lineRule="auto"/>
        <w:ind w:firstLine="709"/>
        <w:contextualSpacing/>
        <w:jc w:val="both"/>
        <w:rPr>
          <w:rFonts w:ascii="Times New Roman" w:eastAsia="Times New Roman" w:hAnsi="Times New Roman" w:cs="Times New Roman"/>
          <w:bCs/>
          <w:sz w:val="28"/>
          <w:szCs w:val="28"/>
          <w:lang w:eastAsia="ru-RU"/>
        </w:rPr>
      </w:pPr>
    </w:p>
    <w:p w:rsidR="00041C91"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По данным Мурманскстата стоимость жилищно-коммунальных услуг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8C1C11" w:rsidRPr="00886B05">
        <w:rPr>
          <w:rFonts w:ascii="Times New Roman" w:hAnsi="Times New Roman" w:cs="Times New Roman"/>
          <w:sz w:val="28"/>
          <w:szCs w:val="28"/>
        </w:rPr>
        <w:t>возросла на 132,85 рублей</w:t>
      </w:r>
      <w:r w:rsidR="00041C91" w:rsidRPr="00886B05">
        <w:rPr>
          <w:rFonts w:ascii="Times New Roman" w:hAnsi="Times New Roman" w:cs="Times New Roman"/>
          <w:sz w:val="28"/>
          <w:szCs w:val="28"/>
        </w:rPr>
        <w:t xml:space="preserve"> </w:t>
      </w:r>
      <w:r w:rsidRPr="00886B05">
        <w:rPr>
          <w:rFonts w:ascii="Times New Roman" w:hAnsi="Times New Roman" w:cs="Times New Roman"/>
          <w:sz w:val="28"/>
          <w:szCs w:val="28"/>
        </w:rPr>
        <w:t xml:space="preserve">до </w:t>
      </w:r>
      <w:r w:rsidR="00041C91" w:rsidRPr="00886B05">
        <w:rPr>
          <w:rFonts w:ascii="Times New Roman" w:hAnsi="Times New Roman" w:cs="Times New Roman"/>
          <w:sz w:val="28"/>
          <w:szCs w:val="28"/>
        </w:rPr>
        <w:t>2932,85 рублей</w:t>
      </w:r>
      <w:r w:rsidRPr="00886B05">
        <w:rPr>
          <w:rFonts w:ascii="Times New Roman" w:hAnsi="Times New Roman" w:cs="Times New Roman"/>
          <w:sz w:val="28"/>
          <w:szCs w:val="28"/>
        </w:rPr>
        <w:t xml:space="preserve"> на 1 человека в месяц (</w:t>
      </w:r>
      <w:r w:rsidR="00041C91" w:rsidRPr="00886B05">
        <w:rPr>
          <w:rFonts w:ascii="Times New Roman" w:hAnsi="Times New Roman" w:cs="Times New Roman"/>
          <w:sz w:val="28"/>
          <w:szCs w:val="28"/>
        </w:rPr>
        <w:t>9</w:t>
      </w:r>
      <w:r w:rsidRPr="00886B05">
        <w:rPr>
          <w:rFonts w:ascii="Times New Roman" w:hAnsi="Times New Roman" w:cs="Times New Roman"/>
          <w:sz w:val="28"/>
          <w:szCs w:val="28"/>
        </w:rPr>
        <w:t xml:space="preserve">0,7% к плану), уровень собираемости платежей за предоставленные жилищно-коммунальные услуги </w:t>
      </w:r>
      <w:r w:rsidR="008C1C11" w:rsidRPr="00886B05">
        <w:rPr>
          <w:rFonts w:ascii="Times New Roman" w:hAnsi="Times New Roman" w:cs="Times New Roman"/>
          <w:sz w:val="28"/>
          <w:szCs w:val="28"/>
        </w:rPr>
        <w:t>увеличился</w:t>
      </w:r>
      <w:r w:rsidR="00041C91" w:rsidRPr="00886B05">
        <w:rPr>
          <w:rFonts w:ascii="Times New Roman" w:hAnsi="Times New Roman" w:cs="Times New Roman"/>
          <w:sz w:val="28"/>
          <w:szCs w:val="28"/>
        </w:rPr>
        <w:t xml:space="preserve"> до 88,3% (92% к плану)</w:t>
      </w:r>
      <w:r w:rsidR="00275995" w:rsidRPr="00886B05">
        <w:rPr>
          <w:rFonts w:ascii="Times New Roman" w:hAnsi="Times New Roman" w:cs="Times New Roman"/>
          <w:sz w:val="28"/>
          <w:szCs w:val="28"/>
        </w:rPr>
        <w:t xml:space="preserve"> против </w:t>
      </w:r>
      <w:r w:rsidR="008C1C11" w:rsidRPr="00886B05">
        <w:rPr>
          <w:rFonts w:ascii="Times New Roman" w:hAnsi="Times New Roman" w:cs="Times New Roman"/>
          <w:sz w:val="28"/>
          <w:szCs w:val="28"/>
        </w:rPr>
        <w:t>81,4</w:t>
      </w:r>
      <w:r w:rsidR="00275995" w:rsidRPr="00886B05">
        <w:rPr>
          <w:rFonts w:ascii="Times New Roman" w:hAnsi="Times New Roman" w:cs="Times New Roman"/>
          <w:sz w:val="28"/>
          <w:szCs w:val="28"/>
        </w:rPr>
        <w:t>% в 2015 году</w:t>
      </w:r>
      <w:r w:rsidR="00041C91" w:rsidRPr="00886B05">
        <w:rPr>
          <w:rFonts w:ascii="Times New Roman" w:hAnsi="Times New Roman" w:cs="Times New Roman"/>
          <w:sz w:val="28"/>
          <w:szCs w:val="28"/>
        </w:rPr>
        <w:t xml:space="preserve">. </w:t>
      </w:r>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Доля бюджетных расходов на жилищно-коммунальное хозяйство в общем объеме расходов бюджета </w:t>
      </w:r>
      <w:r w:rsidR="005613C8" w:rsidRPr="00886B05">
        <w:rPr>
          <w:rFonts w:ascii="Times New Roman" w:hAnsi="Times New Roman" w:cs="Times New Roman"/>
          <w:sz w:val="28"/>
          <w:szCs w:val="28"/>
        </w:rPr>
        <w:t>снизилась</w:t>
      </w:r>
      <w:r w:rsidRPr="00886B05">
        <w:rPr>
          <w:rFonts w:ascii="Times New Roman" w:hAnsi="Times New Roman" w:cs="Times New Roman"/>
          <w:sz w:val="28"/>
          <w:szCs w:val="28"/>
        </w:rPr>
        <w:t xml:space="preserve"> с </w:t>
      </w:r>
      <w:r w:rsidR="005613C8" w:rsidRPr="00886B05">
        <w:rPr>
          <w:rFonts w:ascii="Times New Roman" w:hAnsi="Times New Roman" w:cs="Times New Roman"/>
          <w:sz w:val="28"/>
          <w:szCs w:val="28"/>
        </w:rPr>
        <w:t>10</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до </w:t>
      </w:r>
      <w:r w:rsidR="005613C8" w:rsidRPr="00886B05">
        <w:rPr>
          <w:rFonts w:ascii="Times New Roman" w:hAnsi="Times New Roman" w:cs="Times New Roman"/>
          <w:sz w:val="28"/>
          <w:szCs w:val="28"/>
        </w:rPr>
        <w:t>7,7</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w:t>
      </w:r>
      <w:r w:rsidR="005613C8"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5613C8" w:rsidRPr="00886B05">
        <w:rPr>
          <w:rFonts w:ascii="Times New Roman" w:hAnsi="Times New Roman" w:cs="Times New Roman"/>
          <w:sz w:val="28"/>
          <w:szCs w:val="28"/>
        </w:rPr>
        <w:t>д</w:t>
      </w:r>
      <w:r w:rsidRPr="00886B05">
        <w:rPr>
          <w:rFonts w:ascii="Times New Roman" w:hAnsi="Times New Roman" w:cs="Times New Roman"/>
          <w:sz w:val="28"/>
          <w:szCs w:val="28"/>
        </w:rPr>
        <w:t xml:space="preserve">оля расходов на увеличение стоимости основных средств в общем объеме расходов на жилищно-коммунальное хозяйство </w:t>
      </w:r>
      <w:r w:rsidR="005613C8" w:rsidRPr="00886B05">
        <w:rPr>
          <w:rFonts w:ascii="Times New Roman" w:hAnsi="Times New Roman" w:cs="Times New Roman"/>
          <w:sz w:val="28"/>
          <w:szCs w:val="28"/>
        </w:rPr>
        <w:t xml:space="preserve">– </w:t>
      </w:r>
      <w:r w:rsidRPr="00886B05">
        <w:rPr>
          <w:rFonts w:ascii="Times New Roman" w:hAnsi="Times New Roman" w:cs="Times New Roman"/>
          <w:sz w:val="28"/>
          <w:szCs w:val="28"/>
        </w:rPr>
        <w:t>с</w:t>
      </w:r>
      <w:r w:rsidR="005613C8" w:rsidRPr="00886B05">
        <w:rPr>
          <w:rFonts w:ascii="Times New Roman" w:hAnsi="Times New Roman" w:cs="Times New Roman"/>
          <w:sz w:val="28"/>
          <w:szCs w:val="28"/>
        </w:rPr>
        <w:t xml:space="preserve"> </w:t>
      </w:r>
      <w:r w:rsidRPr="00886B05">
        <w:rPr>
          <w:rFonts w:ascii="Times New Roman" w:hAnsi="Times New Roman" w:cs="Times New Roman"/>
          <w:sz w:val="28"/>
          <w:szCs w:val="28"/>
        </w:rPr>
        <w:t>4</w:t>
      </w:r>
      <w:r w:rsidR="005613C8" w:rsidRPr="00886B05">
        <w:rPr>
          <w:rFonts w:ascii="Times New Roman" w:hAnsi="Times New Roman" w:cs="Times New Roman"/>
          <w:sz w:val="28"/>
          <w:szCs w:val="28"/>
        </w:rPr>
        <w:t>8,2</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до </w:t>
      </w:r>
      <w:r w:rsidR="005613C8" w:rsidRPr="00886B05">
        <w:rPr>
          <w:rFonts w:ascii="Times New Roman" w:hAnsi="Times New Roman" w:cs="Times New Roman"/>
          <w:sz w:val="28"/>
          <w:szCs w:val="28"/>
        </w:rPr>
        <w:t>37,4</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w:t>
      </w:r>
      <w:proofErr w:type="gramEnd"/>
    </w:p>
    <w:p w:rsidR="00673926" w:rsidRPr="00886B05" w:rsidRDefault="00462D5B" w:rsidP="003D0F8F">
      <w:pPr>
        <w:pStyle w:val="afe"/>
        <w:tabs>
          <w:tab w:val="left" w:pos="993"/>
        </w:tabs>
        <w:ind w:firstLine="709"/>
        <w:jc w:val="both"/>
        <w:rPr>
          <w:rFonts w:ascii="Times New Roman" w:hAnsi="Times New Roman"/>
        </w:rPr>
      </w:pPr>
      <w:proofErr w:type="gramStart"/>
      <w:r w:rsidRPr="00886B05">
        <w:rPr>
          <w:rFonts w:ascii="Times New Roman" w:hAnsi="Times New Roman"/>
        </w:rPr>
        <w:t xml:space="preserve">В рамках мероприятий ведомственной целевой программы </w:t>
      </w:r>
      <w:r w:rsidR="009B3F17" w:rsidRPr="00886B05">
        <w:rPr>
          <w:rFonts w:ascii="Times New Roman" w:hAnsi="Times New Roman"/>
        </w:rPr>
        <w:t>«</w:t>
      </w:r>
      <w:r w:rsidRPr="00886B05">
        <w:rPr>
          <w:rFonts w:ascii="Times New Roman" w:hAnsi="Times New Roman"/>
        </w:rPr>
        <w:t>Подготовка объектов жилищно-коммунального хозяйства муниципального образования город Мурманск к работе в осенне-зимний период</w:t>
      </w:r>
      <w:r w:rsidR="009B3F17" w:rsidRPr="00886B05">
        <w:rPr>
          <w:rFonts w:ascii="Times New Roman" w:hAnsi="Times New Roman"/>
        </w:rPr>
        <w:t>»</w:t>
      </w:r>
      <w:r w:rsidRPr="00886B05">
        <w:rPr>
          <w:rFonts w:ascii="Times New Roman" w:hAnsi="Times New Roman"/>
        </w:rPr>
        <w:t xml:space="preserve"> муниципальной программы </w:t>
      </w:r>
      <w:r w:rsidR="009B3F17" w:rsidRPr="00886B05">
        <w:rPr>
          <w:rFonts w:ascii="Times New Roman" w:hAnsi="Times New Roman"/>
        </w:rPr>
        <w:t>«</w:t>
      </w:r>
      <w:r w:rsidRPr="00886B05">
        <w:rPr>
          <w:rFonts w:ascii="Times New Roman" w:hAnsi="Times New Roman"/>
        </w:rPr>
        <w:t>Жилищно-коммунальное хозяйство</w:t>
      </w:r>
      <w:r w:rsidR="009B3F17" w:rsidRPr="00886B05">
        <w:rPr>
          <w:rFonts w:ascii="Times New Roman" w:hAnsi="Times New Roman"/>
        </w:rPr>
        <w:t>»</w:t>
      </w:r>
      <w:r w:rsidRPr="00886B05">
        <w:rPr>
          <w:rFonts w:ascii="Times New Roman" w:hAnsi="Times New Roman"/>
        </w:rPr>
        <w:t xml:space="preserve"> на </w:t>
      </w:r>
      <w:r w:rsidR="005367F1" w:rsidRPr="00886B05">
        <w:rPr>
          <w:rFonts w:ascii="Times New Roman" w:hAnsi="Times New Roman"/>
        </w:rPr>
        <w:t>201</w:t>
      </w:r>
      <w:r w:rsidR="0071210F" w:rsidRPr="00886B05">
        <w:rPr>
          <w:rFonts w:ascii="Times New Roman" w:hAnsi="Times New Roman"/>
        </w:rPr>
        <w:t>4</w:t>
      </w:r>
      <w:r w:rsidR="005367F1" w:rsidRPr="00886B05">
        <w:rPr>
          <w:rFonts w:ascii="Times New Roman" w:hAnsi="Times New Roman"/>
        </w:rPr>
        <w:t>-2019</w:t>
      </w:r>
      <w:r w:rsidRPr="00886B05">
        <w:rPr>
          <w:rFonts w:ascii="Times New Roman" w:hAnsi="Times New Roman"/>
        </w:rPr>
        <w:t xml:space="preserve"> годы в </w:t>
      </w:r>
      <w:r w:rsidR="004B4871" w:rsidRPr="00886B05">
        <w:rPr>
          <w:rFonts w:ascii="Times New Roman" w:hAnsi="Times New Roman"/>
        </w:rPr>
        <w:t>2016</w:t>
      </w:r>
      <w:r w:rsidRPr="00886B05">
        <w:rPr>
          <w:rFonts w:ascii="Times New Roman" w:hAnsi="Times New Roman"/>
        </w:rPr>
        <w:t xml:space="preserve"> году </w:t>
      </w:r>
      <w:r w:rsidR="00673926" w:rsidRPr="00886B05">
        <w:rPr>
          <w:rFonts w:ascii="Times New Roman" w:hAnsi="Times New Roman"/>
        </w:rPr>
        <w:t>выполнен капитальный ремонт сетей водоснабжения по ул. Софьи Перовской, 19, водоотведения по ул. Профсоюзов, 17/12, по ул. Полярные Зори, 46, водоотведения и теплоснабжения по Театральному бульвару, 7.</w:t>
      </w:r>
      <w:proofErr w:type="gramEnd"/>
    </w:p>
    <w:p w:rsidR="00673926" w:rsidRPr="00886B05" w:rsidRDefault="00462D5B" w:rsidP="003D0F8F">
      <w:pPr>
        <w:pStyle w:val="afe"/>
        <w:tabs>
          <w:tab w:val="left" w:pos="993"/>
        </w:tabs>
        <w:ind w:firstLine="709"/>
        <w:jc w:val="both"/>
        <w:rPr>
          <w:rFonts w:ascii="Times New Roman" w:hAnsi="Times New Roman"/>
        </w:rPr>
      </w:pPr>
      <w:r w:rsidRPr="00886B05">
        <w:rPr>
          <w:rFonts w:ascii="Times New Roman" w:hAnsi="Times New Roman"/>
        </w:rPr>
        <w:t xml:space="preserve">В рамках мероприятий ведомственной целевой программы </w:t>
      </w:r>
      <w:r w:rsidR="009B3F17" w:rsidRPr="00886B05">
        <w:rPr>
          <w:rFonts w:ascii="Times New Roman" w:hAnsi="Times New Roman"/>
        </w:rPr>
        <w:t>«</w:t>
      </w:r>
      <w:r w:rsidRPr="00886B05">
        <w:rPr>
          <w:rFonts w:ascii="Times New Roman" w:hAnsi="Times New Roman"/>
        </w:rPr>
        <w:t>Капитальный и текущий ремонт объектов муниципальной собственности города Мурманска</w:t>
      </w:r>
      <w:r w:rsidR="009B3F17" w:rsidRPr="00886B05">
        <w:rPr>
          <w:rFonts w:ascii="Times New Roman" w:hAnsi="Times New Roman"/>
        </w:rPr>
        <w:t>»</w:t>
      </w:r>
      <w:r w:rsidRPr="00886B05">
        <w:rPr>
          <w:rFonts w:ascii="Times New Roman" w:hAnsi="Times New Roman"/>
        </w:rPr>
        <w:t xml:space="preserve"> муниципальной программы </w:t>
      </w:r>
      <w:r w:rsidR="009B3F17" w:rsidRPr="00886B05">
        <w:rPr>
          <w:rFonts w:ascii="Times New Roman" w:hAnsi="Times New Roman"/>
        </w:rPr>
        <w:t>«</w:t>
      </w:r>
      <w:r w:rsidRPr="00886B05">
        <w:rPr>
          <w:rFonts w:ascii="Times New Roman" w:hAnsi="Times New Roman"/>
        </w:rPr>
        <w:t>Жилищно-коммунальное хозяйство</w:t>
      </w:r>
      <w:r w:rsidR="009B3F17" w:rsidRPr="00886B05">
        <w:rPr>
          <w:rFonts w:ascii="Times New Roman" w:hAnsi="Times New Roman"/>
        </w:rPr>
        <w:t>»</w:t>
      </w:r>
      <w:r w:rsidRPr="00886B05">
        <w:rPr>
          <w:rFonts w:ascii="Times New Roman" w:hAnsi="Times New Roman"/>
        </w:rPr>
        <w:t xml:space="preserve"> на </w:t>
      </w:r>
      <w:r w:rsidR="005367F1" w:rsidRPr="00886B05">
        <w:rPr>
          <w:rFonts w:ascii="Times New Roman" w:hAnsi="Times New Roman"/>
        </w:rPr>
        <w:t>201</w:t>
      </w:r>
      <w:r w:rsidR="0071210F" w:rsidRPr="00886B05">
        <w:rPr>
          <w:rFonts w:ascii="Times New Roman" w:hAnsi="Times New Roman"/>
        </w:rPr>
        <w:t>4</w:t>
      </w:r>
      <w:r w:rsidR="005367F1" w:rsidRPr="00886B05">
        <w:rPr>
          <w:rFonts w:ascii="Times New Roman" w:hAnsi="Times New Roman"/>
        </w:rPr>
        <w:t>-2019</w:t>
      </w:r>
      <w:r w:rsidRPr="00886B05">
        <w:rPr>
          <w:rFonts w:ascii="Times New Roman" w:hAnsi="Times New Roman"/>
        </w:rPr>
        <w:t xml:space="preserve"> годы в </w:t>
      </w:r>
      <w:r w:rsidR="004B4871" w:rsidRPr="00886B05">
        <w:rPr>
          <w:rFonts w:ascii="Times New Roman" w:hAnsi="Times New Roman"/>
        </w:rPr>
        <w:t>2016</w:t>
      </w:r>
      <w:r w:rsidRPr="00886B05">
        <w:rPr>
          <w:rFonts w:ascii="Times New Roman" w:hAnsi="Times New Roman"/>
        </w:rPr>
        <w:t xml:space="preserve"> году </w:t>
      </w:r>
      <w:r w:rsidR="009B2BC2" w:rsidRPr="00886B05">
        <w:rPr>
          <w:rFonts w:ascii="Times New Roman" w:hAnsi="Times New Roman"/>
        </w:rPr>
        <w:t>выполнены</w:t>
      </w:r>
      <w:r w:rsidR="0071210F" w:rsidRPr="00886B05">
        <w:rPr>
          <w:rFonts w:ascii="Times New Roman" w:hAnsi="Times New Roman"/>
        </w:rPr>
        <w:t>:</w:t>
      </w:r>
      <w:r w:rsidR="009B2BC2" w:rsidRPr="00886B05">
        <w:rPr>
          <w:rFonts w:ascii="Times New Roman" w:hAnsi="Times New Roman"/>
        </w:rPr>
        <w:t xml:space="preserve"> технологическое присоединение </w:t>
      </w:r>
      <w:proofErr w:type="spellStart"/>
      <w:r w:rsidR="009B2BC2" w:rsidRPr="00886B05">
        <w:rPr>
          <w:rFonts w:ascii="Times New Roman" w:hAnsi="Times New Roman"/>
        </w:rPr>
        <w:t>энергопринимающих</w:t>
      </w:r>
      <w:proofErr w:type="spellEnd"/>
      <w:r w:rsidR="009B2BC2" w:rsidRPr="00886B05">
        <w:rPr>
          <w:rFonts w:ascii="Times New Roman" w:hAnsi="Times New Roman"/>
        </w:rPr>
        <w:t xml:space="preserve"> устройств на объекте подземный переход пр. Героев-североморцев, реконструкция тепловой сети и ливневой канализации в районе пр. Героев-североморцев, демонтирована 101 незаконно размещенная рекламная конструкция.</w:t>
      </w:r>
    </w:p>
    <w:p w:rsidR="009B2BC2" w:rsidRPr="00886B05" w:rsidRDefault="00462D5B" w:rsidP="003D0F8F">
      <w:pPr>
        <w:pStyle w:val="afe"/>
        <w:tabs>
          <w:tab w:val="left" w:pos="993"/>
        </w:tabs>
        <w:ind w:firstLine="709"/>
        <w:jc w:val="both"/>
        <w:rPr>
          <w:rFonts w:ascii="Times New Roman" w:hAnsi="Times New Roman"/>
        </w:rPr>
      </w:pPr>
      <w:r w:rsidRPr="00886B05">
        <w:rPr>
          <w:rFonts w:ascii="Times New Roman" w:hAnsi="Times New Roman"/>
        </w:rPr>
        <w:t xml:space="preserve">В рамках подпрограммы </w:t>
      </w:r>
      <w:r w:rsidR="009B3F17" w:rsidRPr="00886B05">
        <w:rPr>
          <w:rFonts w:ascii="Times New Roman" w:hAnsi="Times New Roman"/>
        </w:rPr>
        <w:t>«</w:t>
      </w:r>
      <w:r w:rsidRPr="00886B05">
        <w:rPr>
          <w:rFonts w:ascii="Times New Roman" w:hAnsi="Times New Roman"/>
        </w:rPr>
        <w:t>Развитие транспортной инфраструктуры города Мурманска</w:t>
      </w:r>
      <w:r w:rsidR="009B3F17" w:rsidRPr="00886B05">
        <w:rPr>
          <w:rFonts w:ascii="Times New Roman" w:hAnsi="Times New Roman"/>
        </w:rPr>
        <w:t>»</w:t>
      </w:r>
      <w:r w:rsidRPr="00886B05">
        <w:rPr>
          <w:rFonts w:ascii="Times New Roman" w:hAnsi="Times New Roman"/>
        </w:rPr>
        <w:t xml:space="preserve"> на </w:t>
      </w:r>
      <w:r w:rsidR="004B4871" w:rsidRPr="00886B05">
        <w:rPr>
          <w:rFonts w:ascii="Times New Roman" w:hAnsi="Times New Roman"/>
        </w:rPr>
        <w:t>201</w:t>
      </w:r>
      <w:r w:rsidR="0071210F" w:rsidRPr="00886B05">
        <w:rPr>
          <w:rFonts w:ascii="Times New Roman" w:hAnsi="Times New Roman"/>
        </w:rPr>
        <w:t>4</w:t>
      </w:r>
      <w:r w:rsidRPr="00886B05">
        <w:rPr>
          <w:rFonts w:ascii="Times New Roman" w:hAnsi="Times New Roman"/>
        </w:rPr>
        <w:t>–201</w:t>
      </w:r>
      <w:r w:rsidR="0071210F" w:rsidRPr="00886B05">
        <w:rPr>
          <w:rFonts w:ascii="Times New Roman" w:hAnsi="Times New Roman"/>
        </w:rPr>
        <w:t>9</w:t>
      </w:r>
      <w:r w:rsidRPr="00886B05">
        <w:rPr>
          <w:rFonts w:ascii="Times New Roman" w:hAnsi="Times New Roman"/>
        </w:rPr>
        <w:t xml:space="preserve"> годы муниципальной программы города Мурманска </w:t>
      </w:r>
      <w:r w:rsidR="009B3F17" w:rsidRPr="00886B05">
        <w:rPr>
          <w:rFonts w:ascii="Times New Roman" w:hAnsi="Times New Roman"/>
        </w:rPr>
        <w:t>«</w:t>
      </w:r>
      <w:r w:rsidRPr="00886B05">
        <w:rPr>
          <w:rFonts w:ascii="Times New Roman" w:hAnsi="Times New Roman"/>
        </w:rPr>
        <w:t>Развитие транспортной системы</w:t>
      </w:r>
      <w:r w:rsidR="009B3F17" w:rsidRPr="00886B05">
        <w:rPr>
          <w:rFonts w:ascii="Times New Roman" w:hAnsi="Times New Roman"/>
        </w:rPr>
        <w:t>»</w:t>
      </w:r>
      <w:r w:rsidRPr="00886B05">
        <w:rPr>
          <w:rFonts w:ascii="Times New Roman" w:hAnsi="Times New Roman"/>
        </w:rPr>
        <w:t xml:space="preserve"> на </w:t>
      </w:r>
      <w:r w:rsidR="004B4871" w:rsidRPr="00886B05">
        <w:rPr>
          <w:rFonts w:ascii="Times New Roman" w:hAnsi="Times New Roman"/>
        </w:rPr>
        <w:t>201</w:t>
      </w:r>
      <w:r w:rsidR="00CF4F01" w:rsidRPr="00886B05">
        <w:rPr>
          <w:rFonts w:ascii="Times New Roman" w:hAnsi="Times New Roman"/>
        </w:rPr>
        <w:t>4</w:t>
      </w:r>
      <w:r w:rsidRPr="00886B05">
        <w:rPr>
          <w:rFonts w:ascii="Times New Roman" w:hAnsi="Times New Roman"/>
        </w:rPr>
        <w:t>–201</w:t>
      </w:r>
      <w:r w:rsidR="0071210F" w:rsidRPr="00886B05">
        <w:rPr>
          <w:rFonts w:ascii="Times New Roman" w:hAnsi="Times New Roman"/>
        </w:rPr>
        <w:t>9</w:t>
      </w:r>
      <w:r w:rsidRPr="00886B05">
        <w:rPr>
          <w:rFonts w:ascii="Times New Roman" w:hAnsi="Times New Roman"/>
        </w:rPr>
        <w:t xml:space="preserve"> годы выполнен </w:t>
      </w:r>
      <w:r w:rsidR="009B2BC2" w:rsidRPr="00886B05">
        <w:rPr>
          <w:rFonts w:ascii="Times New Roman" w:hAnsi="Times New Roman"/>
        </w:rPr>
        <w:t>капитальный ремонт уличных лестниц в районах домов №</w:t>
      </w:r>
      <w:r w:rsidR="0071210F" w:rsidRPr="00886B05">
        <w:rPr>
          <w:rFonts w:ascii="Times New Roman" w:hAnsi="Times New Roman"/>
        </w:rPr>
        <w:t xml:space="preserve"> 6 по пр. </w:t>
      </w:r>
      <w:proofErr w:type="gramStart"/>
      <w:r w:rsidR="0071210F" w:rsidRPr="00886B05">
        <w:rPr>
          <w:rFonts w:ascii="Times New Roman" w:hAnsi="Times New Roman"/>
        </w:rPr>
        <w:t>Кольскому</w:t>
      </w:r>
      <w:proofErr w:type="gramEnd"/>
      <w:r w:rsidR="0071210F" w:rsidRPr="00886B05">
        <w:rPr>
          <w:rFonts w:ascii="Times New Roman" w:hAnsi="Times New Roman"/>
        </w:rPr>
        <w:t>, № 6 по ул. </w:t>
      </w:r>
      <w:r w:rsidR="009B2BC2" w:rsidRPr="00886B05">
        <w:rPr>
          <w:rFonts w:ascii="Times New Roman" w:hAnsi="Times New Roman"/>
        </w:rPr>
        <w:t>Достоевского, № 1 по ул. Папанина, восстановлена зеленая зона после капитального ремонта тротуаров по ул. Карла Маркса, от пр. Ленина д</w:t>
      </w:r>
      <w:r w:rsidR="009046E3" w:rsidRPr="00886B05">
        <w:rPr>
          <w:rFonts w:ascii="Times New Roman" w:hAnsi="Times New Roman"/>
        </w:rPr>
        <w:t>о ул. </w:t>
      </w:r>
      <w:r w:rsidR="009B2BC2" w:rsidRPr="00886B05">
        <w:rPr>
          <w:rFonts w:ascii="Times New Roman" w:hAnsi="Times New Roman"/>
        </w:rPr>
        <w:t>Софьи Перовской</w:t>
      </w:r>
    </w:p>
    <w:p w:rsidR="00DD13ED" w:rsidRPr="00886B05" w:rsidRDefault="00462D5B" w:rsidP="003D0F8F">
      <w:pPr>
        <w:tabs>
          <w:tab w:val="left" w:pos="993"/>
        </w:tabs>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Реконструкция дворовых территорий и проездов к дворовым территориям города Мурманска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Жилищно-коммунальное хозяйство</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71210F" w:rsidRPr="00886B05">
        <w:rPr>
          <w:rFonts w:ascii="Times New Roman" w:hAnsi="Times New Roman"/>
          <w:sz w:val="28"/>
          <w:szCs w:val="28"/>
        </w:rPr>
        <w:t>2014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DD13ED" w:rsidRPr="00886B05">
        <w:rPr>
          <w:rFonts w:ascii="Times New Roman" w:hAnsi="Times New Roman"/>
          <w:sz w:val="28"/>
          <w:szCs w:val="28"/>
        </w:rPr>
        <w:t xml:space="preserve">выполнен капитальный ремонт проезда к дворовой </w:t>
      </w:r>
      <w:r w:rsidR="00DD13ED" w:rsidRPr="00886B05">
        <w:rPr>
          <w:rFonts w:ascii="Times New Roman" w:hAnsi="Times New Roman"/>
          <w:sz w:val="28"/>
          <w:szCs w:val="28"/>
        </w:rPr>
        <w:lastRenderedPageBreak/>
        <w:t xml:space="preserve">территории дома № 8/3 по ул. Приморской жилого района Росляково, дворовой территории домов № 7 по ул. Челюскинцев, № </w:t>
      </w:r>
      <w:r w:rsidR="0071210F" w:rsidRPr="00886B05">
        <w:rPr>
          <w:rFonts w:ascii="Times New Roman" w:hAnsi="Times New Roman"/>
          <w:sz w:val="28"/>
          <w:szCs w:val="28"/>
        </w:rPr>
        <w:t>1 по пер. Флотскому, № 3 по ул. </w:t>
      </w:r>
      <w:r w:rsidR="00DD13ED" w:rsidRPr="00886B05">
        <w:rPr>
          <w:rFonts w:ascii="Times New Roman" w:hAnsi="Times New Roman"/>
          <w:sz w:val="28"/>
          <w:szCs w:val="28"/>
        </w:rPr>
        <w:t>Володарского, № 4 по ул. Карла Маркса</w:t>
      </w:r>
      <w:proofErr w:type="gramEnd"/>
      <w:r w:rsidR="00DD13ED" w:rsidRPr="00886B05">
        <w:rPr>
          <w:rFonts w:ascii="Times New Roman" w:hAnsi="Times New Roman"/>
          <w:sz w:val="28"/>
          <w:szCs w:val="28"/>
        </w:rPr>
        <w:t xml:space="preserve">, подпорной стенки, расположенной на дворовой территории домов №№ 17, 18, 19 по ул. Достоевского с восстановлением нарушенного благоустройства. </w:t>
      </w:r>
      <w:proofErr w:type="gramStart"/>
      <w:r w:rsidR="00DD13ED" w:rsidRPr="00886B05">
        <w:rPr>
          <w:rFonts w:ascii="Times New Roman" w:hAnsi="Times New Roman"/>
          <w:sz w:val="28"/>
          <w:szCs w:val="28"/>
        </w:rPr>
        <w:t xml:space="preserve">Завершены </w:t>
      </w:r>
      <w:r w:rsidR="0071210F" w:rsidRPr="00886B05">
        <w:rPr>
          <w:rFonts w:ascii="Times New Roman" w:hAnsi="Times New Roman"/>
          <w:sz w:val="28"/>
          <w:szCs w:val="28"/>
        </w:rPr>
        <w:t>благоустройство</w:t>
      </w:r>
      <w:r w:rsidR="00DD13ED" w:rsidRPr="00886B05">
        <w:rPr>
          <w:rFonts w:ascii="Times New Roman" w:hAnsi="Times New Roman"/>
          <w:sz w:val="28"/>
          <w:szCs w:val="28"/>
        </w:rPr>
        <w:t xml:space="preserve"> после аварийно-восстановительных работ подпорной стенки, расположенной на дворовой территории д. № 17 по ул. Старостина, текущий ремонт ступеней и площадок лестниц-подиумов со стороны главных фасадов домов №№ 65,78 по пр.</w:t>
      </w:r>
      <w:proofErr w:type="gramEnd"/>
      <w:r w:rsidR="00DD13ED" w:rsidRPr="00886B05">
        <w:rPr>
          <w:rFonts w:ascii="Times New Roman" w:hAnsi="Times New Roman"/>
          <w:sz w:val="28"/>
          <w:szCs w:val="28"/>
        </w:rPr>
        <w:t xml:space="preserve"> Ленина. </w:t>
      </w:r>
    </w:p>
    <w:p w:rsidR="00587364" w:rsidRPr="00886B05" w:rsidRDefault="00462D5B" w:rsidP="003D0F8F">
      <w:pPr>
        <w:spacing w:line="240" w:lineRule="auto"/>
        <w:ind w:firstLine="709"/>
        <w:contextualSpacing/>
        <w:jc w:val="both"/>
        <w:rPr>
          <w:rFonts w:ascii="Times New Roman" w:hAnsi="Times New Roman"/>
          <w:sz w:val="28"/>
          <w:szCs w:val="28"/>
        </w:rPr>
      </w:pPr>
      <w:r w:rsidRPr="00886B05">
        <w:rPr>
          <w:rFonts w:ascii="Times New Roman" w:hAnsi="Times New Roman"/>
          <w:sz w:val="28"/>
          <w:szCs w:val="28"/>
        </w:rPr>
        <w:t xml:space="preserve">В рамках мероприятий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Содержание и ремонт улично-дорожной сети и объектов благоустройства</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Развитие транспортной системы</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71210F" w:rsidRPr="00886B05">
        <w:rPr>
          <w:rFonts w:ascii="Times New Roman" w:hAnsi="Times New Roman"/>
          <w:sz w:val="28"/>
          <w:szCs w:val="28"/>
        </w:rPr>
        <w:t>2014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587364" w:rsidRPr="00886B05">
        <w:rPr>
          <w:rFonts w:ascii="Times New Roman" w:hAnsi="Times New Roman"/>
          <w:sz w:val="28"/>
          <w:szCs w:val="28"/>
        </w:rPr>
        <w:t xml:space="preserve"> выполнен капитальный ремонт площади ГДЦ «Меридиан», территории в районе памятного знака ледоколу «Ермак» по адресу пр. Ленина, д. 90, проезда от д. № 11 по ул. Шевченко до ул. Героев Рыбачьего, пешеходной связи в районе д. №№ 4-6 по пр. Связи, территории в районе памятного знака «Героям-североморцам, погибшим в годы Великой Отечественной войны», установленного в районе дома № 33 по просп. Героев-североморцев; пешеходных лестниц в районе д. 25/1 по </w:t>
      </w:r>
      <w:r w:rsidR="0071210F" w:rsidRPr="00886B05">
        <w:rPr>
          <w:rFonts w:ascii="Times New Roman" w:hAnsi="Times New Roman"/>
          <w:sz w:val="28"/>
          <w:szCs w:val="28"/>
        </w:rPr>
        <w:t>ул. Аскольдовцев, д. № 7 по ул. </w:t>
      </w:r>
      <w:r w:rsidR="00587364" w:rsidRPr="00886B05">
        <w:rPr>
          <w:rFonts w:ascii="Times New Roman" w:hAnsi="Times New Roman"/>
          <w:sz w:val="28"/>
          <w:szCs w:val="28"/>
        </w:rPr>
        <w:t xml:space="preserve">Радищева, д. № 22 по пр. </w:t>
      </w:r>
      <w:proofErr w:type="gramStart"/>
      <w:r w:rsidR="00587364" w:rsidRPr="00886B05">
        <w:rPr>
          <w:rFonts w:ascii="Times New Roman" w:hAnsi="Times New Roman"/>
          <w:sz w:val="28"/>
          <w:szCs w:val="28"/>
        </w:rPr>
        <w:t>Связи, д. № 9 по ул. Папанина, сетей наружного освещения по ул. Бондарной, в районе д. № 11 по ул. Шевченко, пешеходной лестницы от д. № 16 по пр.</w:t>
      </w:r>
      <w:proofErr w:type="gramEnd"/>
      <w:r w:rsidR="00587364" w:rsidRPr="00886B05">
        <w:rPr>
          <w:rFonts w:ascii="Times New Roman" w:hAnsi="Times New Roman"/>
          <w:sz w:val="28"/>
          <w:szCs w:val="28"/>
        </w:rPr>
        <w:t xml:space="preserve"> </w:t>
      </w:r>
      <w:proofErr w:type="gramStart"/>
      <w:r w:rsidR="00587364" w:rsidRPr="00886B05">
        <w:rPr>
          <w:rFonts w:ascii="Times New Roman" w:hAnsi="Times New Roman"/>
          <w:sz w:val="28"/>
          <w:szCs w:val="28"/>
        </w:rPr>
        <w:t>Северному до д. № 23 по ул. Папанина, ремонт проездов к общеобразовательным учреждениям и объектам здравоохранения, расположенных в районе д. № 12 по ул. Полины Осипенко, д. № 8 по ул. Героев Рыбачьего, д. № 108/4 по пр.</w:t>
      </w:r>
      <w:proofErr w:type="gramEnd"/>
      <w:r w:rsidR="00587364" w:rsidRPr="00886B05">
        <w:rPr>
          <w:rFonts w:ascii="Times New Roman" w:hAnsi="Times New Roman"/>
          <w:sz w:val="28"/>
          <w:szCs w:val="28"/>
        </w:rPr>
        <w:t xml:space="preserve"> Кольскому, д. № 14 по</w:t>
      </w:r>
      <w:r w:rsidR="0071210F" w:rsidRPr="00886B05">
        <w:rPr>
          <w:rFonts w:ascii="Times New Roman" w:hAnsi="Times New Roman"/>
          <w:sz w:val="28"/>
          <w:szCs w:val="28"/>
        </w:rPr>
        <w:t xml:space="preserve"> ул. Аскольдовцев, д. </w:t>
      </w:r>
      <w:r w:rsidR="00571A1A" w:rsidRPr="00886B05">
        <w:rPr>
          <w:rFonts w:ascii="Times New Roman" w:hAnsi="Times New Roman"/>
          <w:sz w:val="28"/>
          <w:szCs w:val="28"/>
        </w:rPr>
        <w:t>№ </w:t>
      </w:r>
      <w:r w:rsidR="00587364" w:rsidRPr="00886B05">
        <w:rPr>
          <w:rFonts w:ascii="Times New Roman" w:hAnsi="Times New Roman"/>
          <w:sz w:val="28"/>
          <w:szCs w:val="28"/>
        </w:rPr>
        <w:t xml:space="preserve">40/4 по ул. </w:t>
      </w:r>
      <w:proofErr w:type="spellStart"/>
      <w:r w:rsidR="00587364" w:rsidRPr="00886B05">
        <w:rPr>
          <w:rFonts w:ascii="Times New Roman" w:hAnsi="Times New Roman"/>
          <w:sz w:val="28"/>
          <w:szCs w:val="28"/>
        </w:rPr>
        <w:t>Чумбарова-Лучинского</w:t>
      </w:r>
      <w:proofErr w:type="spellEnd"/>
      <w:r w:rsidR="00587364" w:rsidRPr="00886B05">
        <w:rPr>
          <w:rFonts w:ascii="Times New Roman" w:hAnsi="Times New Roman"/>
          <w:sz w:val="28"/>
          <w:szCs w:val="28"/>
        </w:rPr>
        <w:t>. Восстановлены 20 аварийных опор наружного освещения наружного освещения в районе д. № 93-99 по</w:t>
      </w:r>
      <w:r w:rsidR="00571A1A" w:rsidRPr="00886B05">
        <w:rPr>
          <w:rFonts w:ascii="Times New Roman" w:hAnsi="Times New Roman"/>
          <w:sz w:val="28"/>
          <w:szCs w:val="28"/>
        </w:rPr>
        <w:t xml:space="preserve"> </w:t>
      </w:r>
      <w:r w:rsidR="0071210F" w:rsidRPr="00886B05">
        <w:rPr>
          <w:rFonts w:ascii="Times New Roman" w:hAnsi="Times New Roman"/>
          <w:sz w:val="28"/>
          <w:szCs w:val="28"/>
        </w:rPr>
        <w:t>ул. </w:t>
      </w:r>
      <w:r w:rsidR="00587364" w:rsidRPr="00886B05">
        <w:rPr>
          <w:rFonts w:ascii="Times New Roman" w:hAnsi="Times New Roman"/>
          <w:sz w:val="28"/>
          <w:szCs w:val="28"/>
        </w:rPr>
        <w:t>Старости</w:t>
      </w:r>
      <w:r w:rsidR="00571A1A" w:rsidRPr="00886B05">
        <w:rPr>
          <w:rFonts w:ascii="Times New Roman" w:hAnsi="Times New Roman"/>
          <w:sz w:val="28"/>
          <w:szCs w:val="28"/>
        </w:rPr>
        <w:t xml:space="preserve">на (6 опор наружного освещения). </w:t>
      </w:r>
    </w:p>
    <w:p w:rsidR="00571A1A" w:rsidRPr="00886B05" w:rsidRDefault="00571A1A" w:rsidP="003D0F8F">
      <w:pPr>
        <w:spacing w:line="240" w:lineRule="auto"/>
        <w:ind w:firstLine="709"/>
        <w:contextualSpacing/>
        <w:jc w:val="both"/>
        <w:rPr>
          <w:rFonts w:ascii="Times New Roman" w:hAnsi="Times New Roman"/>
          <w:sz w:val="28"/>
          <w:szCs w:val="28"/>
        </w:rPr>
      </w:pPr>
      <w:r w:rsidRPr="00886B05">
        <w:rPr>
          <w:rFonts w:ascii="Times New Roman" w:hAnsi="Times New Roman"/>
          <w:sz w:val="28"/>
          <w:szCs w:val="28"/>
        </w:rPr>
        <w:t xml:space="preserve">Обеспечены энергоснабжение и работа сети наружного освещения улиц и дворовых территорий города Мурманска в соответствии с заданным графиком, а также своевременная замена приборов учета электрической энергии наружного освещения, содержание и ремонт объектов наружного освещения улиц и дворовых территорий города, а также территории городского кладбища, расположенного на 7-8 км автодороги </w:t>
      </w:r>
      <w:proofErr w:type="gramStart"/>
      <w:r w:rsidRPr="00886B05">
        <w:rPr>
          <w:rFonts w:ascii="Times New Roman" w:hAnsi="Times New Roman"/>
          <w:sz w:val="28"/>
          <w:szCs w:val="28"/>
        </w:rPr>
        <w:t>Кола-Мурмаши</w:t>
      </w:r>
      <w:proofErr w:type="gramEnd"/>
      <w:r w:rsidRPr="00886B05">
        <w:rPr>
          <w:rFonts w:ascii="Times New Roman" w:hAnsi="Times New Roman"/>
          <w:sz w:val="28"/>
          <w:szCs w:val="28"/>
        </w:rPr>
        <w:t>.</w:t>
      </w:r>
    </w:p>
    <w:p w:rsidR="00571A1A" w:rsidRPr="00886B05" w:rsidRDefault="00571A1A" w:rsidP="003D0F8F">
      <w:pPr>
        <w:spacing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О</w:t>
      </w:r>
      <w:r w:rsidR="00587364" w:rsidRPr="00886B05">
        <w:rPr>
          <w:rFonts w:ascii="Times New Roman" w:hAnsi="Times New Roman"/>
          <w:sz w:val="28"/>
          <w:szCs w:val="28"/>
        </w:rPr>
        <w:t>существлены мероприятия по содержанию и ремонту автомобильных дорог, элементов обустройства дорог, объектов внешнего благоустройства, инженерной инфраструктуры города, объектов озеленения, технических средств организации дорожного движения, территорий городских клад</w:t>
      </w:r>
      <w:r w:rsidRPr="00886B05">
        <w:rPr>
          <w:rFonts w:ascii="Times New Roman" w:hAnsi="Times New Roman"/>
          <w:sz w:val="28"/>
          <w:szCs w:val="28"/>
        </w:rPr>
        <w:t xml:space="preserve">бищ и мест воинских захоронений, по перевозке в морг по договорам с ОАО «Бюро </w:t>
      </w:r>
      <w:proofErr w:type="spellStart"/>
      <w:r w:rsidRPr="00886B05">
        <w:rPr>
          <w:rFonts w:ascii="Times New Roman" w:hAnsi="Times New Roman"/>
          <w:sz w:val="28"/>
          <w:szCs w:val="28"/>
        </w:rPr>
        <w:t>спецобслуживания</w:t>
      </w:r>
      <w:proofErr w:type="spellEnd"/>
      <w:r w:rsidRPr="00886B05">
        <w:rPr>
          <w:rFonts w:ascii="Times New Roman" w:hAnsi="Times New Roman"/>
          <w:sz w:val="28"/>
          <w:szCs w:val="28"/>
        </w:rPr>
        <w:t xml:space="preserve">» безродных, невостребованных и неопознанных 399 тел умерших </w:t>
      </w:r>
      <w:r w:rsidR="0071210F" w:rsidRPr="00886B05">
        <w:rPr>
          <w:rFonts w:ascii="Times New Roman" w:hAnsi="Times New Roman"/>
          <w:sz w:val="28"/>
          <w:szCs w:val="28"/>
        </w:rPr>
        <w:t>(</w:t>
      </w:r>
      <w:r w:rsidRPr="00886B05">
        <w:rPr>
          <w:rFonts w:ascii="Times New Roman" w:hAnsi="Times New Roman"/>
          <w:sz w:val="28"/>
          <w:szCs w:val="28"/>
        </w:rPr>
        <w:t>88,9% к 2015 году</w:t>
      </w:r>
      <w:r w:rsidR="0071210F" w:rsidRPr="00886B05">
        <w:rPr>
          <w:rFonts w:ascii="Times New Roman" w:hAnsi="Times New Roman"/>
          <w:sz w:val="28"/>
          <w:szCs w:val="28"/>
        </w:rPr>
        <w:t>)</w:t>
      </w:r>
      <w:r w:rsidRPr="00886B05">
        <w:rPr>
          <w:rFonts w:ascii="Times New Roman" w:hAnsi="Times New Roman"/>
          <w:sz w:val="28"/>
          <w:szCs w:val="28"/>
        </w:rPr>
        <w:t xml:space="preserve">. </w:t>
      </w:r>
      <w:proofErr w:type="gramEnd"/>
    </w:p>
    <w:p w:rsidR="00587364" w:rsidRPr="00886B05" w:rsidRDefault="00571A1A" w:rsidP="003D0F8F">
      <w:pPr>
        <w:spacing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Организованы охрана, техническое обслуживание и содержание прочих объектов благоустройства (электроустановок, расположенных перед зданием ГДЦ «Меридиан» и на площади перед зданием АО «Отель «АРКТИКА»,</w:t>
      </w:r>
      <w:r w:rsidRPr="00886B05">
        <w:rPr>
          <w:rFonts w:ascii="Times New Roman" w:hAnsi="Times New Roman"/>
          <w:sz w:val="28"/>
          <w:szCs w:val="28"/>
        </w:rPr>
        <w:br/>
      </w:r>
      <w:r w:rsidRPr="00886B05">
        <w:rPr>
          <w:rFonts w:ascii="Times New Roman" w:hAnsi="Times New Roman"/>
          <w:sz w:val="28"/>
          <w:szCs w:val="28"/>
        </w:rPr>
        <w:lastRenderedPageBreak/>
        <w:t>стелы-маяка в составе объекта «Ансамбль-мемориал в память о погибших в мирное время моряках», системы газоснабжения объекта «Вечный огонь» на подиуме мемориального комплекса Защитникам Советского Заполярья, сетей наружной бытовой и ливневой канализации, городских общественных и уличных туалетов).</w:t>
      </w:r>
      <w:proofErr w:type="gramEnd"/>
    </w:p>
    <w:p w:rsidR="00462D5B" w:rsidRPr="00886B05" w:rsidRDefault="00462D5B" w:rsidP="003D0F8F">
      <w:pPr>
        <w:spacing w:after="0"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Представление интересов муниципального образования город Мурманск как собственника жилых помещений</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Жилищно-коммунальное хозяйство</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71210F"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в целях осуществления контроля за соблюдением выполнения сезонных мероприятий в части подготовки жилищного фонда к пропуску паводковых вод и подготовки жилищного фонда к эксплуатации в осенне-зимний период </w:t>
      </w:r>
      <w:r w:rsidR="004B4871" w:rsidRPr="00886B05">
        <w:rPr>
          <w:rFonts w:ascii="Times New Roman" w:hAnsi="Times New Roman"/>
          <w:sz w:val="28"/>
          <w:szCs w:val="28"/>
        </w:rPr>
        <w:t>2015</w:t>
      </w:r>
      <w:r w:rsidRPr="00886B05">
        <w:rPr>
          <w:rFonts w:ascii="Times New Roman" w:hAnsi="Times New Roman"/>
          <w:sz w:val="28"/>
          <w:szCs w:val="28"/>
        </w:rPr>
        <w:t>-</w:t>
      </w:r>
      <w:r w:rsidR="004B4871" w:rsidRPr="00886B05">
        <w:rPr>
          <w:rFonts w:ascii="Times New Roman" w:hAnsi="Times New Roman"/>
          <w:sz w:val="28"/>
          <w:szCs w:val="28"/>
        </w:rPr>
        <w:t>2016</w:t>
      </w:r>
      <w:r w:rsidRPr="00886B05">
        <w:rPr>
          <w:rFonts w:ascii="Times New Roman" w:hAnsi="Times New Roman"/>
          <w:sz w:val="28"/>
          <w:szCs w:val="28"/>
        </w:rPr>
        <w:t xml:space="preserve"> годов </w:t>
      </w:r>
      <w:r w:rsidR="00EB209F" w:rsidRPr="00886B05">
        <w:rPr>
          <w:rFonts w:ascii="Times New Roman" w:hAnsi="Times New Roman"/>
          <w:sz w:val="28"/>
          <w:szCs w:val="28"/>
        </w:rPr>
        <w:t>МКУ «Новые формы управления» обследовано</w:t>
      </w:r>
      <w:proofErr w:type="gramEnd"/>
      <w:r w:rsidR="00EB209F" w:rsidRPr="00886B05">
        <w:rPr>
          <w:rFonts w:ascii="Times New Roman" w:hAnsi="Times New Roman"/>
          <w:sz w:val="28"/>
          <w:szCs w:val="28"/>
        </w:rPr>
        <w:t xml:space="preserve"> 1932 адреса (124,1%)</w:t>
      </w:r>
      <w:r w:rsidRPr="00886B05">
        <w:rPr>
          <w:rFonts w:ascii="Times New Roman" w:hAnsi="Times New Roman"/>
          <w:sz w:val="28"/>
          <w:szCs w:val="28"/>
        </w:rPr>
        <w:t xml:space="preserve">, выявлено </w:t>
      </w:r>
      <w:r w:rsidR="00EB209F" w:rsidRPr="00886B05">
        <w:rPr>
          <w:rFonts w:ascii="Times New Roman" w:hAnsi="Times New Roman"/>
          <w:sz w:val="28"/>
          <w:szCs w:val="28"/>
        </w:rPr>
        <w:t xml:space="preserve">1183 </w:t>
      </w:r>
      <w:r w:rsidRPr="00886B05">
        <w:rPr>
          <w:rFonts w:ascii="Times New Roman" w:hAnsi="Times New Roman"/>
          <w:sz w:val="28"/>
          <w:szCs w:val="28"/>
        </w:rPr>
        <w:t>замечаний</w:t>
      </w:r>
      <w:r w:rsidR="00EB209F" w:rsidRPr="00886B05">
        <w:rPr>
          <w:rFonts w:ascii="Times New Roman" w:hAnsi="Times New Roman"/>
          <w:sz w:val="28"/>
          <w:szCs w:val="28"/>
        </w:rPr>
        <w:t xml:space="preserve"> (в 4,4 раза больше уровня 2017 года)</w:t>
      </w:r>
      <w:r w:rsidRPr="00886B05">
        <w:rPr>
          <w:rFonts w:ascii="Times New Roman" w:hAnsi="Times New Roman"/>
          <w:sz w:val="28"/>
          <w:szCs w:val="28"/>
        </w:rPr>
        <w:t xml:space="preserve">, составлено </w:t>
      </w:r>
      <w:r w:rsidR="00EB209F" w:rsidRPr="00886B05">
        <w:rPr>
          <w:rFonts w:ascii="Times New Roman" w:hAnsi="Times New Roman"/>
          <w:sz w:val="28"/>
          <w:szCs w:val="28"/>
        </w:rPr>
        <w:t>456 актов (в 2 раза выше уровня 2017 года)</w:t>
      </w:r>
      <w:r w:rsidRPr="00886B05">
        <w:rPr>
          <w:rFonts w:ascii="Times New Roman" w:hAnsi="Times New Roman"/>
          <w:sz w:val="28"/>
          <w:szCs w:val="28"/>
        </w:rPr>
        <w:t>.</w:t>
      </w:r>
      <w:r w:rsidR="00EB209F" w:rsidRPr="00886B05">
        <w:rPr>
          <w:rFonts w:ascii="Times New Roman" w:hAnsi="Times New Roman"/>
          <w:sz w:val="28"/>
          <w:szCs w:val="28"/>
        </w:rPr>
        <w:t xml:space="preserve"> По всем фактам направлены требования об устранении выявленных нарушений в адрес управляющих организаций.</w:t>
      </w:r>
    </w:p>
    <w:p w:rsidR="00462D5B" w:rsidRPr="00886B05" w:rsidRDefault="00462D5B" w:rsidP="003D0F8F">
      <w:pPr>
        <w:spacing w:after="0"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 xml:space="preserve">С учетом перевыполнения плана по </w:t>
      </w:r>
      <w:r w:rsidR="00EB209F" w:rsidRPr="00886B05">
        <w:rPr>
          <w:rFonts w:ascii="Times New Roman" w:hAnsi="Times New Roman"/>
          <w:sz w:val="28"/>
          <w:szCs w:val="28"/>
        </w:rPr>
        <w:t xml:space="preserve">объему расходов на увеличение стоимости основных средств в общем объеме расходов на жилищно-коммунальное хозяйство </w:t>
      </w:r>
      <w:r w:rsidRPr="00886B05">
        <w:rPr>
          <w:rFonts w:ascii="Times New Roman" w:hAnsi="Times New Roman"/>
          <w:sz w:val="28"/>
          <w:szCs w:val="28"/>
        </w:rPr>
        <w:t>в 2 раза</w:t>
      </w:r>
      <w:r w:rsidR="00D7213D" w:rsidRPr="00886B05">
        <w:rPr>
          <w:rFonts w:ascii="Times New Roman" w:hAnsi="Times New Roman"/>
          <w:sz w:val="28"/>
          <w:szCs w:val="28"/>
        </w:rPr>
        <w:t xml:space="preserve"> </w:t>
      </w:r>
      <w:r w:rsidRPr="00886B05">
        <w:rPr>
          <w:rFonts w:ascii="Times New Roman" w:hAnsi="Times New Roman"/>
          <w:sz w:val="28"/>
          <w:szCs w:val="28"/>
        </w:rPr>
        <w:t xml:space="preserve">эффективность решения задачи обеспечения комфортной городской среды и высокого качества предоставления коммунальных услуг для населения за счет модернизации жилищно-коммунальной инфраструктуры, а также повышения эффективности деятельности предприятий жилищно-коммунальной сферы </w:t>
      </w:r>
      <w:r w:rsidR="00EB209F" w:rsidRPr="00886B05">
        <w:rPr>
          <w:rFonts w:ascii="Times New Roman" w:hAnsi="Times New Roman"/>
          <w:sz w:val="28"/>
          <w:szCs w:val="28"/>
        </w:rPr>
        <w:t>составила 5 баллов</w:t>
      </w:r>
      <w:r w:rsidRPr="00886B05">
        <w:rPr>
          <w:rFonts w:ascii="Times New Roman" w:hAnsi="Times New Roman"/>
          <w:sz w:val="28"/>
          <w:szCs w:val="28"/>
        </w:rPr>
        <w:t>.</w:t>
      </w:r>
      <w:proofErr w:type="gramEnd"/>
    </w:p>
    <w:p w:rsidR="00462D5B" w:rsidRPr="00886B05" w:rsidRDefault="00462D5B" w:rsidP="003D0F8F">
      <w:pPr>
        <w:spacing w:after="0" w:line="240" w:lineRule="auto"/>
        <w:ind w:firstLine="709"/>
        <w:rPr>
          <w:rFonts w:ascii="Times New Roman" w:hAnsi="Times New Roman" w:cs="Times New Roman"/>
          <w:sz w:val="28"/>
          <w:szCs w:val="28"/>
        </w:rPr>
      </w:pPr>
    </w:p>
    <w:p w:rsidR="00462D5B" w:rsidRPr="00886B05" w:rsidRDefault="00462D5B" w:rsidP="003D0F8F">
      <w:pPr>
        <w:pStyle w:val="11"/>
        <w:keepLines w:val="0"/>
        <w:widowControl w:val="0"/>
        <w:numPr>
          <w:ilvl w:val="0"/>
          <w:numId w:val="4"/>
        </w:numPr>
        <w:spacing w:before="0" w:after="0" w:line="240" w:lineRule="auto"/>
        <w:ind w:left="431" w:firstLine="709"/>
        <w:rPr>
          <w:sz w:val="28"/>
          <w:lang w:eastAsia="ru-RU"/>
        </w:rPr>
      </w:pPr>
      <w:r w:rsidRPr="00886B05">
        <w:rPr>
          <w:sz w:val="28"/>
          <w:lang w:eastAsia="ru-RU"/>
        </w:rPr>
        <w:t>ЭНЕРГООБЕСПЕЧЕНИЕ</w:t>
      </w:r>
    </w:p>
    <w:p w:rsidR="00462D5B" w:rsidRPr="00886B05" w:rsidRDefault="00462D5B" w:rsidP="003D0F8F">
      <w:pPr>
        <w:keepNext/>
        <w:spacing w:after="0" w:line="240" w:lineRule="auto"/>
        <w:ind w:firstLine="709"/>
        <w:jc w:val="both"/>
        <w:rPr>
          <w:rFonts w:ascii="Times New Roman" w:hAnsi="Times New Roman" w:cs="Times New Roman"/>
          <w:sz w:val="28"/>
          <w:szCs w:val="28"/>
        </w:rPr>
      </w:pPr>
    </w:p>
    <w:p w:rsidR="00462D5B" w:rsidRPr="00886B05" w:rsidRDefault="00462D5B" w:rsidP="003D0F8F">
      <w:pPr>
        <w:spacing w:after="0" w:line="240" w:lineRule="auto"/>
        <w:ind w:firstLine="709"/>
        <w:jc w:val="both"/>
        <w:rPr>
          <w:rFonts w:ascii="Times New Roman" w:eastAsia="Times New Roman" w:hAnsi="Times New Roman" w:cs="Times New Roman"/>
          <w:bCs/>
          <w:sz w:val="20"/>
          <w:szCs w:val="20"/>
          <w:lang w:eastAsia="ru-RU"/>
        </w:rPr>
      </w:pPr>
      <w:r w:rsidRPr="00886B05">
        <w:rPr>
          <w:rFonts w:ascii="Times New Roman" w:hAnsi="Times New Roman" w:cs="Times New Roman"/>
          <w:sz w:val="28"/>
          <w:szCs w:val="28"/>
        </w:rPr>
        <w:t>В связи с</w:t>
      </w:r>
      <w:r w:rsidRPr="00886B05">
        <w:rPr>
          <w:rFonts w:ascii="Times New Roman" w:hAnsi="Times New Roman"/>
          <w:sz w:val="28"/>
          <w:szCs w:val="28"/>
        </w:rPr>
        <w:t xml:space="preserve"> проводимыми в</w:t>
      </w:r>
      <w:r w:rsidRPr="00886B05">
        <w:rPr>
          <w:rFonts w:ascii="Times New Roman" w:hAnsi="Times New Roman" w:cs="Times New Roman"/>
          <w:sz w:val="28"/>
          <w:szCs w:val="28"/>
        </w:rPr>
        <w:t xml:space="preserve">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Pr="00886B05">
        <w:rPr>
          <w:rFonts w:ascii="Times New Roman" w:hAnsi="Times New Roman"/>
          <w:sz w:val="28"/>
          <w:szCs w:val="28"/>
        </w:rPr>
        <w:t xml:space="preserve">мероприятиями в сфере энергосбережения, установкой </w:t>
      </w:r>
      <w:proofErr w:type="spellStart"/>
      <w:r w:rsidRPr="00886B05">
        <w:rPr>
          <w:rFonts w:ascii="Times New Roman" w:hAnsi="Times New Roman"/>
          <w:sz w:val="28"/>
          <w:szCs w:val="28"/>
        </w:rPr>
        <w:t>общедомовых</w:t>
      </w:r>
      <w:proofErr w:type="spellEnd"/>
      <w:r w:rsidRPr="00886B05">
        <w:rPr>
          <w:rFonts w:ascii="Times New Roman" w:hAnsi="Times New Roman"/>
          <w:sz w:val="28"/>
          <w:szCs w:val="28"/>
        </w:rPr>
        <w:t xml:space="preserve"> и индивидуальных приборов учета</w:t>
      </w:r>
      <w:r w:rsidRPr="00886B05">
        <w:rPr>
          <w:rFonts w:ascii="Times New Roman" w:hAnsi="Times New Roman" w:cs="Times New Roman"/>
          <w:sz w:val="28"/>
          <w:szCs w:val="28"/>
        </w:rPr>
        <w:t xml:space="preserve"> сократилось потребление </w:t>
      </w:r>
      <w:r w:rsidR="00F92AAF" w:rsidRPr="00886B05">
        <w:rPr>
          <w:rFonts w:ascii="Times New Roman" w:hAnsi="Times New Roman" w:cs="Times New Roman"/>
          <w:sz w:val="28"/>
          <w:szCs w:val="28"/>
        </w:rPr>
        <w:t xml:space="preserve">муниципальными бюджетными учреждениями энергоресурсов и </w:t>
      </w:r>
      <w:r w:rsidR="00660D8B" w:rsidRPr="00886B05">
        <w:rPr>
          <w:rFonts w:ascii="Times New Roman" w:hAnsi="Times New Roman" w:cs="Times New Roman"/>
          <w:sz w:val="28"/>
          <w:szCs w:val="28"/>
        </w:rPr>
        <w:t xml:space="preserve">холодной воды, </w:t>
      </w:r>
      <w:r w:rsidRPr="00886B05">
        <w:rPr>
          <w:rFonts w:ascii="Times New Roman" w:hAnsi="Times New Roman" w:cs="Times New Roman"/>
          <w:sz w:val="28"/>
          <w:szCs w:val="28"/>
        </w:rPr>
        <w:t xml:space="preserve">в многоквартирных домах сократилась удельная величина потребления </w:t>
      </w:r>
      <w:proofErr w:type="spellStart"/>
      <w:r w:rsidR="00660D8B" w:rsidRPr="00886B05">
        <w:rPr>
          <w:rFonts w:ascii="Times New Roman" w:hAnsi="Times New Roman" w:cs="Times New Roman"/>
          <w:sz w:val="28"/>
          <w:szCs w:val="28"/>
        </w:rPr>
        <w:t>тепл</w:t>
      </w:r>
      <w:r w:rsidRPr="00886B05">
        <w:rPr>
          <w:rFonts w:ascii="Times New Roman" w:hAnsi="Times New Roman" w:cs="Times New Roman"/>
          <w:sz w:val="28"/>
          <w:szCs w:val="28"/>
        </w:rPr>
        <w:t>оэнергии</w:t>
      </w:r>
      <w:proofErr w:type="spellEnd"/>
      <w:r w:rsidRPr="00886B05">
        <w:rPr>
          <w:rFonts w:ascii="Times New Roman" w:hAnsi="Times New Roman" w:cs="Times New Roman"/>
          <w:sz w:val="28"/>
          <w:szCs w:val="28"/>
        </w:rPr>
        <w:t xml:space="preserve"> </w:t>
      </w:r>
      <w:r w:rsidR="00DA7CC6" w:rsidRPr="00886B05">
        <w:rPr>
          <w:rFonts w:ascii="Times New Roman" w:hAnsi="Times New Roman" w:cs="Times New Roman"/>
          <w:sz w:val="28"/>
          <w:szCs w:val="28"/>
        </w:rPr>
        <w:t xml:space="preserve">с 0,29 </w:t>
      </w:r>
      <w:r w:rsidRPr="00886B05">
        <w:rPr>
          <w:rFonts w:ascii="Times New Roman" w:hAnsi="Times New Roman" w:cs="Times New Roman"/>
          <w:sz w:val="28"/>
          <w:szCs w:val="28"/>
        </w:rPr>
        <w:t xml:space="preserve">до </w:t>
      </w:r>
      <w:r w:rsidR="00660D8B" w:rsidRPr="00886B05">
        <w:rPr>
          <w:rFonts w:ascii="Times New Roman" w:hAnsi="Times New Roman" w:cs="Times New Roman"/>
          <w:sz w:val="28"/>
          <w:szCs w:val="28"/>
        </w:rPr>
        <w:t xml:space="preserve">0,28 Гкал </w:t>
      </w:r>
      <w:r w:rsidRPr="00886B05">
        <w:rPr>
          <w:rFonts w:ascii="Times New Roman" w:hAnsi="Times New Roman" w:cs="Times New Roman"/>
          <w:sz w:val="28"/>
          <w:szCs w:val="28"/>
        </w:rPr>
        <w:t xml:space="preserve">на 1 </w:t>
      </w:r>
      <w:r w:rsidR="00660D8B" w:rsidRPr="00886B05">
        <w:rPr>
          <w:rFonts w:ascii="Times New Roman" w:hAnsi="Times New Roman" w:cs="Times New Roman"/>
          <w:sz w:val="28"/>
          <w:szCs w:val="28"/>
        </w:rPr>
        <w:t>кв</w:t>
      </w:r>
      <w:proofErr w:type="gramStart"/>
      <w:r w:rsidR="00660D8B" w:rsidRPr="00886B05">
        <w:rPr>
          <w:rFonts w:ascii="Times New Roman" w:hAnsi="Times New Roman" w:cs="Times New Roman"/>
          <w:sz w:val="28"/>
          <w:szCs w:val="28"/>
        </w:rPr>
        <w:t>.м</w:t>
      </w:r>
      <w:proofErr w:type="gramEnd"/>
      <w:r w:rsidR="00660D8B" w:rsidRPr="00886B05">
        <w:rPr>
          <w:rFonts w:ascii="Times New Roman" w:hAnsi="Times New Roman" w:cs="Times New Roman"/>
          <w:sz w:val="28"/>
          <w:szCs w:val="28"/>
        </w:rPr>
        <w:t xml:space="preserve"> </w:t>
      </w:r>
      <w:r w:rsidRPr="00886B05">
        <w:rPr>
          <w:rFonts w:ascii="Times New Roman" w:hAnsi="Times New Roman" w:cs="Times New Roman"/>
          <w:sz w:val="28"/>
          <w:szCs w:val="28"/>
        </w:rPr>
        <w:t>(9</w:t>
      </w:r>
      <w:r w:rsidR="00660D8B" w:rsidRPr="00886B05">
        <w:rPr>
          <w:rFonts w:ascii="Times New Roman" w:hAnsi="Times New Roman" w:cs="Times New Roman"/>
          <w:sz w:val="28"/>
          <w:szCs w:val="28"/>
        </w:rPr>
        <w:t>6,6</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сжиженного газа </w:t>
      </w:r>
      <w:r w:rsidR="00DA7CC6" w:rsidRPr="00886B05">
        <w:rPr>
          <w:rFonts w:ascii="Times New Roman" w:hAnsi="Times New Roman" w:cs="Times New Roman"/>
          <w:sz w:val="28"/>
          <w:szCs w:val="28"/>
        </w:rPr>
        <w:t>с</w:t>
      </w:r>
      <w:r w:rsidRPr="00886B05">
        <w:rPr>
          <w:rFonts w:ascii="Times New Roman" w:hAnsi="Times New Roman" w:cs="Times New Roman"/>
          <w:sz w:val="28"/>
          <w:szCs w:val="28"/>
        </w:rPr>
        <w:t xml:space="preserve"> 8,15 куб. м на 1 проживающего </w:t>
      </w:r>
      <w:r w:rsidR="00660D8B" w:rsidRPr="00886B05">
        <w:rPr>
          <w:rFonts w:ascii="Times New Roman" w:hAnsi="Times New Roman" w:cs="Times New Roman"/>
          <w:sz w:val="28"/>
          <w:szCs w:val="28"/>
        </w:rPr>
        <w:t>до 7,52 куб.м на одного проживающего (92,3% к 2015 году)</w:t>
      </w:r>
      <w:r w:rsidRPr="00886B05">
        <w:rPr>
          <w:rFonts w:ascii="Times New Roman" w:hAnsi="Times New Roman" w:cs="Times New Roman"/>
          <w:sz w:val="28"/>
          <w:szCs w:val="28"/>
        </w:rPr>
        <w:t xml:space="preserve">. На уровне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года в многоквартирных домах сохранилось потребление </w:t>
      </w:r>
      <w:r w:rsidR="00660D8B" w:rsidRPr="00886B05">
        <w:rPr>
          <w:rFonts w:ascii="Times New Roman" w:hAnsi="Times New Roman" w:cs="Times New Roman"/>
          <w:sz w:val="28"/>
          <w:szCs w:val="28"/>
        </w:rPr>
        <w:t xml:space="preserve">горячей воды - 16,72 куб. </w:t>
      </w:r>
      <w:proofErr w:type="gramStart"/>
      <w:r w:rsidR="00660D8B" w:rsidRPr="00886B05">
        <w:rPr>
          <w:rFonts w:ascii="Times New Roman" w:hAnsi="Times New Roman" w:cs="Times New Roman"/>
          <w:sz w:val="28"/>
          <w:szCs w:val="28"/>
        </w:rPr>
        <w:t>м</w:t>
      </w:r>
      <w:proofErr w:type="gramEnd"/>
      <w:r w:rsidR="00660D8B" w:rsidRPr="00886B05">
        <w:rPr>
          <w:rFonts w:ascii="Times New Roman" w:hAnsi="Times New Roman" w:cs="Times New Roman"/>
          <w:sz w:val="28"/>
          <w:szCs w:val="28"/>
        </w:rPr>
        <w:t xml:space="preserve"> на 1 проживающего и холодной воды - 64,7 куб. м на 1 проживающего</w:t>
      </w:r>
      <w:r w:rsidRPr="00886B05">
        <w:rPr>
          <w:rFonts w:ascii="Times New Roman" w:hAnsi="Times New Roman" w:cs="Times New Roman"/>
          <w:sz w:val="28"/>
          <w:szCs w:val="28"/>
        </w:rPr>
        <w:t xml:space="preserve">, </w:t>
      </w:r>
      <w:r w:rsidR="00660D8B" w:rsidRPr="00886B05">
        <w:rPr>
          <w:rFonts w:ascii="Times New Roman" w:hAnsi="Times New Roman" w:cs="Times New Roman"/>
          <w:sz w:val="28"/>
          <w:szCs w:val="28"/>
        </w:rPr>
        <w:t>возросло потребление электроэнергии до 1372,14 кВт·ч на одного проживающего</w:t>
      </w:r>
      <w:r w:rsidRPr="00886B05">
        <w:rPr>
          <w:rFonts w:ascii="Times New Roman" w:hAnsi="Times New Roman" w:cs="Times New Roman"/>
          <w:sz w:val="28"/>
          <w:szCs w:val="28"/>
        </w:rPr>
        <w:t xml:space="preserve">. </w:t>
      </w:r>
    </w:p>
    <w:p w:rsidR="00660D8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рамках мероприятий подпрограммы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город Мурманск</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муниципальной 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Жилищно-коммунальное хозяйство</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5367F1" w:rsidRPr="00886B05">
        <w:rPr>
          <w:rFonts w:ascii="Times New Roman" w:hAnsi="Times New Roman" w:cs="Times New Roman"/>
          <w:sz w:val="28"/>
          <w:szCs w:val="28"/>
        </w:rPr>
        <w:t>201</w:t>
      </w:r>
      <w:r w:rsidR="007E4248" w:rsidRPr="00886B05">
        <w:rPr>
          <w:rFonts w:ascii="Times New Roman" w:hAnsi="Times New Roman" w:cs="Times New Roman"/>
          <w:sz w:val="28"/>
          <w:szCs w:val="28"/>
        </w:rPr>
        <w:t>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CE0C1E" w:rsidRPr="00886B05">
        <w:rPr>
          <w:rFonts w:ascii="Times New Roman" w:hAnsi="Times New Roman" w:cs="Times New Roman"/>
          <w:sz w:val="28"/>
          <w:szCs w:val="28"/>
        </w:rPr>
        <w:t xml:space="preserve">осуществлялся </w:t>
      </w:r>
      <w:r w:rsidR="00660D8B" w:rsidRPr="00886B05">
        <w:rPr>
          <w:rFonts w:ascii="Times New Roman" w:hAnsi="Times New Roman" w:cs="Times New Roman"/>
          <w:sz w:val="28"/>
          <w:szCs w:val="28"/>
        </w:rPr>
        <w:t>ежеквартальный сбор и обработка данных по потреблению энергетических ресурсов организациями с участием муниципального образования город Мурманск</w:t>
      </w:r>
      <w:r w:rsidR="00CE0C1E" w:rsidRPr="00886B05">
        <w:rPr>
          <w:rFonts w:ascii="Times New Roman" w:hAnsi="Times New Roman" w:cs="Times New Roman"/>
          <w:sz w:val="28"/>
          <w:szCs w:val="28"/>
        </w:rPr>
        <w:t xml:space="preserve">. </w:t>
      </w:r>
      <w:r w:rsidR="00DA7CC6" w:rsidRPr="00886B05">
        <w:rPr>
          <w:rFonts w:ascii="Times New Roman" w:hAnsi="Times New Roman" w:cs="Times New Roman"/>
          <w:sz w:val="28"/>
          <w:szCs w:val="28"/>
        </w:rPr>
        <w:t>Постановлением администрации города Мурманска от 12.04.2016 № 946 у</w:t>
      </w:r>
      <w:r w:rsidR="00CE0C1E" w:rsidRPr="00886B05">
        <w:rPr>
          <w:rFonts w:ascii="Times New Roman" w:hAnsi="Times New Roman" w:cs="Times New Roman"/>
          <w:sz w:val="28"/>
          <w:szCs w:val="28"/>
        </w:rPr>
        <w:t>тверждена</w:t>
      </w:r>
      <w:r w:rsidR="00660D8B" w:rsidRPr="00886B05">
        <w:rPr>
          <w:rFonts w:ascii="Times New Roman" w:hAnsi="Times New Roman" w:cs="Times New Roman"/>
          <w:sz w:val="28"/>
          <w:szCs w:val="28"/>
        </w:rPr>
        <w:t xml:space="preserve"> </w:t>
      </w:r>
      <w:r w:rsidR="00660D8B" w:rsidRPr="00886B05">
        <w:rPr>
          <w:rFonts w:ascii="Times New Roman" w:hAnsi="Times New Roman" w:cs="Times New Roman"/>
          <w:sz w:val="28"/>
          <w:szCs w:val="28"/>
        </w:rPr>
        <w:lastRenderedPageBreak/>
        <w:t xml:space="preserve">актуализированная на 2017 год схема теплоснабжения муниципального образования город Мурманск с 2014 по 2029 годы, </w:t>
      </w:r>
      <w:r w:rsidR="00CE0C1E" w:rsidRPr="00886B05">
        <w:rPr>
          <w:rFonts w:ascii="Times New Roman" w:hAnsi="Times New Roman" w:cs="Times New Roman"/>
          <w:sz w:val="28"/>
          <w:szCs w:val="28"/>
        </w:rPr>
        <w:t>актуализирована схема теплоснабжения города Мурманска на 2018 год. Возмещены расходы</w:t>
      </w:r>
      <w:r w:rsidR="00660D8B" w:rsidRPr="00886B05">
        <w:rPr>
          <w:rFonts w:ascii="Times New Roman" w:hAnsi="Times New Roman" w:cs="Times New Roman"/>
          <w:sz w:val="28"/>
          <w:szCs w:val="28"/>
        </w:rPr>
        <w:t xml:space="preserve"> нанимателей жилых помещений муниципального жилищного фонда на приобретение и установк</w:t>
      </w:r>
      <w:r w:rsidR="00CE0C1E" w:rsidRPr="00886B05">
        <w:rPr>
          <w:rFonts w:ascii="Times New Roman" w:hAnsi="Times New Roman" w:cs="Times New Roman"/>
          <w:sz w:val="28"/>
          <w:szCs w:val="28"/>
        </w:rPr>
        <w:t>у индивидуальных приборов учета. Обеспечено</w:t>
      </w:r>
      <w:r w:rsidR="00660D8B" w:rsidRPr="00886B05">
        <w:rPr>
          <w:rFonts w:ascii="Times New Roman" w:hAnsi="Times New Roman" w:cs="Times New Roman"/>
          <w:sz w:val="28"/>
          <w:szCs w:val="28"/>
        </w:rPr>
        <w:t xml:space="preserve"> соблюдения температурного режима в соответствии с санитарными нормами в образовательных учреждениях города Мурманска. </w:t>
      </w:r>
    </w:p>
    <w:p w:rsidR="00CE0C1E" w:rsidRPr="00886B05" w:rsidRDefault="00CE0C1E" w:rsidP="003D0F8F">
      <w:pPr>
        <w:spacing w:after="0" w:line="240" w:lineRule="auto"/>
        <w:ind w:firstLine="709"/>
        <w:jc w:val="both"/>
        <w:rPr>
          <w:rFonts w:ascii="Times New Roman" w:hAnsi="Times New Roman"/>
          <w:sz w:val="28"/>
          <w:szCs w:val="28"/>
        </w:rPr>
      </w:pPr>
      <w:r w:rsidRPr="00886B05">
        <w:rPr>
          <w:rFonts w:ascii="Times New Roman" w:hAnsi="Times New Roman" w:cs="Times New Roman"/>
          <w:sz w:val="28"/>
          <w:szCs w:val="28"/>
        </w:rPr>
        <w:t xml:space="preserve">В рамках </w:t>
      </w:r>
      <w:r w:rsidR="00660D8B" w:rsidRPr="00886B05">
        <w:rPr>
          <w:rFonts w:ascii="Times New Roman" w:hAnsi="Times New Roman" w:cs="Times New Roman"/>
          <w:sz w:val="28"/>
          <w:szCs w:val="28"/>
        </w:rPr>
        <w:t>мероприятий подпрограммы «Модернизация образования в</w:t>
      </w:r>
      <w:r w:rsidR="00660D8B" w:rsidRPr="00886B05">
        <w:rPr>
          <w:rFonts w:ascii="Times New Roman" w:hAnsi="Times New Roman"/>
          <w:sz w:val="28"/>
          <w:szCs w:val="28"/>
        </w:rPr>
        <w:t xml:space="preserve"> городе Мурманске»</w:t>
      </w:r>
      <w:r w:rsidR="00660D8B" w:rsidRPr="00886B05">
        <w:rPr>
          <w:rFonts w:ascii="Times New Roman" w:hAnsi="Times New Roman"/>
        </w:rPr>
        <w:t xml:space="preserve"> </w:t>
      </w:r>
      <w:r w:rsidR="00660D8B" w:rsidRPr="00886B05">
        <w:rPr>
          <w:rFonts w:ascii="Times New Roman" w:hAnsi="Times New Roman"/>
          <w:sz w:val="28"/>
          <w:szCs w:val="28"/>
        </w:rPr>
        <w:t>муниципальной программы города Мурманска «Развитие образования» на 2014-2019 годы</w:t>
      </w:r>
      <w:r w:rsidRPr="00886B05">
        <w:rPr>
          <w:rFonts w:ascii="Times New Roman" w:hAnsi="Times New Roman"/>
          <w:sz w:val="28"/>
          <w:szCs w:val="28"/>
        </w:rPr>
        <w:t xml:space="preserve"> в 2016 году началась комплексная реконструкция систем тепло- и водоснабжения </w:t>
      </w:r>
      <w:r w:rsidR="00CE2560" w:rsidRPr="00886B05">
        <w:rPr>
          <w:rFonts w:ascii="Times New Roman" w:hAnsi="Times New Roman"/>
          <w:sz w:val="28"/>
          <w:szCs w:val="28"/>
        </w:rPr>
        <w:t xml:space="preserve">муниципальных </w:t>
      </w:r>
      <w:r w:rsidRPr="00886B05">
        <w:rPr>
          <w:rFonts w:ascii="Times New Roman" w:hAnsi="Times New Roman"/>
          <w:sz w:val="28"/>
          <w:szCs w:val="28"/>
        </w:rPr>
        <w:t xml:space="preserve"> образовательных учреждений, включая работы по замене инженерных систем (теплоснабжения, водоснабжения и канализации). Продолжена программа по замене оконных блоков в дошкольных образовательных учреждениях «Теплое окно»: полностью заменены оконные блоки в 5 дошкольных образовательных учреждениях (ДОУ №№ 32, 57, 62, 72, 87), частично - в 5 ОУ (ДОУ №</w:t>
      </w:r>
      <w:r w:rsidR="007E4248" w:rsidRPr="00886B05">
        <w:rPr>
          <w:rFonts w:ascii="Times New Roman" w:hAnsi="Times New Roman"/>
          <w:sz w:val="28"/>
          <w:szCs w:val="28"/>
        </w:rPr>
        <w:t>№</w:t>
      </w:r>
      <w:r w:rsidRPr="00886B05">
        <w:rPr>
          <w:rFonts w:ascii="Times New Roman" w:hAnsi="Times New Roman"/>
          <w:sz w:val="28"/>
          <w:szCs w:val="28"/>
        </w:rPr>
        <w:t xml:space="preserve"> 34, 96, 97, 128, 146).</w:t>
      </w:r>
      <w:r w:rsidR="00CE2560" w:rsidRPr="00886B05">
        <w:rPr>
          <w:rFonts w:ascii="Times New Roman" w:hAnsi="Times New Roman"/>
          <w:sz w:val="28"/>
          <w:szCs w:val="28"/>
        </w:rPr>
        <w:t xml:space="preserve"> Проведены работы по ремонту систем электроснабжения в 22 ОУ, систем водоснабжения и канализации в 42 ОУ, установлены регуляторы давления на системах отопления.</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продолжена реализация стратегических инвестиционных проектов: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Техническое перевооружение и реконструк</w:t>
      </w:r>
      <w:r w:rsidR="007E4248" w:rsidRPr="00886B05">
        <w:rPr>
          <w:rFonts w:ascii="Times New Roman" w:hAnsi="Times New Roman" w:cs="Times New Roman"/>
          <w:sz w:val="28"/>
          <w:szCs w:val="28"/>
        </w:rPr>
        <w:t xml:space="preserve">ция </w:t>
      </w:r>
      <w:proofErr w:type="spellStart"/>
      <w:r w:rsidR="007E4248" w:rsidRPr="00886B05">
        <w:rPr>
          <w:rFonts w:ascii="Times New Roman" w:hAnsi="Times New Roman" w:cs="Times New Roman"/>
          <w:sz w:val="28"/>
          <w:szCs w:val="28"/>
        </w:rPr>
        <w:t>электросетевых</w:t>
      </w:r>
      <w:proofErr w:type="spellEnd"/>
      <w:r w:rsidR="007E4248" w:rsidRPr="00886B05">
        <w:rPr>
          <w:rFonts w:ascii="Times New Roman" w:hAnsi="Times New Roman" w:cs="Times New Roman"/>
          <w:sz w:val="28"/>
          <w:szCs w:val="28"/>
        </w:rPr>
        <w:t xml:space="preserve"> объектов ОАО «</w:t>
      </w:r>
      <w:r w:rsidRPr="00886B05">
        <w:rPr>
          <w:rFonts w:ascii="Times New Roman" w:hAnsi="Times New Roman" w:cs="Times New Roman"/>
          <w:sz w:val="28"/>
          <w:szCs w:val="28"/>
        </w:rPr>
        <w:t>МОЭСК</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2012-2019 годы</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Развитие материально-технической базы объектов электроснабжения филиала ОАО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МРСК </w:t>
      </w:r>
      <w:proofErr w:type="spellStart"/>
      <w:r w:rsidRPr="00886B05">
        <w:rPr>
          <w:rFonts w:ascii="Times New Roman" w:hAnsi="Times New Roman" w:cs="Times New Roman"/>
          <w:sz w:val="28"/>
          <w:szCs w:val="28"/>
        </w:rPr>
        <w:t>Северо-Запада</w:t>
      </w:r>
      <w:proofErr w:type="spellEnd"/>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9B3F17" w:rsidRPr="00886B05">
        <w:rPr>
          <w:rFonts w:ascii="Times New Roman" w:hAnsi="Times New Roman" w:cs="Times New Roman"/>
          <w:sz w:val="28"/>
          <w:szCs w:val="28"/>
        </w:rPr>
        <w:t>«</w:t>
      </w:r>
      <w:proofErr w:type="spellStart"/>
      <w:r w:rsidRPr="00886B05">
        <w:rPr>
          <w:rFonts w:ascii="Times New Roman" w:hAnsi="Times New Roman" w:cs="Times New Roman"/>
          <w:sz w:val="28"/>
          <w:szCs w:val="28"/>
        </w:rPr>
        <w:t>Колэнерго</w:t>
      </w:r>
      <w:proofErr w:type="spellEnd"/>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p>
    <w:p w:rsidR="00462D5B" w:rsidRPr="00886B05" w:rsidRDefault="00CE2560"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С учетом роста потребления электроэнергии населением, в 1,5 раза </w:t>
      </w:r>
      <w:proofErr w:type="gramStart"/>
      <w:r w:rsidRPr="00886B05">
        <w:rPr>
          <w:rFonts w:ascii="Times New Roman" w:hAnsi="Times New Roman" w:cs="Times New Roman"/>
          <w:sz w:val="28"/>
          <w:szCs w:val="28"/>
        </w:rPr>
        <w:t>превышающем</w:t>
      </w:r>
      <w:proofErr w:type="gramEnd"/>
      <w:r w:rsidRPr="00886B05">
        <w:rPr>
          <w:rFonts w:ascii="Times New Roman" w:hAnsi="Times New Roman" w:cs="Times New Roman"/>
          <w:sz w:val="28"/>
          <w:szCs w:val="28"/>
        </w:rPr>
        <w:t xml:space="preserve"> плановое значение, снижения потребления муниципальными бюджетными учреждениями холодной воды к плану в 2 раза </w:t>
      </w:r>
      <w:r w:rsidR="00593252" w:rsidRPr="00886B05">
        <w:rPr>
          <w:rFonts w:ascii="Times New Roman" w:hAnsi="Times New Roman" w:cs="Times New Roman"/>
          <w:sz w:val="28"/>
          <w:szCs w:val="28"/>
        </w:rPr>
        <w:t>эффективность выполнения</w:t>
      </w:r>
      <w:r w:rsidR="00462D5B" w:rsidRPr="00886B05">
        <w:rPr>
          <w:rFonts w:ascii="Times New Roman" w:hAnsi="Times New Roman" w:cs="Times New Roman"/>
          <w:sz w:val="28"/>
          <w:szCs w:val="28"/>
        </w:rPr>
        <w:t xml:space="preserve"> задачи Программы по надёжному и устойчивому энергообеспечению промышленных предприятий, населения, бизнеса и бюджетной сферы </w:t>
      </w:r>
      <w:r w:rsidR="00593252" w:rsidRPr="00886B05">
        <w:rPr>
          <w:rFonts w:ascii="Times New Roman" w:hAnsi="Times New Roman" w:cs="Times New Roman"/>
          <w:sz w:val="28"/>
          <w:szCs w:val="28"/>
        </w:rPr>
        <w:t>составила 4 балла</w:t>
      </w:r>
      <w:r w:rsidR="00462D5B" w:rsidRPr="00886B05">
        <w:rPr>
          <w:rFonts w:ascii="Times New Roman" w:hAnsi="Times New Roman" w:cs="Times New Roman"/>
          <w:sz w:val="28"/>
          <w:szCs w:val="28"/>
        </w:rPr>
        <w:t xml:space="preserve">. </w:t>
      </w:r>
    </w:p>
    <w:p w:rsidR="00462D5B" w:rsidRPr="00886B05" w:rsidRDefault="00462D5B" w:rsidP="003D0F8F">
      <w:pPr>
        <w:spacing w:after="0" w:line="240" w:lineRule="auto"/>
        <w:ind w:firstLine="709"/>
        <w:jc w:val="both"/>
        <w:rPr>
          <w:rFonts w:ascii="Times New Roman" w:hAnsi="Times New Roman" w:cs="Times New Roman"/>
          <w:bCs/>
          <w:sz w:val="28"/>
          <w:szCs w:val="28"/>
        </w:rPr>
      </w:pPr>
    </w:p>
    <w:p w:rsidR="00462D5B" w:rsidRPr="00886B05" w:rsidRDefault="00462D5B" w:rsidP="003D0F8F">
      <w:pPr>
        <w:pStyle w:val="11"/>
        <w:numPr>
          <w:ilvl w:val="0"/>
          <w:numId w:val="4"/>
        </w:numPr>
        <w:spacing w:before="0" w:after="0" w:line="240" w:lineRule="auto"/>
        <w:ind w:firstLine="709"/>
        <w:rPr>
          <w:sz w:val="28"/>
          <w:lang w:eastAsia="ru-RU"/>
        </w:rPr>
      </w:pPr>
      <w:r w:rsidRPr="00886B05">
        <w:rPr>
          <w:sz w:val="28"/>
          <w:lang w:eastAsia="ru-RU"/>
        </w:rPr>
        <w:t>ОХРАНА ОКРУЖАЮЩЕЙ СРЕДЫ</w:t>
      </w:r>
    </w:p>
    <w:p w:rsidR="00B56B0C" w:rsidRPr="00886B05" w:rsidRDefault="00B56B0C" w:rsidP="003D0F8F">
      <w:pPr>
        <w:spacing w:after="0" w:line="240" w:lineRule="auto"/>
        <w:ind w:firstLine="709"/>
        <w:jc w:val="both"/>
        <w:rPr>
          <w:rFonts w:ascii="Times New Roman" w:hAnsi="Times New Roman" w:cs="Times New Roman"/>
          <w:sz w:val="28"/>
          <w:szCs w:val="28"/>
        </w:rPr>
      </w:pPr>
    </w:p>
    <w:p w:rsidR="00CF752A"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CF752A" w:rsidRPr="00886B05">
        <w:rPr>
          <w:rFonts w:ascii="Times New Roman" w:hAnsi="Times New Roman" w:cs="Times New Roman"/>
          <w:sz w:val="28"/>
          <w:szCs w:val="28"/>
        </w:rPr>
        <w:t>на фоне двукратного роста в предыдущем году объем</w:t>
      </w:r>
      <w:r w:rsidR="00DA7CC6" w:rsidRPr="00886B05">
        <w:rPr>
          <w:rFonts w:ascii="Times New Roman" w:hAnsi="Times New Roman" w:cs="Times New Roman"/>
          <w:sz w:val="28"/>
          <w:szCs w:val="28"/>
        </w:rPr>
        <w:t>а</w:t>
      </w:r>
      <w:r w:rsidR="00CF752A" w:rsidRPr="00886B05">
        <w:rPr>
          <w:rFonts w:ascii="Times New Roman" w:hAnsi="Times New Roman" w:cs="Times New Roman"/>
          <w:sz w:val="28"/>
          <w:szCs w:val="28"/>
        </w:rPr>
        <w:t xml:space="preserve"> инвестиций в основной капитал,  направленных на охрану окружающей среды и рациональное использование природных ресурсов, сократился до 231,9 млн. рублей (59,2% к 2015 году) из-за сокращения финансирования из регионального и местного бюджета в 3 раза</w:t>
      </w:r>
      <w:r w:rsidR="00DA7CC6" w:rsidRPr="00886B05">
        <w:rPr>
          <w:rFonts w:ascii="Times New Roman" w:hAnsi="Times New Roman" w:cs="Times New Roman"/>
          <w:sz w:val="28"/>
          <w:szCs w:val="28"/>
        </w:rPr>
        <w:t>,</w:t>
      </w:r>
      <w:r w:rsidR="00CF752A" w:rsidRPr="00886B05">
        <w:rPr>
          <w:rFonts w:ascii="Times New Roman" w:hAnsi="Times New Roman" w:cs="Times New Roman"/>
          <w:sz w:val="28"/>
          <w:szCs w:val="28"/>
        </w:rPr>
        <w:t xml:space="preserve"> </w:t>
      </w:r>
      <w:r w:rsidR="00DA7CC6" w:rsidRPr="00886B05">
        <w:rPr>
          <w:rFonts w:ascii="Times New Roman" w:hAnsi="Times New Roman" w:cs="Times New Roman"/>
          <w:sz w:val="28"/>
          <w:szCs w:val="28"/>
        </w:rPr>
        <w:t>при этом рост</w:t>
      </w:r>
      <w:r w:rsidR="00CF752A" w:rsidRPr="00886B05">
        <w:rPr>
          <w:rFonts w:ascii="Times New Roman" w:hAnsi="Times New Roman" w:cs="Times New Roman"/>
          <w:sz w:val="28"/>
          <w:szCs w:val="28"/>
        </w:rPr>
        <w:t xml:space="preserve"> инвестиций за счет собственных средств предприятий </w:t>
      </w:r>
      <w:r w:rsidR="00DA7CC6" w:rsidRPr="00886B05">
        <w:rPr>
          <w:rFonts w:ascii="Times New Roman" w:hAnsi="Times New Roman" w:cs="Times New Roman"/>
          <w:sz w:val="28"/>
          <w:szCs w:val="28"/>
        </w:rPr>
        <w:t>составил 132,3% к 2015 году до</w:t>
      </w:r>
      <w:proofErr w:type="gramEnd"/>
      <w:r w:rsidR="00DA7CC6" w:rsidRPr="00886B05">
        <w:rPr>
          <w:rFonts w:ascii="Times New Roman" w:hAnsi="Times New Roman" w:cs="Times New Roman"/>
          <w:sz w:val="28"/>
          <w:szCs w:val="28"/>
        </w:rPr>
        <w:t xml:space="preserve"> 191,5 млн. рублей.</w:t>
      </w:r>
    </w:p>
    <w:p w:rsidR="00462D5B" w:rsidRPr="00886B05" w:rsidRDefault="00DE241C"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Сохранился рост</w:t>
      </w:r>
      <w:r w:rsidR="00462D5B" w:rsidRPr="00886B05">
        <w:rPr>
          <w:rFonts w:ascii="Times New Roman" w:hAnsi="Times New Roman" w:cs="Times New Roman"/>
          <w:sz w:val="28"/>
          <w:szCs w:val="28"/>
        </w:rPr>
        <w:t xml:space="preserve"> расходов бюджета, направленных на реализацию мероприятий в области обращения с отходами, до</w:t>
      </w:r>
      <w:r w:rsidRPr="00886B05">
        <w:rPr>
          <w:rFonts w:ascii="Times New Roman" w:hAnsi="Times New Roman" w:cs="Times New Roman"/>
          <w:sz w:val="28"/>
          <w:szCs w:val="28"/>
        </w:rPr>
        <w:t>стигший 60,65 рублей в расчете на 1 жителя (114</w:t>
      </w:r>
      <w:r w:rsidR="00462D5B" w:rsidRPr="00886B05">
        <w:rPr>
          <w:rFonts w:ascii="Times New Roman" w:hAnsi="Times New Roman" w:cs="Times New Roman"/>
          <w:sz w:val="28"/>
          <w:szCs w:val="28"/>
        </w:rPr>
        <w:t>,</w:t>
      </w:r>
      <w:r w:rsidRPr="00886B05">
        <w:rPr>
          <w:rFonts w:ascii="Times New Roman" w:hAnsi="Times New Roman" w:cs="Times New Roman"/>
          <w:sz w:val="28"/>
          <w:szCs w:val="28"/>
        </w:rPr>
        <w:t>43</w:t>
      </w:r>
      <w:r w:rsidR="00462D5B"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00462D5B" w:rsidRPr="00886B05">
        <w:rPr>
          <w:rFonts w:ascii="Times New Roman" w:hAnsi="Times New Roman" w:cs="Times New Roman"/>
          <w:sz w:val="28"/>
          <w:szCs w:val="28"/>
        </w:rPr>
        <w:t xml:space="preserve"> году), в </w:t>
      </w:r>
      <w:r w:rsidRPr="00886B05">
        <w:rPr>
          <w:rFonts w:ascii="Times New Roman" w:hAnsi="Times New Roman" w:cs="Times New Roman"/>
          <w:sz w:val="28"/>
          <w:szCs w:val="28"/>
        </w:rPr>
        <w:t xml:space="preserve">2,1 </w:t>
      </w:r>
      <w:r w:rsidR="00462D5B" w:rsidRPr="00886B05">
        <w:rPr>
          <w:rFonts w:ascii="Times New Roman" w:hAnsi="Times New Roman" w:cs="Times New Roman"/>
          <w:sz w:val="28"/>
          <w:szCs w:val="28"/>
        </w:rPr>
        <w:t xml:space="preserve">раза превысив плановое значение. При этом доля средств бюджета, освоенных в ходе реализации </w:t>
      </w:r>
      <w:r w:rsidR="00462D5B" w:rsidRPr="00886B05">
        <w:rPr>
          <w:rFonts w:ascii="Times New Roman" w:hAnsi="Times New Roman" w:cs="Times New Roman"/>
          <w:sz w:val="28"/>
          <w:szCs w:val="28"/>
        </w:rPr>
        <w:lastRenderedPageBreak/>
        <w:t xml:space="preserve">мероприятий по оптимизации системы по обращению с отходами в рамках муниципальных программ, в общем объеме расходов местного бюджета сохранилась на уровне 0,1%. </w:t>
      </w:r>
    </w:p>
    <w:p w:rsidR="00462D5B"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целом по городу объем текущих (эксплуатационных) расходов на охрану окружающей среды </w:t>
      </w:r>
      <w:r w:rsidR="00DE241C" w:rsidRPr="00886B05">
        <w:rPr>
          <w:rFonts w:ascii="Times New Roman" w:hAnsi="Times New Roman" w:cs="Times New Roman"/>
          <w:sz w:val="28"/>
          <w:szCs w:val="28"/>
        </w:rPr>
        <w:t>сократился до 555,9</w:t>
      </w:r>
      <w:r w:rsidRPr="00886B05">
        <w:rPr>
          <w:rFonts w:ascii="Times New Roman" w:hAnsi="Times New Roman" w:cs="Times New Roman"/>
          <w:sz w:val="28"/>
          <w:szCs w:val="28"/>
        </w:rPr>
        <w:t xml:space="preserve"> млн. рублей (</w:t>
      </w:r>
      <w:r w:rsidR="00DE241C" w:rsidRPr="00886B05">
        <w:rPr>
          <w:rFonts w:ascii="Times New Roman" w:hAnsi="Times New Roman" w:cs="Times New Roman"/>
          <w:sz w:val="28"/>
          <w:szCs w:val="28"/>
        </w:rPr>
        <w:t>68,8</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в т.ч. </w:t>
      </w:r>
      <w:r w:rsidR="00DE241C" w:rsidRPr="00886B05">
        <w:rPr>
          <w:rFonts w:ascii="Times New Roman" w:hAnsi="Times New Roman" w:cs="Times New Roman"/>
          <w:sz w:val="28"/>
          <w:szCs w:val="28"/>
        </w:rPr>
        <w:t>на сбор и очистку сточных вод до</w:t>
      </w:r>
      <w:r w:rsidRPr="00886B05">
        <w:rPr>
          <w:rFonts w:ascii="Times New Roman" w:hAnsi="Times New Roman" w:cs="Times New Roman"/>
          <w:sz w:val="28"/>
          <w:szCs w:val="28"/>
        </w:rPr>
        <w:t xml:space="preserve"> </w:t>
      </w:r>
      <w:r w:rsidR="00DE241C" w:rsidRPr="00886B05">
        <w:rPr>
          <w:rFonts w:ascii="Times New Roman" w:hAnsi="Times New Roman" w:cs="Times New Roman"/>
          <w:sz w:val="28"/>
          <w:szCs w:val="28"/>
        </w:rPr>
        <w:t>174,1</w:t>
      </w:r>
      <w:r w:rsidRPr="00886B05">
        <w:rPr>
          <w:rFonts w:ascii="Times New Roman" w:hAnsi="Times New Roman" w:cs="Times New Roman"/>
          <w:sz w:val="28"/>
          <w:szCs w:val="28"/>
        </w:rPr>
        <w:t xml:space="preserve"> млн. рублей (</w:t>
      </w:r>
      <w:r w:rsidR="00DE241C" w:rsidRPr="00886B05">
        <w:rPr>
          <w:rFonts w:ascii="Times New Roman" w:hAnsi="Times New Roman" w:cs="Times New Roman"/>
          <w:sz w:val="28"/>
          <w:szCs w:val="28"/>
        </w:rPr>
        <w:t>96</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w:t>
      </w:r>
      <w:r w:rsidR="00DE241C" w:rsidRPr="00886B05">
        <w:rPr>
          <w:rFonts w:ascii="Times New Roman" w:hAnsi="Times New Roman" w:cs="Times New Roman"/>
          <w:sz w:val="28"/>
          <w:szCs w:val="28"/>
        </w:rPr>
        <w:t>году), на обращение с отходами до</w:t>
      </w:r>
      <w:r w:rsidRPr="00886B05">
        <w:rPr>
          <w:rFonts w:ascii="Times New Roman" w:hAnsi="Times New Roman" w:cs="Times New Roman"/>
          <w:sz w:val="28"/>
          <w:szCs w:val="28"/>
        </w:rPr>
        <w:t xml:space="preserve"> </w:t>
      </w:r>
      <w:r w:rsidR="00DE241C" w:rsidRPr="00886B05">
        <w:rPr>
          <w:rFonts w:ascii="Times New Roman" w:hAnsi="Times New Roman" w:cs="Times New Roman"/>
          <w:sz w:val="28"/>
          <w:szCs w:val="28"/>
        </w:rPr>
        <w:t>309,7</w:t>
      </w:r>
      <w:r w:rsidRPr="00886B05">
        <w:rPr>
          <w:rFonts w:ascii="Times New Roman" w:hAnsi="Times New Roman" w:cs="Times New Roman"/>
          <w:sz w:val="28"/>
          <w:szCs w:val="28"/>
        </w:rPr>
        <w:t xml:space="preserve"> млн. рублей (</w:t>
      </w:r>
      <w:r w:rsidR="00DE241C" w:rsidRPr="00886B05">
        <w:rPr>
          <w:rFonts w:ascii="Times New Roman" w:hAnsi="Times New Roman" w:cs="Times New Roman"/>
          <w:sz w:val="28"/>
          <w:szCs w:val="28"/>
        </w:rPr>
        <w:t>93,1</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на другие направления деятельности в сфере охраны окружающей среды </w:t>
      </w:r>
      <w:r w:rsidR="00DE241C" w:rsidRPr="00886B05">
        <w:rPr>
          <w:rFonts w:ascii="Times New Roman" w:hAnsi="Times New Roman" w:cs="Times New Roman"/>
          <w:sz w:val="28"/>
          <w:szCs w:val="28"/>
        </w:rPr>
        <w:t>до</w:t>
      </w:r>
      <w:proofErr w:type="gramEnd"/>
      <w:r w:rsidRPr="00886B05">
        <w:rPr>
          <w:rFonts w:ascii="Times New Roman" w:hAnsi="Times New Roman" w:cs="Times New Roman"/>
          <w:sz w:val="28"/>
          <w:szCs w:val="28"/>
        </w:rPr>
        <w:t xml:space="preserve"> 6</w:t>
      </w:r>
      <w:r w:rsidR="00DE241C" w:rsidRPr="00886B05">
        <w:rPr>
          <w:rFonts w:ascii="Times New Roman" w:hAnsi="Times New Roman" w:cs="Times New Roman"/>
          <w:sz w:val="28"/>
          <w:szCs w:val="28"/>
        </w:rPr>
        <w:t>,1</w:t>
      </w:r>
      <w:r w:rsidRPr="00886B05">
        <w:rPr>
          <w:rFonts w:ascii="Times New Roman" w:hAnsi="Times New Roman" w:cs="Times New Roman"/>
          <w:sz w:val="28"/>
          <w:szCs w:val="28"/>
        </w:rPr>
        <w:t xml:space="preserve"> млн. рублей (</w:t>
      </w:r>
      <w:r w:rsidR="008C72E7" w:rsidRPr="00886B05">
        <w:rPr>
          <w:rFonts w:ascii="Times New Roman" w:hAnsi="Times New Roman" w:cs="Times New Roman"/>
          <w:sz w:val="28"/>
          <w:szCs w:val="28"/>
        </w:rPr>
        <w:t xml:space="preserve">79,2% к </w:t>
      </w:r>
      <w:r w:rsidR="004B4871" w:rsidRPr="00886B05">
        <w:rPr>
          <w:rFonts w:ascii="Times New Roman" w:hAnsi="Times New Roman" w:cs="Times New Roman"/>
          <w:sz w:val="28"/>
          <w:szCs w:val="28"/>
        </w:rPr>
        <w:t>2015</w:t>
      </w:r>
      <w:r w:rsidR="008C72E7" w:rsidRPr="00886B05">
        <w:rPr>
          <w:rFonts w:ascii="Times New Roman" w:hAnsi="Times New Roman" w:cs="Times New Roman"/>
          <w:sz w:val="28"/>
          <w:szCs w:val="28"/>
        </w:rPr>
        <w:t xml:space="preserve"> году</w:t>
      </w:r>
      <w:r w:rsidRPr="00886B05">
        <w:rPr>
          <w:rFonts w:ascii="Times New Roman" w:hAnsi="Times New Roman" w:cs="Times New Roman"/>
          <w:sz w:val="28"/>
          <w:szCs w:val="28"/>
        </w:rPr>
        <w:t xml:space="preserve">). </w:t>
      </w:r>
      <w:r w:rsidR="008C72E7" w:rsidRPr="00886B05">
        <w:rPr>
          <w:rFonts w:ascii="Times New Roman" w:hAnsi="Times New Roman" w:cs="Times New Roman"/>
          <w:sz w:val="28"/>
          <w:szCs w:val="28"/>
        </w:rPr>
        <w:t xml:space="preserve">Сохранился заметный рост затрат на </w:t>
      </w:r>
      <w:r w:rsidR="00DE241C" w:rsidRPr="00886B05">
        <w:rPr>
          <w:rFonts w:ascii="Times New Roman" w:hAnsi="Times New Roman" w:cs="Times New Roman"/>
          <w:sz w:val="28"/>
          <w:szCs w:val="28"/>
        </w:rPr>
        <w:t xml:space="preserve">охрану атмосферного воздуха и предотвращение изменения климата </w:t>
      </w:r>
      <w:r w:rsidR="008C72E7" w:rsidRPr="00886B05">
        <w:rPr>
          <w:rFonts w:ascii="Times New Roman" w:hAnsi="Times New Roman" w:cs="Times New Roman"/>
          <w:sz w:val="28"/>
          <w:szCs w:val="28"/>
        </w:rPr>
        <w:t>до</w:t>
      </w:r>
      <w:r w:rsidR="00DE241C" w:rsidRPr="00886B05">
        <w:rPr>
          <w:rFonts w:ascii="Times New Roman" w:hAnsi="Times New Roman" w:cs="Times New Roman"/>
          <w:sz w:val="28"/>
          <w:szCs w:val="28"/>
        </w:rPr>
        <w:t xml:space="preserve"> 27</w:t>
      </w:r>
      <w:r w:rsidR="008C72E7" w:rsidRPr="00886B05">
        <w:rPr>
          <w:rFonts w:ascii="Times New Roman" w:hAnsi="Times New Roman" w:cs="Times New Roman"/>
          <w:sz w:val="28"/>
          <w:szCs w:val="28"/>
        </w:rPr>
        <w:t>,5</w:t>
      </w:r>
      <w:r w:rsidR="00DE241C" w:rsidRPr="00886B05">
        <w:rPr>
          <w:rFonts w:ascii="Times New Roman" w:hAnsi="Times New Roman" w:cs="Times New Roman"/>
          <w:sz w:val="28"/>
          <w:szCs w:val="28"/>
        </w:rPr>
        <w:t xml:space="preserve"> млн. руб. (12</w:t>
      </w:r>
      <w:r w:rsidR="008C72E7" w:rsidRPr="00886B05">
        <w:rPr>
          <w:rFonts w:ascii="Times New Roman" w:hAnsi="Times New Roman" w:cs="Times New Roman"/>
          <w:sz w:val="28"/>
          <w:szCs w:val="28"/>
        </w:rPr>
        <w:t>6,8</w:t>
      </w:r>
      <w:r w:rsidR="00DE241C" w:rsidRPr="00886B05">
        <w:rPr>
          <w:rFonts w:ascii="Times New Roman" w:hAnsi="Times New Roman" w:cs="Times New Roman"/>
          <w:sz w:val="28"/>
          <w:szCs w:val="28"/>
        </w:rPr>
        <w:t>% к 2015</w:t>
      </w:r>
      <w:r w:rsidR="008C72E7" w:rsidRPr="00886B05">
        <w:rPr>
          <w:rFonts w:ascii="Times New Roman" w:hAnsi="Times New Roman" w:cs="Times New Roman"/>
          <w:sz w:val="28"/>
          <w:szCs w:val="28"/>
        </w:rPr>
        <w:t xml:space="preserve"> году).</w:t>
      </w:r>
    </w:p>
    <w:p w:rsidR="003F5383"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Сумма штрафов, взысканных в возмещение ущерба, причиненного нарушением природоохранного законодательства,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4D349E" w:rsidRPr="00886B05">
        <w:rPr>
          <w:rFonts w:ascii="Times New Roman" w:hAnsi="Times New Roman" w:cs="Times New Roman"/>
          <w:sz w:val="28"/>
          <w:szCs w:val="28"/>
        </w:rPr>
        <w:t>на фоне пятикратного роста в предыдущем году сократилась в 5,6 раз</w:t>
      </w:r>
      <w:r w:rsidR="00EA7C7D" w:rsidRPr="00886B05">
        <w:rPr>
          <w:rFonts w:ascii="Times New Roman" w:hAnsi="Times New Roman" w:cs="Times New Roman"/>
          <w:sz w:val="28"/>
          <w:szCs w:val="28"/>
        </w:rPr>
        <w:t xml:space="preserve"> до </w:t>
      </w:r>
      <w:r w:rsidR="004D349E" w:rsidRPr="00886B05">
        <w:rPr>
          <w:rFonts w:ascii="Times New Roman" w:hAnsi="Times New Roman" w:cs="Times New Roman"/>
          <w:sz w:val="28"/>
          <w:szCs w:val="28"/>
        </w:rPr>
        <w:t>328</w:t>
      </w:r>
      <w:r w:rsidR="00EA7C7D" w:rsidRPr="00886B05">
        <w:rPr>
          <w:rFonts w:ascii="Times New Roman" w:hAnsi="Times New Roman" w:cs="Times New Roman"/>
          <w:sz w:val="28"/>
          <w:szCs w:val="28"/>
        </w:rPr>
        <w:t xml:space="preserve"> </w:t>
      </w:r>
      <w:r w:rsidR="004D349E" w:rsidRPr="00886B05">
        <w:rPr>
          <w:rFonts w:ascii="Times New Roman" w:hAnsi="Times New Roman" w:cs="Times New Roman"/>
          <w:sz w:val="28"/>
          <w:szCs w:val="28"/>
        </w:rPr>
        <w:t>тыс.</w:t>
      </w:r>
      <w:r w:rsidR="00EA7C7D" w:rsidRPr="00886B05">
        <w:rPr>
          <w:rFonts w:ascii="Times New Roman" w:hAnsi="Times New Roman" w:cs="Times New Roman"/>
          <w:sz w:val="28"/>
          <w:szCs w:val="28"/>
        </w:rPr>
        <w:t xml:space="preserve"> рублей</w:t>
      </w:r>
      <w:r w:rsidR="004D349E" w:rsidRPr="00886B05">
        <w:rPr>
          <w:rFonts w:ascii="Times New Roman" w:hAnsi="Times New Roman" w:cs="Times New Roman"/>
          <w:sz w:val="28"/>
          <w:szCs w:val="28"/>
        </w:rPr>
        <w:t xml:space="preserve"> (18% к 2015 году)</w:t>
      </w:r>
      <w:r w:rsidR="00EA7C7D"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EA7C7D" w:rsidRPr="00886B05">
        <w:rPr>
          <w:rFonts w:ascii="Times New Roman" w:hAnsi="Times New Roman" w:cs="Times New Roman"/>
          <w:sz w:val="28"/>
          <w:szCs w:val="28"/>
        </w:rPr>
        <w:t>П</w:t>
      </w:r>
      <w:r w:rsidRPr="00886B05">
        <w:rPr>
          <w:rFonts w:ascii="Times New Roman" w:hAnsi="Times New Roman" w:cs="Times New Roman"/>
          <w:sz w:val="28"/>
          <w:szCs w:val="28"/>
        </w:rPr>
        <w:t xml:space="preserve">лата за допустимые и сверхнормативные выбросы (сбросы) загрязняющих веществ (размещение отходов производства и потребления) </w:t>
      </w:r>
      <w:r w:rsidR="004D349E" w:rsidRPr="00886B05">
        <w:rPr>
          <w:rFonts w:ascii="Times New Roman" w:hAnsi="Times New Roman" w:cs="Times New Roman"/>
          <w:sz w:val="28"/>
          <w:szCs w:val="28"/>
        </w:rPr>
        <w:t xml:space="preserve">сократилась в 2 раза </w:t>
      </w:r>
      <w:r w:rsidRPr="00886B05">
        <w:rPr>
          <w:rFonts w:ascii="Times New Roman" w:hAnsi="Times New Roman" w:cs="Times New Roman"/>
          <w:sz w:val="28"/>
          <w:szCs w:val="28"/>
        </w:rPr>
        <w:t xml:space="preserve">до </w:t>
      </w:r>
      <w:r w:rsidR="004D349E" w:rsidRPr="00886B05">
        <w:rPr>
          <w:rFonts w:ascii="Times New Roman" w:hAnsi="Times New Roman" w:cs="Times New Roman"/>
          <w:sz w:val="28"/>
          <w:szCs w:val="28"/>
        </w:rPr>
        <w:t>36,1</w:t>
      </w:r>
      <w:r w:rsidRPr="00886B05">
        <w:rPr>
          <w:rFonts w:ascii="Times New Roman" w:hAnsi="Times New Roman" w:cs="Times New Roman"/>
          <w:sz w:val="28"/>
          <w:szCs w:val="28"/>
        </w:rPr>
        <w:t xml:space="preserve"> млн. рублей (</w:t>
      </w:r>
      <w:r w:rsidR="004D349E" w:rsidRPr="00886B05">
        <w:rPr>
          <w:rFonts w:ascii="Times New Roman" w:hAnsi="Times New Roman" w:cs="Times New Roman"/>
          <w:sz w:val="28"/>
          <w:szCs w:val="28"/>
        </w:rPr>
        <w:t>51,2</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в т.ч. в атмосферный воздух в </w:t>
      </w:r>
      <w:r w:rsidR="004D349E" w:rsidRPr="00886B05">
        <w:rPr>
          <w:rFonts w:ascii="Times New Roman" w:hAnsi="Times New Roman" w:cs="Times New Roman"/>
          <w:sz w:val="28"/>
          <w:szCs w:val="28"/>
        </w:rPr>
        <w:t>6 раз</w:t>
      </w:r>
      <w:r w:rsidRPr="00886B05">
        <w:rPr>
          <w:rFonts w:ascii="Times New Roman" w:hAnsi="Times New Roman" w:cs="Times New Roman"/>
          <w:sz w:val="28"/>
          <w:szCs w:val="28"/>
        </w:rPr>
        <w:t xml:space="preserve"> до </w:t>
      </w:r>
      <w:r w:rsidR="004D349E" w:rsidRPr="00886B05">
        <w:rPr>
          <w:rFonts w:ascii="Times New Roman" w:hAnsi="Times New Roman" w:cs="Times New Roman"/>
          <w:sz w:val="28"/>
          <w:szCs w:val="28"/>
        </w:rPr>
        <w:t>6,1</w:t>
      </w:r>
      <w:r w:rsidRPr="00886B05">
        <w:rPr>
          <w:rFonts w:ascii="Times New Roman" w:hAnsi="Times New Roman" w:cs="Times New Roman"/>
          <w:sz w:val="28"/>
          <w:szCs w:val="28"/>
        </w:rPr>
        <w:t xml:space="preserve"> млн. рублей</w:t>
      </w:r>
      <w:r w:rsidR="004D349E" w:rsidRPr="00886B05">
        <w:rPr>
          <w:rFonts w:ascii="Times New Roman" w:hAnsi="Times New Roman" w:cs="Times New Roman"/>
          <w:sz w:val="28"/>
          <w:szCs w:val="28"/>
        </w:rPr>
        <w:t>, в водные объекты до 19,3 млн. рублей (95,7%)</w:t>
      </w:r>
      <w:r w:rsidRPr="00886B05">
        <w:rPr>
          <w:rFonts w:ascii="Times New Roman" w:hAnsi="Times New Roman" w:cs="Times New Roman"/>
          <w:sz w:val="28"/>
          <w:szCs w:val="28"/>
        </w:rPr>
        <w:t xml:space="preserve">. </w:t>
      </w:r>
    </w:p>
    <w:p w:rsidR="00462D5B" w:rsidRPr="00886B05" w:rsidRDefault="003F5383"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Сократилось </w:t>
      </w:r>
      <w:r w:rsidR="00462D5B" w:rsidRPr="00886B05">
        <w:rPr>
          <w:rFonts w:ascii="Times New Roman" w:hAnsi="Times New Roman" w:cs="Times New Roman"/>
          <w:sz w:val="28"/>
          <w:szCs w:val="28"/>
        </w:rPr>
        <w:t xml:space="preserve">количество обращений граждан по вопросам </w:t>
      </w:r>
      <w:r w:rsidRPr="00886B05">
        <w:rPr>
          <w:rFonts w:ascii="Times New Roman" w:hAnsi="Times New Roman" w:cs="Times New Roman"/>
          <w:sz w:val="28"/>
          <w:szCs w:val="28"/>
        </w:rPr>
        <w:t>природных ресурсов и охраны окружающей пр</w:t>
      </w:r>
      <w:r w:rsidR="00CF4F01" w:rsidRPr="00886B05">
        <w:rPr>
          <w:rFonts w:ascii="Times New Roman" w:hAnsi="Times New Roman" w:cs="Times New Roman"/>
          <w:sz w:val="28"/>
          <w:szCs w:val="28"/>
        </w:rPr>
        <w:t>иродной среды в 2016 году на 16</w:t>
      </w:r>
      <w:r w:rsidRPr="00886B05">
        <w:rPr>
          <w:rFonts w:ascii="Times New Roman" w:hAnsi="Times New Roman" w:cs="Times New Roman"/>
          <w:sz w:val="28"/>
          <w:szCs w:val="28"/>
        </w:rPr>
        <w:t xml:space="preserve">% до 825 обращений, которые составили 6,61% от общего количества обращений. Из них обращения по проблемам загрязнения окружающей среды (сбросы, выбросы, отходы) составили 18 случаев (в 3 раза меньше уровня 2015 года). Число обращений по проблемам </w:t>
      </w:r>
      <w:r w:rsidR="00462D5B" w:rsidRPr="00886B05">
        <w:rPr>
          <w:rFonts w:ascii="Times New Roman" w:hAnsi="Times New Roman" w:cs="Times New Roman"/>
          <w:sz w:val="28"/>
          <w:szCs w:val="28"/>
        </w:rPr>
        <w:t xml:space="preserve">экологической безопасности </w:t>
      </w:r>
      <w:r w:rsidRPr="00886B05">
        <w:rPr>
          <w:rFonts w:ascii="Times New Roman" w:hAnsi="Times New Roman" w:cs="Times New Roman"/>
          <w:sz w:val="28"/>
          <w:szCs w:val="28"/>
        </w:rPr>
        <w:t xml:space="preserve">возросло в 2 раза </w:t>
      </w:r>
      <w:r w:rsidR="00462D5B" w:rsidRPr="00886B05">
        <w:rPr>
          <w:rFonts w:ascii="Times New Roman" w:hAnsi="Times New Roman" w:cs="Times New Roman"/>
          <w:sz w:val="28"/>
          <w:szCs w:val="28"/>
        </w:rPr>
        <w:t>до 2</w:t>
      </w:r>
      <w:r w:rsidRPr="00886B05">
        <w:rPr>
          <w:rFonts w:ascii="Times New Roman" w:hAnsi="Times New Roman" w:cs="Times New Roman"/>
          <w:sz w:val="28"/>
          <w:szCs w:val="28"/>
        </w:rPr>
        <w:t>2</w:t>
      </w:r>
      <w:r w:rsidR="00462D5B" w:rsidRPr="00886B05">
        <w:rPr>
          <w:rFonts w:ascii="Times New Roman" w:hAnsi="Times New Roman" w:cs="Times New Roman"/>
          <w:sz w:val="28"/>
          <w:szCs w:val="28"/>
        </w:rPr>
        <w:t xml:space="preserve"> обращений</w:t>
      </w:r>
      <w:r w:rsidRPr="00886B05">
        <w:rPr>
          <w:rFonts w:ascii="Times New Roman" w:hAnsi="Times New Roman" w:cs="Times New Roman"/>
          <w:sz w:val="28"/>
          <w:szCs w:val="28"/>
        </w:rPr>
        <w:t>, прочим вопросам охраны окружающей среды – в 1,7 ра</w:t>
      </w:r>
      <w:r w:rsidR="00CF4F01" w:rsidRPr="00886B05">
        <w:rPr>
          <w:rFonts w:ascii="Times New Roman" w:hAnsi="Times New Roman" w:cs="Times New Roman"/>
          <w:sz w:val="28"/>
          <w:szCs w:val="28"/>
        </w:rPr>
        <w:t xml:space="preserve">за также </w:t>
      </w:r>
      <w:r w:rsidRPr="00886B05">
        <w:rPr>
          <w:rFonts w:ascii="Times New Roman" w:hAnsi="Times New Roman" w:cs="Times New Roman"/>
          <w:sz w:val="28"/>
          <w:szCs w:val="28"/>
        </w:rPr>
        <w:t>до 22 обращений</w:t>
      </w:r>
      <w:r w:rsidR="00462D5B" w:rsidRPr="00886B05">
        <w:rPr>
          <w:rFonts w:ascii="Times New Roman" w:hAnsi="Times New Roman" w:cs="Times New Roman"/>
          <w:sz w:val="28"/>
          <w:szCs w:val="28"/>
        </w:rPr>
        <w:t>.</w:t>
      </w:r>
    </w:p>
    <w:p w:rsidR="00462D5B"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Pr="00886B05">
        <w:rPr>
          <w:rFonts w:ascii="Times New Roman" w:hAnsi="Times New Roman"/>
          <w:sz w:val="28"/>
          <w:szCs w:val="28"/>
        </w:rPr>
        <w:t>Охрана окружающей среды в городе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Обеспечение безопасности проживания и охрана окружающей среды</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7E4248"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w:t>
      </w:r>
      <w:r w:rsidR="002030C6" w:rsidRPr="00886B05">
        <w:rPr>
          <w:rFonts w:ascii="Times New Roman" w:hAnsi="Times New Roman"/>
          <w:sz w:val="28"/>
          <w:szCs w:val="28"/>
        </w:rPr>
        <w:t>ликвидирована 101 несанкционированная свалка (в 2,7 раза выше уровня 2015 года), в результате чего убрано и вывезено 3921 куб. м. отходов (56,6% к 2015 году), 617 отработанных пневматических автомобильных шин общим весом 22 950 кг.</w:t>
      </w:r>
      <w:proofErr w:type="gramEnd"/>
      <w:r w:rsidR="002030C6" w:rsidRPr="00886B05">
        <w:rPr>
          <w:rFonts w:ascii="Times New Roman" w:hAnsi="Times New Roman"/>
          <w:sz w:val="28"/>
          <w:szCs w:val="28"/>
        </w:rPr>
        <w:t xml:space="preserve"> В связи с </w:t>
      </w:r>
      <w:r w:rsidR="008E5445" w:rsidRPr="00886B05">
        <w:rPr>
          <w:rFonts w:ascii="Times New Roman" w:hAnsi="Times New Roman"/>
          <w:sz w:val="28"/>
          <w:szCs w:val="28"/>
        </w:rPr>
        <w:t>тем</w:t>
      </w:r>
      <w:r w:rsidR="002030C6" w:rsidRPr="00886B05">
        <w:rPr>
          <w:rFonts w:ascii="Times New Roman" w:hAnsi="Times New Roman"/>
          <w:sz w:val="28"/>
          <w:szCs w:val="28"/>
        </w:rPr>
        <w:t>, что ликвидации подлежали несанкционированные свалки небольших объемов, их число значительно превысило запланированный показатель (60 шт.). Таким образом</w:t>
      </w:r>
      <w:r w:rsidR="008E5445" w:rsidRPr="00886B05">
        <w:rPr>
          <w:rFonts w:ascii="Times New Roman" w:hAnsi="Times New Roman"/>
          <w:sz w:val="28"/>
          <w:szCs w:val="28"/>
        </w:rPr>
        <w:t>,</w:t>
      </w:r>
      <w:r w:rsidR="002030C6" w:rsidRPr="00886B05">
        <w:rPr>
          <w:rFonts w:ascii="Times New Roman" w:hAnsi="Times New Roman"/>
          <w:sz w:val="28"/>
          <w:szCs w:val="28"/>
        </w:rPr>
        <w:t xml:space="preserve"> д</w:t>
      </w:r>
      <w:r w:rsidRPr="00886B05">
        <w:rPr>
          <w:rFonts w:ascii="Times New Roman" w:hAnsi="Times New Roman"/>
          <w:sz w:val="28"/>
          <w:szCs w:val="28"/>
        </w:rPr>
        <w:t xml:space="preserve">оля ликвидированных несанкционированных свалок </w:t>
      </w:r>
      <w:r w:rsidR="008E5445" w:rsidRPr="00886B05">
        <w:rPr>
          <w:rFonts w:ascii="Times New Roman" w:hAnsi="Times New Roman"/>
          <w:sz w:val="28"/>
          <w:szCs w:val="28"/>
        </w:rPr>
        <w:t xml:space="preserve">к запланированному объёму </w:t>
      </w:r>
      <w:r w:rsidRPr="00886B05">
        <w:rPr>
          <w:rFonts w:ascii="Times New Roman" w:hAnsi="Times New Roman"/>
          <w:sz w:val="28"/>
          <w:szCs w:val="28"/>
        </w:rPr>
        <w:t xml:space="preserve">составила </w:t>
      </w:r>
      <w:r w:rsidR="008E5445" w:rsidRPr="00886B05">
        <w:rPr>
          <w:rFonts w:ascii="Times New Roman" w:hAnsi="Times New Roman"/>
          <w:sz w:val="28"/>
          <w:szCs w:val="28"/>
        </w:rPr>
        <w:t>16</w:t>
      </w:r>
      <w:r w:rsidRPr="00886B05">
        <w:rPr>
          <w:rFonts w:ascii="Times New Roman" w:hAnsi="Times New Roman"/>
          <w:sz w:val="28"/>
          <w:szCs w:val="28"/>
        </w:rPr>
        <w:t>8% (</w:t>
      </w:r>
      <w:r w:rsidR="008E5445" w:rsidRPr="00886B05">
        <w:rPr>
          <w:rFonts w:ascii="Times New Roman" w:hAnsi="Times New Roman"/>
          <w:sz w:val="28"/>
          <w:szCs w:val="28"/>
        </w:rPr>
        <w:t>в 2,6 раза выше уровня</w:t>
      </w:r>
      <w:r w:rsidRPr="00886B05">
        <w:rPr>
          <w:rFonts w:ascii="Times New Roman" w:hAnsi="Times New Roman"/>
          <w:sz w:val="28"/>
          <w:szCs w:val="28"/>
        </w:rPr>
        <w:t xml:space="preserve"> </w:t>
      </w:r>
      <w:r w:rsidR="004B4871" w:rsidRPr="00886B05">
        <w:rPr>
          <w:rFonts w:ascii="Times New Roman" w:hAnsi="Times New Roman"/>
          <w:sz w:val="28"/>
          <w:szCs w:val="28"/>
        </w:rPr>
        <w:t>2015</w:t>
      </w:r>
      <w:r w:rsidR="008E5445" w:rsidRPr="00886B05">
        <w:rPr>
          <w:rFonts w:ascii="Times New Roman" w:hAnsi="Times New Roman"/>
          <w:sz w:val="28"/>
          <w:szCs w:val="28"/>
        </w:rPr>
        <w:t xml:space="preserve"> года</w:t>
      </w:r>
      <w:r w:rsidRPr="00886B05">
        <w:rPr>
          <w:rFonts w:ascii="Times New Roman" w:hAnsi="Times New Roman"/>
          <w:sz w:val="28"/>
          <w:szCs w:val="28"/>
        </w:rPr>
        <w:t xml:space="preserve">, </w:t>
      </w:r>
      <w:r w:rsidR="008E5445" w:rsidRPr="00886B05">
        <w:rPr>
          <w:rFonts w:ascii="Times New Roman" w:hAnsi="Times New Roman"/>
          <w:sz w:val="28"/>
          <w:szCs w:val="28"/>
        </w:rPr>
        <w:t>в 1,9 раза выше плана</w:t>
      </w:r>
      <w:r w:rsidRPr="00886B05">
        <w:rPr>
          <w:rFonts w:ascii="Times New Roman" w:hAnsi="Times New Roman"/>
          <w:sz w:val="28"/>
          <w:szCs w:val="28"/>
        </w:rPr>
        <w:t>).</w:t>
      </w:r>
    </w:p>
    <w:p w:rsidR="008E5445" w:rsidRPr="00886B05" w:rsidRDefault="008E5445" w:rsidP="003D0F8F">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886B05">
        <w:rPr>
          <w:rFonts w:ascii="Times New Roman" w:hAnsi="Times New Roman"/>
          <w:sz w:val="28"/>
          <w:szCs w:val="28"/>
        </w:rPr>
        <w:t xml:space="preserve">В целях предотвращения образования несанкционированных свалок возведено семь преград (препятствующих земляных валов) длиной 79,6 п.м. Осуществлялся еженедельный сбор, вывоз и обезвреживание отходов из 16 контейнеров (100% к 2015 году), установленных в местах массового отдыха горожан. Проведено 12 мероприятий по сбору и утилизации ртутьсодержащих </w:t>
      </w:r>
      <w:r w:rsidRPr="00886B05">
        <w:rPr>
          <w:rFonts w:ascii="Times New Roman" w:hAnsi="Times New Roman"/>
          <w:sz w:val="28"/>
          <w:szCs w:val="28"/>
        </w:rPr>
        <w:lastRenderedPageBreak/>
        <w:t>отходов</w:t>
      </w:r>
      <w:r w:rsidR="00585C7D" w:rsidRPr="00886B05">
        <w:rPr>
          <w:rFonts w:ascii="Times New Roman" w:hAnsi="Times New Roman"/>
          <w:sz w:val="28"/>
          <w:szCs w:val="28"/>
        </w:rPr>
        <w:t xml:space="preserve"> </w:t>
      </w:r>
      <w:r w:rsidRPr="00886B05">
        <w:rPr>
          <w:rFonts w:ascii="Times New Roman" w:hAnsi="Times New Roman"/>
          <w:sz w:val="28"/>
          <w:szCs w:val="28"/>
        </w:rPr>
        <w:t>от населения города, проживающего в частном секторе, по итогам которых собрано 2761 ртутьсодержащих ламп и приборов (113,2%).</w:t>
      </w:r>
    </w:p>
    <w:p w:rsidR="008E5445" w:rsidRPr="00886B05" w:rsidRDefault="008E5445" w:rsidP="003D0F8F">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886B05">
        <w:rPr>
          <w:rFonts w:ascii="Times New Roman" w:hAnsi="Times New Roman"/>
          <w:sz w:val="28"/>
          <w:szCs w:val="28"/>
        </w:rPr>
        <w:t>Выполнены работы по строительству участка подъездной дороги для очистных сооружений сточных вод с земельного участка, отведенного под городскую свалку твердых бытовых отходов.</w:t>
      </w:r>
    </w:p>
    <w:p w:rsidR="002A2209" w:rsidRPr="00886B05" w:rsidRDefault="002A2209" w:rsidP="003D0F8F">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886B05">
        <w:rPr>
          <w:rFonts w:ascii="Times New Roman" w:hAnsi="Times New Roman"/>
          <w:sz w:val="28"/>
          <w:szCs w:val="28"/>
        </w:rPr>
        <w:t>П</w:t>
      </w:r>
      <w:r w:rsidR="008E5445" w:rsidRPr="00886B05">
        <w:rPr>
          <w:rFonts w:ascii="Times New Roman" w:hAnsi="Times New Roman"/>
          <w:sz w:val="28"/>
          <w:szCs w:val="28"/>
        </w:rPr>
        <w:t xml:space="preserve">роведен ежегодный общегородской месячник по озеленению и благоустройству, выполнено компенсационное озеленение, посажено </w:t>
      </w:r>
      <w:r w:rsidR="00410C6A" w:rsidRPr="00886B05">
        <w:rPr>
          <w:rFonts w:ascii="Times New Roman" w:hAnsi="Times New Roman"/>
          <w:sz w:val="28"/>
          <w:szCs w:val="28"/>
        </w:rPr>
        <w:t xml:space="preserve">123 дерева и 338 кустарников </w:t>
      </w:r>
      <w:r w:rsidR="008E5445" w:rsidRPr="00886B05">
        <w:rPr>
          <w:rFonts w:ascii="Times New Roman" w:hAnsi="Times New Roman"/>
          <w:sz w:val="28"/>
          <w:szCs w:val="28"/>
        </w:rPr>
        <w:t>(</w:t>
      </w:r>
      <w:r w:rsidRPr="00886B05">
        <w:rPr>
          <w:rFonts w:ascii="Times New Roman" w:hAnsi="Times New Roman"/>
          <w:sz w:val="28"/>
          <w:szCs w:val="28"/>
        </w:rPr>
        <w:t>ель, смородина, черемуха, шиповник, сирень, жимолость, боярышник, однолетние и многолетние цветы</w:t>
      </w:r>
      <w:r w:rsidR="008E5445" w:rsidRPr="00886B05">
        <w:rPr>
          <w:rFonts w:ascii="Times New Roman" w:hAnsi="Times New Roman"/>
          <w:sz w:val="28"/>
          <w:szCs w:val="28"/>
        </w:rPr>
        <w:t xml:space="preserve">), </w:t>
      </w:r>
      <w:r w:rsidRPr="00886B05">
        <w:rPr>
          <w:rFonts w:ascii="Times New Roman" w:hAnsi="Times New Roman"/>
          <w:sz w:val="28"/>
          <w:szCs w:val="28"/>
        </w:rPr>
        <w:t>что в 11,4 раза меньше уровня 2015 года. З</w:t>
      </w:r>
      <w:r w:rsidR="008E5445" w:rsidRPr="00886B05">
        <w:rPr>
          <w:rFonts w:ascii="Times New Roman" w:hAnsi="Times New Roman"/>
          <w:sz w:val="28"/>
          <w:szCs w:val="28"/>
        </w:rPr>
        <w:t xml:space="preserve">авезено </w:t>
      </w:r>
      <w:r w:rsidRPr="00886B05">
        <w:rPr>
          <w:rFonts w:ascii="Times New Roman" w:hAnsi="Times New Roman"/>
          <w:sz w:val="28"/>
          <w:szCs w:val="28"/>
        </w:rPr>
        <w:t xml:space="preserve">276,5 </w:t>
      </w:r>
      <w:r w:rsidR="008E5445" w:rsidRPr="00886B05">
        <w:rPr>
          <w:rFonts w:ascii="Times New Roman" w:hAnsi="Times New Roman"/>
          <w:sz w:val="28"/>
          <w:szCs w:val="28"/>
        </w:rPr>
        <w:t>куб</w:t>
      </w:r>
      <w:proofErr w:type="gramStart"/>
      <w:r w:rsidR="008E5445" w:rsidRPr="00886B05">
        <w:rPr>
          <w:rFonts w:ascii="Times New Roman" w:hAnsi="Times New Roman"/>
          <w:sz w:val="28"/>
          <w:szCs w:val="28"/>
        </w:rPr>
        <w:t>.м</w:t>
      </w:r>
      <w:proofErr w:type="gramEnd"/>
      <w:r w:rsidR="008E5445" w:rsidRPr="00886B05">
        <w:rPr>
          <w:rFonts w:ascii="Times New Roman" w:hAnsi="Times New Roman"/>
          <w:sz w:val="28"/>
          <w:szCs w:val="28"/>
        </w:rPr>
        <w:t xml:space="preserve"> растительного грунта</w:t>
      </w:r>
      <w:r w:rsidRPr="00886B05">
        <w:rPr>
          <w:rFonts w:ascii="Times New Roman" w:hAnsi="Times New Roman"/>
          <w:sz w:val="28"/>
          <w:szCs w:val="28"/>
        </w:rPr>
        <w:t xml:space="preserve"> (87,9%)</w:t>
      </w:r>
      <w:r w:rsidR="008E5445" w:rsidRPr="00886B05">
        <w:rPr>
          <w:rFonts w:ascii="Times New Roman" w:hAnsi="Times New Roman"/>
          <w:sz w:val="28"/>
          <w:szCs w:val="28"/>
        </w:rPr>
        <w:t xml:space="preserve">, устроено </w:t>
      </w:r>
      <w:r w:rsidRPr="00886B05">
        <w:rPr>
          <w:rFonts w:ascii="Times New Roman" w:hAnsi="Times New Roman"/>
          <w:sz w:val="28"/>
          <w:szCs w:val="28"/>
        </w:rPr>
        <w:t xml:space="preserve">268 </w:t>
      </w:r>
      <w:r w:rsidR="008E5445" w:rsidRPr="00886B05">
        <w:rPr>
          <w:rFonts w:ascii="Times New Roman" w:hAnsi="Times New Roman"/>
          <w:sz w:val="28"/>
          <w:szCs w:val="28"/>
        </w:rPr>
        <w:t>клумб</w:t>
      </w:r>
      <w:r w:rsidRPr="00886B05">
        <w:rPr>
          <w:rFonts w:ascii="Times New Roman" w:hAnsi="Times New Roman"/>
          <w:sz w:val="28"/>
          <w:szCs w:val="28"/>
        </w:rPr>
        <w:t xml:space="preserve"> (158,6%)</w:t>
      </w:r>
      <w:r w:rsidR="008E5445" w:rsidRPr="00886B05">
        <w:rPr>
          <w:rFonts w:ascii="Times New Roman" w:hAnsi="Times New Roman"/>
          <w:sz w:val="28"/>
          <w:szCs w:val="28"/>
        </w:rPr>
        <w:t xml:space="preserve">, </w:t>
      </w:r>
      <w:r w:rsidRPr="00886B05">
        <w:rPr>
          <w:rFonts w:ascii="Times New Roman" w:hAnsi="Times New Roman"/>
          <w:sz w:val="28"/>
          <w:szCs w:val="28"/>
        </w:rPr>
        <w:t>658 кв.м. газонов. Общая площадь озелененных участков города Мурманска составила 3409,4 кв.м.</w:t>
      </w:r>
      <w:r w:rsidR="00410C6A" w:rsidRPr="00886B05">
        <w:rPr>
          <w:rFonts w:ascii="Times New Roman" w:hAnsi="Times New Roman"/>
          <w:sz w:val="28"/>
          <w:szCs w:val="28"/>
        </w:rPr>
        <w:t xml:space="preserve"> Помимо того, в рамках акции «Зеленый рекорд»</w:t>
      </w:r>
      <w:r w:rsidR="00585C7D" w:rsidRPr="00886B05">
        <w:rPr>
          <w:rFonts w:ascii="Times New Roman" w:hAnsi="Times New Roman"/>
          <w:sz w:val="28"/>
          <w:szCs w:val="28"/>
        </w:rPr>
        <w:t>,</w:t>
      </w:r>
      <w:r w:rsidR="00410C6A" w:rsidRPr="00886B05">
        <w:rPr>
          <w:rFonts w:ascii="Times New Roman" w:hAnsi="Times New Roman"/>
          <w:sz w:val="28"/>
          <w:szCs w:val="28"/>
        </w:rPr>
        <w:t xml:space="preserve"> на территории города Мурманска посажено около 5000 деревьев и кустарников. Таким образом</w:t>
      </w:r>
      <w:r w:rsidR="007E4248" w:rsidRPr="00886B05">
        <w:rPr>
          <w:rFonts w:ascii="Times New Roman" w:hAnsi="Times New Roman"/>
          <w:sz w:val="28"/>
          <w:szCs w:val="28"/>
        </w:rPr>
        <w:t>,</w:t>
      </w:r>
      <w:r w:rsidR="00410C6A" w:rsidRPr="00886B05">
        <w:rPr>
          <w:rFonts w:ascii="Times New Roman" w:hAnsi="Times New Roman"/>
          <w:sz w:val="28"/>
          <w:szCs w:val="28"/>
        </w:rPr>
        <w:t xml:space="preserve"> число высаженных деревьев и кустарников в 2016 году возросло, составив 103,8% к уровню 2015 года.</w:t>
      </w:r>
    </w:p>
    <w:p w:rsidR="002A2209" w:rsidRPr="00886B05" w:rsidRDefault="002030C6" w:rsidP="003D0F8F">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886B05">
        <w:rPr>
          <w:rFonts w:ascii="Times New Roman" w:hAnsi="Times New Roman"/>
          <w:sz w:val="28"/>
          <w:szCs w:val="28"/>
        </w:rPr>
        <w:t>В целях осуществления охраны и защиты, а также противопожарного обустройства городских лесов, расположенных в границах муниципального образования город Мурманск, в 2016 году</w:t>
      </w:r>
      <w:r w:rsidR="002A2209" w:rsidRPr="00886B05">
        <w:rPr>
          <w:rFonts w:ascii="Times New Roman" w:hAnsi="Times New Roman"/>
          <w:sz w:val="28"/>
          <w:szCs w:val="28"/>
        </w:rPr>
        <w:t xml:space="preserve"> </w:t>
      </w:r>
      <w:proofErr w:type="spellStart"/>
      <w:r w:rsidR="002A2209" w:rsidRPr="00886B05">
        <w:rPr>
          <w:rFonts w:ascii="Times New Roman" w:hAnsi="Times New Roman"/>
          <w:sz w:val="28"/>
          <w:szCs w:val="28"/>
        </w:rPr>
        <w:t>Туломск</w:t>
      </w:r>
      <w:r w:rsidR="007E4248" w:rsidRPr="00886B05">
        <w:rPr>
          <w:rFonts w:ascii="Times New Roman" w:hAnsi="Times New Roman"/>
          <w:sz w:val="28"/>
          <w:szCs w:val="28"/>
        </w:rPr>
        <w:t>им</w:t>
      </w:r>
      <w:proofErr w:type="spellEnd"/>
      <w:r w:rsidR="007E4248" w:rsidRPr="00886B05">
        <w:rPr>
          <w:rFonts w:ascii="Times New Roman" w:hAnsi="Times New Roman"/>
          <w:sz w:val="28"/>
          <w:szCs w:val="28"/>
        </w:rPr>
        <w:t xml:space="preserve"> участковы</w:t>
      </w:r>
      <w:r w:rsidR="002A2209" w:rsidRPr="00886B05">
        <w:rPr>
          <w:rFonts w:ascii="Times New Roman" w:hAnsi="Times New Roman"/>
          <w:sz w:val="28"/>
          <w:szCs w:val="28"/>
        </w:rPr>
        <w:t xml:space="preserve">м лесничеством обновлена квартальная сеть (изготовлены и установлены 28 квартальных столбов), установлены 14 аншлагов о запрете несанкционированного размещения отходов и необходимости оберегать леса от пожаров, выполнено лесопатологическое обследование 750 га территории (50%). </w:t>
      </w:r>
      <w:proofErr w:type="gramEnd"/>
    </w:p>
    <w:p w:rsidR="002030C6" w:rsidRPr="00886B05" w:rsidRDefault="002030C6" w:rsidP="003D0F8F">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886B05">
        <w:rPr>
          <w:rFonts w:ascii="Times New Roman" w:hAnsi="Times New Roman"/>
          <w:sz w:val="28"/>
          <w:szCs w:val="28"/>
        </w:rPr>
        <w:t xml:space="preserve">В целях повышения экологической культуры населения </w:t>
      </w:r>
      <w:r w:rsidR="002A2209" w:rsidRPr="00886B05">
        <w:rPr>
          <w:rFonts w:ascii="Times New Roman" w:hAnsi="Times New Roman"/>
          <w:sz w:val="28"/>
          <w:szCs w:val="28"/>
        </w:rPr>
        <w:t>проведен</w:t>
      </w:r>
      <w:r w:rsidRPr="00886B05">
        <w:rPr>
          <w:rFonts w:ascii="Times New Roman" w:hAnsi="Times New Roman"/>
          <w:sz w:val="28"/>
          <w:szCs w:val="28"/>
        </w:rPr>
        <w:t xml:space="preserve"> общегородско</w:t>
      </w:r>
      <w:r w:rsidR="002A2209" w:rsidRPr="00886B05">
        <w:rPr>
          <w:rFonts w:ascii="Times New Roman" w:hAnsi="Times New Roman"/>
          <w:sz w:val="28"/>
          <w:szCs w:val="28"/>
        </w:rPr>
        <w:t>й смотр-конкурс</w:t>
      </w:r>
      <w:r w:rsidRPr="00886B05">
        <w:rPr>
          <w:rFonts w:ascii="Times New Roman" w:hAnsi="Times New Roman"/>
          <w:sz w:val="28"/>
          <w:szCs w:val="28"/>
        </w:rPr>
        <w:t xml:space="preserve"> «Мой зеленый город – мой уютный дом»</w:t>
      </w:r>
      <w:r w:rsidR="002A2209" w:rsidRPr="00886B05">
        <w:rPr>
          <w:rFonts w:ascii="Times New Roman" w:hAnsi="Times New Roman"/>
          <w:sz w:val="28"/>
          <w:szCs w:val="28"/>
        </w:rPr>
        <w:t xml:space="preserve"> при участии </w:t>
      </w:r>
      <w:r w:rsidRPr="00886B05">
        <w:rPr>
          <w:rFonts w:ascii="Times New Roman" w:hAnsi="Times New Roman"/>
          <w:sz w:val="28"/>
          <w:szCs w:val="28"/>
        </w:rPr>
        <w:t>50 заяв</w:t>
      </w:r>
      <w:r w:rsidR="002A2209" w:rsidRPr="00886B05">
        <w:rPr>
          <w:rFonts w:ascii="Times New Roman" w:hAnsi="Times New Roman"/>
          <w:sz w:val="28"/>
          <w:szCs w:val="28"/>
        </w:rPr>
        <w:t>ителей. И</w:t>
      </w:r>
      <w:r w:rsidRPr="00886B05">
        <w:rPr>
          <w:rFonts w:ascii="Times New Roman" w:hAnsi="Times New Roman"/>
          <w:sz w:val="28"/>
          <w:szCs w:val="28"/>
        </w:rPr>
        <w:t>зготовлена печ</w:t>
      </w:r>
      <w:r w:rsidR="002A2209" w:rsidRPr="00886B05">
        <w:rPr>
          <w:rFonts w:ascii="Times New Roman" w:hAnsi="Times New Roman"/>
          <w:sz w:val="28"/>
          <w:szCs w:val="28"/>
        </w:rPr>
        <w:t>атная продукция экологического характера в количестве 11</w:t>
      </w:r>
      <w:r w:rsidRPr="00886B05">
        <w:rPr>
          <w:rFonts w:ascii="Times New Roman" w:hAnsi="Times New Roman"/>
          <w:sz w:val="28"/>
          <w:szCs w:val="28"/>
        </w:rPr>
        <w:t xml:space="preserve">567 шт. </w:t>
      </w:r>
      <w:r w:rsidR="002A2209" w:rsidRPr="00886B05">
        <w:rPr>
          <w:rFonts w:ascii="Times New Roman" w:hAnsi="Times New Roman"/>
          <w:sz w:val="28"/>
          <w:szCs w:val="28"/>
        </w:rPr>
        <w:t>для размещения</w:t>
      </w:r>
      <w:r w:rsidRPr="00886B05">
        <w:rPr>
          <w:rFonts w:ascii="Times New Roman" w:hAnsi="Times New Roman"/>
          <w:sz w:val="28"/>
          <w:szCs w:val="28"/>
        </w:rPr>
        <w:t xml:space="preserve"> на городских акциях по сбору и утилизации ртутьсодержащих отходов, а также в учреждениях культуры и образования, в управляющих организациях города Мурманска.</w:t>
      </w:r>
    </w:p>
    <w:p w:rsidR="002030C6" w:rsidRPr="00886B05" w:rsidRDefault="002A2209" w:rsidP="003D0F8F">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886B05">
        <w:rPr>
          <w:rFonts w:ascii="Times New Roman" w:hAnsi="Times New Roman"/>
          <w:sz w:val="28"/>
          <w:szCs w:val="28"/>
        </w:rPr>
        <w:t xml:space="preserve">В рамках </w:t>
      </w:r>
      <w:r w:rsidR="002030C6" w:rsidRPr="00886B05">
        <w:rPr>
          <w:rFonts w:ascii="Times New Roman" w:hAnsi="Times New Roman"/>
          <w:sz w:val="28"/>
          <w:szCs w:val="28"/>
        </w:rPr>
        <w:t>подпрограммы «Расширение городского кладбища</w:t>
      </w:r>
      <w:r w:rsidRPr="00886B05">
        <w:rPr>
          <w:rFonts w:ascii="Times New Roman" w:hAnsi="Times New Roman"/>
          <w:sz w:val="28"/>
          <w:szCs w:val="28"/>
        </w:rPr>
        <w:t xml:space="preserve"> </w:t>
      </w:r>
      <w:r w:rsidR="002030C6" w:rsidRPr="00886B05">
        <w:rPr>
          <w:rFonts w:ascii="Times New Roman" w:hAnsi="Times New Roman"/>
          <w:sz w:val="28"/>
          <w:szCs w:val="28"/>
        </w:rPr>
        <w:t xml:space="preserve">на 7-8 км автодороги </w:t>
      </w:r>
      <w:proofErr w:type="gramStart"/>
      <w:r w:rsidR="002030C6" w:rsidRPr="00886B05">
        <w:rPr>
          <w:rFonts w:ascii="Times New Roman" w:hAnsi="Times New Roman"/>
          <w:sz w:val="28"/>
          <w:szCs w:val="28"/>
        </w:rPr>
        <w:t>Кола-Мурмаши</w:t>
      </w:r>
      <w:proofErr w:type="gramEnd"/>
      <w:r w:rsidR="002030C6" w:rsidRPr="00886B05">
        <w:rPr>
          <w:rFonts w:ascii="Times New Roman" w:hAnsi="Times New Roman"/>
          <w:sz w:val="28"/>
          <w:szCs w:val="28"/>
        </w:rPr>
        <w:t xml:space="preserve">» в 2016 году </w:t>
      </w:r>
      <w:r w:rsidRPr="00886B05">
        <w:rPr>
          <w:rFonts w:ascii="Times New Roman" w:hAnsi="Times New Roman"/>
          <w:sz w:val="28"/>
          <w:szCs w:val="28"/>
        </w:rPr>
        <w:t>п</w:t>
      </w:r>
      <w:r w:rsidR="002030C6" w:rsidRPr="00886B05">
        <w:rPr>
          <w:rFonts w:ascii="Times New Roman" w:hAnsi="Times New Roman"/>
          <w:sz w:val="28"/>
          <w:szCs w:val="28"/>
        </w:rPr>
        <w:t>лощадь территории городского кладбища была расширена на 2,95 га и составила 172,7 га</w:t>
      </w:r>
      <w:r w:rsidRPr="00886B05">
        <w:rPr>
          <w:rFonts w:ascii="Times New Roman" w:hAnsi="Times New Roman"/>
          <w:sz w:val="28"/>
          <w:szCs w:val="28"/>
        </w:rPr>
        <w:t xml:space="preserve"> (101,7%)</w:t>
      </w:r>
      <w:r w:rsidR="002030C6" w:rsidRPr="00886B05">
        <w:rPr>
          <w:rFonts w:ascii="Times New Roman" w:hAnsi="Times New Roman"/>
          <w:sz w:val="28"/>
          <w:szCs w:val="28"/>
        </w:rPr>
        <w:t>.</w:t>
      </w:r>
    </w:p>
    <w:p w:rsidR="00565491" w:rsidRPr="00886B05" w:rsidRDefault="00462D5B" w:rsidP="003D0F8F">
      <w:pPr>
        <w:pStyle w:val="afe"/>
        <w:tabs>
          <w:tab w:val="left" w:pos="993"/>
        </w:tabs>
        <w:ind w:firstLine="709"/>
        <w:jc w:val="both"/>
        <w:rPr>
          <w:rFonts w:ascii="Times New Roman" w:hAnsi="Times New Roman"/>
        </w:rPr>
      </w:pPr>
      <w:proofErr w:type="gramStart"/>
      <w:r w:rsidRPr="00886B05">
        <w:rPr>
          <w:rFonts w:ascii="Times New Roman" w:hAnsi="Times New Roman"/>
        </w:rPr>
        <w:t xml:space="preserve">В рамках мероприятий ведомственной целевой программы </w:t>
      </w:r>
      <w:r w:rsidR="009B3F17" w:rsidRPr="00886B05">
        <w:rPr>
          <w:rFonts w:ascii="Times New Roman" w:hAnsi="Times New Roman"/>
        </w:rPr>
        <w:t>«</w:t>
      </w:r>
      <w:r w:rsidRPr="00886B05">
        <w:rPr>
          <w:rFonts w:ascii="Times New Roman" w:hAnsi="Times New Roman"/>
        </w:rPr>
        <w:t>Представление интересов муниципального образования город Мурманск как собственника жилых помещений</w:t>
      </w:r>
      <w:r w:rsidR="009B3F17" w:rsidRPr="00886B05">
        <w:rPr>
          <w:rFonts w:ascii="Times New Roman" w:hAnsi="Times New Roman"/>
        </w:rPr>
        <w:t>»</w:t>
      </w:r>
      <w:r w:rsidRPr="00886B05">
        <w:rPr>
          <w:rFonts w:ascii="Times New Roman" w:hAnsi="Times New Roman"/>
        </w:rPr>
        <w:t xml:space="preserve"> муниципальной программы </w:t>
      </w:r>
      <w:r w:rsidR="009B3F17" w:rsidRPr="00886B05">
        <w:rPr>
          <w:rFonts w:ascii="Times New Roman" w:hAnsi="Times New Roman"/>
        </w:rPr>
        <w:t>«</w:t>
      </w:r>
      <w:r w:rsidRPr="00886B05">
        <w:rPr>
          <w:rFonts w:ascii="Times New Roman" w:hAnsi="Times New Roman"/>
        </w:rPr>
        <w:t>Жилищно-коммунальное хозяйство</w:t>
      </w:r>
      <w:r w:rsidR="009B3F17" w:rsidRPr="00886B05">
        <w:rPr>
          <w:rFonts w:ascii="Times New Roman" w:hAnsi="Times New Roman"/>
        </w:rPr>
        <w:t>»</w:t>
      </w:r>
      <w:r w:rsidRPr="00886B05">
        <w:rPr>
          <w:rFonts w:ascii="Times New Roman" w:hAnsi="Times New Roman"/>
        </w:rPr>
        <w:t xml:space="preserve"> на </w:t>
      </w:r>
      <w:r w:rsidR="005367F1" w:rsidRPr="00886B05">
        <w:rPr>
          <w:rFonts w:ascii="Times New Roman" w:hAnsi="Times New Roman"/>
        </w:rPr>
        <w:t>201</w:t>
      </w:r>
      <w:r w:rsidR="007E4248" w:rsidRPr="00886B05">
        <w:rPr>
          <w:rFonts w:ascii="Times New Roman" w:hAnsi="Times New Roman"/>
        </w:rPr>
        <w:t>4</w:t>
      </w:r>
      <w:r w:rsidR="005367F1" w:rsidRPr="00886B05">
        <w:rPr>
          <w:rFonts w:ascii="Times New Roman" w:hAnsi="Times New Roman"/>
        </w:rPr>
        <w:t>-2019</w:t>
      </w:r>
      <w:r w:rsidRPr="00886B05">
        <w:rPr>
          <w:rFonts w:ascii="Times New Roman" w:hAnsi="Times New Roman"/>
        </w:rPr>
        <w:t xml:space="preserve"> годы в </w:t>
      </w:r>
      <w:r w:rsidR="004B4871" w:rsidRPr="00886B05">
        <w:rPr>
          <w:rFonts w:ascii="Times New Roman" w:hAnsi="Times New Roman"/>
        </w:rPr>
        <w:t>2016</w:t>
      </w:r>
      <w:r w:rsidRPr="00886B05">
        <w:rPr>
          <w:rFonts w:ascii="Times New Roman" w:hAnsi="Times New Roman"/>
        </w:rPr>
        <w:t xml:space="preserve"> году </w:t>
      </w:r>
      <w:r w:rsidR="00565491" w:rsidRPr="00886B05">
        <w:rPr>
          <w:rFonts w:ascii="Times New Roman" w:hAnsi="Times New Roman"/>
        </w:rPr>
        <w:t>по фактам ненадлежащего содержания управляющими организациями подведомственного жилищного фонда, нарушения обязательных требований, установленных правилами благоустройства и санитарного содержания территории муниципального образования город Мурманск и порядком обращения с отходами производства и потребления на территории муниципального</w:t>
      </w:r>
      <w:proofErr w:type="gramEnd"/>
      <w:r w:rsidR="00565491" w:rsidRPr="00886B05">
        <w:rPr>
          <w:rFonts w:ascii="Times New Roman" w:hAnsi="Times New Roman"/>
        </w:rPr>
        <w:t xml:space="preserve"> образования города Мурманск возбуждено 210 производств по делам об административных правонарушениях, административными комиссиями </w:t>
      </w:r>
      <w:r w:rsidR="00565491" w:rsidRPr="00886B05">
        <w:rPr>
          <w:rFonts w:ascii="Times New Roman" w:hAnsi="Times New Roman"/>
        </w:rPr>
        <w:lastRenderedPageBreak/>
        <w:t xml:space="preserve">назначено наказание в виде предупреждений и административных штрафов на общую сумму 1025 тыс. рублей. </w:t>
      </w:r>
    </w:p>
    <w:p w:rsidR="00565491" w:rsidRPr="00886B05" w:rsidRDefault="00565491" w:rsidP="003D0F8F">
      <w:pPr>
        <w:pStyle w:val="afe"/>
        <w:tabs>
          <w:tab w:val="left" w:pos="993"/>
        </w:tabs>
        <w:ind w:firstLine="709"/>
        <w:jc w:val="both"/>
        <w:rPr>
          <w:rFonts w:ascii="Times New Roman" w:hAnsi="Times New Roman"/>
        </w:rPr>
      </w:pPr>
      <w:proofErr w:type="gramStart"/>
      <w:r w:rsidRPr="00886B05">
        <w:rPr>
          <w:rFonts w:ascii="Times New Roman" w:hAnsi="Times New Roman"/>
        </w:rPr>
        <w:t>Помимо того</w:t>
      </w:r>
      <w:r w:rsidR="007E4248" w:rsidRPr="00886B05">
        <w:rPr>
          <w:rFonts w:ascii="Times New Roman" w:hAnsi="Times New Roman"/>
        </w:rPr>
        <w:t>,</w:t>
      </w:r>
      <w:r w:rsidRPr="00886B05">
        <w:rPr>
          <w:rFonts w:ascii="Times New Roman" w:hAnsi="Times New Roman"/>
        </w:rPr>
        <w:t xml:space="preserve"> в целях выявления случаев несоблюдени</w:t>
      </w:r>
      <w:r w:rsidR="007E4248" w:rsidRPr="00886B05">
        <w:rPr>
          <w:rFonts w:ascii="Times New Roman" w:hAnsi="Times New Roman"/>
        </w:rPr>
        <w:t>я</w:t>
      </w:r>
      <w:r w:rsidRPr="00886B05">
        <w:rPr>
          <w:rFonts w:ascii="Times New Roman" w:hAnsi="Times New Roman"/>
        </w:rPr>
        <w:t xml:space="preserve"> условий договоров управления в части выполнения работ по санитарному содержанию и текущему ремонту общего имущества собственников помещений многоквартирных домов за 2016 год МКУ «Новые формы управления» проведены обследования, в том числе повторно, по  28862 адресам многоквартирных домов (111,6% к 2015 году), составлено 8202 акта (115%), выявлено 14142 замечания (145,3%), в части выполнения условий</w:t>
      </w:r>
      <w:proofErr w:type="gramEnd"/>
      <w:r w:rsidRPr="00886B05">
        <w:rPr>
          <w:rFonts w:ascii="Times New Roman" w:hAnsi="Times New Roman"/>
        </w:rPr>
        <w:t xml:space="preserve"> договоров управления МКД проведено 25873 комиссионных обследований. По всем фактам в адрес лиц, осуществляющих управление/обслуживание жилищным фондом, направлены требования об устранении выявленных нарушений.</w:t>
      </w:r>
    </w:p>
    <w:p w:rsidR="00D57972" w:rsidRPr="00886B05" w:rsidRDefault="00D57972"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По данным Мурманскстата количество загрязняющих веществ, отходящих от всех стационарных источников выделения в городе Мурманске, составило 29318 тонн (97,6% к 2015 году), из них 1792 тонн (121,1% к 2015 году) поступили на очистные сооружения, в том числе 1616 тонн (126,6% к 2015 году) было уловлено и обезврежено, в т.ч. 1611 тонн (126,8%) -  путем утилизации. </w:t>
      </w:r>
      <w:proofErr w:type="gramEnd"/>
    </w:p>
    <w:p w:rsidR="00D0651C"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По данным мониторинга загрязнения атмосферного воздуха в городе Мурманске, проводимого Мурманским управлением по гидрометеорологии и мониторингу окружающей среды</w:t>
      </w:r>
      <w:r w:rsidR="00EA7C7D" w:rsidRPr="00886B05">
        <w:rPr>
          <w:rFonts w:ascii="Times New Roman" w:hAnsi="Times New Roman" w:cs="Times New Roman"/>
          <w:sz w:val="28"/>
          <w:szCs w:val="28"/>
        </w:rPr>
        <w:t>,</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отмечались единичные случаи загрязнения </w:t>
      </w:r>
      <w:r w:rsidR="00B5022C" w:rsidRPr="00886B05">
        <w:rPr>
          <w:rFonts w:ascii="Times New Roman" w:hAnsi="Times New Roman" w:cs="Times New Roman"/>
          <w:sz w:val="28"/>
          <w:szCs w:val="28"/>
        </w:rPr>
        <w:t xml:space="preserve">оксидом углерода (1,2 ПДК в июле), этилбензолом (1,0 ПДК в августе), </w:t>
      </w:r>
      <w:proofErr w:type="spellStart"/>
      <w:r w:rsidR="00D0651C" w:rsidRPr="00886B05">
        <w:rPr>
          <w:rFonts w:ascii="Times New Roman" w:hAnsi="Times New Roman" w:cs="Times New Roman"/>
          <w:sz w:val="28"/>
          <w:szCs w:val="28"/>
        </w:rPr>
        <w:t>бен</w:t>
      </w:r>
      <w:proofErr w:type="gramStart"/>
      <w:r w:rsidR="00D0651C" w:rsidRPr="00886B05">
        <w:rPr>
          <w:rFonts w:ascii="Times New Roman" w:hAnsi="Times New Roman" w:cs="Times New Roman"/>
          <w:sz w:val="28"/>
          <w:szCs w:val="28"/>
        </w:rPr>
        <w:t>з</w:t>
      </w:r>
      <w:proofErr w:type="spellEnd"/>
      <w:r w:rsidR="00D0651C" w:rsidRPr="00886B05">
        <w:rPr>
          <w:rFonts w:ascii="Times New Roman" w:hAnsi="Times New Roman" w:cs="Times New Roman"/>
          <w:sz w:val="28"/>
          <w:szCs w:val="28"/>
        </w:rPr>
        <w:t>(</w:t>
      </w:r>
      <w:proofErr w:type="gramEnd"/>
      <w:r w:rsidR="00D0651C" w:rsidRPr="00886B05">
        <w:rPr>
          <w:rFonts w:ascii="Times New Roman" w:hAnsi="Times New Roman" w:cs="Times New Roman"/>
          <w:sz w:val="28"/>
          <w:szCs w:val="28"/>
        </w:rPr>
        <w:t>а)</w:t>
      </w:r>
      <w:proofErr w:type="spellStart"/>
      <w:r w:rsidR="00D0651C" w:rsidRPr="00886B05">
        <w:rPr>
          <w:rFonts w:ascii="Times New Roman" w:hAnsi="Times New Roman" w:cs="Times New Roman"/>
          <w:sz w:val="28"/>
          <w:szCs w:val="28"/>
        </w:rPr>
        <w:t>пиреном</w:t>
      </w:r>
      <w:proofErr w:type="spellEnd"/>
      <w:r w:rsidR="00D0651C" w:rsidRPr="00886B05">
        <w:rPr>
          <w:rFonts w:ascii="Times New Roman" w:hAnsi="Times New Roman" w:cs="Times New Roman"/>
          <w:sz w:val="28"/>
          <w:szCs w:val="28"/>
        </w:rPr>
        <w:t xml:space="preserve"> (4,6</w:t>
      </w:r>
      <w:r w:rsidRPr="00886B05">
        <w:rPr>
          <w:rFonts w:ascii="Times New Roman" w:hAnsi="Times New Roman" w:cs="Times New Roman"/>
          <w:sz w:val="28"/>
          <w:szCs w:val="28"/>
        </w:rPr>
        <w:t xml:space="preserve"> ПДК в январе), поступающих с выбросами автотранспорта и предприятиями теплоэнергетического комплекса. </w:t>
      </w:r>
    </w:p>
    <w:p w:rsidR="00D30A6E" w:rsidRPr="00886B05" w:rsidRDefault="00D0651C"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рамках </w:t>
      </w:r>
      <w:r w:rsidR="007E4248" w:rsidRPr="00886B05">
        <w:rPr>
          <w:rFonts w:ascii="Times New Roman" w:hAnsi="Times New Roman" w:cs="Times New Roman"/>
          <w:sz w:val="28"/>
          <w:szCs w:val="28"/>
        </w:rPr>
        <w:t>региональной целевой программы «</w:t>
      </w:r>
      <w:r w:rsidRPr="00886B05">
        <w:rPr>
          <w:rFonts w:ascii="Times New Roman" w:hAnsi="Times New Roman" w:cs="Times New Roman"/>
          <w:sz w:val="28"/>
          <w:szCs w:val="28"/>
        </w:rPr>
        <w:t>Охрана окружающей среды и воспроизводство природных ресурсов</w:t>
      </w:r>
      <w:r w:rsidR="007E4248" w:rsidRPr="00886B05">
        <w:rPr>
          <w:rFonts w:ascii="Times New Roman" w:hAnsi="Times New Roman" w:cs="Times New Roman"/>
          <w:sz w:val="28"/>
          <w:szCs w:val="28"/>
        </w:rPr>
        <w:t>»</w:t>
      </w:r>
      <w:r w:rsidRPr="00886B05">
        <w:rPr>
          <w:rFonts w:ascii="Times New Roman" w:hAnsi="Times New Roman" w:cs="Times New Roman"/>
          <w:sz w:val="28"/>
          <w:szCs w:val="28"/>
        </w:rPr>
        <w:t xml:space="preserve"> для дополнительных наблюдений в городе установлены 2 автоматизированных информационно-измерительных комплекс</w:t>
      </w:r>
      <w:r w:rsidR="007E4248" w:rsidRPr="00886B05">
        <w:rPr>
          <w:rFonts w:ascii="Times New Roman" w:hAnsi="Times New Roman" w:cs="Times New Roman"/>
          <w:sz w:val="28"/>
          <w:szCs w:val="28"/>
        </w:rPr>
        <w:t>а непрерывного контроля загрязня</w:t>
      </w:r>
      <w:r w:rsidRPr="00886B05">
        <w:rPr>
          <w:rFonts w:ascii="Times New Roman" w:hAnsi="Times New Roman" w:cs="Times New Roman"/>
          <w:sz w:val="28"/>
          <w:szCs w:val="28"/>
        </w:rPr>
        <w:t>ющих веществ: оксида углерода, оксидов азота, диоксида азота, суммы углеводородов, метана, суммы углеводородов за выч</w:t>
      </w:r>
      <w:r w:rsidR="00D30A6E" w:rsidRPr="00886B05">
        <w:rPr>
          <w:rFonts w:ascii="Times New Roman" w:hAnsi="Times New Roman" w:cs="Times New Roman"/>
          <w:sz w:val="28"/>
          <w:szCs w:val="28"/>
        </w:rPr>
        <w:t>етом метана (по ул. Шмидта, 23) и</w:t>
      </w:r>
      <w:r w:rsidRPr="00886B05">
        <w:rPr>
          <w:rFonts w:ascii="Times New Roman" w:hAnsi="Times New Roman" w:cs="Times New Roman"/>
          <w:sz w:val="28"/>
          <w:szCs w:val="28"/>
        </w:rPr>
        <w:t xml:space="preserve"> мелкой взвешенной пыли (по ул. Папанина, 32а</w:t>
      </w:r>
      <w:r w:rsidR="00683B85" w:rsidRPr="00886B05">
        <w:rPr>
          <w:rFonts w:ascii="Times New Roman" w:hAnsi="Times New Roman" w:cs="Times New Roman"/>
          <w:sz w:val="28"/>
          <w:szCs w:val="28"/>
        </w:rPr>
        <w:t>)</w:t>
      </w:r>
      <w:r w:rsidRPr="00886B05">
        <w:rPr>
          <w:rFonts w:ascii="Times New Roman" w:hAnsi="Times New Roman" w:cs="Times New Roman"/>
          <w:sz w:val="28"/>
          <w:szCs w:val="28"/>
        </w:rPr>
        <w:t>.</w:t>
      </w:r>
      <w:proofErr w:type="gramEnd"/>
      <w:r w:rsidR="00D30A6E" w:rsidRPr="00886B05">
        <w:rPr>
          <w:rFonts w:ascii="Times New Roman" w:hAnsi="Times New Roman" w:cs="Times New Roman"/>
          <w:sz w:val="28"/>
          <w:szCs w:val="28"/>
        </w:rPr>
        <w:t xml:space="preserve"> По данным непрерывных наблюдений в атмосферном воздухе среднемесячные концентрации диоксида азота, диоксида серы увеличиваются в холодное время года в периоды отопительного сезона до 1,5 ПДК. В центре города разовые концентрации общего количества взвешенных веществ и мелкой взвешенной пыли РМ10 достигают 1.0 ПДК при ветрах со стороны предприятий портовой зоны.</w:t>
      </w:r>
      <w:r w:rsidR="00B03196" w:rsidRPr="00886B05">
        <w:rPr>
          <w:rFonts w:ascii="Times New Roman" w:hAnsi="Times New Roman" w:cs="Times New Roman"/>
          <w:sz w:val="28"/>
          <w:szCs w:val="28"/>
        </w:rPr>
        <w:t xml:space="preserve"> Отмечается повышение содержания суммы углеводородов в периоды неблагоприятных метеоусловий, способствующих накоплению загрязняющих веществ в атмосферном воздухе,  при перегрузке топлива предприятиями, осуществляющими разогрев мазута пропаркой цистерн сухим паром, сопровождающимся резким специфическим запахом.</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lastRenderedPageBreak/>
        <w:t>В соответствии с используемой системой Росгидромета степень загрязнения атмосферного воздуха города Мурманска, характеризующаяся показателем ИЗА(5)</w:t>
      </w:r>
      <w:r w:rsidRPr="00886B05">
        <w:rPr>
          <w:sz w:val="20"/>
          <w:szCs w:val="20"/>
          <w:vertAlign w:val="superscript"/>
        </w:rPr>
        <w:footnoteReference w:id="6"/>
      </w:r>
      <w:r w:rsidRPr="00886B05">
        <w:rPr>
          <w:rFonts w:ascii="Times New Roman" w:hAnsi="Times New Roman" w:cs="Times New Roman"/>
          <w:sz w:val="28"/>
          <w:szCs w:val="28"/>
        </w:rPr>
        <w:t>, равным 2, оценивается как низкая.</w:t>
      </w:r>
    </w:p>
    <w:p w:rsidR="00462D5B"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Состояние питьевой воды в источниках централизованного водоснабжения города Мурманска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w:t>
      </w:r>
      <w:r w:rsidR="007A4868" w:rsidRPr="00886B05">
        <w:rPr>
          <w:rFonts w:ascii="Times New Roman" w:hAnsi="Times New Roman" w:cs="Times New Roman"/>
          <w:sz w:val="28"/>
          <w:szCs w:val="28"/>
        </w:rPr>
        <w:t xml:space="preserve"> по данным </w:t>
      </w:r>
      <w:proofErr w:type="spellStart"/>
      <w:r w:rsidR="007A4868" w:rsidRPr="00886B05">
        <w:rPr>
          <w:rFonts w:ascii="Times New Roman" w:hAnsi="Times New Roman" w:cs="Times New Roman"/>
          <w:sz w:val="28"/>
          <w:szCs w:val="28"/>
        </w:rPr>
        <w:t>Роспотребнадзора</w:t>
      </w:r>
      <w:proofErr w:type="spellEnd"/>
      <w:r w:rsidR="007A4868" w:rsidRPr="00886B05">
        <w:rPr>
          <w:rFonts w:ascii="Times New Roman" w:hAnsi="Times New Roman" w:cs="Times New Roman"/>
          <w:sz w:val="28"/>
          <w:szCs w:val="28"/>
        </w:rPr>
        <w:t xml:space="preserve"> по Мурманской области </w:t>
      </w:r>
      <w:r w:rsidR="006E1846" w:rsidRPr="00886B05">
        <w:rPr>
          <w:rFonts w:ascii="Times New Roman" w:hAnsi="Times New Roman" w:cs="Times New Roman"/>
          <w:sz w:val="28"/>
          <w:szCs w:val="28"/>
        </w:rPr>
        <w:t xml:space="preserve">характеризуется </w:t>
      </w:r>
      <w:r w:rsidR="007A4868" w:rsidRPr="00886B05">
        <w:rPr>
          <w:rFonts w:ascii="Times New Roman" w:hAnsi="Times New Roman" w:cs="Times New Roman"/>
          <w:sz w:val="28"/>
          <w:szCs w:val="28"/>
        </w:rPr>
        <w:t>сохранение</w:t>
      </w:r>
      <w:r w:rsidR="006E1846" w:rsidRPr="00886B05">
        <w:rPr>
          <w:rFonts w:ascii="Times New Roman" w:hAnsi="Times New Roman" w:cs="Times New Roman"/>
          <w:sz w:val="28"/>
          <w:szCs w:val="28"/>
        </w:rPr>
        <w:t>м</w:t>
      </w:r>
      <w:r w:rsidR="007A4868" w:rsidRPr="00886B05">
        <w:rPr>
          <w:rFonts w:ascii="Times New Roman" w:hAnsi="Times New Roman" w:cs="Times New Roman"/>
          <w:sz w:val="28"/>
          <w:szCs w:val="28"/>
        </w:rPr>
        <w:t xml:space="preserve"> </w:t>
      </w:r>
      <w:r w:rsidRPr="00886B05">
        <w:rPr>
          <w:rFonts w:ascii="Times New Roman" w:hAnsi="Times New Roman" w:cs="Times New Roman"/>
          <w:sz w:val="28"/>
          <w:szCs w:val="28"/>
        </w:rPr>
        <w:t xml:space="preserve">доли проб воды не отвечающих гигиеническим нормативам </w:t>
      </w:r>
      <w:r w:rsidR="006E1846" w:rsidRPr="00886B05">
        <w:rPr>
          <w:rFonts w:ascii="Times New Roman" w:hAnsi="Times New Roman" w:cs="Times New Roman"/>
          <w:sz w:val="28"/>
          <w:szCs w:val="28"/>
        </w:rPr>
        <w:t xml:space="preserve">по </w:t>
      </w:r>
      <w:proofErr w:type="spellStart"/>
      <w:r w:rsidR="006E1846" w:rsidRPr="00886B05">
        <w:rPr>
          <w:rFonts w:ascii="Times New Roman" w:hAnsi="Times New Roman" w:cs="Times New Roman"/>
          <w:sz w:val="28"/>
          <w:szCs w:val="28"/>
        </w:rPr>
        <w:t>паразитологическим</w:t>
      </w:r>
      <w:proofErr w:type="spellEnd"/>
      <w:r w:rsidR="006E1846" w:rsidRPr="00886B05">
        <w:rPr>
          <w:rFonts w:ascii="Times New Roman" w:hAnsi="Times New Roman" w:cs="Times New Roman"/>
          <w:sz w:val="28"/>
          <w:szCs w:val="28"/>
        </w:rPr>
        <w:t xml:space="preserve"> показателям на нулевом значении и снижением </w:t>
      </w:r>
      <w:r w:rsidRPr="00886B05">
        <w:rPr>
          <w:rFonts w:ascii="Times New Roman" w:hAnsi="Times New Roman" w:cs="Times New Roman"/>
          <w:sz w:val="28"/>
          <w:szCs w:val="28"/>
        </w:rPr>
        <w:t xml:space="preserve">по санитарно-химическим показателям с </w:t>
      </w:r>
      <w:r w:rsidR="007A4868" w:rsidRPr="00886B05">
        <w:rPr>
          <w:rFonts w:ascii="Times New Roman" w:hAnsi="Times New Roman" w:cs="Times New Roman"/>
          <w:sz w:val="28"/>
          <w:szCs w:val="28"/>
        </w:rPr>
        <w:t>20,7</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w:t>
      </w:r>
      <w:r w:rsidR="00EA7C7D" w:rsidRPr="00886B05">
        <w:rPr>
          <w:rFonts w:ascii="Times New Roman" w:hAnsi="Times New Roman" w:cs="Times New Roman"/>
          <w:sz w:val="28"/>
          <w:szCs w:val="28"/>
        </w:rPr>
        <w:t xml:space="preserve"> до </w:t>
      </w:r>
      <w:r w:rsidR="007A4868" w:rsidRPr="00886B05">
        <w:rPr>
          <w:rFonts w:ascii="Times New Roman" w:hAnsi="Times New Roman" w:cs="Times New Roman"/>
          <w:sz w:val="28"/>
          <w:szCs w:val="28"/>
        </w:rPr>
        <w:t>16</w:t>
      </w:r>
      <w:r w:rsidR="00EA7C7D" w:rsidRPr="00886B05">
        <w:rPr>
          <w:rFonts w:ascii="Times New Roman" w:hAnsi="Times New Roman" w:cs="Times New Roman"/>
          <w:sz w:val="28"/>
          <w:szCs w:val="28"/>
        </w:rPr>
        <w:t>,</w:t>
      </w:r>
      <w:r w:rsidR="007A4868" w:rsidRPr="00886B05">
        <w:rPr>
          <w:rFonts w:ascii="Times New Roman" w:hAnsi="Times New Roman" w:cs="Times New Roman"/>
          <w:sz w:val="28"/>
          <w:szCs w:val="28"/>
        </w:rPr>
        <w:t>6</w:t>
      </w:r>
      <w:r w:rsidR="00EA7C7D" w:rsidRPr="00886B05">
        <w:rPr>
          <w:rFonts w:ascii="Times New Roman" w:hAnsi="Times New Roman" w:cs="Times New Roman"/>
          <w:sz w:val="28"/>
          <w:szCs w:val="28"/>
        </w:rPr>
        <w:t xml:space="preserve">7% в </w:t>
      </w:r>
      <w:r w:rsidR="004B4871" w:rsidRPr="00886B05">
        <w:rPr>
          <w:rFonts w:ascii="Times New Roman" w:hAnsi="Times New Roman" w:cs="Times New Roman"/>
          <w:sz w:val="28"/>
          <w:szCs w:val="28"/>
        </w:rPr>
        <w:t>2016</w:t>
      </w:r>
      <w:r w:rsidR="00EA7C7D" w:rsidRPr="00886B05">
        <w:rPr>
          <w:rFonts w:ascii="Times New Roman" w:hAnsi="Times New Roman" w:cs="Times New Roman"/>
          <w:sz w:val="28"/>
          <w:szCs w:val="28"/>
        </w:rPr>
        <w:t xml:space="preserve"> году</w:t>
      </w:r>
      <w:r w:rsidRPr="00886B05">
        <w:rPr>
          <w:rFonts w:ascii="Times New Roman" w:hAnsi="Times New Roman" w:cs="Times New Roman"/>
          <w:sz w:val="28"/>
          <w:szCs w:val="28"/>
        </w:rPr>
        <w:t xml:space="preserve">. Несоответствие качества питьевой воды </w:t>
      </w:r>
      <w:r w:rsidR="006E1846" w:rsidRPr="00886B05">
        <w:rPr>
          <w:rFonts w:ascii="Times New Roman" w:hAnsi="Times New Roman" w:cs="Times New Roman"/>
          <w:sz w:val="28"/>
          <w:szCs w:val="28"/>
        </w:rPr>
        <w:t>сохраняется</w:t>
      </w:r>
      <w:r w:rsidRPr="00886B05">
        <w:rPr>
          <w:rFonts w:ascii="Times New Roman" w:hAnsi="Times New Roman" w:cs="Times New Roman"/>
          <w:sz w:val="28"/>
          <w:szCs w:val="28"/>
        </w:rPr>
        <w:t xml:space="preserve"> по микробиологическим показателям – рост доли проб в </w:t>
      </w:r>
      <w:r w:rsidR="006E1846" w:rsidRPr="00886B05">
        <w:rPr>
          <w:rFonts w:ascii="Times New Roman" w:hAnsi="Times New Roman" w:cs="Times New Roman"/>
          <w:sz w:val="28"/>
          <w:szCs w:val="28"/>
        </w:rPr>
        <w:t>1,7</w:t>
      </w:r>
      <w:r w:rsidRPr="00886B05">
        <w:rPr>
          <w:rFonts w:ascii="Times New Roman" w:hAnsi="Times New Roman" w:cs="Times New Roman"/>
          <w:sz w:val="28"/>
          <w:szCs w:val="28"/>
        </w:rPr>
        <w:t xml:space="preserve"> раза до </w:t>
      </w:r>
      <w:r w:rsidR="006E1846" w:rsidRPr="00886B05">
        <w:rPr>
          <w:rFonts w:ascii="Times New Roman" w:hAnsi="Times New Roman" w:cs="Times New Roman"/>
          <w:sz w:val="28"/>
          <w:szCs w:val="28"/>
        </w:rPr>
        <w:t>12,5</w:t>
      </w:r>
      <w:r w:rsidRPr="00886B05">
        <w:rPr>
          <w:rFonts w:ascii="Times New Roman" w:hAnsi="Times New Roman" w:cs="Times New Roman"/>
          <w:sz w:val="28"/>
          <w:szCs w:val="28"/>
        </w:rPr>
        <w:t>%</w:t>
      </w:r>
      <w:r w:rsidR="007E4248" w:rsidRPr="00886B05">
        <w:rPr>
          <w:rFonts w:ascii="Times New Roman" w:hAnsi="Times New Roman" w:cs="Times New Roman"/>
          <w:sz w:val="28"/>
          <w:szCs w:val="28"/>
        </w:rPr>
        <w:t xml:space="preserve"> в 2016 году.</w:t>
      </w:r>
    </w:p>
    <w:p w:rsidR="00B5022C"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По данным мониторинга состояние почвы</w:t>
      </w:r>
      <w:r w:rsidR="00B5022C" w:rsidRPr="00886B05">
        <w:rPr>
          <w:rFonts w:ascii="Times New Roman" w:hAnsi="Times New Roman" w:cs="Times New Roman"/>
          <w:sz w:val="28"/>
          <w:szCs w:val="28"/>
        </w:rPr>
        <w:t xml:space="preserve"> не улучшилось -</w:t>
      </w:r>
      <w:r w:rsidRPr="00886B05">
        <w:rPr>
          <w:rFonts w:ascii="Times New Roman" w:hAnsi="Times New Roman" w:cs="Times New Roman"/>
          <w:sz w:val="28"/>
          <w:szCs w:val="28"/>
        </w:rPr>
        <w:t xml:space="preserve"> суммарный показатель загрязнения почвы </w:t>
      </w:r>
      <w:r w:rsidR="00B5022C" w:rsidRPr="00886B05">
        <w:rPr>
          <w:rFonts w:ascii="Times New Roman" w:hAnsi="Times New Roman" w:cs="Times New Roman"/>
          <w:sz w:val="28"/>
          <w:szCs w:val="28"/>
        </w:rPr>
        <w:t>увеличился</w:t>
      </w:r>
      <w:r w:rsidRPr="00886B05">
        <w:rPr>
          <w:rFonts w:ascii="Times New Roman" w:hAnsi="Times New Roman" w:cs="Times New Roman"/>
          <w:sz w:val="28"/>
          <w:szCs w:val="28"/>
        </w:rPr>
        <w:t xml:space="preserve"> с 2,1</w:t>
      </w:r>
      <w:r w:rsidR="00B5022C" w:rsidRPr="00886B05">
        <w:rPr>
          <w:rFonts w:ascii="Times New Roman" w:hAnsi="Times New Roman" w:cs="Times New Roman"/>
          <w:sz w:val="28"/>
          <w:szCs w:val="28"/>
        </w:rPr>
        <w:t>6</w:t>
      </w:r>
      <w:r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w:t>
      </w:r>
      <w:r w:rsidR="00EA7C7D" w:rsidRPr="00886B05">
        <w:rPr>
          <w:rFonts w:ascii="Times New Roman" w:hAnsi="Times New Roman" w:cs="Times New Roman"/>
          <w:sz w:val="28"/>
          <w:szCs w:val="28"/>
        </w:rPr>
        <w:t xml:space="preserve"> до 2,1</w:t>
      </w:r>
      <w:r w:rsidR="00B5022C" w:rsidRPr="00886B05">
        <w:rPr>
          <w:rFonts w:ascii="Times New Roman" w:hAnsi="Times New Roman" w:cs="Times New Roman"/>
          <w:sz w:val="28"/>
          <w:szCs w:val="28"/>
        </w:rPr>
        <w:t>95</w:t>
      </w:r>
      <w:r w:rsidR="00EA7C7D" w:rsidRPr="00886B05">
        <w:rPr>
          <w:rFonts w:ascii="Times New Roman" w:hAnsi="Times New Roman" w:cs="Times New Roman"/>
          <w:sz w:val="28"/>
          <w:szCs w:val="28"/>
        </w:rPr>
        <w:t xml:space="preserve"> в </w:t>
      </w:r>
      <w:r w:rsidR="004B4871" w:rsidRPr="00886B05">
        <w:rPr>
          <w:rFonts w:ascii="Times New Roman" w:hAnsi="Times New Roman" w:cs="Times New Roman"/>
          <w:sz w:val="28"/>
          <w:szCs w:val="28"/>
        </w:rPr>
        <w:t>2016</w:t>
      </w:r>
      <w:r w:rsidR="00EA7C7D" w:rsidRPr="00886B05">
        <w:rPr>
          <w:rFonts w:ascii="Times New Roman" w:hAnsi="Times New Roman" w:cs="Times New Roman"/>
          <w:sz w:val="28"/>
          <w:szCs w:val="28"/>
        </w:rPr>
        <w:t xml:space="preserve"> году</w:t>
      </w:r>
      <w:r w:rsidRPr="00886B05">
        <w:rPr>
          <w:rFonts w:ascii="Times New Roman" w:hAnsi="Times New Roman" w:cs="Times New Roman"/>
          <w:sz w:val="28"/>
          <w:szCs w:val="28"/>
        </w:rPr>
        <w:t xml:space="preserve">. </w:t>
      </w:r>
    </w:p>
    <w:p w:rsidR="008E1077" w:rsidRPr="00886B05" w:rsidRDefault="00544FBD"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целях минимизацию ущерба для жилой застройки в Мурманске за счет снижения на 90% распространения угольной пыли при перегрузках в Мурманском морском торговом порту осуществляется разработка экологического инвестиционного проекта «Установка </w:t>
      </w:r>
      <w:proofErr w:type="spellStart"/>
      <w:r w:rsidRPr="00886B05">
        <w:rPr>
          <w:rFonts w:ascii="Times New Roman" w:hAnsi="Times New Roman" w:cs="Times New Roman"/>
          <w:sz w:val="28"/>
          <w:szCs w:val="28"/>
        </w:rPr>
        <w:t>пыле-ветрозащитных</w:t>
      </w:r>
      <w:proofErr w:type="spellEnd"/>
      <w:r w:rsidRPr="00886B05">
        <w:rPr>
          <w:rFonts w:ascii="Times New Roman" w:hAnsi="Times New Roman" w:cs="Times New Roman"/>
          <w:sz w:val="28"/>
          <w:szCs w:val="28"/>
        </w:rPr>
        <w:t xml:space="preserve"> экранов на территории ПАО «Мурманский морской торговый порт, в целях минимизации поступления пыли каменного угля в атмосферу г</w:t>
      </w:r>
      <w:proofErr w:type="gramStart"/>
      <w:r w:rsidRPr="00886B05">
        <w:rPr>
          <w:rFonts w:ascii="Times New Roman" w:hAnsi="Times New Roman" w:cs="Times New Roman"/>
          <w:sz w:val="28"/>
          <w:szCs w:val="28"/>
        </w:rPr>
        <w:t>.М</w:t>
      </w:r>
      <w:proofErr w:type="gramEnd"/>
      <w:r w:rsidRPr="00886B05">
        <w:rPr>
          <w:rFonts w:ascii="Times New Roman" w:hAnsi="Times New Roman" w:cs="Times New Roman"/>
          <w:sz w:val="28"/>
          <w:szCs w:val="28"/>
        </w:rPr>
        <w:t>урманска».</w:t>
      </w:r>
      <w:r w:rsidR="00FB0FDD" w:rsidRPr="00886B05">
        <w:rPr>
          <w:rFonts w:ascii="Times New Roman" w:hAnsi="Times New Roman" w:cs="Times New Roman"/>
          <w:sz w:val="28"/>
          <w:szCs w:val="28"/>
        </w:rPr>
        <w:t xml:space="preserve"> Также в стадии разработки находятся проекты «</w:t>
      </w:r>
      <w:r w:rsidRPr="00886B05">
        <w:rPr>
          <w:rFonts w:ascii="Times New Roman" w:hAnsi="Times New Roman" w:cs="Times New Roman"/>
          <w:sz w:val="28"/>
          <w:szCs w:val="28"/>
        </w:rPr>
        <w:t>Очистка, вывод из эксплуатации, ликвидация и реабилитация площадки временного хранения радиоактивных отходов филиала «35 СРЗ» ОАО «ЦС «Звездочка» для создания новых видов производства</w:t>
      </w:r>
      <w:r w:rsidR="00FB0FDD" w:rsidRPr="00886B05">
        <w:rPr>
          <w:rFonts w:ascii="Times New Roman" w:hAnsi="Times New Roman" w:cs="Times New Roman"/>
          <w:sz w:val="28"/>
          <w:szCs w:val="28"/>
        </w:rPr>
        <w:t xml:space="preserve">» и </w:t>
      </w:r>
      <w:bookmarkStart w:id="5" w:name="_Toc385250696"/>
      <w:bookmarkStart w:id="6" w:name="_Toc414282695"/>
      <w:bookmarkStart w:id="7" w:name="_Toc483232372"/>
      <w:r w:rsidR="00FB0FDD" w:rsidRPr="00886B05">
        <w:rPr>
          <w:rFonts w:ascii="Times New Roman" w:hAnsi="Times New Roman" w:cs="Times New Roman"/>
          <w:sz w:val="28"/>
          <w:szCs w:val="28"/>
        </w:rPr>
        <w:t xml:space="preserve">«Строительство экологического </w:t>
      </w:r>
      <w:proofErr w:type="spellStart"/>
      <w:r w:rsidR="00FB0FDD" w:rsidRPr="00886B05">
        <w:rPr>
          <w:rFonts w:ascii="Times New Roman" w:hAnsi="Times New Roman" w:cs="Times New Roman"/>
          <w:sz w:val="28"/>
          <w:szCs w:val="28"/>
        </w:rPr>
        <w:t>бункеровочного</w:t>
      </w:r>
      <w:proofErr w:type="spellEnd"/>
      <w:r w:rsidR="00FB0FDD" w:rsidRPr="00886B05">
        <w:rPr>
          <w:rFonts w:ascii="Times New Roman" w:hAnsi="Times New Roman" w:cs="Times New Roman"/>
          <w:sz w:val="28"/>
          <w:szCs w:val="28"/>
        </w:rPr>
        <w:t xml:space="preserve"> комплекса в районе причала № 20 М</w:t>
      </w:r>
      <w:bookmarkEnd w:id="5"/>
      <w:r w:rsidR="00FB0FDD" w:rsidRPr="00886B05">
        <w:rPr>
          <w:rFonts w:ascii="Times New Roman" w:hAnsi="Times New Roman" w:cs="Times New Roman"/>
          <w:sz w:val="28"/>
          <w:szCs w:val="28"/>
        </w:rPr>
        <w:t>урманского морского торгового порта</w:t>
      </w:r>
      <w:bookmarkEnd w:id="6"/>
      <w:bookmarkEnd w:id="7"/>
      <w:r w:rsidR="00FB0FDD" w:rsidRPr="00886B05">
        <w:rPr>
          <w:rFonts w:ascii="Times New Roman" w:hAnsi="Times New Roman" w:cs="Times New Roman"/>
          <w:sz w:val="28"/>
          <w:szCs w:val="28"/>
        </w:rPr>
        <w:t>».</w:t>
      </w:r>
      <w:r w:rsidR="008E1077" w:rsidRPr="00886B05">
        <w:rPr>
          <w:rFonts w:ascii="Times New Roman" w:hAnsi="Times New Roman" w:cs="Times New Roman"/>
          <w:sz w:val="28"/>
          <w:szCs w:val="28"/>
        </w:rPr>
        <w:t xml:space="preserve"> Планируются к реализации разработанные проекты «Реконструкция ВНС (водопроводная насосная станция) 1-го подъема Кола Мурманск» и «Строительство Южных очистных сооружений канализации </w:t>
      </w:r>
      <w:proofErr w:type="gramStart"/>
      <w:r w:rsidR="008E1077" w:rsidRPr="00886B05">
        <w:rPr>
          <w:rFonts w:ascii="Times New Roman" w:hAnsi="Times New Roman" w:cs="Times New Roman"/>
          <w:sz w:val="28"/>
          <w:szCs w:val="28"/>
        </w:rPr>
        <w:t>г</w:t>
      </w:r>
      <w:proofErr w:type="gramEnd"/>
      <w:r w:rsidR="008E1077" w:rsidRPr="00886B05">
        <w:rPr>
          <w:rFonts w:ascii="Times New Roman" w:hAnsi="Times New Roman" w:cs="Times New Roman"/>
          <w:sz w:val="28"/>
          <w:szCs w:val="28"/>
        </w:rPr>
        <w:t>. Мурманска».</w:t>
      </w:r>
    </w:p>
    <w:p w:rsidR="008E1077" w:rsidRPr="00886B05" w:rsidRDefault="008E1077"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Ассоциацией ЖКХ «Развитие» и компанией «Большая Тройка» разработана электронная модель территориальной схемы обращения с отходами. </w:t>
      </w:r>
      <w:proofErr w:type="gramStart"/>
      <w:r w:rsidR="00FB0FDD" w:rsidRPr="00886B05">
        <w:rPr>
          <w:rFonts w:ascii="Times New Roman" w:hAnsi="Times New Roman" w:cs="Times New Roman"/>
          <w:sz w:val="28"/>
          <w:szCs w:val="28"/>
        </w:rPr>
        <w:t>В соответствии с территориальной схемой</w:t>
      </w:r>
      <w:r w:rsidR="00B56B0C" w:rsidRPr="00886B05">
        <w:rPr>
          <w:rFonts w:ascii="Times New Roman" w:hAnsi="Times New Roman" w:cs="Times New Roman"/>
          <w:sz w:val="28"/>
          <w:szCs w:val="28"/>
        </w:rPr>
        <w:t xml:space="preserve"> обращения с отходами</w:t>
      </w:r>
      <w:r w:rsidR="00FB0FDD" w:rsidRPr="00886B05">
        <w:rPr>
          <w:rFonts w:ascii="Times New Roman" w:hAnsi="Times New Roman" w:cs="Times New Roman"/>
          <w:sz w:val="28"/>
          <w:szCs w:val="28"/>
        </w:rPr>
        <w:t xml:space="preserve"> реализуется инвестиционное соглашение о создании современного полигона в районе Междуречья,</w:t>
      </w:r>
      <w:r w:rsidRPr="00886B05">
        <w:rPr>
          <w:rFonts w:ascii="Times New Roman" w:hAnsi="Times New Roman" w:cs="Times New Roman"/>
          <w:sz w:val="28"/>
          <w:szCs w:val="28"/>
        </w:rPr>
        <w:t xml:space="preserve"> сопутствующего ему сортировочного комплекса и станций для перегрузки в Североморске, Александровске и Заполярном, ведется практическая работа ООО «Управляющая компания «Центр по обращению с отходами» по организации раздель</w:t>
      </w:r>
      <w:r w:rsidR="00891B1A" w:rsidRPr="00886B05">
        <w:rPr>
          <w:rFonts w:ascii="Times New Roman" w:hAnsi="Times New Roman" w:cs="Times New Roman"/>
          <w:sz w:val="28"/>
          <w:szCs w:val="28"/>
        </w:rPr>
        <w:t>ного сбора ТКО на территории г. </w:t>
      </w:r>
      <w:r w:rsidRPr="00886B05">
        <w:rPr>
          <w:rFonts w:ascii="Times New Roman" w:hAnsi="Times New Roman" w:cs="Times New Roman"/>
          <w:sz w:val="28"/>
          <w:szCs w:val="28"/>
        </w:rPr>
        <w:t>Мурманска.</w:t>
      </w:r>
      <w:proofErr w:type="gramEnd"/>
    </w:p>
    <w:p w:rsidR="00891B1A" w:rsidRPr="00886B05" w:rsidRDefault="007D0A9C"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С учетом перевыполнения плана в 2 раза по объему ликвидированных несанкционированных свалок бытовых отходов и мусора и расходов бюджета, направленных на реализацию мероприятий в области обращения с отходами, в расчете на 1 жителя, э</w:t>
      </w:r>
      <w:r w:rsidR="00891B1A" w:rsidRPr="00886B05">
        <w:rPr>
          <w:rFonts w:ascii="Times New Roman" w:hAnsi="Times New Roman" w:cs="Times New Roman"/>
          <w:sz w:val="28"/>
          <w:szCs w:val="28"/>
        </w:rPr>
        <w:t xml:space="preserve">ффективность решения задачи снижения негативного воздействия на окружающую среду отходов производства и потребления и </w:t>
      </w:r>
      <w:r w:rsidR="00891B1A" w:rsidRPr="00886B05">
        <w:rPr>
          <w:rFonts w:ascii="Times New Roman" w:hAnsi="Times New Roman" w:cs="Times New Roman"/>
          <w:sz w:val="28"/>
          <w:szCs w:val="28"/>
        </w:rPr>
        <w:lastRenderedPageBreak/>
        <w:t>улучшения общего санитарно-экологического состо</w:t>
      </w:r>
      <w:r w:rsidRPr="00886B05">
        <w:rPr>
          <w:rFonts w:ascii="Times New Roman" w:hAnsi="Times New Roman" w:cs="Times New Roman"/>
          <w:sz w:val="28"/>
          <w:szCs w:val="28"/>
        </w:rPr>
        <w:t>яния территории г. </w:t>
      </w:r>
      <w:r w:rsidR="00891B1A" w:rsidRPr="00886B05">
        <w:rPr>
          <w:rFonts w:ascii="Times New Roman" w:hAnsi="Times New Roman" w:cs="Times New Roman"/>
          <w:sz w:val="28"/>
          <w:szCs w:val="28"/>
        </w:rPr>
        <w:t>Мурманска с учетом реали</w:t>
      </w:r>
      <w:r w:rsidRPr="00886B05">
        <w:rPr>
          <w:rFonts w:ascii="Times New Roman" w:hAnsi="Times New Roman" w:cs="Times New Roman"/>
          <w:sz w:val="28"/>
          <w:szCs w:val="28"/>
        </w:rPr>
        <w:t>зованных мероприятий составила 4</w:t>
      </w:r>
      <w:proofErr w:type="gramEnd"/>
      <w:r w:rsidRPr="00886B05">
        <w:rPr>
          <w:rFonts w:ascii="Times New Roman" w:hAnsi="Times New Roman" w:cs="Times New Roman"/>
          <w:sz w:val="28"/>
          <w:szCs w:val="28"/>
        </w:rPr>
        <w:t xml:space="preserve"> балла</w:t>
      </w:r>
      <w:r w:rsidR="00891B1A" w:rsidRPr="00886B05">
        <w:rPr>
          <w:rFonts w:ascii="Times New Roman" w:hAnsi="Times New Roman" w:cs="Times New Roman"/>
          <w:sz w:val="28"/>
          <w:szCs w:val="28"/>
        </w:rPr>
        <w:t>.</w:t>
      </w:r>
    </w:p>
    <w:p w:rsidR="00462D5B" w:rsidRPr="00886B05" w:rsidRDefault="007D0A9C"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Э</w:t>
      </w:r>
      <w:r w:rsidR="00462D5B" w:rsidRPr="00886B05">
        <w:rPr>
          <w:rFonts w:ascii="Times New Roman" w:hAnsi="Times New Roman" w:cs="Times New Roman"/>
          <w:sz w:val="28"/>
          <w:szCs w:val="28"/>
        </w:rPr>
        <w:t xml:space="preserve">ффективность решения задачи обеспечения охраны и улучшения качества окружающей среды, снижения негативного воздействия на окружающую среду отходов производства и потребления и улучшение общего санитарно-экологического состояния территории </w:t>
      </w:r>
      <w:proofErr w:type="gramStart"/>
      <w:r w:rsidR="00462D5B" w:rsidRPr="00886B05">
        <w:rPr>
          <w:rFonts w:ascii="Times New Roman" w:hAnsi="Times New Roman" w:cs="Times New Roman"/>
          <w:sz w:val="28"/>
          <w:szCs w:val="28"/>
        </w:rPr>
        <w:t>г</w:t>
      </w:r>
      <w:proofErr w:type="gramEnd"/>
      <w:r w:rsidR="00462D5B" w:rsidRPr="00886B05">
        <w:rPr>
          <w:rFonts w:ascii="Times New Roman" w:hAnsi="Times New Roman" w:cs="Times New Roman"/>
          <w:sz w:val="28"/>
          <w:szCs w:val="28"/>
        </w:rPr>
        <w:t xml:space="preserve">. Мурманска составила </w:t>
      </w:r>
      <w:r w:rsidRPr="00886B05">
        <w:rPr>
          <w:rFonts w:ascii="Times New Roman" w:hAnsi="Times New Roman" w:cs="Times New Roman"/>
          <w:sz w:val="28"/>
          <w:szCs w:val="28"/>
        </w:rPr>
        <w:t>5 баллов</w:t>
      </w:r>
      <w:r w:rsidR="00462D5B" w:rsidRPr="00886B05">
        <w:rPr>
          <w:rFonts w:ascii="Times New Roman" w:hAnsi="Times New Roman" w:cs="Times New Roman"/>
          <w:sz w:val="28"/>
          <w:szCs w:val="28"/>
        </w:rPr>
        <w:t xml:space="preserve">. </w:t>
      </w:r>
    </w:p>
    <w:p w:rsidR="00462D5B" w:rsidRPr="00886B05" w:rsidRDefault="00462D5B" w:rsidP="003D0F8F">
      <w:pPr>
        <w:spacing w:after="0" w:line="240" w:lineRule="auto"/>
        <w:ind w:firstLine="709"/>
        <w:rPr>
          <w:rFonts w:ascii="Times New Roman" w:hAnsi="Times New Roman" w:cs="Times New Roman"/>
          <w:sz w:val="28"/>
          <w:szCs w:val="28"/>
        </w:rPr>
      </w:pPr>
    </w:p>
    <w:p w:rsidR="00462D5B" w:rsidRPr="00886B05" w:rsidRDefault="00462D5B" w:rsidP="003D0F8F">
      <w:pPr>
        <w:pStyle w:val="11"/>
        <w:numPr>
          <w:ilvl w:val="0"/>
          <w:numId w:val="4"/>
        </w:numPr>
        <w:spacing w:before="0" w:after="0" w:line="240" w:lineRule="auto"/>
        <w:ind w:firstLine="709"/>
        <w:rPr>
          <w:sz w:val="28"/>
          <w:lang w:eastAsia="ru-RU"/>
        </w:rPr>
      </w:pPr>
      <w:r w:rsidRPr="00886B05">
        <w:rPr>
          <w:sz w:val="28"/>
          <w:lang w:eastAsia="ru-RU"/>
        </w:rPr>
        <w:t>БЕЗОПАСНОСТЬ ПРОЖИВАНИЯ</w:t>
      </w:r>
    </w:p>
    <w:p w:rsidR="00462D5B" w:rsidRPr="00886B05" w:rsidRDefault="00462D5B" w:rsidP="003D0F8F">
      <w:pPr>
        <w:spacing w:after="0" w:line="240" w:lineRule="auto"/>
        <w:ind w:firstLine="709"/>
        <w:contextualSpacing/>
        <w:jc w:val="both"/>
        <w:rPr>
          <w:rFonts w:ascii="Times New Roman" w:eastAsia="Times New Roman" w:hAnsi="Times New Roman" w:cs="Times New Roman"/>
          <w:bCs/>
          <w:sz w:val="28"/>
          <w:szCs w:val="28"/>
          <w:lang w:eastAsia="ru-RU"/>
        </w:rPr>
      </w:pPr>
    </w:p>
    <w:p w:rsidR="009A4094"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Общее число зарегистрированных преступлений в </w:t>
      </w:r>
      <w:r w:rsidR="004B4871" w:rsidRPr="00886B05">
        <w:rPr>
          <w:rFonts w:ascii="Times New Roman" w:hAnsi="Times New Roman"/>
          <w:sz w:val="28"/>
          <w:szCs w:val="28"/>
        </w:rPr>
        <w:t>2016</w:t>
      </w:r>
      <w:r w:rsidRPr="00886B05">
        <w:rPr>
          <w:rFonts w:ascii="Times New Roman" w:hAnsi="Times New Roman"/>
          <w:sz w:val="28"/>
          <w:szCs w:val="28"/>
        </w:rPr>
        <w:t xml:space="preserve"> году</w:t>
      </w:r>
      <w:r w:rsidR="009A4094" w:rsidRPr="00886B05">
        <w:rPr>
          <w:rFonts w:ascii="Times New Roman" w:hAnsi="Times New Roman"/>
          <w:sz w:val="28"/>
          <w:szCs w:val="28"/>
        </w:rPr>
        <w:t xml:space="preserve">, несмотря на ухудшение социально-экономической обстановки, а также увеличение инициативного выявления и регистрации преступлений сотрудниками полиции, сократилось до 6692 случаев (75,1% к 2015 году, 108% к плану), что позволило </w:t>
      </w:r>
      <w:r w:rsidR="007E4248" w:rsidRPr="00886B05">
        <w:rPr>
          <w:rFonts w:ascii="Times New Roman" w:hAnsi="Times New Roman"/>
          <w:sz w:val="28"/>
          <w:szCs w:val="28"/>
        </w:rPr>
        <w:t xml:space="preserve">не </w:t>
      </w:r>
      <w:r w:rsidR="009A4094" w:rsidRPr="00886B05">
        <w:rPr>
          <w:rFonts w:ascii="Times New Roman" w:hAnsi="Times New Roman"/>
          <w:sz w:val="28"/>
          <w:szCs w:val="28"/>
        </w:rPr>
        <w:t>допустить обострения криминальной обстановки. При этом число преступлений,</w:t>
      </w:r>
      <w:r w:rsidRPr="00886B05">
        <w:rPr>
          <w:rFonts w:ascii="Times New Roman" w:hAnsi="Times New Roman"/>
          <w:sz w:val="28"/>
          <w:szCs w:val="28"/>
        </w:rPr>
        <w:t xml:space="preserve"> совершенных несовершеннолетними </w:t>
      </w:r>
      <w:r w:rsidR="009A4094" w:rsidRPr="00886B05">
        <w:rPr>
          <w:rFonts w:ascii="Times New Roman" w:hAnsi="Times New Roman"/>
          <w:sz w:val="28"/>
          <w:szCs w:val="28"/>
        </w:rPr>
        <w:t xml:space="preserve">возросло до </w:t>
      </w:r>
      <w:r w:rsidRPr="00886B05">
        <w:rPr>
          <w:rFonts w:ascii="Times New Roman" w:hAnsi="Times New Roman"/>
          <w:sz w:val="28"/>
          <w:szCs w:val="28"/>
        </w:rPr>
        <w:t>1</w:t>
      </w:r>
      <w:r w:rsidR="007D0A9C" w:rsidRPr="00886B05">
        <w:rPr>
          <w:rFonts w:ascii="Times New Roman" w:hAnsi="Times New Roman"/>
          <w:sz w:val="28"/>
          <w:szCs w:val="28"/>
        </w:rPr>
        <w:t>6</w:t>
      </w:r>
      <w:r w:rsidRPr="00886B05">
        <w:rPr>
          <w:rFonts w:ascii="Times New Roman" w:hAnsi="Times New Roman"/>
          <w:sz w:val="28"/>
          <w:szCs w:val="28"/>
        </w:rPr>
        <w:t>5 случа</w:t>
      </w:r>
      <w:r w:rsidR="007D0A9C" w:rsidRPr="00886B05">
        <w:rPr>
          <w:rFonts w:ascii="Times New Roman" w:hAnsi="Times New Roman"/>
          <w:sz w:val="28"/>
          <w:szCs w:val="28"/>
        </w:rPr>
        <w:t>ев</w:t>
      </w:r>
      <w:r w:rsidRPr="00886B05">
        <w:rPr>
          <w:rFonts w:ascii="Times New Roman" w:hAnsi="Times New Roman"/>
          <w:sz w:val="28"/>
          <w:szCs w:val="28"/>
        </w:rPr>
        <w:t xml:space="preserve"> (</w:t>
      </w:r>
      <w:r w:rsidR="009A4094" w:rsidRPr="00886B05">
        <w:rPr>
          <w:rFonts w:ascii="Times New Roman" w:hAnsi="Times New Roman"/>
          <w:sz w:val="28"/>
          <w:szCs w:val="28"/>
        </w:rPr>
        <w:t xml:space="preserve">109,3% к 2015 году, </w:t>
      </w:r>
      <w:r w:rsidR="007D0A9C" w:rsidRPr="00886B05">
        <w:rPr>
          <w:rFonts w:ascii="Times New Roman" w:hAnsi="Times New Roman"/>
          <w:sz w:val="28"/>
          <w:szCs w:val="28"/>
        </w:rPr>
        <w:t>112</w:t>
      </w:r>
      <w:r w:rsidRPr="00886B05">
        <w:rPr>
          <w:rFonts w:ascii="Times New Roman" w:hAnsi="Times New Roman"/>
          <w:sz w:val="28"/>
          <w:szCs w:val="28"/>
        </w:rPr>
        <w:t xml:space="preserve">% к плану). </w:t>
      </w:r>
      <w:r w:rsidR="009A4094" w:rsidRPr="00886B05">
        <w:rPr>
          <w:rFonts w:ascii="Times New Roman" w:hAnsi="Times New Roman"/>
          <w:sz w:val="28"/>
          <w:szCs w:val="28"/>
        </w:rPr>
        <w:t>Число преступлений, совершенных в общественных местах сократилось до 2684 случаев (72,5% к 2015 году), на улице – до 1246 случаев (75,3%). Преступления</w:t>
      </w:r>
      <w:r w:rsidRPr="00886B05">
        <w:rPr>
          <w:rFonts w:ascii="Times New Roman" w:hAnsi="Times New Roman"/>
          <w:sz w:val="28"/>
          <w:szCs w:val="28"/>
        </w:rPr>
        <w:t xml:space="preserve"> против собственности </w:t>
      </w:r>
      <w:r w:rsidR="009A4094" w:rsidRPr="00886B05">
        <w:rPr>
          <w:rFonts w:ascii="Times New Roman" w:hAnsi="Times New Roman"/>
          <w:sz w:val="28"/>
          <w:szCs w:val="28"/>
        </w:rPr>
        <w:t xml:space="preserve">граждан и юридических лиц, несмотря на снижение в 2016 году на 28%, занимают около 60% </w:t>
      </w:r>
      <w:r w:rsidR="009135F2" w:rsidRPr="00886B05">
        <w:rPr>
          <w:rFonts w:ascii="Times New Roman" w:hAnsi="Times New Roman"/>
          <w:sz w:val="28"/>
          <w:szCs w:val="28"/>
        </w:rPr>
        <w:t>зарегистрированных</w:t>
      </w:r>
      <w:r w:rsidR="009A4094" w:rsidRPr="00886B05">
        <w:rPr>
          <w:rFonts w:ascii="Times New Roman" w:hAnsi="Times New Roman"/>
          <w:sz w:val="28"/>
          <w:szCs w:val="28"/>
        </w:rPr>
        <w:t xml:space="preserve"> преступлений.</w:t>
      </w:r>
      <w:r w:rsidR="009135F2" w:rsidRPr="00886B05">
        <w:rPr>
          <w:rFonts w:ascii="Times New Roman" w:hAnsi="Times New Roman"/>
          <w:sz w:val="28"/>
          <w:szCs w:val="28"/>
        </w:rPr>
        <w:t xml:space="preserve"> 30 % составляют мошенничества, 3% - грабежи.</w:t>
      </w:r>
    </w:p>
    <w:p w:rsidR="00914BEB"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рамках мероприятий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Профилактика правонарушений в городе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Обеспечение безопасности проживания и охрана окружающей среды</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w:t>
      </w:r>
      <w:r w:rsidR="00E2384E" w:rsidRPr="00886B05">
        <w:rPr>
          <w:rFonts w:ascii="Times New Roman" w:hAnsi="Times New Roman"/>
          <w:sz w:val="28"/>
          <w:szCs w:val="28"/>
        </w:rPr>
        <w:t>4</w:t>
      </w:r>
      <w:r w:rsidR="005367F1" w:rsidRPr="00886B05">
        <w:rPr>
          <w:rFonts w:ascii="Times New Roman" w:hAnsi="Times New Roman"/>
          <w:sz w:val="28"/>
          <w:szCs w:val="28"/>
        </w:rPr>
        <w:t>-2019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2209DA" w:rsidRPr="00886B05">
        <w:rPr>
          <w:rFonts w:ascii="Times New Roman" w:hAnsi="Times New Roman"/>
          <w:sz w:val="28"/>
          <w:szCs w:val="28"/>
        </w:rPr>
        <w:t xml:space="preserve">в целях развития аппаратно-программного комплекса «Профилактика преступлений и правонарушений» приобретены и установлены 2 </w:t>
      </w:r>
      <w:proofErr w:type="spellStart"/>
      <w:r w:rsidR="002209DA" w:rsidRPr="00886B05">
        <w:rPr>
          <w:rFonts w:ascii="Times New Roman" w:hAnsi="Times New Roman"/>
          <w:sz w:val="28"/>
          <w:szCs w:val="28"/>
        </w:rPr>
        <w:t>видеостены</w:t>
      </w:r>
      <w:proofErr w:type="spellEnd"/>
      <w:r w:rsidR="002209DA" w:rsidRPr="00886B05">
        <w:rPr>
          <w:rFonts w:ascii="Times New Roman" w:hAnsi="Times New Roman"/>
          <w:sz w:val="28"/>
          <w:szCs w:val="28"/>
        </w:rPr>
        <w:t>, проложен оптико-волоконный кабель связи, на территории города Мурманска установлено 85 камер видеонаблюдения (95,5% к 2015 году), в местах массового пребывания</w:t>
      </w:r>
      <w:proofErr w:type="gramEnd"/>
      <w:r w:rsidR="002209DA" w:rsidRPr="00886B05">
        <w:rPr>
          <w:rFonts w:ascii="Times New Roman" w:hAnsi="Times New Roman"/>
          <w:sz w:val="28"/>
          <w:szCs w:val="28"/>
        </w:rPr>
        <w:t xml:space="preserve"> граждан по программе «Парки и скверы» установлено 26 камер видеонаблюдения (100% к 2015 году). С помощью комплекса раскрыто 536 преступлений (97,1% к 2015 году).</w:t>
      </w:r>
      <w:r w:rsidR="00914BEB" w:rsidRPr="00886B05">
        <w:rPr>
          <w:rFonts w:ascii="Times New Roman" w:hAnsi="Times New Roman"/>
          <w:sz w:val="28"/>
          <w:szCs w:val="28"/>
        </w:rPr>
        <w:t xml:space="preserve"> </w:t>
      </w:r>
      <w:proofErr w:type="gramStart"/>
      <w:r w:rsidR="008B1E4E" w:rsidRPr="00886B05">
        <w:rPr>
          <w:rFonts w:ascii="Times New Roman" w:hAnsi="Times New Roman"/>
          <w:sz w:val="28"/>
          <w:szCs w:val="28"/>
        </w:rPr>
        <w:t>Проведены</w:t>
      </w:r>
      <w:r w:rsidR="00914BEB" w:rsidRPr="00886B05">
        <w:rPr>
          <w:rFonts w:ascii="Times New Roman" w:hAnsi="Times New Roman"/>
          <w:sz w:val="28"/>
          <w:szCs w:val="28"/>
        </w:rPr>
        <w:t xml:space="preserve"> совместная со средствами массовой информации ежегодная PR-акция «Прощай оружие», направленная на стимулирование добровольной сдачи оружия и боеприпасов, незаконно хранящихся у населения, 3 заседания </w:t>
      </w:r>
      <w:r w:rsidR="008B1E4E" w:rsidRPr="00886B05">
        <w:rPr>
          <w:rFonts w:ascii="Times New Roman" w:hAnsi="Times New Roman"/>
          <w:sz w:val="28"/>
          <w:szCs w:val="28"/>
        </w:rPr>
        <w:t xml:space="preserve">антитеррористической комиссии, </w:t>
      </w:r>
      <w:r w:rsidR="00914BEB" w:rsidRPr="00886B05">
        <w:rPr>
          <w:rFonts w:ascii="Times New Roman" w:hAnsi="Times New Roman"/>
          <w:sz w:val="28"/>
          <w:szCs w:val="28"/>
        </w:rPr>
        <w:t>175 мероприятий по обеспечению общественной безопасности и профилактике правонарушений, 135 методических занятий, лекций, бесед по профилактике терроризма, экстремизма с различными категориями населения.</w:t>
      </w:r>
      <w:proofErr w:type="gramEnd"/>
      <w:r w:rsidR="00914BEB" w:rsidRPr="00886B05">
        <w:rPr>
          <w:rFonts w:ascii="Times New Roman" w:hAnsi="Times New Roman"/>
          <w:sz w:val="28"/>
          <w:szCs w:val="28"/>
        </w:rPr>
        <w:t xml:space="preserve"> На постоянной основе обеспечено информирование населения о возможных угрозах террористического характера и порядке действий при возникновении данных угроз и иных чрезвычайных ситуаций.</w:t>
      </w:r>
    </w:p>
    <w:p w:rsidR="008B1E4E" w:rsidRPr="00886B05" w:rsidRDefault="00462D5B" w:rsidP="003D0F8F">
      <w:pPr>
        <w:pStyle w:val="afe"/>
        <w:tabs>
          <w:tab w:val="left" w:pos="993"/>
        </w:tabs>
        <w:ind w:firstLine="709"/>
        <w:jc w:val="both"/>
        <w:rPr>
          <w:rFonts w:ascii="Times New Roman" w:hAnsi="Times New Roman"/>
        </w:rPr>
      </w:pPr>
      <w:r w:rsidRPr="00886B05">
        <w:rPr>
          <w:rFonts w:ascii="Times New Roman" w:hAnsi="Times New Roman"/>
        </w:rPr>
        <w:t xml:space="preserve">В рамках мероприятий ведомственной целевой программы </w:t>
      </w:r>
      <w:r w:rsidR="009B3F17" w:rsidRPr="00886B05">
        <w:rPr>
          <w:rFonts w:ascii="Times New Roman" w:hAnsi="Times New Roman"/>
        </w:rPr>
        <w:t>«</w:t>
      </w:r>
      <w:r w:rsidRPr="00886B05">
        <w:rPr>
          <w:rFonts w:ascii="Times New Roman" w:hAnsi="Times New Roman"/>
        </w:rPr>
        <w:t xml:space="preserve">Представление интересов муниципального образования город Мурманск как </w:t>
      </w:r>
      <w:proofErr w:type="gramStart"/>
      <w:r w:rsidRPr="00886B05">
        <w:rPr>
          <w:rFonts w:ascii="Times New Roman" w:hAnsi="Times New Roman"/>
        </w:rPr>
        <w:lastRenderedPageBreak/>
        <w:t>собственника жилых помещений</w:t>
      </w:r>
      <w:r w:rsidR="009B3F17" w:rsidRPr="00886B05">
        <w:rPr>
          <w:rFonts w:ascii="Times New Roman" w:hAnsi="Times New Roman"/>
        </w:rPr>
        <w:t>»</w:t>
      </w:r>
      <w:r w:rsidRPr="00886B05">
        <w:rPr>
          <w:rFonts w:ascii="Times New Roman" w:hAnsi="Times New Roman"/>
        </w:rPr>
        <w:t xml:space="preserve"> муниципальной программы </w:t>
      </w:r>
      <w:r w:rsidR="009B3F17" w:rsidRPr="00886B05">
        <w:rPr>
          <w:rFonts w:ascii="Times New Roman" w:hAnsi="Times New Roman"/>
        </w:rPr>
        <w:t>«</w:t>
      </w:r>
      <w:r w:rsidRPr="00886B05">
        <w:rPr>
          <w:rFonts w:ascii="Times New Roman" w:hAnsi="Times New Roman"/>
        </w:rPr>
        <w:t>Жилищно-коммунальное хозяйство</w:t>
      </w:r>
      <w:r w:rsidR="009B3F17" w:rsidRPr="00886B05">
        <w:rPr>
          <w:rFonts w:ascii="Times New Roman" w:hAnsi="Times New Roman"/>
        </w:rPr>
        <w:t>»</w:t>
      </w:r>
      <w:r w:rsidRPr="00886B05">
        <w:rPr>
          <w:rFonts w:ascii="Times New Roman" w:hAnsi="Times New Roman"/>
        </w:rPr>
        <w:t xml:space="preserve"> на </w:t>
      </w:r>
      <w:r w:rsidR="005367F1" w:rsidRPr="00886B05">
        <w:rPr>
          <w:rFonts w:ascii="Times New Roman" w:hAnsi="Times New Roman"/>
        </w:rPr>
        <w:t>201</w:t>
      </w:r>
      <w:r w:rsidR="00084185" w:rsidRPr="00886B05">
        <w:rPr>
          <w:rFonts w:ascii="Times New Roman" w:hAnsi="Times New Roman"/>
        </w:rPr>
        <w:t>4</w:t>
      </w:r>
      <w:r w:rsidR="005367F1" w:rsidRPr="00886B05">
        <w:rPr>
          <w:rFonts w:ascii="Times New Roman" w:hAnsi="Times New Roman"/>
        </w:rPr>
        <w:t>-2019</w:t>
      </w:r>
      <w:r w:rsidRPr="00886B05">
        <w:rPr>
          <w:rFonts w:ascii="Times New Roman" w:hAnsi="Times New Roman"/>
        </w:rPr>
        <w:t xml:space="preserve"> годы в </w:t>
      </w:r>
      <w:r w:rsidR="004B4871" w:rsidRPr="00886B05">
        <w:rPr>
          <w:rFonts w:ascii="Times New Roman" w:hAnsi="Times New Roman"/>
        </w:rPr>
        <w:t>2016</w:t>
      </w:r>
      <w:r w:rsidRPr="00886B05">
        <w:rPr>
          <w:rFonts w:ascii="Times New Roman" w:hAnsi="Times New Roman"/>
        </w:rPr>
        <w:t xml:space="preserve"> году в целях контроля за надлежащим содержанием </w:t>
      </w:r>
      <w:proofErr w:type="spellStart"/>
      <w:r w:rsidRPr="00886B05">
        <w:rPr>
          <w:rFonts w:ascii="Times New Roman" w:hAnsi="Times New Roman"/>
        </w:rPr>
        <w:t>общедомового</w:t>
      </w:r>
      <w:proofErr w:type="spellEnd"/>
      <w:r w:rsidRPr="00886B05">
        <w:rPr>
          <w:rFonts w:ascii="Times New Roman" w:hAnsi="Times New Roman"/>
        </w:rPr>
        <w:t xml:space="preserve"> имущества в соответствии с обязательными требованиями пожарной безопасности и антитеррористической защищенности на предмет пожарной безопасности организовано </w:t>
      </w:r>
      <w:r w:rsidR="008B1E4E" w:rsidRPr="00886B05">
        <w:rPr>
          <w:rFonts w:ascii="Times New Roman" w:hAnsi="Times New Roman"/>
        </w:rPr>
        <w:t>1446</w:t>
      </w:r>
      <w:r w:rsidRPr="00886B05">
        <w:rPr>
          <w:rFonts w:ascii="Times New Roman" w:hAnsi="Times New Roman"/>
        </w:rPr>
        <w:t xml:space="preserve"> обследований</w:t>
      </w:r>
      <w:r w:rsidR="008B1E4E" w:rsidRPr="00886B05">
        <w:rPr>
          <w:rFonts w:ascii="Times New Roman" w:hAnsi="Times New Roman"/>
        </w:rPr>
        <w:t xml:space="preserve"> (в 2,5 раза больше уровня 2015 года)</w:t>
      </w:r>
      <w:r w:rsidR="00084185" w:rsidRPr="00886B05">
        <w:rPr>
          <w:rFonts w:ascii="Times New Roman" w:hAnsi="Times New Roman"/>
        </w:rPr>
        <w:t xml:space="preserve">, </w:t>
      </w:r>
      <w:r w:rsidRPr="00886B05">
        <w:rPr>
          <w:rFonts w:ascii="Times New Roman" w:hAnsi="Times New Roman"/>
        </w:rPr>
        <w:t xml:space="preserve">выявлено </w:t>
      </w:r>
      <w:r w:rsidR="008B1E4E" w:rsidRPr="00886B05">
        <w:rPr>
          <w:rFonts w:ascii="Times New Roman" w:hAnsi="Times New Roman"/>
        </w:rPr>
        <w:t>385</w:t>
      </w:r>
      <w:r w:rsidRPr="00886B05">
        <w:rPr>
          <w:rFonts w:ascii="Times New Roman" w:hAnsi="Times New Roman"/>
        </w:rPr>
        <w:t xml:space="preserve"> замечаний</w:t>
      </w:r>
      <w:r w:rsidR="008B1E4E" w:rsidRPr="00886B05">
        <w:rPr>
          <w:rFonts w:ascii="Times New Roman" w:hAnsi="Times New Roman"/>
        </w:rPr>
        <w:t xml:space="preserve"> (в 2 раза больше)</w:t>
      </w:r>
      <w:r w:rsidRPr="00886B05">
        <w:rPr>
          <w:rFonts w:ascii="Times New Roman" w:hAnsi="Times New Roman"/>
        </w:rPr>
        <w:t xml:space="preserve">, направлено </w:t>
      </w:r>
      <w:r w:rsidR="008B1E4E" w:rsidRPr="00886B05">
        <w:rPr>
          <w:rFonts w:ascii="Times New Roman" w:hAnsi="Times New Roman"/>
        </w:rPr>
        <w:t>34 материала</w:t>
      </w:r>
      <w:r w:rsidRPr="00886B05">
        <w:rPr>
          <w:rFonts w:ascii="Times New Roman" w:hAnsi="Times New Roman"/>
        </w:rPr>
        <w:t xml:space="preserve"> в надзорные органы</w:t>
      </w:r>
      <w:r w:rsidR="008B1E4E" w:rsidRPr="00886B05">
        <w:rPr>
          <w:rFonts w:ascii="Times New Roman" w:hAnsi="Times New Roman"/>
        </w:rPr>
        <w:t xml:space="preserve"> (в 5</w:t>
      </w:r>
      <w:proofErr w:type="gramEnd"/>
      <w:r w:rsidR="008B1E4E" w:rsidRPr="00886B05">
        <w:rPr>
          <w:rFonts w:ascii="Times New Roman" w:hAnsi="Times New Roman"/>
        </w:rPr>
        <w:t xml:space="preserve"> раз больше)</w:t>
      </w:r>
      <w:r w:rsidRPr="00886B05">
        <w:rPr>
          <w:rFonts w:ascii="Times New Roman" w:hAnsi="Times New Roman"/>
        </w:rPr>
        <w:t xml:space="preserve">; на предмет антитеррористической защищенности </w:t>
      </w:r>
      <w:r w:rsidR="008B1E4E" w:rsidRPr="00886B05">
        <w:rPr>
          <w:rFonts w:ascii="Times New Roman" w:hAnsi="Times New Roman"/>
        </w:rPr>
        <w:t>–</w:t>
      </w:r>
      <w:r w:rsidRPr="00886B05">
        <w:rPr>
          <w:rFonts w:ascii="Times New Roman" w:hAnsi="Times New Roman"/>
        </w:rPr>
        <w:t xml:space="preserve"> </w:t>
      </w:r>
      <w:r w:rsidR="008B1E4E" w:rsidRPr="00886B05">
        <w:rPr>
          <w:rFonts w:ascii="Times New Roman" w:hAnsi="Times New Roman"/>
        </w:rPr>
        <w:t xml:space="preserve">752 </w:t>
      </w:r>
      <w:r w:rsidRPr="00886B05">
        <w:rPr>
          <w:rFonts w:ascii="Times New Roman" w:hAnsi="Times New Roman"/>
        </w:rPr>
        <w:t>обследования</w:t>
      </w:r>
      <w:r w:rsidR="008B1E4E" w:rsidRPr="00886B05">
        <w:rPr>
          <w:rFonts w:ascii="Times New Roman" w:hAnsi="Times New Roman"/>
        </w:rPr>
        <w:t xml:space="preserve"> (в 1,6 раза больше)</w:t>
      </w:r>
      <w:r w:rsidRPr="00886B05">
        <w:rPr>
          <w:rFonts w:ascii="Times New Roman" w:hAnsi="Times New Roman"/>
        </w:rPr>
        <w:t xml:space="preserve">, выявлено </w:t>
      </w:r>
      <w:r w:rsidR="008B1E4E" w:rsidRPr="00886B05">
        <w:rPr>
          <w:rFonts w:ascii="Times New Roman" w:hAnsi="Times New Roman"/>
        </w:rPr>
        <w:t>179</w:t>
      </w:r>
      <w:r w:rsidRPr="00886B05">
        <w:rPr>
          <w:rFonts w:ascii="Times New Roman" w:hAnsi="Times New Roman"/>
        </w:rPr>
        <w:t xml:space="preserve"> замечаний</w:t>
      </w:r>
      <w:r w:rsidR="008B1E4E" w:rsidRPr="00886B05">
        <w:rPr>
          <w:rFonts w:ascii="Times New Roman" w:hAnsi="Times New Roman"/>
        </w:rPr>
        <w:t xml:space="preserve"> (в 3,1 раза больше)</w:t>
      </w:r>
      <w:r w:rsidRPr="00886B05">
        <w:rPr>
          <w:rFonts w:ascii="Times New Roman" w:hAnsi="Times New Roman"/>
        </w:rPr>
        <w:t xml:space="preserve">, направлено </w:t>
      </w:r>
      <w:r w:rsidR="008B1E4E" w:rsidRPr="00886B05">
        <w:rPr>
          <w:rFonts w:ascii="Times New Roman" w:hAnsi="Times New Roman"/>
        </w:rPr>
        <w:t xml:space="preserve">18 </w:t>
      </w:r>
      <w:r w:rsidRPr="00886B05">
        <w:rPr>
          <w:rFonts w:ascii="Times New Roman" w:hAnsi="Times New Roman"/>
        </w:rPr>
        <w:t>материалов в надзорные органы</w:t>
      </w:r>
      <w:r w:rsidR="008B1E4E" w:rsidRPr="00886B05">
        <w:rPr>
          <w:rFonts w:ascii="Times New Roman" w:hAnsi="Times New Roman"/>
        </w:rPr>
        <w:t xml:space="preserve"> (в</w:t>
      </w:r>
      <w:r w:rsidR="00084185" w:rsidRPr="00886B05">
        <w:rPr>
          <w:rFonts w:ascii="Times New Roman" w:hAnsi="Times New Roman"/>
        </w:rPr>
        <w:t xml:space="preserve"> </w:t>
      </w:r>
      <w:r w:rsidR="008B1E4E" w:rsidRPr="00886B05">
        <w:rPr>
          <w:rFonts w:ascii="Times New Roman" w:hAnsi="Times New Roman"/>
        </w:rPr>
        <w:t>1,2 раза больше)</w:t>
      </w:r>
      <w:r w:rsidRPr="00886B05">
        <w:rPr>
          <w:rFonts w:ascii="Times New Roman" w:hAnsi="Times New Roman"/>
        </w:rPr>
        <w:t xml:space="preserve">. </w:t>
      </w:r>
      <w:r w:rsidR="008B1E4E" w:rsidRPr="00886B05">
        <w:rPr>
          <w:rFonts w:ascii="Times New Roman" w:hAnsi="Times New Roman"/>
        </w:rPr>
        <w:t>На постоянной основе осуществляется мониторинг технического состояния 121 дома, признанного в установленном порядке аварийным (до расселения), что на 8 домов больше, чем в 2015 году.</w:t>
      </w:r>
    </w:p>
    <w:p w:rsidR="009135F2" w:rsidRPr="00886B05" w:rsidRDefault="008B1E4E" w:rsidP="003D0F8F">
      <w:pPr>
        <w:pStyle w:val="afe"/>
        <w:tabs>
          <w:tab w:val="left" w:pos="993"/>
        </w:tabs>
        <w:ind w:firstLine="709"/>
        <w:jc w:val="both"/>
        <w:rPr>
          <w:rFonts w:ascii="Times New Roman" w:hAnsi="Times New Roman"/>
        </w:rPr>
      </w:pPr>
      <w:r w:rsidRPr="00886B05">
        <w:rPr>
          <w:rFonts w:ascii="Times New Roman" w:hAnsi="Times New Roman"/>
        </w:rPr>
        <w:t xml:space="preserve">В целях обеспечения комплексной безопасности и антитеррористической защищенности в образовательных учреждениях в рамках </w:t>
      </w:r>
      <w:r w:rsidR="009135F2" w:rsidRPr="00886B05">
        <w:rPr>
          <w:rFonts w:ascii="Times New Roman" w:hAnsi="Times New Roman"/>
        </w:rPr>
        <w:t xml:space="preserve">подпрограммы «Модернизация образования в городе Мурманске» </w:t>
      </w:r>
      <w:r w:rsidRPr="00886B05">
        <w:rPr>
          <w:rFonts w:ascii="Times New Roman" w:hAnsi="Times New Roman"/>
        </w:rPr>
        <w:t>муниципальной программы «Развитие образования» на 201</w:t>
      </w:r>
      <w:r w:rsidR="00084185" w:rsidRPr="00886B05">
        <w:rPr>
          <w:rFonts w:ascii="Times New Roman" w:hAnsi="Times New Roman"/>
        </w:rPr>
        <w:t>4</w:t>
      </w:r>
      <w:r w:rsidRPr="00886B05">
        <w:rPr>
          <w:rFonts w:ascii="Times New Roman" w:hAnsi="Times New Roman"/>
        </w:rPr>
        <w:t xml:space="preserve">-2019 годы в 2016 году проведен </w:t>
      </w:r>
      <w:r w:rsidR="009135F2" w:rsidRPr="00886B05">
        <w:rPr>
          <w:rFonts w:ascii="Times New Roman" w:hAnsi="Times New Roman"/>
        </w:rPr>
        <w:t>ремо</w:t>
      </w:r>
      <w:r w:rsidRPr="00886B05">
        <w:rPr>
          <w:rFonts w:ascii="Times New Roman" w:hAnsi="Times New Roman"/>
        </w:rPr>
        <w:t>нт ограждений территории в 8 ОУ, установлены</w:t>
      </w:r>
      <w:r w:rsidR="009135F2" w:rsidRPr="00886B05">
        <w:rPr>
          <w:rFonts w:ascii="Times New Roman" w:hAnsi="Times New Roman"/>
        </w:rPr>
        <w:t xml:space="preserve"> систем</w:t>
      </w:r>
      <w:r w:rsidRPr="00886B05">
        <w:rPr>
          <w:rFonts w:ascii="Times New Roman" w:hAnsi="Times New Roman"/>
        </w:rPr>
        <w:t>ы</w:t>
      </w:r>
      <w:r w:rsidR="009135F2" w:rsidRPr="00886B05">
        <w:rPr>
          <w:rFonts w:ascii="Times New Roman" w:hAnsi="Times New Roman"/>
        </w:rPr>
        <w:t xml:space="preserve"> видеонаблюдения в 34 ОУ</w:t>
      </w:r>
      <w:r w:rsidRPr="00886B05">
        <w:rPr>
          <w:rFonts w:ascii="Times New Roman" w:hAnsi="Times New Roman"/>
        </w:rPr>
        <w:t xml:space="preserve">, начата работа по установке </w:t>
      </w:r>
      <w:proofErr w:type="spellStart"/>
      <w:r w:rsidRPr="00886B05">
        <w:rPr>
          <w:rFonts w:ascii="Times New Roman" w:hAnsi="Times New Roman"/>
        </w:rPr>
        <w:t>домофонов</w:t>
      </w:r>
      <w:proofErr w:type="spellEnd"/>
      <w:r w:rsidR="009135F2" w:rsidRPr="00886B05">
        <w:rPr>
          <w:rFonts w:ascii="Times New Roman" w:hAnsi="Times New Roman"/>
        </w:rPr>
        <w:t xml:space="preserve"> в 13 ОУ</w:t>
      </w:r>
      <w:r w:rsidRPr="00886B05">
        <w:rPr>
          <w:rFonts w:ascii="Times New Roman" w:hAnsi="Times New Roman"/>
        </w:rPr>
        <w:t>.</w:t>
      </w:r>
    </w:p>
    <w:p w:rsidR="008B1E4E" w:rsidRPr="00886B05" w:rsidRDefault="00462D5B" w:rsidP="003D0F8F">
      <w:pPr>
        <w:pStyle w:val="afe"/>
        <w:tabs>
          <w:tab w:val="left" w:pos="993"/>
        </w:tabs>
        <w:ind w:firstLine="709"/>
        <w:jc w:val="both"/>
        <w:rPr>
          <w:rFonts w:ascii="Times New Roman" w:hAnsi="Times New Roman"/>
        </w:rPr>
      </w:pPr>
      <w:proofErr w:type="gramStart"/>
      <w:r w:rsidRPr="00886B05">
        <w:rPr>
          <w:rFonts w:ascii="Times New Roman" w:hAnsi="Times New Roman"/>
        </w:rPr>
        <w:t xml:space="preserve">В рамках мероприятий ведомственной целевой программы </w:t>
      </w:r>
      <w:r w:rsidR="009B3F17" w:rsidRPr="00886B05">
        <w:rPr>
          <w:rFonts w:ascii="Times New Roman" w:hAnsi="Times New Roman"/>
        </w:rPr>
        <w:t>«</w:t>
      </w:r>
      <w:r w:rsidRPr="00886B05">
        <w:rPr>
          <w:rFonts w:ascii="Times New Roman" w:hAnsi="Times New Roman"/>
        </w:rPr>
        <w:t>Противодействие коррупции в муниципальном образовании город Мурманск</w:t>
      </w:r>
      <w:r w:rsidR="009B3F17" w:rsidRPr="00886B05">
        <w:rPr>
          <w:rFonts w:ascii="Times New Roman" w:hAnsi="Times New Roman"/>
        </w:rPr>
        <w:t>»</w:t>
      </w:r>
      <w:r w:rsidRPr="00886B05">
        <w:rPr>
          <w:rFonts w:ascii="Times New Roman" w:hAnsi="Times New Roman"/>
        </w:rPr>
        <w:t xml:space="preserve"> муниципальной программы </w:t>
      </w:r>
      <w:r w:rsidR="009B3F17" w:rsidRPr="00886B05">
        <w:rPr>
          <w:rFonts w:ascii="Times New Roman" w:hAnsi="Times New Roman"/>
        </w:rPr>
        <w:t>«</w:t>
      </w:r>
      <w:r w:rsidRPr="00886B05">
        <w:rPr>
          <w:rFonts w:ascii="Times New Roman" w:hAnsi="Times New Roman"/>
        </w:rPr>
        <w:t>Развитие муниципального самоуправления и гражданского общества</w:t>
      </w:r>
      <w:r w:rsidR="009B3F17" w:rsidRPr="00886B05">
        <w:rPr>
          <w:rFonts w:ascii="Times New Roman" w:hAnsi="Times New Roman"/>
        </w:rPr>
        <w:t>»</w:t>
      </w:r>
      <w:r w:rsidRPr="00886B05">
        <w:rPr>
          <w:rFonts w:ascii="Times New Roman" w:hAnsi="Times New Roman"/>
        </w:rPr>
        <w:t xml:space="preserve"> на </w:t>
      </w:r>
      <w:r w:rsidR="005367F1" w:rsidRPr="00886B05">
        <w:rPr>
          <w:rFonts w:ascii="Times New Roman" w:hAnsi="Times New Roman"/>
        </w:rPr>
        <w:t>201</w:t>
      </w:r>
      <w:r w:rsidR="00084185" w:rsidRPr="00886B05">
        <w:rPr>
          <w:rFonts w:ascii="Times New Roman" w:hAnsi="Times New Roman"/>
        </w:rPr>
        <w:t>4</w:t>
      </w:r>
      <w:r w:rsidR="005367F1" w:rsidRPr="00886B05">
        <w:rPr>
          <w:rFonts w:ascii="Times New Roman" w:hAnsi="Times New Roman"/>
        </w:rPr>
        <w:t>-2019</w:t>
      </w:r>
      <w:r w:rsidRPr="00886B05">
        <w:rPr>
          <w:rFonts w:ascii="Times New Roman" w:hAnsi="Times New Roman"/>
        </w:rPr>
        <w:t xml:space="preserve"> годы в </w:t>
      </w:r>
      <w:r w:rsidR="004B4871" w:rsidRPr="00886B05">
        <w:rPr>
          <w:rFonts w:ascii="Times New Roman" w:hAnsi="Times New Roman"/>
        </w:rPr>
        <w:t>2016</w:t>
      </w:r>
      <w:r w:rsidRPr="00886B05">
        <w:rPr>
          <w:rFonts w:ascii="Times New Roman" w:hAnsi="Times New Roman"/>
        </w:rPr>
        <w:t xml:space="preserve"> </w:t>
      </w:r>
      <w:r w:rsidR="008B1E4E" w:rsidRPr="00886B05">
        <w:rPr>
          <w:rFonts w:ascii="Times New Roman" w:hAnsi="Times New Roman"/>
        </w:rPr>
        <w:t xml:space="preserve">году проведен муниципальный </w:t>
      </w:r>
      <w:proofErr w:type="spellStart"/>
      <w:r w:rsidR="008B1E4E" w:rsidRPr="00886B05">
        <w:rPr>
          <w:rFonts w:ascii="Times New Roman" w:hAnsi="Times New Roman"/>
        </w:rPr>
        <w:t>антикоррупционный</w:t>
      </w:r>
      <w:proofErr w:type="spellEnd"/>
      <w:r w:rsidR="008B1E4E" w:rsidRPr="00886B05">
        <w:rPr>
          <w:rFonts w:ascii="Times New Roman" w:hAnsi="Times New Roman"/>
        </w:rPr>
        <w:t xml:space="preserve"> мониторинг общественного мнения (исследование коррупции и оценка (методом опроса) эффективности проводимых мероприятий по противодействию коррупции в муниципальном образовании город Мурманск, по результатам которого доля граждан, доверяющих деятельности органов местного самоуправления</w:t>
      </w:r>
      <w:proofErr w:type="gramEnd"/>
      <w:r w:rsidR="008B1E4E" w:rsidRPr="00886B05">
        <w:rPr>
          <w:rFonts w:ascii="Times New Roman" w:hAnsi="Times New Roman"/>
        </w:rPr>
        <w:t xml:space="preserve"> города Мурманска, составила </w:t>
      </w:r>
      <w:proofErr w:type="gramStart"/>
      <w:r w:rsidR="008B1E4E" w:rsidRPr="00886B05">
        <w:rPr>
          <w:rFonts w:ascii="Times New Roman" w:hAnsi="Times New Roman"/>
        </w:rPr>
        <w:t>20</w:t>
      </w:r>
      <w:proofErr w:type="gramEnd"/>
      <w:r w:rsidR="008B1E4E" w:rsidRPr="00886B05">
        <w:rPr>
          <w:rFonts w:ascii="Times New Roman" w:hAnsi="Times New Roman"/>
        </w:rPr>
        <w:t xml:space="preserve">% как и в 2015 году. </w:t>
      </w:r>
    </w:p>
    <w:p w:rsidR="00914BEB" w:rsidRPr="00886B05" w:rsidRDefault="00CD24F0" w:rsidP="003D0F8F">
      <w:pPr>
        <w:tabs>
          <w:tab w:val="left" w:pos="993"/>
        </w:tabs>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Число случаев летального исхода от наркотической интоксикации в 2016 году сократилось до 42 (91,3% к 2015 году, в 5,3 раза выше планового значения). </w:t>
      </w:r>
      <w:r w:rsidR="00462D5B" w:rsidRPr="00886B05">
        <w:rPr>
          <w:rFonts w:ascii="Times New Roman" w:hAnsi="Times New Roman"/>
          <w:sz w:val="28"/>
          <w:szCs w:val="28"/>
        </w:rPr>
        <w:t xml:space="preserve">В целях обеспечения занятости несовершеннолетних реализованы мероприятия подпрограммы </w:t>
      </w:r>
      <w:r w:rsidR="009B3F17" w:rsidRPr="00886B05">
        <w:rPr>
          <w:rFonts w:ascii="Times New Roman" w:hAnsi="Times New Roman"/>
          <w:sz w:val="28"/>
          <w:szCs w:val="28"/>
        </w:rPr>
        <w:t>«</w:t>
      </w:r>
      <w:r w:rsidR="00462D5B" w:rsidRPr="00886B05">
        <w:rPr>
          <w:rFonts w:ascii="Times New Roman" w:hAnsi="Times New Roman"/>
          <w:sz w:val="28"/>
          <w:szCs w:val="28"/>
        </w:rPr>
        <w:t>Организация отдыха, оздоровления и занятости детей и молодежи города Мурманска</w:t>
      </w:r>
      <w:r w:rsidR="009B3F17" w:rsidRPr="00886B05">
        <w:rPr>
          <w:rFonts w:ascii="Times New Roman" w:hAnsi="Times New Roman"/>
          <w:sz w:val="28"/>
          <w:szCs w:val="28"/>
        </w:rPr>
        <w:t>»</w:t>
      </w:r>
      <w:r w:rsidR="00462D5B"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00462D5B" w:rsidRPr="00886B05">
        <w:rPr>
          <w:rFonts w:ascii="Times New Roman" w:hAnsi="Times New Roman"/>
          <w:sz w:val="28"/>
          <w:szCs w:val="28"/>
        </w:rPr>
        <w:t>Развитие образования</w:t>
      </w:r>
      <w:r w:rsidR="009B3F17" w:rsidRPr="00886B05">
        <w:rPr>
          <w:rFonts w:ascii="Times New Roman" w:hAnsi="Times New Roman"/>
          <w:sz w:val="28"/>
          <w:szCs w:val="28"/>
        </w:rPr>
        <w:t>»</w:t>
      </w:r>
      <w:r w:rsidR="00462D5B" w:rsidRPr="00886B05">
        <w:rPr>
          <w:rFonts w:ascii="Times New Roman" w:hAnsi="Times New Roman"/>
          <w:sz w:val="28"/>
          <w:szCs w:val="28"/>
        </w:rPr>
        <w:t xml:space="preserve"> на </w:t>
      </w:r>
      <w:r w:rsidR="005367F1" w:rsidRPr="00886B05">
        <w:rPr>
          <w:rFonts w:ascii="Times New Roman" w:hAnsi="Times New Roman"/>
          <w:sz w:val="28"/>
          <w:szCs w:val="28"/>
        </w:rPr>
        <w:t>201</w:t>
      </w:r>
      <w:r w:rsidR="00084185" w:rsidRPr="00886B05">
        <w:rPr>
          <w:rFonts w:ascii="Times New Roman" w:hAnsi="Times New Roman"/>
          <w:sz w:val="28"/>
          <w:szCs w:val="28"/>
        </w:rPr>
        <w:t>4</w:t>
      </w:r>
      <w:r w:rsidR="005367F1" w:rsidRPr="00886B05">
        <w:rPr>
          <w:rFonts w:ascii="Times New Roman" w:hAnsi="Times New Roman"/>
          <w:sz w:val="28"/>
          <w:szCs w:val="28"/>
        </w:rPr>
        <w:t>-2019</w:t>
      </w:r>
      <w:r w:rsidR="00462D5B" w:rsidRPr="00886B05">
        <w:rPr>
          <w:rFonts w:ascii="Times New Roman" w:hAnsi="Times New Roman"/>
          <w:sz w:val="28"/>
          <w:szCs w:val="28"/>
        </w:rPr>
        <w:t xml:space="preserve"> годы. </w:t>
      </w:r>
      <w:proofErr w:type="gramStart"/>
      <w:r w:rsidR="00462D5B" w:rsidRPr="00886B05">
        <w:rPr>
          <w:rFonts w:ascii="Times New Roman" w:hAnsi="Times New Roman"/>
          <w:sz w:val="28"/>
          <w:szCs w:val="28"/>
        </w:rPr>
        <w:t xml:space="preserve">В рамках мероприятий подпрограммы </w:t>
      </w:r>
      <w:r w:rsidR="009B3F17" w:rsidRPr="00886B05">
        <w:rPr>
          <w:rFonts w:ascii="Times New Roman" w:hAnsi="Times New Roman"/>
          <w:sz w:val="28"/>
          <w:szCs w:val="28"/>
        </w:rPr>
        <w:t>«</w:t>
      </w:r>
      <w:r w:rsidR="00462D5B" w:rsidRPr="00886B05">
        <w:rPr>
          <w:rFonts w:ascii="Times New Roman" w:hAnsi="Times New Roman"/>
          <w:sz w:val="28"/>
          <w:szCs w:val="28"/>
        </w:rPr>
        <w:t>Комплексные меры по профилактике наркомании в городе Мурманске</w:t>
      </w:r>
      <w:r w:rsidR="009B3F17" w:rsidRPr="00886B05">
        <w:rPr>
          <w:rFonts w:ascii="Times New Roman" w:hAnsi="Times New Roman"/>
          <w:sz w:val="28"/>
          <w:szCs w:val="28"/>
        </w:rPr>
        <w:t>»</w:t>
      </w:r>
      <w:r w:rsidR="00462D5B"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00462D5B" w:rsidRPr="00886B05">
        <w:rPr>
          <w:rFonts w:ascii="Times New Roman" w:hAnsi="Times New Roman"/>
          <w:sz w:val="28"/>
          <w:szCs w:val="28"/>
        </w:rPr>
        <w:t>Обеспечение безопасности проживания и охрана окружающей среды</w:t>
      </w:r>
      <w:r w:rsidR="009B3F17" w:rsidRPr="00886B05">
        <w:rPr>
          <w:rFonts w:ascii="Times New Roman" w:hAnsi="Times New Roman"/>
          <w:sz w:val="28"/>
          <w:szCs w:val="28"/>
        </w:rPr>
        <w:t>»</w:t>
      </w:r>
      <w:r w:rsidR="00462D5B" w:rsidRPr="00886B05">
        <w:rPr>
          <w:rFonts w:ascii="Times New Roman" w:hAnsi="Times New Roman"/>
          <w:sz w:val="28"/>
          <w:szCs w:val="28"/>
        </w:rPr>
        <w:t xml:space="preserve"> на </w:t>
      </w:r>
      <w:r w:rsidR="005367F1" w:rsidRPr="00886B05">
        <w:rPr>
          <w:rFonts w:ascii="Times New Roman" w:hAnsi="Times New Roman"/>
          <w:sz w:val="28"/>
          <w:szCs w:val="28"/>
        </w:rPr>
        <w:t>201</w:t>
      </w:r>
      <w:r w:rsidR="00084185" w:rsidRPr="00886B05">
        <w:rPr>
          <w:rFonts w:ascii="Times New Roman" w:hAnsi="Times New Roman"/>
          <w:sz w:val="28"/>
          <w:szCs w:val="28"/>
        </w:rPr>
        <w:t>4</w:t>
      </w:r>
      <w:r w:rsidR="005367F1" w:rsidRPr="00886B05">
        <w:rPr>
          <w:rFonts w:ascii="Times New Roman" w:hAnsi="Times New Roman"/>
          <w:sz w:val="28"/>
          <w:szCs w:val="28"/>
        </w:rPr>
        <w:t>-2019</w:t>
      </w:r>
      <w:r w:rsidR="00462D5B"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00462D5B" w:rsidRPr="00886B05">
        <w:rPr>
          <w:rFonts w:ascii="Times New Roman" w:hAnsi="Times New Roman"/>
          <w:sz w:val="28"/>
          <w:szCs w:val="28"/>
        </w:rPr>
        <w:t xml:space="preserve"> году</w:t>
      </w:r>
      <w:r w:rsidR="00D53FDE" w:rsidRPr="00886B05">
        <w:rPr>
          <w:rFonts w:ascii="Times New Roman" w:hAnsi="Times New Roman"/>
          <w:sz w:val="28"/>
          <w:szCs w:val="28"/>
        </w:rPr>
        <w:t xml:space="preserve"> около 4200 учащихся (97,6% к 2015 году), приняли участие в тематических спортивных и конкурсных мероприятиях, 3127 человек приняло участие в профилактических мероприятиях: обучающих семинарах и мастер-классах для специалистов, студентов и социальных педагогов;</w:t>
      </w:r>
      <w:proofErr w:type="gramEnd"/>
      <w:r w:rsidR="00D53FDE" w:rsidRPr="00886B05">
        <w:rPr>
          <w:rFonts w:ascii="Times New Roman" w:hAnsi="Times New Roman"/>
          <w:sz w:val="28"/>
          <w:szCs w:val="28"/>
        </w:rPr>
        <w:t xml:space="preserve"> </w:t>
      </w:r>
      <w:proofErr w:type="gramStart"/>
      <w:r w:rsidR="00D53FDE" w:rsidRPr="00886B05">
        <w:rPr>
          <w:rFonts w:ascii="Times New Roman" w:hAnsi="Times New Roman"/>
          <w:sz w:val="28"/>
          <w:szCs w:val="28"/>
        </w:rPr>
        <w:t xml:space="preserve">акциях и круглых столах с участием представителей общественных организаций профилактической направленности, а также специалистов субъектов сферы профилактики </w:t>
      </w:r>
      <w:r w:rsidR="00D53FDE" w:rsidRPr="00886B05">
        <w:rPr>
          <w:rFonts w:ascii="Times New Roman" w:hAnsi="Times New Roman"/>
          <w:sz w:val="28"/>
          <w:szCs w:val="28"/>
        </w:rPr>
        <w:lastRenderedPageBreak/>
        <w:t>наркомании; городских массовых профилактических мероприятиях (праздниках, фестивалях, марафонах).</w:t>
      </w:r>
      <w:proofErr w:type="gramEnd"/>
      <w:r w:rsidR="00D53FDE" w:rsidRPr="00886B05">
        <w:rPr>
          <w:rFonts w:ascii="Times New Roman" w:hAnsi="Times New Roman"/>
          <w:sz w:val="28"/>
          <w:szCs w:val="28"/>
        </w:rPr>
        <w:t xml:space="preserve"> В образовательных учреждениях города проведены тематические беседы по вопросам недопустимости употребления и вреде </w:t>
      </w:r>
      <w:proofErr w:type="spellStart"/>
      <w:r w:rsidR="00D53FDE" w:rsidRPr="00886B05">
        <w:rPr>
          <w:rFonts w:ascii="Times New Roman" w:hAnsi="Times New Roman"/>
          <w:sz w:val="28"/>
          <w:szCs w:val="28"/>
        </w:rPr>
        <w:t>наркопотребления</w:t>
      </w:r>
      <w:proofErr w:type="spellEnd"/>
      <w:r w:rsidR="00D53FDE" w:rsidRPr="00886B05">
        <w:rPr>
          <w:rFonts w:ascii="Times New Roman" w:hAnsi="Times New Roman"/>
          <w:sz w:val="28"/>
          <w:szCs w:val="28"/>
        </w:rPr>
        <w:t xml:space="preserve"> и </w:t>
      </w:r>
      <w:proofErr w:type="spellStart"/>
      <w:r w:rsidR="00D53FDE" w:rsidRPr="00886B05">
        <w:rPr>
          <w:rFonts w:ascii="Times New Roman" w:hAnsi="Times New Roman"/>
          <w:sz w:val="28"/>
          <w:szCs w:val="28"/>
        </w:rPr>
        <w:t>наркозависимости</w:t>
      </w:r>
      <w:proofErr w:type="spellEnd"/>
      <w:r w:rsidR="00D53FDE" w:rsidRPr="00886B05">
        <w:rPr>
          <w:rFonts w:ascii="Times New Roman" w:hAnsi="Times New Roman"/>
          <w:sz w:val="28"/>
          <w:szCs w:val="28"/>
        </w:rPr>
        <w:t xml:space="preserve"> у детей и подростков с привлечением сотрудников МВД России по Мурманской области. Для 60 педагогических работников организованы консультации, семинары, «круглые столы» по вопросам совершенствования деятельности образовательных учреждений по профилактике употребления </w:t>
      </w:r>
      <w:proofErr w:type="spellStart"/>
      <w:r w:rsidR="00D53FDE" w:rsidRPr="00886B05">
        <w:rPr>
          <w:rFonts w:ascii="Times New Roman" w:hAnsi="Times New Roman"/>
          <w:sz w:val="28"/>
          <w:szCs w:val="28"/>
        </w:rPr>
        <w:t>психоактивных</w:t>
      </w:r>
      <w:proofErr w:type="spellEnd"/>
      <w:r w:rsidR="00D53FDE" w:rsidRPr="00886B05">
        <w:rPr>
          <w:rFonts w:ascii="Times New Roman" w:hAnsi="Times New Roman"/>
          <w:sz w:val="28"/>
          <w:szCs w:val="28"/>
        </w:rPr>
        <w:t xml:space="preserve"> веществ. Проведены встречи с родительской общественностью по вопросам негативного воздействия </w:t>
      </w:r>
      <w:proofErr w:type="spellStart"/>
      <w:r w:rsidR="00D53FDE" w:rsidRPr="00886B05">
        <w:rPr>
          <w:rFonts w:ascii="Times New Roman" w:hAnsi="Times New Roman"/>
          <w:sz w:val="28"/>
          <w:szCs w:val="28"/>
        </w:rPr>
        <w:t>психоактивных</w:t>
      </w:r>
      <w:proofErr w:type="spellEnd"/>
      <w:r w:rsidR="00D53FDE" w:rsidRPr="00886B05">
        <w:rPr>
          <w:rFonts w:ascii="Times New Roman" w:hAnsi="Times New Roman"/>
          <w:sz w:val="28"/>
          <w:szCs w:val="28"/>
        </w:rPr>
        <w:t xml:space="preserve"> веществ на организм ребенка. Произведено и размещено 4</w:t>
      </w:r>
      <w:r w:rsidR="00914BEB" w:rsidRPr="00886B05">
        <w:rPr>
          <w:rFonts w:ascii="Times New Roman" w:hAnsi="Times New Roman"/>
          <w:sz w:val="28"/>
          <w:szCs w:val="28"/>
        </w:rPr>
        <w:t>113 шт. информационных материалов по профилактике наркомании и пропаганде здорового образа жизни</w:t>
      </w:r>
      <w:r w:rsidR="00D53FDE" w:rsidRPr="00886B05">
        <w:rPr>
          <w:rFonts w:ascii="Times New Roman" w:hAnsi="Times New Roman"/>
          <w:sz w:val="28"/>
          <w:szCs w:val="28"/>
        </w:rPr>
        <w:t>, приобретено 409 экземпляров книжных, электронных и аудиовизуальных изданий для</w:t>
      </w:r>
      <w:r w:rsidR="00914BEB" w:rsidRPr="00886B05">
        <w:rPr>
          <w:rFonts w:ascii="Times New Roman" w:hAnsi="Times New Roman"/>
          <w:sz w:val="28"/>
          <w:szCs w:val="28"/>
        </w:rPr>
        <w:t xml:space="preserve"> </w:t>
      </w:r>
      <w:r w:rsidR="00D53FDE" w:rsidRPr="00886B05">
        <w:rPr>
          <w:rFonts w:ascii="Times New Roman" w:hAnsi="Times New Roman"/>
          <w:sz w:val="28"/>
          <w:szCs w:val="28"/>
        </w:rPr>
        <w:t>обеспечения тематического</w:t>
      </w:r>
      <w:r w:rsidR="00914BEB" w:rsidRPr="00886B05">
        <w:rPr>
          <w:rFonts w:ascii="Times New Roman" w:hAnsi="Times New Roman"/>
          <w:sz w:val="28"/>
          <w:szCs w:val="28"/>
        </w:rPr>
        <w:t xml:space="preserve"> комп</w:t>
      </w:r>
      <w:r w:rsidR="00D53FDE" w:rsidRPr="00886B05">
        <w:rPr>
          <w:rFonts w:ascii="Times New Roman" w:hAnsi="Times New Roman"/>
          <w:sz w:val="28"/>
          <w:szCs w:val="28"/>
        </w:rPr>
        <w:t>лектования библиотечных фондов</w:t>
      </w:r>
      <w:r w:rsidR="00914BEB" w:rsidRPr="00886B05">
        <w:rPr>
          <w:rFonts w:ascii="Times New Roman" w:hAnsi="Times New Roman"/>
          <w:sz w:val="28"/>
          <w:szCs w:val="28"/>
        </w:rPr>
        <w:t>.</w:t>
      </w:r>
    </w:p>
    <w:p w:rsidR="00462D5B" w:rsidRPr="00886B05" w:rsidRDefault="00B67672" w:rsidP="003D0F8F">
      <w:pPr>
        <w:tabs>
          <w:tab w:val="left" w:pos="993"/>
        </w:tabs>
        <w:spacing w:after="0" w:line="240" w:lineRule="auto"/>
        <w:ind w:firstLine="709"/>
        <w:jc w:val="both"/>
        <w:rPr>
          <w:rFonts w:ascii="Times New Roman" w:hAnsi="Times New Roman"/>
          <w:sz w:val="28"/>
          <w:szCs w:val="28"/>
        </w:rPr>
      </w:pPr>
      <w:r w:rsidRPr="00886B05">
        <w:rPr>
          <w:rFonts w:ascii="Times New Roman" w:hAnsi="Times New Roman"/>
          <w:sz w:val="28"/>
          <w:szCs w:val="28"/>
        </w:rPr>
        <w:t>В</w:t>
      </w:r>
      <w:r w:rsidR="00462D5B" w:rsidRPr="00886B05">
        <w:rPr>
          <w:rFonts w:ascii="Times New Roman" w:hAnsi="Times New Roman"/>
          <w:sz w:val="28"/>
          <w:szCs w:val="28"/>
        </w:rPr>
        <w:t xml:space="preserve"> </w:t>
      </w:r>
      <w:r w:rsidR="004B4871" w:rsidRPr="00886B05">
        <w:rPr>
          <w:rFonts w:ascii="Times New Roman" w:hAnsi="Times New Roman"/>
          <w:sz w:val="28"/>
          <w:szCs w:val="28"/>
        </w:rPr>
        <w:t>2016</w:t>
      </w:r>
      <w:r w:rsidR="00462D5B" w:rsidRPr="00886B05">
        <w:rPr>
          <w:rFonts w:ascii="Times New Roman" w:hAnsi="Times New Roman"/>
          <w:sz w:val="28"/>
          <w:szCs w:val="28"/>
        </w:rPr>
        <w:t xml:space="preserve"> году </w:t>
      </w:r>
      <w:r w:rsidR="00CD24F0" w:rsidRPr="00886B05">
        <w:rPr>
          <w:rFonts w:ascii="Times New Roman" w:hAnsi="Times New Roman"/>
          <w:sz w:val="28"/>
          <w:szCs w:val="28"/>
        </w:rPr>
        <w:t xml:space="preserve">произошло 357 дорожно-транспортных происшествий (106,3% к 2015 году), в результате которых пострадало 444 человека, погибло 6 человек (85,7% к 2015 году, в 2 </w:t>
      </w:r>
      <w:proofErr w:type="gramStart"/>
      <w:r w:rsidR="00CD24F0" w:rsidRPr="00886B05">
        <w:rPr>
          <w:rFonts w:ascii="Times New Roman" w:hAnsi="Times New Roman"/>
          <w:sz w:val="28"/>
          <w:szCs w:val="28"/>
        </w:rPr>
        <w:t>раза</w:t>
      </w:r>
      <w:proofErr w:type="gramEnd"/>
      <w:r w:rsidR="00CD24F0" w:rsidRPr="00886B05">
        <w:rPr>
          <w:rFonts w:ascii="Times New Roman" w:hAnsi="Times New Roman"/>
          <w:sz w:val="28"/>
          <w:szCs w:val="28"/>
        </w:rPr>
        <w:t xml:space="preserve"> ниже ожидаемого в рамках Программы показателя).</w:t>
      </w:r>
      <w:r w:rsidR="00462D5B" w:rsidRPr="00886B05">
        <w:rPr>
          <w:rFonts w:ascii="Times New Roman" w:hAnsi="Times New Roman"/>
          <w:sz w:val="28"/>
          <w:szCs w:val="28"/>
        </w:rPr>
        <w:t xml:space="preserve"> Количество ДТП с участием детей сократилось до 5</w:t>
      </w:r>
      <w:r w:rsidR="00CD24F0" w:rsidRPr="00886B05">
        <w:rPr>
          <w:rFonts w:ascii="Times New Roman" w:hAnsi="Times New Roman"/>
          <w:sz w:val="28"/>
          <w:szCs w:val="28"/>
        </w:rPr>
        <w:t>5 случаев (</w:t>
      </w:r>
      <w:r w:rsidR="00462D5B" w:rsidRPr="00886B05">
        <w:rPr>
          <w:rFonts w:ascii="Times New Roman" w:hAnsi="Times New Roman"/>
          <w:sz w:val="28"/>
          <w:szCs w:val="28"/>
        </w:rPr>
        <w:t>96</w:t>
      </w:r>
      <w:r w:rsidR="00CD24F0" w:rsidRPr="00886B05">
        <w:rPr>
          <w:rFonts w:ascii="Times New Roman" w:hAnsi="Times New Roman"/>
          <w:sz w:val="28"/>
          <w:szCs w:val="28"/>
        </w:rPr>
        <w:t>,5</w:t>
      </w:r>
      <w:r w:rsidR="00462D5B" w:rsidRPr="00886B05">
        <w:rPr>
          <w:rFonts w:ascii="Times New Roman" w:hAnsi="Times New Roman"/>
          <w:sz w:val="28"/>
          <w:szCs w:val="28"/>
        </w:rPr>
        <w:t xml:space="preserve">% к </w:t>
      </w:r>
      <w:r w:rsidR="004B4871" w:rsidRPr="00886B05">
        <w:rPr>
          <w:rFonts w:ascii="Times New Roman" w:hAnsi="Times New Roman"/>
          <w:sz w:val="28"/>
          <w:szCs w:val="28"/>
        </w:rPr>
        <w:t>2015</w:t>
      </w:r>
      <w:r w:rsidR="00462D5B" w:rsidRPr="00886B05">
        <w:rPr>
          <w:rFonts w:ascii="Times New Roman" w:hAnsi="Times New Roman"/>
          <w:sz w:val="28"/>
          <w:szCs w:val="28"/>
        </w:rPr>
        <w:t xml:space="preserve"> году), которые обошлись без жертв, но в результате них пострадали 5</w:t>
      </w:r>
      <w:r w:rsidR="00CD24F0" w:rsidRPr="00886B05">
        <w:rPr>
          <w:rFonts w:ascii="Times New Roman" w:hAnsi="Times New Roman"/>
          <w:sz w:val="28"/>
          <w:szCs w:val="28"/>
        </w:rPr>
        <w:t>5</w:t>
      </w:r>
      <w:r w:rsidR="00462D5B" w:rsidRPr="00886B05">
        <w:rPr>
          <w:rFonts w:ascii="Times New Roman" w:hAnsi="Times New Roman"/>
          <w:sz w:val="28"/>
          <w:szCs w:val="28"/>
        </w:rPr>
        <w:t xml:space="preserve"> детей (</w:t>
      </w:r>
      <w:r w:rsidR="00CD24F0" w:rsidRPr="00886B05">
        <w:rPr>
          <w:rFonts w:ascii="Times New Roman" w:hAnsi="Times New Roman"/>
          <w:sz w:val="28"/>
          <w:szCs w:val="28"/>
        </w:rPr>
        <w:t>96,5</w:t>
      </w:r>
      <w:r w:rsidR="00462D5B" w:rsidRPr="00886B05">
        <w:rPr>
          <w:rFonts w:ascii="Times New Roman" w:hAnsi="Times New Roman"/>
          <w:sz w:val="28"/>
          <w:szCs w:val="28"/>
        </w:rPr>
        <w:t xml:space="preserve">% к </w:t>
      </w:r>
      <w:r w:rsidR="004B4871" w:rsidRPr="00886B05">
        <w:rPr>
          <w:rFonts w:ascii="Times New Roman" w:hAnsi="Times New Roman"/>
          <w:sz w:val="28"/>
          <w:szCs w:val="28"/>
        </w:rPr>
        <w:t>2015</w:t>
      </w:r>
      <w:r w:rsidR="00462D5B" w:rsidRPr="00886B05">
        <w:rPr>
          <w:rFonts w:ascii="Times New Roman" w:hAnsi="Times New Roman"/>
          <w:sz w:val="28"/>
          <w:szCs w:val="28"/>
        </w:rPr>
        <w:t xml:space="preserve"> году).</w:t>
      </w:r>
    </w:p>
    <w:p w:rsidR="00803E40" w:rsidRPr="00886B05" w:rsidRDefault="00803E40" w:rsidP="003D0F8F">
      <w:pPr>
        <w:tabs>
          <w:tab w:val="left" w:pos="993"/>
        </w:tabs>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sz w:val="28"/>
          <w:szCs w:val="28"/>
        </w:rPr>
        <w:t>В рамках мероприятий подпрограммы «Повышение безопасности дорожного движения и снижение дорожно-транспортного травматизма в муниципальном образовании город Мурманск» муниципальной программы «Развит</w:t>
      </w:r>
      <w:r w:rsidR="00084185" w:rsidRPr="00886B05">
        <w:rPr>
          <w:rFonts w:ascii="Times New Roman" w:hAnsi="Times New Roman"/>
          <w:sz w:val="28"/>
          <w:szCs w:val="28"/>
        </w:rPr>
        <w:t>ие транспортной системы» на 2014</w:t>
      </w:r>
      <w:r w:rsidRPr="00886B05">
        <w:rPr>
          <w:rFonts w:ascii="Times New Roman" w:hAnsi="Times New Roman"/>
          <w:sz w:val="28"/>
          <w:szCs w:val="28"/>
        </w:rPr>
        <w:t xml:space="preserve">-2019 годы в 2016 году </w:t>
      </w:r>
      <w:r w:rsidR="00CD24F0" w:rsidRPr="00886B05">
        <w:rPr>
          <w:rFonts w:ascii="Times New Roman" w:hAnsi="Times New Roman" w:cs="Times New Roman"/>
          <w:sz w:val="28"/>
          <w:szCs w:val="28"/>
        </w:rPr>
        <w:t>проведены</w:t>
      </w:r>
      <w:r w:rsidRPr="00886B05">
        <w:rPr>
          <w:rFonts w:ascii="Times New Roman" w:hAnsi="Times New Roman" w:cs="Times New Roman"/>
          <w:sz w:val="28"/>
          <w:szCs w:val="28"/>
        </w:rPr>
        <w:t xml:space="preserve"> 16 профилактических мероприятий (рейдов), направленных на привлечение коллективов транспортных предприятий, водителей транспортных средств к решению проблем </w:t>
      </w:r>
      <w:r w:rsidR="00CD24F0" w:rsidRPr="00886B05">
        <w:rPr>
          <w:rFonts w:ascii="Times New Roman" w:hAnsi="Times New Roman" w:cs="Times New Roman"/>
          <w:sz w:val="28"/>
          <w:szCs w:val="28"/>
        </w:rPr>
        <w:t xml:space="preserve">безопасности дорожного движения, </w:t>
      </w:r>
      <w:r w:rsidRPr="00886B05">
        <w:rPr>
          <w:rFonts w:ascii="Times New Roman" w:hAnsi="Times New Roman" w:cs="Times New Roman"/>
          <w:sz w:val="28"/>
          <w:szCs w:val="28"/>
        </w:rPr>
        <w:t>размещено 12 информационных материалов в СМИ.</w:t>
      </w:r>
      <w:r w:rsidR="00CD24F0" w:rsidRPr="00886B05">
        <w:rPr>
          <w:rFonts w:ascii="Times New Roman" w:hAnsi="Times New Roman" w:cs="Times New Roman"/>
          <w:sz w:val="28"/>
          <w:szCs w:val="28"/>
        </w:rPr>
        <w:t xml:space="preserve"> 86% обучающихся в ОУ города Мурманска</w:t>
      </w:r>
      <w:proofErr w:type="gramEnd"/>
      <w:r w:rsidR="00CD24F0" w:rsidRPr="00886B05">
        <w:rPr>
          <w:rFonts w:ascii="Times New Roman" w:hAnsi="Times New Roman" w:cs="Times New Roman"/>
          <w:sz w:val="28"/>
          <w:szCs w:val="28"/>
        </w:rPr>
        <w:t xml:space="preserve"> </w:t>
      </w:r>
      <w:proofErr w:type="gramStart"/>
      <w:r w:rsidR="00CD24F0" w:rsidRPr="00886B05">
        <w:rPr>
          <w:rFonts w:ascii="Times New Roman" w:hAnsi="Times New Roman" w:cs="Times New Roman"/>
          <w:sz w:val="28"/>
          <w:szCs w:val="28"/>
        </w:rPr>
        <w:t xml:space="preserve">приняли участие в </w:t>
      </w:r>
      <w:r w:rsidRPr="00886B05">
        <w:rPr>
          <w:rFonts w:ascii="Times New Roman" w:hAnsi="Times New Roman" w:cs="Times New Roman"/>
          <w:sz w:val="28"/>
          <w:szCs w:val="28"/>
        </w:rPr>
        <w:t>мероп</w:t>
      </w:r>
      <w:r w:rsidR="00CD24F0" w:rsidRPr="00886B05">
        <w:rPr>
          <w:rFonts w:ascii="Times New Roman" w:hAnsi="Times New Roman" w:cs="Times New Roman"/>
          <w:sz w:val="28"/>
          <w:szCs w:val="28"/>
        </w:rPr>
        <w:t>риятиях</w:t>
      </w:r>
      <w:r w:rsidRPr="00886B05">
        <w:rPr>
          <w:rFonts w:ascii="Times New Roman" w:hAnsi="Times New Roman" w:cs="Times New Roman"/>
          <w:sz w:val="28"/>
          <w:szCs w:val="28"/>
        </w:rPr>
        <w:t xml:space="preserve">, </w:t>
      </w:r>
      <w:r w:rsidR="00CD24F0" w:rsidRPr="00886B05">
        <w:rPr>
          <w:rFonts w:ascii="Times New Roman" w:hAnsi="Times New Roman" w:cs="Times New Roman"/>
          <w:sz w:val="28"/>
          <w:szCs w:val="28"/>
        </w:rPr>
        <w:t>по профилактике</w:t>
      </w:r>
      <w:r w:rsidRPr="00886B05">
        <w:rPr>
          <w:rFonts w:ascii="Times New Roman" w:hAnsi="Times New Roman" w:cs="Times New Roman"/>
          <w:sz w:val="28"/>
          <w:szCs w:val="28"/>
        </w:rPr>
        <w:t xml:space="preserve"> детского дорожно-транспортного травматизма</w:t>
      </w:r>
      <w:r w:rsidR="00CD24F0" w:rsidRPr="00886B05">
        <w:rPr>
          <w:rFonts w:ascii="Times New Roman" w:hAnsi="Times New Roman" w:cs="Times New Roman"/>
          <w:sz w:val="28"/>
          <w:szCs w:val="28"/>
        </w:rPr>
        <w:t xml:space="preserve">: </w:t>
      </w:r>
      <w:r w:rsidRPr="00886B05">
        <w:rPr>
          <w:rFonts w:ascii="Times New Roman" w:hAnsi="Times New Roman" w:cs="Times New Roman"/>
          <w:sz w:val="28"/>
          <w:szCs w:val="28"/>
        </w:rPr>
        <w:t>культурно-просветительских и познавательных мероприятий, конкурсов детского рисунка «Дорога БЕЗ опасности!», тематических бесед, направленных на профилактику детского дорожно-транспортного травматизма</w:t>
      </w:r>
      <w:r w:rsidR="00FC5E0C" w:rsidRPr="00886B05">
        <w:rPr>
          <w:rFonts w:ascii="Times New Roman" w:hAnsi="Times New Roman" w:cs="Times New Roman"/>
          <w:sz w:val="28"/>
          <w:szCs w:val="28"/>
        </w:rPr>
        <w:t>,</w:t>
      </w:r>
      <w:r w:rsidRPr="00886B05">
        <w:rPr>
          <w:rFonts w:ascii="Times New Roman" w:hAnsi="Times New Roman" w:cs="Times New Roman"/>
          <w:sz w:val="28"/>
          <w:szCs w:val="28"/>
        </w:rPr>
        <w:t xml:space="preserve"> Всероссийском конкурсе «Все вместе - за профилактику детского дорожно-транспортного травматизма», областных соревнованиях «Безопасное колесо», информационно-пропагандистских кампаниях по безопасности дорожного движения «Прогноз безопасности», «Дистанция», акциях отрядов юных инспекторов дорожного движения «Дневной дозор», «Красный, желтый, зеленый</w:t>
      </w:r>
      <w:proofErr w:type="gramEnd"/>
      <w:r w:rsidRPr="00886B05">
        <w:rPr>
          <w:rFonts w:ascii="Times New Roman" w:hAnsi="Times New Roman" w:cs="Times New Roman"/>
          <w:sz w:val="28"/>
          <w:szCs w:val="28"/>
        </w:rPr>
        <w:t>», «Внимание, дети!» и других.</w:t>
      </w:r>
    </w:p>
    <w:p w:rsidR="00803E40" w:rsidRPr="00886B05" w:rsidRDefault="00803E40" w:rsidP="003D0F8F">
      <w:pPr>
        <w:tabs>
          <w:tab w:val="left" w:pos="993"/>
        </w:tabs>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период летней оздоровительной кампании 2016 года в городских оздоровительных лагерях с дневным пребыванием детей, организованных на базе 11 муниципальных общеобразовательных учреждений, </w:t>
      </w:r>
      <w:r w:rsidR="004D3E5F" w:rsidRPr="00886B05">
        <w:rPr>
          <w:rFonts w:ascii="Times New Roman" w:hAnsi="Times New Roman"/>
          <w:sz w:val="28"/>
          <w:szCs w:val="28"/>
        </w:rPr>
        <w:t xml:space="preserve">для 1740 детей и подростков </w:t>
      </w:r>
      <w:r w:rsidRPr="00886B05">
        <w:rPr>
          <w:rFonts w:ascii="Times New Roman" w:hAnsi="Times New Roman"/>
          <w:sz w:val="28"/>
          <w:szCs w:val="28"/>
        </w:rPr>
        <w:t xml:space="preserve">проведены инструктажи о правилах безопасного поведения на улицах и дорогах города, тематические беседы с приглашением сотрудников ОБ ДПС УГИБДД УМВД по г. Мурманску, викторины, конкурсы плакатов и </w:t>
      </w:r>
      <w:r w:rsidRPr="00886B05">
        <w:rPr>
          <w:rFonts w:ascii="Times New Roman" w:hAnsi="Times New Roman"/>
          <w:sz w:val="28"/>
          <w:szCs w:val="28"/>
        </w:rPr>
        <w:lastRenderedPageBreak/>
        <w:t>рисунков «Внимание!</w:t>
      </w:r>
      <w:proofErr w:type="gramEnd"/>
      <w:r w:rsidRPr="00886B05">
        <w:rPr>
          <w:rFonts w:ascii="Times New Roman" w:hAnsi="Times New Roman"/>
          <w:sz w:val="28"/>
          <w:szCs w:val="28"/>
        </w:rPr>
        <w:t xml:space="preserve"> Дети!», «Ты и улица», профилактические акции «Лето! Дети! И дорога!», «Защити себя! </w:t>
      </w:r>
      <w:proofErr w:type="gramStart"/>
      <w:r w:rsidRPr="00886B05">
        <w:rPr>
          <w:rFonts w:ascii="Times New Roman" w:hAnsi="Times New Roman"/>
          <w:sz w:val="28"/>
          <w:szCs w:val="28"/>
        </w:rPr>
        <w:t>Соблюдай правила дорожного движения», направленные на закрепление навыков безопасного участия в дорожном движении и профилактику детского дорожно-транспортного травматизма, созданы временные отряды юных инспекторов дорожного движения, организованы встречи с сотрудниками ГИБДД, экскурсии в музей УГИБДД УМВД России по Мурманской области и другие мероприятия, направленные на профилактику детского дорожно-транспортного травматизма.</w:t>
      </w:r>
      <w:proofErr w:type="gramEnd"/>
    </w:p>
    <w:p w:rsidR="00803E40" w:rsidRPr="00886B05" w:rsidRDefault="00803E40" w:rsidP="003D0F8F">
      <w:pPr>
        <w:spacing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В</w:t>
      </w:r>
      <w:r w:rsidR="004D3E5F" w:rsidRPr="00886B05">
        <w:rPr>
          <w:rFonts w:ascii="Times New Roman" w:hAnsi="Times New Roman"/>
          <w:sz w:val="28"/>
          <w:szCs w:val="28"/>
        </w:rPr>
        <w:t xml:space="preserve"> учебный период </w:t>
      </w:r>
      <w:r w:rsidRPr="00886B05">
        <w:rPr>
          <w:rFonts w:ascii="Times New Roman" w:hAnsi="Times New Roman"/>
          <w:sz w:val="28"/>
          <w:szCs w:val="28"/>
        </w:rPr>
        <w:t xml:space="preserve"> в рамках масштабной городской профилактической акции</w:t>
      </w:r>
      <w:r w:rsidRPr="00886B05">
        <w:rPr>
          <w:rFonts w:ascii="Times New Roman" w:hAnsi="Times New Roman" w:cs="Times New Roman"/>
          <w:sz w:val="24"/>
          <w:szCs w:val="24"/>
        </w:rPr>
        <w:t xml:space="preserve"> </w:t>
      </w:r>
      <w:r w:rsidRPr="00886B05">
        <w:rPr>
          <w:rFonts w:ascii="Times New Roman" w:hAnsi="Times New Roman"/>
          <w:sz w:val="28"/>
          <w:szCs w:val="28"/>
        </w:rPr>
        <w:t xml:space="preserve">«Посвящение в пешеходы» в общеобразовательных учреждениях проведены классные часы, тематические беседы, акции, </w:t>
      </w:r>
      <w:proofErr w:type="spellStart"/>
      <w:r w:rsidRPr="00886B05">
        <w:rPr>
          <w:rFonts w:ascii="Times New Roman" w:hAnsi="Times New Roman"/>
          <w:sz w:val="28"/>
          <w:szCs w:val="28"/>
        </w:rPr>
        <w:t>флешмобы</w:t>
      </w:r>
      <w:proofErr w:type="spellEnd"/>
      <w:r w:rsidRPr="00886B05">
        <w:rPr>
          <w:rFonts w:ascii="Times New Roman" w:hAnsi="Times New Roman"/>
          <w:sz w:val="28"/>
          <w:szCs w:val="28"/>
        </w:rPr>
        <w:t>, спортивно-развлекательные программы, направленные на активизацию знаний школьников по правилам дорожного движения и профилактику детского до</w:t>
      </w:r>
      <w:r w:rsidR="004D3E5F" w:rsidRPr="00886B05">
        <w:rPr>
          <w:rFonts w:ascii="Times New Roman" w:hAnsi="Times New Roman"/>
          <w:sz w:val="28"/>
          <w:szCs w:val="28"/>
        </w:rPr>
        <w:t>рожно-транспортного травматизма,</w:t>
      </w:r>
      <w:r w:rsidRPr="00886B05">
        <w:rPr>
          <w:rFonts w:ascii="Times New Roman" w:hAnsi="Times New Roman"/>
          <w:sz w:val="28"/>
          <w:szCs w:val="28"/>
        </w:rPr>
        <w:t xml:space="preserve"> профилактическая акция «Светоотражающие предметы носи, чтоб не случилось с тобою беды!», направленная на популяризацию использования </w:t>
      </w:r>
      <w:proofErr w:type="spellStart"/>
      <w:r w:rsidRPr="00886B05">
        <w:rPr>
          <w:rFonts w:ascii="Times New Roman" w:hAnsi="Times New Roman"/>
          <w:sz w:val="28"/>
          <w:szCs w:val="28"/>
        </w:rPr>
        <w:t>световозвращающих</w:t>
      </w:r>
      <w:proofErr w:type="spellEnd"/>
      <w:r w:rsidRPr="00886B05">
        <w:rPr>
          <w:rFonts w:ascii="Times New Roman" w:hAnsi="Times New Roman"/>
          <w:sz w:val="28"/>
          <w:szCs w:val="28"/>
        </w:rPr>
        <w:t xml:space="preserve"> элементов обучающимися в темное время суток.</w:t>
      </w:r>
      <w:proofErr w:type="gramEnd"/>
    </w:p>
    <w:p w:rsidR="00803E40" w:rsidRPr="00886B05" w:rsidRDefault="004D3E5F" w:rsidP="003D0F8F">
      <w:pPr>
        <w:spacing w:line="240" w:lineRule="auto"/>
        <w:ind w:firstLine="709"/>
        <w:contextualSpacing/>
        <w:jc w:val="both"/>
        <w:rPr>
          <w:rFonts w:ascii="Times New Roman" w:hAnsi="Times New Roman"/>
          <w:sz w:val="28"/>
          <w:szCs w:val="28"/>
        </w:rPr>
      </w:pPr>
      <w:proofErr w:type="gramStart"/>
      <w:r w:rsidRPr="00886B05">
        <w:rPr>
          <w:rFonts w:ascii="Times New Roman" w:hAnsi="Times New Roman"/>
          <w:sz w:val="28"/>
          <w:szCs w:val="28"/>
        </w:rPr>
        <w:t>Помимо</w:t>
      </w:r>
      <w:r w:rsidR="00803E40" w:rsidRPr="00886B05">
        <w:rPr>
          <w:rFonts w:ascii="Times New Roman" w:hAnsi="Times New Roman"/>
          <w:sz w:val="28"/>
          <w:szCs w:val="28"/>
        </w:rPr>
        <w:t xml:space="preserve"> того</w:t>
      </w:r>
      <w:r w:rsidRPr="00886B05">
        <w:rPr>
          <w:rFonts w:ascii="Times New Roman" w:hAnsi="Times New Roman"/>
          <w:sz w:val="28"/>
          <w:szCs w:val="28"/>
        </w:rPr>
        <w:t xml:space="preserve"> в целях профилактики безопасности дорожного движения </w:t>
      </w:r>
      <w:r w:rsidR="00803E40" w:rsidRPr="00886B05">
        <w:rPr>
          <w:rFonts w:ascii="Times New Roman" w:hAnsi="Times New Roman"/>
          <w:sz w:val="28"/>
          <w:szCs w:val="28"/>
        </w:rPr>
        <w:t xml:space="preserve">УМВД России по г. Мурманску проведены </w:t>
      </w:r>
      <w:r w:rsidRPr="00886B05">
        <w:rPr>
          <w:rFonts w:ascii="Times New Roman" w:hAnsi="Times New Roman"/>
          <w:sz w:val="28"/>
          <w:szCs w:val="28"/>
        </w:rPr>
        <w:t xml:space="preserve">рейды, направленные на выявление правонарушений, связанных с управлением автомобилем в нетрезвом виде, </w:t>
      </w:r>
      <w:r w:rsidR="00803E40" w:rsidRPr="00886B05">
        <w:rPr>
          <w:rFonts w:ascii="Times New Roman" w:hAnsi="Times New Roman"/>
          <w:sz w:val="28"/>
          <w:szCs w:val="28"/>
        </w:rPr>
        <w:t>профилактические мероприятия «Автобус», «Парковка», «Пешеход», «Безопасные дороги Мурманска», «Детская безопасность»,</w:t>
      </w:r>
      <w:r w:rsidRPr="00886B05">
        <w:rPr>
          <w:rFonts w:ascii="Times New Roman" w:hAnsi="Times New Roman"/>
          <w:sz w:val="28"/>
          <w:szCs w:val="28"/>
        </w:rPr>
        <w:t xml:space="preserve"> «Школа безопасности на дороге», </w:t>
      </w:r>
      <w:r w:rsidR="00803E40" w:rsidRPr="00886B05">
        <w:rPr>
          <w:rFonts w:ascii="Times New Roman" w:hAnsi="Times New Roman"/>
          <w:sz w:val="28"/>
          <w:szCs w:val="28"/>
        </w:rPr>
        <w:t xml:space="preserve"> городские акции «Безопасная дорога в отпуск», «Ангел на дороге», «Встречная полоса», «Велосипедисты Мурманска», «День безопасности», «Дорога без наркотиков», «Студенческий десант».</w:t>
      </w:r>
      <w:proofErr w:type="gramEnd"/>
    </w:p>
    <w:p w:rsidR="00462D5B" w:rsidRPr="00886B05" w:rsidRDefault="00462D5B" w:rsidP="003D0F8F">
      <w:pPr>
        <w:spacing w:after="0" w:line="240" w:lineRule="auto"/>
        <w:ind w:firstLine="709"/>
        <w:jc w:val="both"/>
        <w:rPr>
          <w:rFonts w:ascii="Times New Roman" w:hAnsi="Times New Roman"/>
          <w:bCs/>
          <w:noProof/>
          <w:sz w:val="28"/>
          <w:szCs w:val="28"/>
        </w:rPr>
      </w:pPr>
      <w:r w:rsidRPr="00886B05">
        <w:rPr>
          <w:rFonts w:ascii="Times New Roman" w:hAnsi="Times New Roman"/>
          <w:sz w:val="28"/>
          <w:szCs w:val="28"/>
        </w:rPr>
        <w:t xml:space="preserve">В рамках мероприятий ведомственной целевой программы </w:t>
      </w:r>
      <w:r w:rsidR="009B3F17" w:rsidRPr="00886B05">
        <w:rPr>
          <w:rFonts w:ascii="Times New Roman" w:hAnsi="Times New Roman"/>
          <w:sz w:val="28"/>
          <w:szCs w:val="28"/>
        </w:rPr>
        <w:t>«</w:t>
      </w:r>
      <w:r w:rsidRPr="00886B05">
        <w:rPr>
          <w:rFonts w:ascii="Times New Roman" w:hAnsi="Times New Roman"/>
          <w:sz w:val="28"/>
          <w:szCs w:val="28"/>
        </w:rPr>
        <w:t>Сокращение численности безнадзорных животных в городе Мурманске</w:t>
      </w:r>
      <w:r w:rsidR="009B3F17" w:rsidRPr="00886B05">
        <w:rPr>
          <w:rFonts w:ascii="Times New Roman" w:hAnsi="Times New Roman"/>
          <w:sz w:val="28"/>
          <w:szCs w:val="28"/>
        </w:rPr>
        <w:t>»</w:t>
      </w:r>
      <w:r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Pr="00886B05">
        <w:rPr>
          <w:rFonts w:ascii="Times New Roman" w:hAnsi="Times New Roman"/>
          <w:sz w:val="28"/>
          <w:szCs w:val="28"/>
        </w:rPr>
        <w:t>Обеспечение безопасности проживания и охрана окружающей среды</w:t>
      </w:r>
      <w:r w:rsidR="009B3F17" w:rsidRPr="00886B05">
        <w:rPr>
          <w:rFonts w:ascii="Times New Roman" w:hAnsi="Times New Roman"/>
          <w:sz w:val="28"/>
          <w:szCs w:val="28"/>
        </w:rPr>
        <w:t>»</w:t>
      </w:r>
      <w:r w:rsidRPr="00886B05">
        <w:rPr>
          <w:rFonts w:ascii="Times New Roman" w:hAnsi="Times New Roman"/>
          <w:sz w:val="28"/>
          <w:szCs w:val="28"/>
        </w:rPr>
        <w:t xml:space="preserve"> на </w:t>
      </w:r>
      <w:r w:rsidR="005367F1" w:rsidRPr="00886B05">
        <w:rPr>
          <w:rFonts w:ascii="Times New Roman" w:hAnsi="Times New Roman"/>
          <w:sz w:val="28"/>
          <w:szCs w:val="28"/>
        </w:rPr>
        <w:t>2015-2019</w:t>
      </w:r>
      <w:r w:rsidRPr="00886B05">
        <w:rPr>
          <w:rFonts w:ascii="Times New Roman" w:hAnsi="Times New Roman"/>
          <w:sz w:val="28"/>
          <w:szCs w:val="28"/>
        </w:rPr>
        <w:t xml:space="preserve"> годы в </w:t>
      </w:r>
      <w:r w:rsidR="004B4871" w:rsidRPr="00886B05">
        <w:rPr>
          <w:rFonts w:ascii="Times New Roman" w:hAnsi="Times New Roman"/>
          <w:sz w:val="28"/>
          <w:szCs w:val="28"/>
        </w:rPr>
        <w:t>2016</w:t>
      </w:r>
      <w:r w:rsidRPr="00886B05">
        <w:rPr>
          <w:rFonts w:ascii="Times New Roman" w:hAnsi="Times New Roman"/>
          <w:sz w:val="28"/>
          <w:szCs w:val="28"/>
        </w:rPr>
        <w:t xml:space="preserve"> году </w:t>
      </w:r>
      <w:r w:rsidR="009C650D" w:rsidRPr="00886B05">
        <w:rPr>
          <w:rFonts w:ascii="Times New Roman" w:hAnsi="Times New Roman"/>
          <w:sz w:val="28"/>
          <w:szCs w:val="28"/>
        </w:rPr>
        <w:t xml:space="preserve">в ходе работ по регулированию численности безнадзорных животных (отлов, стерилизация, передержка) </w:t>
      </w:r>
      <w:r w:rsidRPr="00886B05">
        <w:rPr>
          <w:rFonts w:ascii="Times New Roman" w:hAnsi="Times New Roman"/>
          <w:bCs/>
          <w:noProof/>
          <w:sz w:val="28"/>
          <w:szCs w:val="28"/>
        </w:rPr>
        <w:t xml:space="preserve">отловлено </w:t>
      </w:r>
      <w:r w:rsidR="009C650D" w:rsidRPr="00886B05">
        <w:rPr>
          <w:rFonts w:ascii="Times New Roman" w:hAnsi="Times New Roman"/>
          <w:sz w:val="28"/>
          <w:szCs w:val="28"/>
        </w:rPr>
        <w:t xml:space="preserve">2800 </w:t>
      </w:r>
      <w:r w:rsidRPr="00886B05">
        <w:rPr>
          <w:rFonts w:ascii="Times New Roman" w:hAnsi="Times New Roman"/>
          <w:bCs/>
          <w:noProof/>
          <w:sz w:val="28"/>
          <w:szCs w:val="28"/>
        </w:rPr>
        <w:t>безнадзорных животных (1</w:t>
      </w:r>
      <w:r w:rsidR="009C650D" w:rsidRPr="00886B05">
        <w:rPr>
          <w:rFonts w:ascii="Times New Roman" w:hAnsi="Times New Roman"/>
          <w:bCs/>
          <w:noProof/>
          <w:sz w:val="28"/>
          <w:szCs w:val="28"/>
        </w:rPr>
        <w:t>22,2</w:t>
      </w:r>
      <w:r w:rsidRPr="00886B05">
        <w:rPr>
          <w:rFonts w:ascii="Times New Roman" w:hAnsi="Times New Roman"/>
          <w:bCs/>
          <w:noProof/>
          <w:sz w:val="28"/>
          <w:szCs w:val="28"/>
        </w:rPr>
        <w:t xml:space="preserve">% к </w:t>
      </w:r>
      <w:r w:rsidR="004B4871" w:rsidRPr="00886B05">
        <w:rPr>
          <w:rFonts w:ascii="Times New Roman" w:hAnsi="Times New Roman"/>
          <w:bCs/>
          <w:noProof/>
          <w:sz w:val="28"/>
          <w:szCs w:val="28"/>
        </w:rPr>
        <w:t>2015</w:t>
      </w:r>
      <w:r w:rsidRPr="00886B05">
        <w:rPr>
          <w:rFonts w:ascii="Times New Roman" w:hAnsi="Times New Roman"/>
          <w:bCs/>
          <w:noProof/>
          <w:sz w:val="28"/>
          <w:szCs w:val="28"/>
        </w:rPr>
        <w:t xml:space="preserve"> году). </w:t>
      </w:r>
    </w:p>
    <w:p w:rsidR="00137A5A" w:rsidRPr="00886B05" w:rsidRDefault="00137A5A" w:rsidP="003D0F8F">
      <w:pPr>
        <w:tabs>
          <w:tab w:val="left" w:pos="993"/>
        </w:tabs>
        <w:spacing w:after="0" w:line="240" w:lineRule="auto"/>
        <w:ind w:firstLine="709"/>
        <w:jc w:val="both"/>
        <w:rPr>
          <w:rFonts w:ascii="Times New Roman" w:hAnsi="Times New Roman"/>
          <w:sz w:val="28"/>
          <w:szCs w:val="28"/>
        </w:rPr>
      </w:pPr>
      <w:r w:rsidRPr="00886B05">
        <w:rPr>
          <w:rFonts w:ascii="Times New Roman" w:hAnsi="Times New Roman"/>
          <w:sz w:val="28"/>
          <w:szCs w:val="28"/>
        </w:rPr>
        <w:t>В результате возникновения чрезвычайных ситуаций число пострадавших граждан возросло до 501 человека (102,7%), из них</w:t>
      </w:r>
      <w:r w:rsidR="00084185" w:rsidRPr="00886B05">
        <w:rPr>
          <w:rFonts w:ascii="Times New Roman" w:hAnsi="Times New Roman"/>
          <w:sz w:val="28"/>
          <w:szCs w:val="28"/>
        </w:rPr>
        <w:t xml:space="preserve"> </w:t>
      </w:r>
      <w:r w:rsidRPr="00886B05">
        <w:rPr>
          <w:rFonts w:ascii="Times New Roman" w:hAnsi="Times New Roman"/>
          <w:sz w:val="28"/>
          <w:szCs w:val="28"/>
        </w:rPr>
        <w:t xml:space="preserve">– 426 пострадавшим (103,9%) оказана помощь (спасено), 75 человек погибло (97,4%), пропавших без вести не зарегистрировано. </w:t>
      </w:r>
      <w:proofErr w:type="gramStart"/>
      <w:r w:rsidR="00462D5B" w:rsidRPr="00886B05">
        <w:rPr>
          <w:rFonts w:ascii="Times New Roman" w:hAnsi="Times New Roman"/>
          <w:sz w:val="28"/>
          <w:szCs w:val="28"/>
        </w:rPr>
        <w:t xml:space="preserve">В ходе реализации ведомственной целевой программы </w:t>
      </w:r>
      <w:r w:rsidR="009B3F17" w:rsidRPr="00886B05">
        <w:rPr>
          <w:rFonts w:ascii="Times New Roman" w:hAnsi="Times New Roman"/>
          <w:sz w:val="28"/>
          <w:szCs w:val="28"/>
        </w:rPr>
        <w:t>«</w:t>
      </w:r>
      <w:r w:rsidR="00462D5B" w:rsidRPr="00886B05">
        <w:rPr>
          <w:rFonts w:ascii="Times New Roman" w:hAnsi="Times New Roman"/>
          <w:sz w:val="28"/>
          <w:szCs w:val="28"/>
        </w:rPr>
        <w:t>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w:t>
      </w:r>
      <w:r w:rsidR="009B3F17" w:rsidRPr="00886B05">
        <w:rPr>
          <w:rFonts w:ascii="Times New Roman" w:hAnsi="Times New Roman"/>
          <w:sz w:val="28"/>
          <w:szCs w:val="28"/>
        </w:rPr>
        <w:t>»</w:t>
      </w:r>
      <w:r w:rsidR="00462D5B" w:rsidRPr="00886B05">
        <w:rPr>
          <w:rFonts w:ascii="Times New Roman" w:hAnsi="Times New Roman"/>
          <w:sz w:val="28"/>
          <w:szCs w:val="28"/>
        </w:rPr>
        <w:t xml:space="preserve"> муниципальной программы </w:t>
      </w:r>
      <w:r w:rsidR="009B3F17" w:rsidRPr="00886B05">
        <w:rPr>
          <w:rFonts w:ascii="Times New Roman" w:hAnsi="Times New Roman"/>
          <w:sz w:val="28"/>
          <w:szCs w:val="28"/>
        </w:rPr>
        <w:t>«</w:t>
      </w:r>
      <w:r w:rsidR="00462D5B" w:rsidRPr="00886B05">
        <w:rPr>
          <w:rFonts w:ascii="Times New Roman" w:hAnsi="Times New Roman"/>
          <w:sz w:val="28"/>
          <w:szCs w:val="28"/>
        </w:rPr>
        <w:t>Обеспечение безопасности проживания и охрана окружающей среды</w:t>
      </w:r>
      <w:r w:rsidR="009B3F17" w:rsidRPr="00886B05">
        <w:rPr>
          <w:rFonts w:ascii="Times New Roman" w:hAnsi="Times New Roman"/>
          <w:sz w:val="28"/>
          <w:szCs w:val="28"/>
        </w:rPr>
        <w:t>»</w:t>
      </w:r>
      <w:r w:rsidR="00462D5B" w:rsidRPr="00886B05">
        <w:rPr>
          <w:rFonts w:ascii="Times New Roman" w:hAnsi="Times New Roman"/>
          <w:sz w:val="28"/>
          <w:szCs w:val="28"/>
        </w:rPr>
        <w:t xml:space="preserve"> на </w:t>
      </w:r>
      <w:r w:rsidR="005367F1" w:rsidRPr="00886B05">
        <w:rPr>
          <w:rFonts w:ascii="Times New Roman" w:hAnsi="Times New Roman"/>
          <w:sz w:val="28"/>
          <w:szCs w:val="28"/>
        </w:rPr>
        <w:t>201</w:t>
      </w:r>
      <w:r w:rsidR="00084185" w:rsidRPr="00886B05">
        <w:rPr>
          <w:rFonts w:ascii="Times New Roman" w:hAnsi="Times New Roman"/>
          <w:sz w:val="28"/>
          <w:szCs w:val="28"/>
        </w:rPr>
        <w:t>4</w:t>
      </w:r>
      <w:r w:rsidR="005367F1" w:rsidRPr="00886B05">
        <w:rPr>
          <w:rFonts w:ascii="Times New Roman" w:hAnsi="Times New Roman"/>
          <w:sz w:val="28"/>
          <w:szCs w:val="28"/>
        </w:rPr>
        <w:t>-2019</w:t>
      </w:r>
      <w:r w:rsidR="00462D5B" w:rsidRPr="00886B05">
        <w:rPr>
          <w:rFonts w:ascii="Times New Roman" w:hAnsi="Times New Roman"/>
          <w:sz w:val="28"/>
          <w:szCs w:val="28"/>
        </w:rPr>
        <w:t xml:space="preserve"> годы обучено 35</w:t>
      </w:r>
      <w:r w:rsidR="004D3E5F" w:rsidRPr="00886B05">
        <w:rPr>
          <w:rFonts w:ascii="Times New Roman" w:hAnsi="Times New Roman"/>
          <w:sz w:val="28"/>
          <w:szCs w:val="28"/>
        </w:rPr>
        <w:t>8</w:t>
      </w:r>
      <w:r w:rsidR="00462D5B" w:rsidRPr="00886B05">
        <w:rPr>
          <w:rFonts w:ascii="Times New Roman" w:hAnsi="Times New Roman"/>
          <w:sz w:val="28"/>
          <w:szCs w:val="28"/>
        </w:rPr>
        <w:t xml:space="preserve"> специалистов гражданской обороны организаций и предприятий</w:t>
      </w:r>
      <w:r w:rsidR="00462D5B" w:rsidRPr="00886B05">
        <w:rPr>
          <w:rFonts w:ascii="Times New Roman" w:hAnsi="Times New Roman"/>
          <w:sz w:val="24"/>
          <w:szCs w:val="24"/>
        </w:rPr>
        <w:t xml:space="preserve"> </w:t>
      </w:r>
      <w:r w:rsidR="00462D5B" w:rsidRPr="00886B05">
        <w:rPr>
          <w:rFonts w:ascii="Times New Roman" w:hAnsi="Times New Roman"/>
          <w:sz w:val="28"/>
          <w:szCs w:val="28"/>
        </w:rPr>
        <w:t xml:space="preserve">по программе </w:t>
      </w:r>
      <w:r w:rsidR="009B3F17" w:rsidRPr="00886B05">
        <w:rPr>
          <w:rFonts w:ascii="Times New Roman" w:hAnsi="Times New Roman"/>
          <w:sz w:val="28"/>
          <w:szCs w:val="28"/>
        </w:rPr>
        <w:t>«</w:t>
      </w:r>
      <w:r w:rsidR="00462D5B" w:rsidRPr="00886B05">
        <w:rPr>
          <w:rFonts w:ascii="Times New Roman" w:hAnsi="Times New Roman"/>
          <w:sz w:val="28"/>
          <w:szCs w:val="28"/>
        </w:rPr>
        <w:t>Обучение должностных лиц и специалистов ГО Мурманского городского звена по предупреждению и ликвидации ЧС</w:t>
      </w:r>
      <w:proofErr w:type="gramEnd"/>
      <w:r w:rsidR="00462D5B" w:rsidRPr="00886B05">
        <w:rPr>
          <w:rFonts w:ascii="Times New Roman" w:hAnsi="Times New Roman"/>
          <w:sz w:val="28"/>
          <w:szCs w:val="28"/>
        </w:rPr>
        <w:t xml:space="preserve"> </w:t>
      </w:r>
      <w:proofErr w:type="gramStart"/>
      <w:r w:rsidR="00462D5B" w:rsidRPr="00886B05">
        <w:rPr>
          <w:rFonts w:ascii="Times New Roman" w:hAnsi="Times New Roman"/>
          <w:sz w:val="28"/>
          <w:szCs w:val="28"/>
        </w:rPr>
        <w:t>и его объектовых звеньях</w:t>
      </w:r>
      <w:r w:rsidR="009B3F17" w:rsidRPr="00886B05">
        <w:rPr>
          <w:rFonts w:ascii="Times New Roman" w:hAnsi="Times New Roman"/>
          <w:sz w:val="28"/>
          <w:szCs w:val="28"/>
        </w:rPr>
        <w:t>»</w:t>
      </w:r>
      <w:r w:rsidR="004D3E5F" w:rsidRPr="00886B05">
        <w:rPr>
          <w:rFonts w:ascii="Times New Roman" w:hAnsi="Times New Roman"/>
          <w:sz w:val="28"/>
          <w:szCs w:val="28"/>
        </w:rPr>
        <w:t xml:space="preserve"> (101,75 к 2015 году)</w:t>
      </w:r>
      <w:r w:rsidR="00462D5B" w:rsidRPr="00886B05">
        <w:rPr>
          <w:rFonts w:ascii="Times New Roman" w:hAnsi="Times New Roman"/>
          <w:sz w:val="28"/>
          <w:szCs w:val="28"/>
        </w:rPr>
        <w:t xml:space="preserve">, проведено </w:t>
      </w:r>
      <w:r w:rsidR="004D3E5F" w:rsidRPr="00886B05">
        <w:rPr>
          <w:rFonts w:ascii="Times New Roman" w:hAnsi="Times New Roman"/>
          <w:sz w:val="28"/>
          <w:szCs w:val="28"/>
        </w:rPr>
        <w:t xml:space="preserve">965 </w:t>
      </w:r>
      <w:r w:rsidR="00462D5B" w:rsidRPr="00886B05">
        <w:rPr>
          <w:rFonts w:ascii="Times New Roman" w:hAnsi="Times New Roman"/>
          <w:sz w:val="28"/>
          <w:szCs w:val="28"/>
        </w:rPr>
        <w:t>аварийно-спасательных работ</w:t>
      </w:r>
      <w:r w:rsidR="004D3E5F" w:rsidRPr="00886B05">
        <w:rPr>
          <w:rFonts w:ascii="Times New Roman" w:hAnsi="Times New Roman"/>
          <w:sz w:val="28"/>
          <w:szCs w:val="28"/>
        </w:rPr>
        <w:t xml:space="preserve"> (91,4%)</w:t>
      </w:r>
      <w:r w:rsidR="00462D5B" w:rsidRPr="00886B05">
        <w:rPr>
          <w:rFonts w:ascii="Times New Roman" w:hAnsi="Times New Roman"/>
          <w:sz w:val="28"/>
          <w:szCs w:val="28"/>
        </w:rPr>
        <w:t>, оказана помощь 4</w:t>
      </w:r>
      <w:r w:rsidR="004D3E5F" w:rsidRPr="00886B05">
        <w:rPr>
          <w:rFonts w:ascii="Times New Roman" w:hAnsi="Times New Roman"/>
          <w:sz w:val="28"/>
          <w:szCs w:val="28"/>
        </w:rPr>
        <w:t>26</w:t>
      </w:r>
      <w:r w:rsidR="00462D5B" w:rsidRPr="00886B05">
        <w:rPr>
          <w:rFonts w:ascii="Times New Roman" w:hAnsi="Times New Roman"/>
          <w:sz w:val="28"/>
          <w:szCs w:val="28"/>
        </w:rPr>
        <w:t xml:space="preserve"> пострадавшим</w:t>
      </w:r>
      <w:r w:rsidR="004D3E5F" w:rsidRPr="00886B05">
        <w:rPr>
          <w:rFonts w:ascii="Times New Roman" w:hAnsi="Times New Roman"/>
          <w:sz w:val="28"/>
          <w:szCs w:val="28"/>
        </w:rPr>
        <w:t xml:space="preserve"> (103,9%)</w:t>
      </w:r>
      <w:r w:rsidR="00462D5B" w:rsidRPr="00886B05">
        <w:rPr>
          <w:rFonts w:ascii="Times New Roman" w:hAnsi="Times New Roman"/>
          <w:sz w:val="28"/>
          <w:szCs w:val="28"/>
        </w:rPr>
        <w:t xml:space="preserve">, </w:t>
      </w:r>
      <w:r w:rsidR="00462D5B" w:rsidRPr="00886B05">
        <w:rPr>
          <w:rFonts w:ascii="Times New Roman" w:hAnsi="Times New Roman"/>
          <w:sz w:val="28"/>
          <w:szCs w:val="28"/>
        </w:rPr>
        <w:lastRenderedPageBreak/>
        <w:t>проведено 14 профилактических работ</w:t>
      </w:r>
      <w:r w:rsidR="004D3E5F" w:rsidRPr="00886B05">
        <w:rPr>
          <w:rFonts w:ascii="Times New Roman" w:hAnsi="Times New Roman"/>
          <w:sz w:val="28"/>
          <w:szCs w:val="28"/>
        </w:rPr>
        <w:t xml:space="preserve"> (100%)</w:t>
      </w:r>
      <w:r w:rsidR="00462D5B" w:rsidRPr="00886B05">
        <w:rPr>
          <w:rFonts w:ascii="Times New Roman" w:hAnsi="Times New Roman"/>
          <w:sz w:val="28"/>
          <w:szCs w:val="28"/>
        </w:rPr>
        <w:t xml:space="preserve">, в т.ч. </w:t>
      </w:r>
      <w:r w:rsidR="004D3E5F" w:rsidRPr="00886B05">
        <w:rPr>
          <w:rFonts w:ascii="Times New Roman" w:hAnsi="Times New Roman"/>
          <w:sz w:val="28"/>
          <w:szCs w:val="28"/>
        </w:rPr>
        <w:t>совместные тактико-специальные учения по плану ГУ МЧС России по Мурманской области, в том числе ТСУ по ликвидации ЧС при ПСР в условиях Заполярья, ликвидация последствий ЧС техногенного характера, соревнования на звание «Лучшая команда Мурманской</w:t>
      </w:r>
      <w:proofErr w:type="gramEnd"/>
      <w:r w:rsidR="004D3E5F" w:rsidRPr="00886B05">
        <w:rPr>
          <w:rFonts w:ascii="Times New Roman" w:hAnsi="Times New Roman"/>
          <w:sz w:val="28"/>
          <w:szCs w:val="28"/>
        </w:rPr>
        <w:t xml:space="preserve"> </w:t>
      </w:r>
      <w:proofErr w:type="gramStart"/>
      <w:r w:rsidR="004D3E5F" w:rsidRPr="00886B05">
        <w:rPr>
          <w:rFonts w:ascii="Times New Roman" w:hAnsi="Times New Roman"/>
          <w:sz w:val="28"/>
          <w:szCs w:val="28"/>
        </w:rPr>
        <w:t xml:space="preserve">области по проведению аварийно-спасательных работ при ликвидации последствий дорожно-транспортных происшествий в 2016 году», обеспечение безопасности людей на водных объектах </w:t>
      </w:r>
      <w:r w:rsidR="00A259B6" w:rsidRPr="00886B05">
        <w:rPr>
          <w:rFonts w:ascii="Times New Roman" w:hAnsi="Times New Roman"/>
          <w:sz w:val="28"/>
          <w:szCs w:val="28"/>
        </w:rPr>
        <w:t xml:space="preserve">в зимне-весенний период и </w:t>
      </w:r>
      <w:r w:rsidR="004D3E5F" w:rsidRPr="00886B05">
        <w:rPr>
          <w:rFonts w:ascii="Times New Roman" w:hAnsi="Times New Roman"/>
          <w:sz w:val="28"/>
          <w:szCs w:val="28"/>
        </w:rPr>
        <w:t>при проведении массовых мероприятий, посвящённых Крещению Господня, соревнований по спортивному рыболовству в рамках 56 Праздника Севера</w:t>
      </w:r>
      <w:r w:rsidR="00A259B6" w:rsidRPr="00886B05">
        <w:rPr>
          <w:rFonts w:ascii="Times New Roman" w:hAnsi="Times New Roman"/>
          <w:sz w:val="28"/>
          <w:szCs w:val="28"/>
        </w:rPr>
        <w:t>, заплыва через Кольский залив, посвящённого спортивному празднику «Гольфстрим» (</w:t>
      </w:r>
      <w:proofErr w:type="spellStart"/>
      <w:r w:rsidR="00084185" w:rsidRPr="00886B05">
        <w:rPr>
          <w:rFonts w:ascii="Times New Roman" w:hAnsi="Times New Roman"/>
          <w:sz w:val="28"/>
          <w:szCs w:val="28"/>
        </w:rPr>
        <w:t>экс-</w:t>
      </w:r>
      <w:r w:rsidR="00A259B6" w:rsidRPr="00886B05">
        <w:rPr>
          <w:rFonts w:ascii="Times New Roman" w:hAnsi="Times New Roman"/>
          <w:sz w:val="28"/>
          <w:szCs w:val="28"/>
        </w:rPr>
        <w:t>Мурманская</w:t>
      </w:r>
      <w:proofErr w:type="spellEnd"/>
      <w:r w:rsidR="00A259B6" w:rsidRPr="00886B05">
        <w:rPr>
          <w:rFonts w:ascii="Times New Roman" w:hAnsi="Times New Roman"/>
          <w:sz w:val="28"/>
          <w:szCs w:val="28"/>
        </w:rPr>
        <w:t xml:space="preserve"> миля), праздничных мероприятий, посвященных Дню города Мурманска.</w:t>
      </w:r>
      <w:proofErr w:type="gramEnd"/>
      <w:r w:rsidR="00A259B6" w:rsidRPr="00886B05">
        <w:rPr>
          <w:rFonts w:ascii="Times New Roman" w:hAnsi="Times New Roman"/>
          <w:sz w:val="28"/>
          <w:szCs w:val="28"/>
        </w:rPr>
        <w:t xml:space="preserve"> Всего в</w:t>
      </w:r>
      <w:r w:rsidR="004D3E5F" w:rsidRPr="00886B05">
        <w:rPr>
          <w:rFonts w:ascii="Times New Roman" w:hAnsi="Times New Roman"/>
          <w:sz w:val="28"/>
          <w:szCs w:val="28"/>
        </w:rPr>
        <w:t xml:space="preserve"> 2016 году оперативно-диспетчерской службой ММБУ «ЕДДС» обработана информация по 7356 случаям возникновения угрозы чрезвычайных ситуаций</w:t>
      </w:r>
      <w:r w:rsidR="00A259B6" w:rsidRPr="00886B05">
        <w:rPr>
          <w:rFonts w:ascii="Times New Roman" w:hAnsi="Times New Roman"/>
          <w:sz w:val="28"/>
          <w:szCs w:val="28"/>
        </w:rPr>
        <w:t xml:space="preserve"> (98,35 к 2015 году)</w:t>
      </w:r>
      <w:r w:rsidR="004D3E5F" w:rsidRPr="00886B05">
        <w:rPr>
          <w:rFonts w:ascii="Times New Roman" w:hAnsi="Times New Roman"/>
          <w:sz w:val="28"/>
          <w:szCs w:val="28"/>
        </w:rPr>
        <w:t xml:space="preserve">, </w:t>
      </w:r>
      <w:r w:rsidRPr="00886B05">
        <w:rPr>
          <w:rFonts w:ascii="Times New Roman" w:hAnsi="Times New Roman"/>
          <w:sz w:val="28"/>
          <w:szCs w:val="28"/>
        </w:rPr>
        <w:t>из которых 5233 случая составили аварии (95,9%), 1869 случаев – пожары (103,8%).</w:t>
      </w:r>
    </w:p>
    <w:p w:rsidR="00E456B8"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По данным исследования, проведенного экспертами портала </w:t>
      </w:r>
      <w:r w:rsidR="00E456B8" w:rsidRPr="00886B05">
        <w:rPr>
          <w:rFonts w:ascii="Times New Roman" w:hAnsi="Times New Roman"/>
          <w:sz w:val="28"/>
          <w:szCs w:val="28"/>
        </w:rPr>
        <w:t xml:space="preserve">по поиску недвижимости </w:t>
      </w:r>
      <w:proofErr w:type="spellStart"/>
      <w:r w:rsidRPr="00886B05">
        <w:rPr>
          <w:rFonts w:ascii="Times New Roman" w:hAnsi="Times New Roman"/>
          <w:sz w:val="28"/>
          <w:szCs w:val="28"/>
        </w:rPr>
        <w:t>Domofond.ru</w:t>
      </w:r>
      <w:proofErr w:type="spellEnd"/>
      <w:r w:rsidRPr="00886B05">
        <w:rPr>
          <w:rFonts w:ascii="Times New Roman" w:hAnsi="Times New Roman"/>
          <w:sz w:val="28"/>
          <w:szCs w:val="28"/>
        </w:rPr>
        <w:t xml:space="preserve"> </w:t>
      </w:r>
      <w:r w:rsidR="00E456B8" w:rsidRPr="00886B05">
        <w:rPr>
          <w:rFonts w:ascii="Times New Roman" w:hAnsi="Times New Roman"/>
          <w:sz w:val="28"/>
          <w:szCs w:val="28"/>
        </w:rPr>
        <w:t xml:space="preserve">и порталом бесплатных объявлений </w:t>
      </w:r>
      <w:proofErr w:type="spellStart"/>
      <w:r w:rsidRPr="00886B05">
        <w:rPr>
          <w:rFonts w:ascii="Times New Roman" w:hAnsi="Times New Roman"/>
          <w:sz w:val="28"/>
          <w:szCs w:val="28"/>
        </w:rPr>
        <w:t>Avito.ru</w:t>
      </w:r>
      <w:proofErr w:type="spellEnd"/>
      <w:r w:rsidRPr="00886B05">
        <w:rPr>
          <w:rFonts w:ascii="Times New Roman" w:hAnsi="Times New Roman"/>
          <w:sz w:val="28"/>
          <w:szCs w:val="28"/>
        </w:rPr>
        <w:t xml:space="preserve">, согласно оценкам пользователей сайтов уровня безопасности городов, в которых они проживают, </w:t>
      </w:r>
      <w:r w:rsidR="00137A5A" w:rsidRPr="00886B05">
        <w:rPr>
          <w:rFonts w:ascii="Times New Roman" w:hAnsi="Times New Roman"/>
          <w:sz w:val="28"/>
          <w:szCs w:val="28"/>
        </w:rPr>
        <w:t xml:space="preserve">по итогам 2016 года </w:t>
      </w:r>
      <w:r w:rsidRPr="00886B05">
        <w:rPr>
          <w:rFonts w:ascii="Times New Roman" w:hAnsi="Times New Roman"/>
          <w:sz w:val="28"/>
          <w:szCs w:val="28"/>
        </w:rPr>
        <w:t xml:space="preserve">Мурманск </w:t>
      </w:r>
      <w:r w:rsidR="00E456B8" w:rsidRPr="00886B05">
        <w:rPr>
          <w:rFonts w:ascii="Times New Roman" w:hAnsi="Times New Roman"/>
          <w:sz w:val="28"/>
          <w:szCs w:val="28"/>
        </w:rPr>
        <w:t>снизил позиции в рейтинге самых безопасных городов России с 5 места в 2015 году до 7 места, уступив поднявшимся в рейтинге Сургуту, Армавиру и Саранску.</w:t>
      </w:r>
      <w:proofErr w:type="gramEnd"/>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По итогам реализации мероприятий в </w:t>
      </w:r>
      <w:r w:rsidR="004B4871" w:rsidRPr="00886B05">
        <w:rPr>
          <w:rFonts w:ascii="Times New Roman" w:hAnsi="Times New Roman"/>
          <w:sz w:val="28"/>
          <w:szCs w:val="28"/>
        </w:rPr>
        <w:t>2016</w:t>
      </w:r>
      <w:r w:rsidRPr="00886B05">
        <w:rPr>
          <w:rFonts w:ascii="Times New Roman" w:hAnsi="Times New Roman"/>
          <w:sz w:val="28"/>
          <w:szCs w:val="28"/>
        </w:rPr>
        <w:t xml:space="preserve"> году эффективность решения задачи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 составила 5 баллов.</w:t>
      </w:r>
    </w:p>
    <w:p w:rsidR="00462D5B" w:rsidRPr="00886B05" w:rsidRDefault="009163E4" w:rsidP="003D0F8F">
      <w:pPr>
        <w:spacing w:after="0" w:line="240" w:lineRule="auto"/>
        <w:ind w:firstLine="709"/>
        <w:jc w:val="both"/>
        <w:rPr>
          <w:rFonts w:ascii="Times New Roman" w:hAnsi="Times New Roman" w:cs="Times New Roman"/>
          <w:sz w:val="28"/>
          <w:szCs w:val="28"/>
        </w:rPr>
      </w:pPr>
      <w:r w:rsidRPr="009163E4">
        <w:rPr>
          <w:noProof/>
          <w:lang w:eastAsia="ru-RU"/>
        </w:rPr>
      </w:r>
      <w:r w:rsidRPr="009163E4">
        <w:rPr>
          <w:noProof/>
          <w:lang w:eastAsia="ru-RU"/>
        </w:rPr>
        <w:pict>
          <v:rect id="Прямоугольник 47" o:spid="_x0000_s1026" style="width:2.05pt;height:2.0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462D5B" w:rsidRPr="00886B05" w:rsidRDefault="00462D5B" w:rsidP="003D0F8F">
      <w:pPr>
        <w:pStyle w:val="11"/>
        <w:spacing w:before="0" w:after="0" w:line="240" w:lineRule="auto"/>
        <w:ind w:firstLine="709"/>
        <w:rPr>
          <w:sz w:val="28"/>
          <w:lang w:eastAsia="ru-RU"/>
        </w:rPr>
      </w:pPr>
      <w:r w:rsidRPr="00886B05">
        <w:rPr>
          <w:sz w:val="28"/>
          <w:lang w:eastAsia="ru-RU"/>
        </w:rPr>
        <w:t>Направление IV. Развитие муниципального управления и гражданского общества</w:t>
      </w:r>
    </w:p>
    <w:p w:rsidR="00462D5B" w:rsidRPr="00886B05" w:rsidRDefault="00462D5B" w:rsidP="003D0F8F">
      <w:pPr>
        <w:keepNext/>
        <w:spacing w:after="0"/>
        <w:ind w:firstLine="709"/>
        <w:rPr>
          <w:rFonts w:ascii="Times New Roman" w:hAnsi="Times New Roman" w:cs="Times New Roman"/>
          <w:sz w:val="28"/>
          <w:szCs w:val="28"/>
          <w:lang w:eastAsia="ru-RU"/>
        </w:rPr>
      </w:pPr>
    </w:p>
    <w:p w:rsidR="00462D5B" w:rsidRPr="00886B05" w:rsidRDefault="00462D5B" w:rsidP="003D0F8F">
      <w:pPr>
        <w:pStyle w:val="11"/>
        <w:numPr>
          <w:ilvl w:val="0"/>
          <w:numId w:val="9"/>
        </w:numPr>
        <w:spacing w:before="0" w:after="0" w:line="240" w:lineRule="auto"/>
        <w:ind w:firstLine="709"/>
        <w:rPr>
          <w:sz w:val="28"/>
          <w:lang w:eastAsia="ru-RU"/>
        </w:rPr>
      </w:pPr>
      <w:r w:rsidRPr="00886B05">
        <w:rPr>
          <w:sz w:val="28"/>
          <w:lang w:eastAsia="ru-RU"/>
        </w:rPr>
        <w:t>МУНИЦИПАЛЬНЫЙ СЕКТОР ЭКОНОМИКИ И МУНИЦИПАЛЬНЫЕ ФИНАНСЫ</w:t>
      </w:r>
    </w:p>
    <w:p w:rsidR="00462D5B" w:rsidRPr="00886B05" w:rsidRDefault="00462D5B" w:rsidP="003D0F8F">
      <w:pPr>
        <w:ind w:firstLine="709"/>
        <w:rPr>
          <w:lang w:eastAsia="ru-RU"/>
        </w:rPr>
      </w:pPr>
    </w:p>
    <w:p w:rsidR="00462D5B" w:rsidRPr="00886B05" w:rsidRDefault="00462D5B" w:rsidP="003D0F8F">
      <w:pPr>
        <w:spacing w:after="0" w:line="240" w:lineRule="auto"/>
        <w:ind w:firstLine="709"/>
        <w:jc w:val="both"/>
        <w:rPr>
          <w:rFonts w:ascii="Times New Roman" w:hAnsi="Times New Roman" w:cs="Times New Roman"/>
          <w:bCs/>
          <w:sz w:val="28"/>
          <w:szCs w:val="28"/>
        </w:rPr>
      </w:pPr>
      <w:r w:rsidRPr="00886B05">
        <w:rPr>
          <w:rFonts w:ascii="Times New Roman" w:hAnsi="Times New Roman" w:cs="Times New Roman"/>
          <w:bCs/>
          <w:sz w:val="28"/>
          <w:szCs w:val="28"/>
        </w:rPr>
        <w:t xml:space="preserve">Объем доходов бюджета муниципального образования в </w:t>
      </w:r>
      <w:r w:rsidR="004B4871" w:rsidRPr="00886B05">
        <w:rPr>
          <w:rFonts w:ascii="Times New Roman" w:hAnsi="Times New Roman" w:cs="Times New Roman"/>
          <w:bCs/>
          <w:sz w:val="28"/>
          <w:szCs w:val="28"/>
        </w:rPr>
        <w:t>2016</w:t>
      </w:r>
      <w:r w:rsidRPr="00886B05">
        <w:rPr>
          <w:rFonts w:ascii="Times New Roman" w:hAnsi="Times New Roman" w:cs="Times New Roman"/>
          <w:bCs/>
          <w:sz w:val="28"/>
          <w:szCs w:val="28"/>
        </w:rPr>
        <w:t xml:space="preserve"> году увеличился до </w:t>
      </w:r>
      <w:r w:rsidR="00E456B8" w:rsidRPr="00886B05">
        <w:rPr>
          <w:rFonts w:ascii="Times New Roman" w:hAnsi="Times New Roman" w:cs="Times New Roman"/>
          <w:bCs/>
          <w:sz w:val="28"/>
          <w:szCs w:val="28"/>
        </w:rPr>
        <w:t>11454,5</w:t>
      </w:r>
      <w:r w:rsidRPr="00886B05">
        <w:rPr>
          <w:rFonts w:ascii="Times New Roman" w:hAnsi="Times New Roman" w:cs="Times New Roman"/>
          <w:bCs/>
          <w:sz w:val="28"/>
          <w:szCs w:val="28"/>
        </w:rPr>
        <w:t xml:space="preserve"> млн. рублей (1</w:t>
      </w:r>
      <w:r w:rsidR="00E456B8" w:rsidRPr="00886B05">
        <w:rPr>
          <w:rFonts w:ascii="Times New Roman" w:hAnsi="Times New Roman" w:cs="Times New Roman"/>
          <w:bCs/>
          <w:sz w:val="28"/>
          <w:szCs w:val="28"/>
        </w:rPr>
        <w:t>0</w:t>
      </w:r>
      <w:r w:rsidRPr="00886B05">
        <w:rPr>
          <w:rFonts w:ascii="Times New Roman" w:hAnsi="Times New Roman" w:cs="Times New Roman"/>
          <w:bCs/>
          <w:sz w:val="28"/>
          <w:szCs w:val="28"/>
        </w:rPr>
        <w:t>3,</w:t>
      </w:r>
      <w:r w:rsidR="00E456B8" w:rsidRPr="00886B05">
        <w:rPr>
          <w:rFonts w:ascii="Times New Roman" w:hAnsi="Times New Roman" w:cs="Times New Roman"/>
          <w:bCs/>
          <w:sz w:val="28"/>
          <w:szCs w:val="28"/>
        </w:rPr>
        <w:t>4</w:t>
      </w:r>
      <w:r w:rsidRPr="00886B05">
        <w:rPr>
          <w:rFonts w:ascii="Times New Roman" w:hAnsi="Times New Roman" w:cs="Times New Roman"/>
          <w:bCs/>
          <w:sz w:val="28"/>
          <w:szCs w:val="28"/>
        </w:rPr>
        <w:t xml:space="preserve">% к </w:t>
      </w:r>
      <w:r w:rsidR="004B4871" w:rsidRPr="00886B05">
        <w:rPr>
          <w:rFonts w:ascii="Times New Roman" w:hAnsi="Times New Roman" w:cs="Times New Roman"/>
          <w:bCs/>
          <w:sz w:val="28"/>
          <w:szCs w:val="28"/>
        </w:rPr>
        <w:t>2015</w:t>
      </w:r>
      <w:r w:rsidRPr="00886B05">
        <w:rPr>
          <w:rFonts w:ascii="Times New Roman" w:hAnsi="Times New Roman" w:cs="Times New Roman"/>
          <w:bCs/>
          <w:sz w:val="28"/>
          <w:szCs w:val="28"/>
        </w:rPr>
        <w:t xml:space="preserve"> году</w:t>
      </w:r>
      <w:r w:rsidR="00E456B8" w:rsidRPr="00886B05">
        <w:rPr>
          <w:rFonts w:ascii="Times New Roman" w:hAnsi="Times New Roman" w:cs="Times New Roman"/>
          <w:bCs/>
          <w:sz w:val="28"/>
          <w:szCs w:val="28"/>
        </w:rPr>
        <w:t>, 127% к плану</w:t>
      </w:r>
      <w:r w:rsidRPr="00886B05">
        <w:rPr>
          <w:rFonts w:ascii="Times New Roman" w:hAnsi="Times New Roman" w:cs="Times New Roman"/>
          <w:bCs/>
          <w:sz w:val="28"/>
          <w:szCs w:val="28"/>
        </w:rPr>
        <w:t>), обеспечив рост доходов на душу населения до 3</w:t>
      </w:r>
      <w:r w:rsidR="00782462" w:rsidRPr="00886B05">
        <w:rPr>
          <w:rFonts w:ascii="Times New Roman" w:hAnsi="Times New Roman" w:cs="Times New Roman"/>
          <w:bCs/>
          <w:sz w:val="28"/>
          <w:szCs w:val="28"/>
        </w:rPr>
        <w:t>8</w:t>
      </w:r>
      <w:r w:rsidRPr="00886B05">
        <w:rPr>
          <w:rFonts w:ascii="Times New Roman" w:hAnsi="Times New Roman" w:cs="Times New Roman"/>
          <w:bCs/>
          <w:sz w:val="28"/>
          <w:szCs w:val="28"/>
        </w:rPr>
        <w:t>,</w:t>
      </w:r>
      <w:r w:rsidR="00782462" w:rsidRPr="00886B05">
        <w:rPr>
          <w:rFonts w:ascii="Times New Roman" w:hAnsi="Times New Roman" w:cs="Times New Roman"/>
          <w:bCs/>
          <w:sz w:val="28"/>
          <w:szCs w:val="28"/>
        </w:rPr>
        <w:t>2 тыс. рублей (104</w:t>
      </w:r>
      <w:r w:rsidRPr="00886B05">
        <w:rPr>
          <w:rFonts w:ascii="Times New Roman" w:hAnsi="Times New Roman" w:cs="Times New Roman"/>
          <w:bCs/>
          <w:sz w:val="28"/>
          <w:szCs w:val="28"/>
        </w:rPr>
        <w:t>,</w:t>
      </w:r>
      <w:r w:rsidR="00782462" w:rsidRPr="00886B05">
        <w:rPr>
          <w:rFonts w:ascii="Times New Roman" w:hAnsi="Times New Roman" w:cs="Times New Roman"/>
          <w:bCs/>
          <w:sz w:val="28"/>
          <w:szCs w:val="28"/>
        </w:rPr>
        <w:t>4</w:t>
      </w:r>
      <w:r w:rsidRPr="00886B05">
        <w:rPr>
          <w:rFonts w:ascii="Times New Roman" w:hAnsi="Times New Roman" w:cs="Times New Roman"/>
          <w:bCs/>
          <w:sz w:val="28"/>
          <w:szCs w:val="28"/>
        </w:rPr>
        <w:t xml:space="preserve">% к </w:t>
      </w:r>
      <w:r w:rsidR="004B4871" w:rsidRPr="00886B05">
        <w:rPr>
          <w:rFonts w:ascii="Times New Roman" w:hAnsi="Times New Roman" w:cs="Times New Roman"/>
          <w:bCs/>
          <w:sz w:val="28"/>
          <w:szCs w:val="28"/>
        </w:rPr>
        <w:t>2015</w:t>
      </w:r>
      <w:r w:rsidRPr="00886B05">
        <w:rPr>
          <w:rFonts w:ascii="Times New Roman" w:hAnsi="Times New Roman" w:cs="Times New Roman"/>
          <w:bCs/>
          <w:sz w:val="28"/>
          <w:szCs w:val="28"/>
        </w:rPr>
        <w:t xml:space="preserve"> году</w:t>
      </w:r>
      <w:r w:rsidR="00782462" w:rsidRPr="00886B05">
        <w:rPr>
          <w:rFonts w:ascii="Times New Roman" w:hAnsi="Times New Roman" w:cs="Times New Roman"/>
          <w:bCs/>
          <w:sz w:val="28"/>
          <w:szCs w:val="28"/>
        </w:rPr>
        <w:t>, 127% к плану</w:t>
      </w:r>
      <w:r w:rsidRPr="00886B05">
        <w:rPr>
          <w:rFonts w:ascii="Times New Roman" w:hAnsi="Times New Roman" w:cs="Times New Roman"/>
          <w:bCs/>
          <w:sz w:val="28"/>
          <w:szCs w:val="28"/>
        </w:rPr>
        <w:t xml:space="preserve">). Доля налоговых и неналоговых доходов в общем объеме собственных доходов бюджета </w:t>
      </w:r>
      <w:r w:rsidR="00782462" w:rsidRPr="00886B05">
        <w:rPr>
          <w:rFonts w:ascii="Times New Roman" w:hAnsi="Times New Roman" w:cs="Times New Roman"/>
          <w:bCs/>
          <w:sz w:val="28"/>
          <w:szCs w:val="28"/>
        </w:rPr>
        <w:t>возросла</w:t>
      </w:r>
      <w:r w:rsidRPr="00886B05">
        <w:rPr>
          <w:rFonts w:ascii="Times New Roman" w:hAnsi="Times New Roman" w:cs="Times New Roman"/>
          <w:bCs/>
          <w:sz w:val="28"/>
          <w:szCs w:val="28"/>
        </w:rPr>
        <w:t xml:space="preserve"> до </w:t>
      </w:r>
      <w:r w:rsidR="00782462" w:rsidRPr="00886B05">
        <w:rPr>
          <w:rFonts w:ascii="Times New Roman" w:hAnsi="Times New Roman" w:cs="Times New Roman"/>
          <w:bCs/>
          <w:sz w:val="28"/>
          <w:szCs w:val="28"/>
        </w:rPr>
        <w:t>9</w:t>
      </w:r>
      <w:r w:rsidRPr="00886B05">
        <w:rPr>
          <w:rFonts w:ascii="Times New Roman" w:hAnsi="Times New Roman" w:cs="Times New Roman"/>
          <w:bCs/>
          <w:sz w:val="28"/>
          <w:szCs w:val="28"/>
        </w:rPr>
        <w:t>1</w:t>
      </w:r>
      <w:r w:rsidR="00782462" w:rsidRPr="00886B05">
        <w:rPr>
          <w:rFonts w:ascii="Times New Roman" w:hAnsi="Times New Roman" w:cs="Times New Roman"/>
          <w:bCs/>
          <w:sz w:val="28"/>
          <w:szCs w:val="28"/>
        </w:rPr>
        <w:t>,9</w:t>
      </w:r>
      <w:r w:rsidRPr="00886B05">
        <w:rPr>
          <w:rFonts w:ascii="Times New Roman" w:hAnsi="Times New Roman" w:cs="Times New Roman"/>
          <w:bCs/>
          <w:sz w:val="28"/>
          <w:szCs w:val="28"/>
        </w:rPr>
        <w:t>% (</w:t>
      </w:r>
      <w:r w:rsidR="00782462" w:rsidRPr="00886B05">
        <w:rPr>
          <w:rFonts w:ascii="Times New Roman" w:hAnsi="Times New Roman" w:cs="Times New Roman"/>
          <w:bCs/>
          <w:sz w:val="28"/>
          <w:szCs w:val="28"/>
        </w:rPr>
        <w:t>104,3</w:t>
      </w:r>
      <w:r w:rsidRPr="00886B05">
        <w:rPr>
          <w:rFonts w:ascii="Times New Roman" w:hAnsi="Times New Roman" w:cs="Times New Roman"/>
          <w:bCs/>
          <w:sz w:val="28"/>
          <w:szCs w:val="28"/>
        </w:rPr>
        <w:t xml:space="preserve">% к </w:t>
      </w:r>
      <w:r w:rsidR="004B4871" w:rsidRPr="00886B05">
        <w:rPr>
          <w:rFonts w:ascii="Times New Roman" w:hAnsi="Times New Roman" w:cs="Times New Roman"/>
          <w:bCs/>
          <w:sz w:val="28"/>
          <w:szCs w:val="28"/>
        </w:rPr>
        <w:t>2015</w:t>
      </w:r>
      <w:r w:rsidRPr="00886B05">
        <w:rPr>
          <w:rFonts w:ascii="Times New Roman" w:hAnsi="Times New Roman" w:cs="Times New Roman"/>
          <w:bCs/>
          <w:sz w:val="28"/>
          <w:szCs w:val="28"/>
        </w:rPr>
        <w:t xml:space="preserve"> году</w:t>
      </w:r>
      <w:r w:rsidR="00782462" w:rsidRPr="00886B05">
        <w:rPr>
          <w:rFonts w:ascii="Times New Roman" w:hAnsi="Times New Roman" w:cs="Times New Roman"/>
          <w:bCs/>
          <w:sz w:val="28"/>
          <w:szCs w:val="28"/>
        </w:rPr>
        <w:t>, 99% к плану</w:t>
      </w:r>
      <w:r w:rsidRPr="00886B05">
        <w:rPr>
          <w:rFonts w:ascii="Times New Roman" w:hAnsi="Times New Roman" w:cs="Times New Roman"/>
          <w:bCs/>
          <w:sz w:val="28"/>
          <w:szCs w:val="28"/>
        </w:rPr>
        <w:t xml:space="preserve">). Объем расходов </w:t>
      </w:r>
      <w:r w:rsidR="00585C7D" w:rsidRPr="00886B05">
        <w:rPr>
          <w:rFonts w:ascii="Times New Roman" w:hAnsi="Times New Roman" w:cs="Times New Roman"/>
          <w:bCs/>
          <w:sz w:val="28"/>
          <w:szCs w:val="28"/>
        </w:rPr>
        <w:t>составил</w:t>
      </w:r>
      <w:r w:rsidR="00FC0D91" w:rsidRPr="00886B05">
        <w:rPr>
          <w:rFonts w:ascii="Times New Roman" w:hAnsi="Times New Roman" w:cs="Times New Roman"/>
          <w:bCs/>
          <w:sz w:val="28"/>
          <w:szCs w:val="28"/>
        </w:rPr>
        <w:t xml:space="preserve"> 11431</w:t>
      </w:r>
      <w:r w:rsidRPr="00886B05">
        <w:rPr>
          <w:rFonts w:ascii="Times New Roman" w:hAnsi="Times New Roman" w:cs="Times New Roman"/>
          <w:bCs/>
          <w:sz w:val="28"/>
          <w:szCs w:val="28"/>
        </w:rPr>
        <w:t xml:space="preserve"> млн. рублей (10</w:t>
      </w:r>
      <w:r w:rsidR="00FC0D91" w:rsidRPr="00886B05">
        <w:rPr>
          <w:rFonts w:ascii="Times New Roman" w:hAnsi="Times New Roman" w:cs="Times New Roman"/>
          <w:bCs/>
          <w:sz w:val="28"/>
          <w:szCs w:val="28"/>
        </w:rPr>
        <w:t>1</w:t>
      </w:r>
      <w:r w:rsidRPr="00886B05">
        <w:rPr>
          <w:rFonts w:ascii="Times New Roman" w:hAnsi="Times New Roman" w:cs="Times New Roman"/>
          <w:bCs/>
          <w:sz w:val="28"/>
          <w:szCs w:val="28"/>
        </w:rPr>
        <w:t>,</w:t>
      </w:r>
      <w:r w:rsidR="00FC0D91" w:rsidRPr="00886B05">
        <w:rPr>
          <w:rFonts w:ascii="Times New Roman" w:hAnsi="Times New Roman" w:cs="Times New Roman"/>
          <w:bCs/>
          <w:sz w:val="28"/>
          <w:szCs w:val="28"/>
        </w:rPr>
        <w:t>2</w:t>
      </w:r>
      <w:r w:rsidRPr="00886B05">
        <w:rPr>
          <w:rFonts w:ascii="Times New Roman" w:hAnsi="Times New Roman" w:cs="Times New Roman"/>
          <w:bCs/>
          <w:sz w:val="28"/>
          <w:szCs w:val="28"/>
        </w:rPr>
        <w:t xml:space="preserve">% к </w:t>
      </w:r>
      <w:r w:rsidR="004B4871" w:rsidRPr="00886B05">
        <w:rPr>
          <w:rFonts w:ascii="Times New Roman" w:hAnsi="Times New Roman" w:cs="Times New Roman"/>
          <w:bCs/>
          <w:sz w:val="28"/>
          <w:szCs w:val="28"/>
        </w:rPr>
        <w:t>2015</w:t>
      </w:r>
      <w:r w:rsidRPr="00886B05">
        <w:rPr>
          <w:rFonts w:ascii="Times New Roman" w:hAnsi="Times New Roman" w:cs="Times New Roman"/>
          <w:bCs/>
          <w:sz w:val="28"/>
          <w:szCs w:val="28"/>
        </w:rPr>
        <w:t xml:space="preserve"> году</w:t>
      </w:r>
      <w:r w:rsidR="00FC0D91" w:rsidRPr="00886B05">
        <w:rPr>
          <w:rFonts w:ascii="Times New Roman" w:hAnsi="Times New Roman" w:cs="Times New Roman"/>
          <w:bCs/>
          <w:sz w:val="28"/>
          <w:szCs w:val="28"/>
        </w:rPr>
        <w:t>, 82% к плану</w:t>
      </w:r>
      <w:r w:rsidRPr="00886B05">
        <w:rPr>
          <w:rFonts w:ascii="Times New Roman" w:hAnsi="Times New Roman" w:cs="Times New Roman"/>
          <w:bCs/>
          <w:sz w:val="28"/>
          <w:szCs w:val="28"/>
        </w:rPr>
        <w:t xml:space="preserve">). </w:t>
      </w:r>
      <w:r w:rsidR="00FC0D91" w:rsidRPr="00886B05">
        <w:rPr>
          <w:rFonts w:ascii="Times New Roman" w:hAnsi="Times New Roman" w:cs="Times New Roman"/>
          <w:bCs/>
          <w:sz w:val="28"/>
          <w:szCs w:val="28"/>
        </w:rPr>
        <w:t>На фоне д</w:t>
      </w:r>
      <w:r w:rsidRPr="00886B05">
        <w:rPr>
          <w:rFonts w:ascii="Times New Roman" w:hAnsi="Times New Roman" w:cs="Times New Roman"/>
          <w:bCs/>
          <w:sz w:val="28"/>
          <w:szCs w:val="28"/>
        </w:rPr>
        <w:t>ефицит</w:t>
      </w:r>
      <w:r w:rsidR="00FC0D91" w:rsidRPr="00886B05">
        <w:rPr>
          <w:rFonts w:ascii="Times New Roman" w:hAnsi="Times New Roman" w:cs="Times New Roman"/>
          <w:bCs/>
          <w:sz w:val="28"/>
          <w:szCs w:val="28"/>
        </w:rPr>
        <w:t>а</w:t>
      </w:r>
      <w:r w:rsidRPr="00886B05">
        <w:rPr>
          <w:rFonts w:ascii="Times New Roman" w:hAnsi="Times New Roman" w:cs="Times New Roman"/>
          <w:bCs/>
          <w:sz w:val="28"/>
          <w:szCs w:val="28"/>
        </w:rPr>
        <w:t xml:space="preserve"> бюджета муниципального образования город Мурманск </w:t>
      </w:r>
      <w:r w:rsidR="00FC0D91" w:rsidRPr="00886B05">
        <w:rPr>
          <w:rFonts w:ascii="Times New Roman" w:hAnsi="Times New Roman" w:cs="Times New Roman"/>
          <w:bCs/>
          <w:sz w:val="28"/>
          <w:szCs w:val="28"/>
        </w:rPr>
        <w:t xml:space="preserve">в 2015 году </w:t>
      </w:r>
      <w:r w:rsidRPr="00886B05">
        <w:rPr>
          <w:rFonts w:ascii="Times New Roman" w:hAnsi="Times New Roman" w:cs="Times New Roman"/>
          <w:bCs/>
          <w:sz w:val="28"/>
          <w:szCs w:val="28"/>
        </w:rPr>
        <w:t xml:space="preserve">по итогам </w:t>
      </w:r>
      <w:r w:rsidR="004B4871" w:rsidRPr="00886B05">
        <w:rPr>
          <w:rFonts w:ascii="Times New Roman" w:hAnsi="Times New Roman" w:cs="Times New Roman"/>
          <w:bCs/>
          <w:sz w:val="28"/>
          <w:szCs w:val="28"/>
        </w:rPr>
        <w:t>2016</w:t>
      </w:r>
      <w:r w:rsidRPr="00886B05">
        <w:rPr>
          <w:rFonts w:ascii="Times New Roman" w:hAnsi="Times New Roman" w:cs="Times New Roman"/>
          <w:bCs/>
          <w:sz w:val="28"/>
          <w:szCs w:val="28"/>
        </w:rPr>
        <w:t xml:space="preserve"> года </w:t>
      </w:r>
      <w:r w:rsidR="00084185" w:rsidRPr="00886B05">
        <w:rPr>
          <w:rFonts w:ascii="Times New Roman" w:hAnsi="Times New Roman" w:cs="Times New Roman"/>
          <w:bCs/>
          <w:sz w:val="28"/>
          <w:szCs w:val="28"/>
        </w:rPr>
        <w:t>сложился профицит в сумме 23,5 </w:t>
      </w:r>
      <w:r w:rsidR="00FC0D91" w:rsidRPr="00886B05">
        <w:rPr>
          <w:rFonts w:ascii="Times New Roman" w:hAnsi="Times New Roman" w:cs="Times New Roman"/>
          <w:bCs/>
          <w:sz w:val="28"/>
          <w:szCs w:val="28"/>
        </w:rPr>
        <w:t>млн. рублей</w:t>
      </w:r>
      <w:r w:rsidRPr="00886B05">
        <w:rPr>
          <w:rFonts w:ascii="Times New Roman" w:hAnsi="Times New Roman" w:cs="Times New Roman"/>
          <w:bCs/>
          <w:sz w:val="28"/>
          <w:szCs w:val="28"/>
        </w:rPr>
        <w:t xml:space="preserve">, составив </w:t>
      </w:r>
      <w:r w:rsidR="00FC0D91" w:rsidRPr="00886B05">
        <w:rPr>
          <w:rFonts w:ascii="Times New Roman" w:hAnsi="Times New Roman" w:cs="Times New Roman"/>
          <w:bCs/>
          <w:sz w:val="28"/>
          <w:szCs w:val="28"/>
        </w:rPr>
        <w:t>0,</w:t>
      </w:r>
      <w:r w:rsidRPr="00886B05">
        <w:rPr>
          <w:rFonts w:ascii="Times New Roman" w:hAnsi="Times New Roman" w:cs="Times New Roman"/>
          <w:bCs/>
          <w:sz w:val="28"/>
          <w:szCs w:val="28"/>
        </w:rPr>
        <w:t xml:space="preserve">2% от общего годового объема доходов бюджета. </w:t>
      </w:r>
    </w:p>
    <w:p w:rsidR="00462D5B" w:rsidRPr="00886B05" w:rsidRDefault="00462D5B" w:rsidP="003D0F8F">
      <w:pPr>
        <w:spacing w:after="0" w:line="240" w:lineRule="auto"/>
        <w:ind w:firstLine="709"/>
        <w:jc w:val="both"/>
        <w:rPr>
          <w:rFonts w:ascii="Times New Roman" w:hAnsi="Times New Roman" w:cs="Times New Roman"/>
          <w:bCs/>
          <w:sz w:val="28"/>
          <w:szCs w:val="28"/>
        </w:rPr>
      </w:pPr>
      <w:r w:rsidRPr="00886B05">
        <w:rPr>
          <w:rFonts w:ascii="Times New Roman" w:hAnsi="Times New Roman" w:cs="Times New Roman"/>
          <w:bCs/>
          <w:sz w:val="28"/>
          <w:szCs w:val="28"/>
        </w:rPr>
        <w:lastRenderedPageBreak/>
        <w:t xml:space="preserve">Отношение муниципального долга муниципального образования город Мурманск к доходам без учета объема безвозмездных поступлений в </w:t>
      </w:r>
      <w:r w:rsidR="004B4871" w:rsidRPr="00886B05">
        <w:rPr>
          <w:rFonts w:ascii="Times New Roman" w:hAnsi="Times New Roman" w:cs="Times New Roman"/>
          <w:bCs/>
          <w:sz w:val="28"/>
          <w:szCs w:val="28"/>
        </w:rPr>
        <w:t>2016</w:t>
      </w:r>
      <w:r w:rsidRPr="00886B05">
        <w:rPr>
          <w:rFonts w:ascii="Times New Roman" w:hAnsi="Times New Roman" w:cs="Times New Roman"/>
          <w:bCs/>
          <w:sz w:val="28"/>
          <w:szCs w:val="28"/>
        </w:rPr>
        <w:t xml:space="preserve"> году составило</w:t>
      </w:r>
      <w:r w:rsidR="00BE13B5" w:rsidRPr="00886B05">
        <w:rPr>
          <w:rFonts w:ascii="Times New Roman" w:hAnsi="Times New Roman" w:cs="Times New Roman"/>
          <w:bCs/>
          <w:sz w:val="28"/>
          <w:szCs w:val="28"/>
        </w:rPr>
        <w:t xml:space="preserve"> 27,5%</w:t>
      </w:r>
      <w:r w:rsidRPr="00886B05">
        <w:rPr>
          <w:rFonts w:ascii="Times New Roman" w:hAnsi="Times New Roman" w:cs="Times New Roman"/>
          <w:bCs/>
          <w:sz w:val="28"/>
          <w:szCs w:val="28"/>
        </w:rPr>
        <w:t xml:space="preserve"> против </w:t>
      </w:r>
      <w:r w:rsidR="00BE13B5" w:rsidRPr="00886B05">
        <w:rPr>
          <w:rFonts w:ascii="Times New Roman" w:hAnsi="Times New Roman" w:cs="Times New Roman"/>
          <w:bCs/>
          <w:sz w:val="28"/>
          <w:szCs w:val="28"/>
        </w:rPr>
        <w:t xml:space="preserve">29,6% </w:t>
      </w:r>
      <w:r w:rsidRPr="00886B05">
        <w:rPr>
          <w:rFonts w:ascii="Times New Roman" w:hAnsi="Times New Roman" w:cs="Times New Roman"/>
          <w:bCs/>
          <w:sz w:val="28"/>
          <w:szCs w:val="28"/>
        </w:rPr>
        <w:t xml:space="preserve">в </w:t>
      </w:r>
      <w:r w:rsidR="004B4871" w:rsidRPr="00886B05">
        <w:rPr>
          <w:rFonts w:ascii="Times New Roman" w:hAnsi="Times New Roman" w:cs="Times New Roman"/>
          <w:bCs/>
          <w:sz w:val="28"/>
          <w:szCs w:val="28"/>
        </w:rPr>
        <w:t>2015</w:t>
      </w:r>
      <w:r w:rsidRPr="00886B05">
        <w:rPr>
          <w:rFonts w:ascii="Times New Roman" w:hAnsi="Times New Roman" w:cs="Times New Roman"/>
          <w:bCs/>
          <w:sz w:val="28"/>
          <w:szCs w:val="28"/>
        </w:rPr>
        <w:t xml:space="preserve"> году. </w:t>
      </w:r>
    </w:p>
    <w:p w:rsidR="00DD6318" w:rsidRPr="00886B05" w:rsidRDefault="00462D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cs="Times New Roman"/>
          <w:bCs/>
          <w:sz w:val="28"/>
          <w:szCs w:val="28"/>
        </w:rPr>
        <w:t xml:space="preserve">По итогам реализации подпрограммы </w:t>
      </w:r>
      <w:r w:rsidR="009B3F17" w:rsidRPr="00886B05">
        <w:rPr>
          <w:rFonts w:ascii="Times New Roman" w:hAnsi="Times New Roman" w:cs="Times New Roman"/>
          <w:bCs/>
          <w:sz w:val="28"/>
          <w:szCs w:val="28"/>
        </w:rPr>
        <w:t>«</w:t>
      </w:r>
      <w:r w:rsidRPr="00886B05">
        <w:rPr>
          <w:rFonts w:ascii="Times New Roman" w:hAnsi="Times New Roman" w:cs="Times New Roman"/>
          <w:bCs/>
          <w:sz w:val="28"/>
          <w:szCs w:val="28"/>
        </w:rPr>
        <w:t>Повышение эффективности бюджетных расходов в муниципальном образовании город Мурманск</w:t>
      </w:r>
      <w:r w:rsidR="009B3F17" w:rsidRPr="00886B05">
        <w:rPr>
          <w:rFonts w:ascii="Times New Roman" w:hAnsi="Times New Roman" w:cs="Times New Roman"/>
          <w:bCs/>
          <w:sz w:val="28"/>
          <w:szCs w:val="28"/>
        </w:rPr>
        <w:t>»</w:t>
      </w:r>
      <w:r w:rsidRPr="00886B05">
        <w:rPr>
          <w:rFonts w:ascii="Times New Roman" w:hAnsi="Times New Roman" w:cs="Times New Roman"/>
          <w:bCs/>
          <w:sz w:val="28"/>
          <w:szCs w:val="28"/>
        </w:rPr>
        <w:t xml:space="preserve"> муниципальной программы </w:t>
      </w:r>
      <w:r w:rsidR="009B3F17" w:rsidRPr="00886B05">
        <w:rPr>
          <w:rFonts w:ascii="Times New Roman" w:hAnsi="Times New Roman" w:cs="Times New Roman"/>
          <w:bCs/>
          <w:sz w:val="28"/>
          <w:szCs w:val="28"/>
        </w:rPr>
        <w:t>«</w:t>
      </w:r>
      <w:r w:rsidRPr="00886B05">
        <w:rPr>
          <w:rFonts w:ascii="Times New Roman" w:hAnsi="Times New Roman" w:cs="Times New Roman"/>
          <w:bCs/>
          <w:sz w:val="28"/>
          <w:szCs w:val="28"/>
        </w:rPr>
        <w:t>Управление муниципальными финансами</w:t>
      </w:r>
      <w:r w:rsidR="009B3F17" w:rsidRPr="00886B05">
        <w:rPr>
          <w:rFonts w:ascii="Times New Roman" w:hAnsi="Times New Roman" w:cs="Times New Roman"/>
          <w:bCs/>
          <w:sz w:val="28"/>
          <w:szCs w:val="28"/>
        </w:rPr>
        <w:t>»</w:t>
      </w:r>
      <w:r w:rsidRPr="00886B05">
        <w:rPr>
          <w:rFonts w:ascii="Times New Roman" w:hAnsi="Times New Roman" w:cs="Times New Roman"/>
          <w:bCs/>
          <w:sz w:val="28"/>
          <w:szCs w:val="28"/>
        </w:rPr>
        <w:t xml:space="preserve"> на </w:t>
      </w:r>
      <w:r w:rsidR="005367F1" w:rsidRPr="00886B05">
        <w:rPr>
          <w:rFonts w:ascii="Times New Roman" w:hAnsi="Times New Roman" w:cs="Times New Roman"/>
          <w:bCs/>
          <w:sz w:val="28"/>
          <w:szCs w:val="28"/>
        </w:rPr>
        <w:t>201</w:t>
      </w:r>
      <w:r w:rsidR="00084185" w:rsidRPr="00886B05">
        <w:rPr>
          <w:rFonts w:ascii="Times New Roman" w:hAnsi="Times New Roman" w:cs="Times New Roman"/>
          <w:bCs/>
          <w:sz w:val="28"/>
          <w:szCs w:val="28"/>
        </w:rPr>
        <w:t>4</w:t>
      </w:r>
      <w:r w:rsidR="005367F1" w:rsidRPr="00886B05">
        <w:rPr>
          <w:rFonts w:ascii="Times New Roman" w:hAnsi="Times New Roman" w:cs="Times New Roman"/>
          <w:bCs/>
          <w:sz w:val="28"/>
          <w:szCs w:val="28"/>
        </w:rPr>
        <w:t>-2019</w:t>
      </w:r>
      <w:r w:rsidRPr="00886B05">
        <w:rPr>
          <w:rFonts w:ascii="Times New Roman" w:hAnsi="Times New Roman" w:cs="Times New Roman"/>
          <w:bCs/>
          <w:sz w:val="28"/>
          <w:szCs w:val="28"/>
        </w:rPr>
        <w:t xml:space="preserve"> годы в </w:t>
      </w:r>
      <w:r w:rsidR="004B4871" w:rsidRPr="00886B05">
        <w:rPr>
          <w:rFonts w:ascii="Times New Roman" w:hAnsi="Times New Roman" w:cs="Times New Roman"/>
          <w:bCs/>
          <w:sz w:val="28"/>
          <w:szCs w:val="28"/>
        </w:rPr>
        <w:t>2016</w:t>
      </w:r>
      <w:r w:rsidRPr="00886B05">
        <w:rPr>
          <w:rFonts w:ascii="Times New Roman" w:hAnsi="Times New Roman" w:cs="Times New Roman"/>
          <w:bCs/>
          <w:sz w:val="28"/>
          <w:szCs w:val="28"/>
        </w:rPr>
        <w:t xml:space="preserve"> году </w:t>
      </w:r>
      <w:r w:rsidR="00DD6318" w:rsidRPr="00886B05">
        <w:rPr>
          <w:rFonts w:ascii="Times New Roman" w:hAnsi="Times New Roman"/>
          <w:sz w:val="28"/>
          <w:szCs w:val="28"/>
        </w:rPr>
        <w:t>осуществлялись мероприятия по приобретению (модернизации) и обеспечению функционирования компьютерной техники, оргтехники, услуг в области информационных технологий, предоставления доступа к сети Интернет, обучающих семинаров и курсов повышения квалификации с муниципальными служащими, оценки условий труда муниципальных служащих органов</w:t>
      </w:r>
      <w:proofErr w:type="gramEnd"/>
      <w:r w:rsidR="00DD6318" w:rsidRPr="00886B05">
        <w:rPr>
          <w:rFonts w:ascii="Times New Roman" w:hAnsi="Times New Roman"/>
          <w:sz w:val="28"/>
          <w:szCs w:val="28"/>
        </w:rPr>
        <w:t xml:space="preserve"> местного самоуправления.</w:t>
      </w:r>
    </w:p>
    <w:p w:rsidR="004F0FBB" w:rsidRPr="00886B05" w:rsidRDefault="00DD6318" w:rsidP="003D0F8F">
      <w:pPr>
        <w:spacing w:after="0" w:line="240" w:lineRule="auto"/>
        <w:ind w:firstLine="709"/>
        <w:jc w:val="both"/>
        <w:rPr>
          <w:rFonts w:ascii="Times New Roman" w:hAnsi="Times New Roman" w:cs="Times New Roman"/>
          <w:bCs/>
          <w:sz w:val="28"/>
          <w:szCs w:val="28"/>
        </w:rPr>
      </w:pPr>
      <w:r w:rsidRPr="00886B05">
        <w:rPr>
          <w:rFonts w:ascii="Times New Roman" w:hAnsi="Times New Roman" w:cs="Times New Roman"/>
          <w:bCs/>
          <w:sz w:val="28"/>
          <w:szCs w:val="28"/>
        </w:rPr>
        <w:t>В целях активизации работы по сокращению имеющейся задолженности по платежам и увеличению поступлений в бюджет города разработан Порядок проведения мониторинга дебиторской задолженности перед бюджетом города Мурманска, утвержденный постановлением администрации города Мурманска от 30.06.2009 № 467.</w:t>
      </w:r>
      <w:r w:rsidR="004F0FBB" w:rsidRPr="00886B05">
        <w:rPr>
          <w:rFonts w:ascii="Times New Roman" w:hAnsi="Times New Roman" w:cs="Times New Roman"/>
          <w:bCs/>
          <w:sz w:val="28"/>
          <w:szCs w:val="28"/>
        </w:rPr>
        <w:t xml:space="preserve"> В ходе проведенного мониторинга за 2016 год выявлено снижение объема дебиторской задолженности по платежам в бюджет муниципального образования город Мурманск на 10 891,6 тыс. рублей или на 1,1%.</w:t>
      </w:r>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целях повышения доходной части бюджета муниципального образования город Мурманск в </w:t>
      </w:r>
      <w:r w:rsidR="004B4871" w:rsidRPr="00886B05">
        <w:rPr>
          <w:rFonts w:ascii="Times New Roman" w:hAnsi="Times New Roman"/>
          <w:sz w:val="28"/>
          <w:szCs w:val="28"/>
        </w:rPr>
        <w:t>2016</w:t>
      </w:r>
      <w:r w:rsidRPr="00886B05">
        <w:rPr>
          <w:rFonts w:ascii="Times New Roman" w:hAnsi="Times New Roman"/>
          <w:sz w:val="28"/>
          <w:szCs w:val="28"/>
        </w:rPr>
        <w:t xml:space="preserve"> году администрацией города Мурманска совместно с Инспекцией ФНС России по городу Мурманску, представителями внебюджетных фондов, Центра занятости населения города Мурманска проведены 4 заседания межведомственной комиссии по налогам и сборам, легализации объектов налогообложения и увеличения доходной части бюджета муниципального образования город Мурманск, по итогам </w:t>
      </w:r>
      <w:proofErr w:type="gramStart"/>
      <w:r w:rsidRPr="00886B05">
        <w:rPr>
          <w:rFonts w:ascii="Times New Roman" w:hAnsi="Times New Roman"/>
          <w:sz w:val="28"/>
          <w:szCs w:val="28"/>
        </w:rPr>
        <w:t>работы</w:t>
      </w:r>
      <w:proofErr w:type="gramEnd"/>
      <w:r w:rsidRPr="00886B05">
        <w:rPr>
          <w:rFonts w:ascii="Times New Roman" w:hAnsi="Times New Roman"/>
          <w:sz w:val="28"/>
          <w:szCs w:val="28"/>
        </w:rPr>
        <w:t xml:space="preserve"> которой из 1</w:t>
      </w:r>
      <w:r w:rsidR="00DD6318" w:rsidRPr="00886B05">
        <w:rPr>
          <w:rFonts w:ascii="Times New Roman" w:hAnsi="Times New Roman"/>
          <w:sz w:val="28"/>
          <w:szCs w:val="28"/>
        </w:rPr>
        <w:t>38</w:t>
      </w:r>
      <w:r w:rsidRPr="00886B05">
        <w:rPr>
          <w:rFonts w:ascii="Times New Roman" w:hAnsi="Times New Roman"/>
          <w:sz w:val="28"/>
          <w:szCs w:val="28"/>
        </w:rPr>
        <w:t xml:space="preserve"> </w:t>
      </w:r>
      <w:r w:rsidR="00DD6318" w:rsidRPr="00886B05">
        <w:rPr>
          <w:rFonts w:ascii="Times New Roman" w:hAnsi="Times New Roman"/>
          <w:sz w:val="28"/>
          <w:szCs w:val="28"/>
        </w:rPr>
        <w:t>налоговых агентов (107% к 2015 году)</w:t>
      </w:r>
      <w:r w:rsidRPr="00886B05">
        <w:rPr>
          <w:rFonts w:ascii="Times New Roman" w:hAnsi="Times New Roman"/>
          <w:sz w:val="28"/>
          <w:szCs w:val="28"/>
        </w:rPr>
        <w:t>, имевших задолженность по налогам, направленных для рассмотрения на комиссии по состоянию на 01.01.201</w:t>
      </w:r>
      <w:r w:rsidR="00DD6318" w:rsidRPr="00886B05">
        <w:rPr>
          <w:rFonts w:ascii="Times New Roman" w:hAnsi="Times New Roman"/>
          <w:sz w:val="28"/>
          <w:szCs w:val="28"/>
        </w:rPr>
        <w:t>7</w:t>
      </w:r>
      <w:r w:rsidRPr="00886B05">
        <w:rPr>
          <w:rFonts w:ascii="Times New Roman" w:hAnsi="Times New Roman"/>
          <w:sz w:val="28"/>
          <w:szCs w:val="28"/>
        </w:rPr>
        <w:t xml:space="preserve">, полностью или частично погасили задолженность </w:t>
      </w:r>
      <w:r w:rsidR="00DD6318" w:rsidRPr="00886B05">
        <w:rPr>
          <w:rFonts w:ascii="Times New Roman" w:hAnsi="Times New Roman"/>
          <w:sz w:val="28"/>
          <w:szCs w:val="28"/>
        </w:rPr>
        <w:t xml:space="preserve">34 </w:t>
      </w:r>
      <w:r w:rsidRPr="00886B05">
        <w:rPr>
          <w:rFonts w:ascii="Times New Roman" w:hAnsi="Times New Roman"/>
          <w:sz w:val="28"/>
          <w:szCs w:val="28"/>
        </w:rPr>
        <w:t xml:space="preserve">организаций </w:t>
      </w:r>
      <w:r w:rsidR="00DD6318" w:rsidRPr="00886B05">
        <w:rPr>
          <w:rFonts w:ascii="Times New Roman" w:hAnsi="Times New Roman"/>
          <w:sz w:val="28"/>
          <w:szCs w:val="28"/>
        </w:rPr>
        <w:t xml:space="preserve">(60,7%) </w:t>
      </w:r>
      <w:r w:rsidRPr="00886B05">
        <w:rPr>
          <w:rFonts w:ascii="Times New Roman" w:hAnsi="Times New Roman"/>
          <w:sz w:val="28"/>
          <w:szCs w:val="28"/>
        </w:rPr>
        <w:t xml:space="preserve">на сумму </w:t>
      </w:r>
      <w:r w:rsidR="00DD6318" w:rsidRPr="00886B05">
        <w:rPr>
          <w:rFonts w:ascii="Times New Roman" w:hAnsi="Times New Roman"/>
          <w:sz w:val="28"/>
          <w:szCs w:val="26"/>
        </w:rPr>
        <w:t xml:space="preserve">41 287 </w:t>
      </w:r>
      <w:r w:rsidRPr="00886B05">
        <w:rPr>
          <w:rFonts w:ascii="Times New Roman" w:hAnsi="Times New Roman"/>
          <w:sz w:val="28"/>
          <w:szCs w:val="28"/>
        </w:rPr>
        <w:t>тыс. рублей</w:t>
      </w:r>
      <w:r w:rsidR="00DD6318" w:rsidRPr="00886B05">
        <w:rPr>
          <w:rFonts w:ascii="Times New Roman" w:hAnsi="Times New Roman"/>
          <w:sz w:val="28"/>
          <w:szCs w:val="28"/>
        </w:rPr>
        <w:t xml:space="preserve"> (175,7%), в т.ч. по НДФЛ – 27</w:t>
      </w:r>
      <w:r w:rsidRPr="00886B05">
        <w:rPr>
          <w:rFonts w:ascii="Times New Roman" w:hAnsi="Times New Roman"/>
          <w:sz w:val="28"/>
          <w:szCs w:val="28"/>
        </w:rPr>
        <w:t xml:space="preserve"> организаций </w:t>
      </w:r>
      <w:r w:rsidR="00DD6318" w:rsidRPr="00886B05">
        <w:rPr>
          <w:rFonts w:ascii="Times New Roman" w:hAnsi="Times New Roman"/>
          <w:sz w:val="28"/>
          <w:szCs w:val="28"/>
        </w:rPr>
        <w:t xml:space="preserve">(103,8%) </w:t>
      </w:r>
      <w:r w:rsidRPr="00886B05">
        <w:rPr>
          <w:rFonts w:ascii="Times New Roman" w:hAnsi="Times New Roman"/>
          <w:sz w:val="28"/>
          <w:szCs w:val="28"/>
        </w:rPr>
        <w:t xml:space="preserve">на сумму </w:t>
      </w:r>
      <w:r w:rsidR="00DD6318" w:rsidRPr="00886B05">
        <w:rPr>
          <w:rFonts w:ascii="Times New Roman" w:hAnsi="Times New Roman"/>
          <w:sz w:val="28"/>
          <w:szCs w:val="26"/>
        </w:rPr>
        <w:t xml:space="preserve">24 538 </w:t>
      </w:r>
      <w:r w:rsidRPr="00886B05">
        <w:rPr>
          <w:rFonts w:ascii="Times New Roman" w:hAnsi="Times New Roman"/>
          <w:sz w:val="28"/>
          <w:szCs w:val="28"/>
        </w:rPr>
        <w:t>тыс. рублей</w:t>
      </w:r>
      <w:r w:rsidR="00DD6318" w:rsidRPr="00886B05">
        <w:rPr>
          <w:rFonts w:ascii="Times New Roman" w:hAnsi="Times New Roman"/>
          <w:sz w:val="28"/>
          <w:szCs w:val="28"/>
        </w:rPr>
        <w:t xml:space="preserve"> (178,3%). </w:t>
      </w:r>
    </w:p>
    <w:p w:rsidR="00EE2D70" w:rsidRPr="00886B05" w:rsidRDefault="00DD6318" w:rsidP="003D0F8F">
      <w:pPr>
        <w:widowControl w:val="0"/>
        <w:autoSpaceDE w:val="0"/>
        <w:autoSpaceDN w:val="0"/>
        <w:adjustRightInd w:val="0"/>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целях </w:t>
      </w:r>
      <w:proofErr w:type="gramStart"/>
      <w:r w:rsidRPr="00886B05">
        <w:rPr>
          <w:rFonts w:ascii="Times New Roman" w:hAnsi="Times New Roman"/>
          <w:sz w:val="28"/>
          <w:szCs w:val="28"/>
        </w:rPr>
        <w:t>повышения эффективности использования механизма предоставления льгот</w:t>
      </w:r>
      <w:proofErr w:type="gramEnd"/>
      <w:r w:rsidRPr="00886B05">
        <w:rPr>
          <w:rFonts w:ascii="Times New Roman" w:hAnsi="Times New Roman"/>
          <w:sz w:val="28"/>
          <w:szCs w:val="28"/>
        </w:rPr>
        <w:t xml:space="preserve"> по местным налогам и сокращения потерь бюджета города Мурманска, связанных с предоставлением налоговых льгот, действует Порядок оценки эффективности предоставленных и планируемых к предоставлению льгот по местным налогам в муниципальном образовании город Мурманск, утвержденный постановлением администрации города Мурманска от 23.05.2011 № 851</w:t>
      </w:r>
      <w:r w:rsidR="00EE2D70" w:rsidRPr="00886B05">
        <w:rPr>
          <w:rFonts w:ascii="Times New Roman" w:hAnsi="Times New Roman"/>
          <w:sz w:val="28"/>
          <w:szCs w:val="28"/>
        </w:rPr>
        <w:t>. В соответствии с решением Совета депутатов города Мурманска от 17.12.2015 № 20-302 льготы по арендной плате за пользование муниципальным имуществом в 2016 году получили 17 общественных организаций (80,9% к 2015 году).</w:t>
      </w:r>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По данным реестра муниципального имущества города Мурманска на 01.01.201</w:t>
      </w:r>
      <w:r w:rsidR="00785587" w:rsidRPr="00886B05">
        <w:rPr>
          <w:rFonts w:ascii="Times New Roman" w:hAnsi="Times New Roman"/>
          <w:sz w:val="28"/>
          <w:szCs w:val="28"/>
        </w:rPr>
        <w:t>7</w:t>
      </w:r>
      <w:r w:rsidRPr="00886B05">
        <w:rPr>
          <w:rFonts w:ascii="Times New Roman" w:hAnsi="Times New Roman"/>
          <w:sz w:val="28"/>
          <w:szCs w:val="28"/>
        </w:rPr>
        <w:t xml:space="preserve"> года количество учтенных объектов муниципального имущества </w:t>
      </w:r>
      <w:r w:rsidR="00785587" w:rsidRPr="00886B05">
        <w:rPr>
          <w:rFonts w:ascii="Times New Roman" w:hAnsi="Times New Roman"/>
          <w:sz w:val="28"/>
          <w:szCs w:val="28"/>
        </w:rPr>
        <w:lastRenderedPageBreak/>
        <w:t xml:space="preserve">сохранило тенденцию к сокращению и составило </w:t>
      </w:r>
      <w:r w:rsidRPr="00886B05">
        <w:rPr>
          <w:rFonts w:ascii="Times New Roman" w:hAnsi="Times New Roman"/>
          <w:sz w:val="28"/>
          <w:szCs w:val="28"/>
        </w:rPr>
        <w:t xml:space="preserve">до </w:t>
      </w:r>
      <w:r w:rsidR="00785587" w:rsidRPr="00886B05">
        <w:rPr>
          <w:rFonts w:ascii="Times New Roman" w:hAnsi="Times New Roman"/>
          <w:sz w:val="28"/>
          <w:szCs w:val="28"/>
        </w:rPr>
        <w:t xml:space="preserve">33 364 </w:t>
      </w:r>
      <w:r w:rsidRPr="00886B05">
        <w:rPr>
          <w:rFonts w:ascii="Times New Roman" w:hAnsi="Times New Roman"/>
          <w:sz w:val="28"/>
          <w:szCs w:val="28"/>
        </w:rPr>
        <w:t>единиц</w:t>
      </w:r>
      <w:r w:rsidR="00785587" w:rsidRPr="00886B05">
        <w:rPr>
          <w:rFonts w:ascii="Times New Roman" w:hAnsi="Times New Roman"/>
          <w:sz w:val="28"/>
          <w:szCs w:val="28"/>
        </w:rPr>
        <w:t>ы</w:t>
      </w:r>
      <w:r w:rsidRPr="00886B05">
        <w:rPr>
          <w:rFonts w:ascii="Times New Roman" w:hAnsi="Times New Roman"/>
          <w:sz w:val="28"/>
          <w:szCs w:val="28"/>
        </w:rPr>
        <w:t xml:space="preserve"> (98,</w:t>
      </w:r>
      <w:r w:rsidR="00785587" w:rsidRPr="00886B05">
        <w:rPr>
          <w:rFonts w:ascii="Times New Roman" w:hAnsi="Times New Roman"/>
          <w:sz w:val="28"/>
          <w:szCs w:val="28"/>
        </w:rPr>
        <w:t>5</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Число объектов муниципального имущества, предлагаемых к сдаче в аренду, согласно перечню помещений казны муниципального образования город Мурманск увеличилось до </w:t>
      </w:r>
      <w:r w:rsidR="00785587" w:rsidRPr="00886B05">
        <w:rPr>
          <w:rFonts w:ascii="Times New Roman" w:hAnsi="Times New Roman"/>
          <w:sz w:val="28"/>
          <w:szCs w:val="28"/>
        </w:rPr>
        <w:t>324 единиц (113</w:t>
      </w:r>
      <w:r w:rsidRPr="00886B05">
        <w:rPr>
          <w:rFonts w:ascii="Times New Roman" w:hAnsi="Times New Roman"/>
          <w:sz w:val="28"/>
          <w:szCs w:val="28"/>
        </w:rPr>
        <w:t>,</w:t>
      </w:r>
      <w:r w:rsidR="00785587" w:rsidRPr="00886B05">
        <w:rPr>
          <w:rFonts w:ascii="Times New Roman" w:hAnsi="Times New Roman"/>
          <w:sz w:val="28"/>
          <w:szCs w:val="28"/>
        </w:rPr>
        <w:t>7</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w:t>
      </w:r>
    </w:p>
    <w:p w:rsidR="004F0FBB" w:rsidRPr="00886B05" w:rsidRDefault="004F0FB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В рамках ведомственной целевой программы «Создание условий для эффективного использования муниципального имущества города Мурманска» муниципальной программы «Управление имуществом и жилищная политика» на 2014-2019 годы в 2016 году в муниципальную собственность было принято 249 объектов бесхозяйного имущества (193 объекта движимого имущества и 56 объектов недвижимого имущества).</w:t>
      </w:r>
    </w:p>
    <w:p w:rsidR="002E33CD" w:rsidRPr="00886B05" w:rsidRDefault="002E33CD" w:rsidP="003D0F8F">
      <w:pPr>
        <w:tabs>
          <w:tab w:val="left" w:pos="993"/>
        </w:tabs>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В целях повышения эффективности использования муниципального имущества и земельных участков ММБУ «Центр по контролю за использованием муниципального имущества» выполнены проверка на соответствие данным реестра муниципального имущества города Мурманска в отношении 1188 объектов</w:t>
      </w:r>
      <w:r w:rsidR="008E34BF" w:rsidRPr="00886B05">
        <w:rPr>
          <w:rFonts w:ascii="Times New Roman" w:hAnsi="Times New Roman"/>
          <w:sz w:val="28"/>
          <w:szCs w:val="28"/>
        </w:rPr>
        <w:t xml:space="preserve"> (100,6% к 2015 году)</w:t>
      </w:r>
      <w:r w:rsidRPr="00886B05">
        <w:rPr>
          <w:rFonts w:ascii="Times New Roman" w:hAnsi="Times New Roman"/>
          <w:sz w:val="28"/>
          <w:szCs w:val="28"/>
        </w:rPr>
        <w:t>, техническая работа для подачи документов на возврат просроченной задолженности за пользование муниципальным имуществом в отношении 140 материалов</w:t>
      </w:r>
      <w:r w:rsidR="008E34BF" w:rsidRPr="00886B05">
        <w:rPr>
          <w:rFonts w:ascii="Times New Roman" w:hAnsi="Times New Roman"/>
          <w:sz w:val="28"/>
          <w:szCs w:val="28"/>
        </w:rPr>
        <w:t xml:space="preserve"> (90,9%)</w:t>
      </w:r>
      <w:r w:rsidRPr="00886B05">
        <w:rPr>
          <w:rFonts w:ascii="Times New Roman" w:hAnsi="Times New Roman"/>
          <w:sz w:val="28"/>
          <w:szCs w:val="28"/>
        </w:rPr>
        <w:t>, по формированию 620 архивных дел</w:t>
      </w:r>
      <w:r w:rsidR="008E34BF" w:rsidRPr="00886B05">
        <w:rPr>
          <w:rFonts w:ascii="Times New Roman" w:hAnsi="Times New Roman"/>
          <w:sz w:val="28"/>
          <w:szCs w:val="28"/>
        </w:rPr>
        <w:t xml:space="preserve"> (89,9</w:t>
      </w:r>
      <w:proofErr w:type="gramEnd"/>
      <w:r w:rsidR="008E34BF" w:rsidRPr="00886B05">
        <w:rPr>
          <w:rFonts w:ascii="Times New Roman" w:hAnsi="Times New Roman"/>
          <w:sz w:val="28"/>
          <w:szCs w:val="28"/>
        </w:rPr>
        <w:t>%)</w:t>
      </w:r>
      <w:r w:rsidRPr="00886B05">
        <w:rPr>
          <w:rFonts w:ascii="Times New Roman" w:hAnsi="Times New Roman"/>
          <w:sz w:val="28"/>
          <w:szCs w:val="28"/>
        </w:rPr>
        <w:t>, на предмет проверки правильности расчетов 869 исковых требований</w:t>
      </w:r>
      <w:r w:rsidR="008E34BF" w:rsidRPr="00886B05">
        <w:rPr>
          <w:rFonts w:ascii="Times New Roman" w:hAnsi="Times New Roman"/>
          <w:sz w:val="28"/>
          <w:szCs w:val="28"/>
        </w:rPr>
        <w:t xml:space="preserve"> (108,1%)</w:t>
      </w:r>
      <w:r w:rsidRPr="00886B05">
        <w:rPr>
          <w:rFonts w:ascii="Times New Roman" w:hAnsi="Times New Roman"/>
          <w:sz w:val="28"/>
          <w:szCs w:val="28"/>
        </w:rPr>
        <w:t>, по вывозу крупногабаритного и бытового мусора из 244 пустующих помещений муниципального нежилого фонда, обследовано 405 земельных участков.</w:t>
      </w:r>
    </w:p>
    <w:p w:rsidR="002E33CD"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Доходы от приватизации муниципального имущества города Мурманска со</w:t>
      </w:r>
      <w:r w:rsidR="002E33CD" w:rsidRPr="00886B05">
        <w:rPr>
          <w:rFonts w:ascii="Times New Roman" w:hAnsi="Times New Roman"/>
          <w:sz w:val="28"/>
          <w:szCs w:val="28"/>
        </w:rPr>
        <w:t xml:space="preserve">хранили тенденцию к сокращению </w:t>
      </w:r>
      <w:r w:rsidRPr="00886B05">
        <w:rPr>
          <w:rFonts w:ascii="Times New Roman" w:hAnsi="Times New Roman"/>
          <w:sz w:val="28"/>
          <w:szCs w:val="28"/>
        </w:rPr>
        <w:t xml:space="preserve">до </w:t>
      </w:r>
      <w:r w:rsidR="002E33CD" w:rsidRPr="00886B05">
        <w:rPr>
          <w:rFonts w:ascii="Times New Roman" w:hAnsi="Times New Roman"/>
          <w:sz w:val="28"/>
          <w:szCs w:val="28"/>
        </w:rPr>
        <w:t xml:space="preserve">70,47 </w:t>
      </w:r>
      <w:r w:rsidRPr="00886B05">
        <w:rPr>
          <w:rFonts w:ascii="Times New Roman" w:hAnsi="Times New Roman"/>
          <w:sz w:val="28"/>
          <w:szCs w:val="28"/>
        </w:rPr>
        <w:t>млн. рублей (</w:t>
      </w:r>
      <w:r w:rsidR="002E33CD" w:rsidRPr="00886B05">
        <w:rPr>
          <w:rFonts w:ascii="Times New Roman" w:hAnsi="Times New Roman"/>
          <w:sz w:val="28"/>
          <w:szCs w:val="28"/>
        </w:rPr>
        <w:t>73</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 в связи с тем, что ликвидное имущество в основном уже реализовано, и количество объектов, продаваемых по преимущественному праву выкупа арендаторам имущества, ежегодно уменьшается. </w:t>
      </w:r>
    </w:p>
    <w:p w:rsidR="00462D5B" w:rsidRPr="00886B05" w:rsidRDefault="00462D5B"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Доходы, поступившие в бюджет от муниципальных унитарных предприятий в части отчисления от прибыли за пользование муниципальным имуществом, </w:t>
      </w:r>
      <w:r w:rsidR="002E33CD" w:rsidRPr="00886B05">
        <w:rPr>
          <w:rFonts w:ascii="Times New Roman" w:hAnsi="Times New Roman"/>
          <w:sz w:val="28"/>
          <w:szCs w:val="28"/>
        </w:rPr>
        <w:t xml:space="preserve">на фоне трехкратного роста в </w:t>
      </w:r>
      <w:r w:rsidR="004B4871" w:rsidRPr="00886B05">
        <w:rPr>
          <w:rFonts w:ascii="Times New Roman" w:hAnsi="Times New Roman"/>
          <w:sz w:val="28"/>
          <w:szCs w:val="28"/>
        </w:rPr>
        <w:t>2015</w:t>
      </w:r>
      <w:r w:rsidRPr="00886B05">
        <w:rPr>
          <w:rFonts w:ascii="Times New Roman" w:hAnsi="Times New Roman"/>
          <w:sz w:val="28"/>
          <w:szCs w:val="28"/>
        </w:rPr>
        <w:t xml:space="preserve"> году</w:t>
      </w:r>
      <w:r w:rsidR="00585C7D" w:rsidRPr="00886B05">
        <w:rPr>
          <w:rFonts w:ascii="Times New Roman" w:hAnsi="Times New Roman"/>
          <w:sz w:val="28"/>
          <w:szCs w:val="28"/>
        </w:rPr>
        <w:t xml:space="preserve"> сократили</w:t>
      </w:r>
      <w:r w:rsidR="008E34BF" w:rsidRPr="00886B05">
        <w:rPr>
          <w:rFonts w:ascii="Times New Roman" w:hAnsi="Times New Roman"/>
          <w:sz w:val="28"/>
          <w:szCs w:val="28"/>
        </w:rPr>
        <w:t xml:space="preserve">сь </w:t>
      </w:r>
      <w:r w:rsidRPr="00886B05">
        <w:rPr>
          <w:rFonts w:ascii="Times New Roman" w:hAnsi="Times New Roman"/>
          <w:sz w:val="28"/>
          <w:szCs w:val="28"/>
        </w:rPr>
        <w:t xml:space="preserve">до </w:t>
      </w:r>
      <w:r w:rsidR="008E34BF" w:rsidRPr="00886B05">
        <w:rPr>
          <w:rFonts w:ascii="Times New Roman" w:hAnsi="Times New Roman"/>
          <w:sz w:val="28"/>
          <w:szCs w:val="28"/>
        </w:rPr>
        <w:t>4,36</w:t>
      </w:r>
      <w:r w:rsidRPr="00886B05">
        <w:rPr>
          <w:rFonts w:ascii="Times New Roman" w:hAnsi="Times New Roman"/>
          <w:sz w:val="28"/>
          <w:szCs w:val="28"/>
        </w:rPr>
        <w:t xml:space="preserve"> млн. рублей</w:t>
      </w:r>
      <w:r w:rsidR="008E34BF" w:rsidRPr="00886B05">
        <w:rPr>
          <w:rFonts w:ascii="Times New Roman" w:hAnsi="Times New Roman"/>
          <w:sz w:val="28"/>
          <w:szCs w:val="28"/>
        </w:rPr>
        <w:t xml:space="preserve"> (35,45 к 2015 году).</w:t>
      </w:r>
      <w:r w:rsidRPr="00886B05">
        <w:rPr>
          <w:rFonts w:ascii="Times New Roman" w:hAnsi="Times New Roman"/>
          <w:sz w:val="28"/>
          <w:szCs w:val="28"/>
        </w:rPr>
        <w:t xml:space="preserve"> </w:t>
      </w:r>
      <w:r w:rsidR="008E34BF" w:rsidRPr="00886B05">
        <w:rPr>
          <w:rFonts w:ascii="Times New Roman" w:hAnsi="Times New Roman"/>
          <w:sz w:val="28"/>
          <w:szCs w:val="28"/>
        </w:rPr>
        <w:t xml:space="preserve">В 2,4 раза сократились доходы </w:t>
      </w:r>
      <w:r w:rsidRPr="00886B05">
        <w:rPr>
          <w:rFonts w:ascii="Times New Roman" w:hAnsi="Times New Roman"/>
          <w:sz w:val="28"/>
          <w:szCs w:val="28"/>
        </w:rPr>
        <w:t xml:space="preserve">от сдачи в аренду земельных участков, находящихся в муниципальной собственности, </w:t>
      </w:r>
      <w:r w:rsidR="00585C7D" w:rsidRPr="00886B05">
        <w:rPr>
          <w:rFonts w:ascii="Times New Roman" w:hAnsi="Times New Roman"/>
          <w:sz w:val="28"/>
          <w:szCs w:val="28"/>
        </w:rPr>
        <w:t xml:space="preserve">- </w:t>
      </w:r>
      <w:r w:rsidRPr="00886B05">
        <w:rPr>
          <w:rFonts w:ascii="Times New Roman" w:hAnsi="Times New Roman"/>
          <w:sz w:val="28"/>
          <w:szCs w:val="28"/>
        </w:rPr>
        <w:t xml:space="preserve">до </w:t>
      </w:r>
      <w:r w:rsidR="008E34BF" w:rsidRPr="00886B05">
        <w:rPr>
          <w:rFonts w:ascii="Times New Roman" w:hAnsi="Times New Roman"/>
          <w:sz w:val="28"/>
          <w:szCs w:val="28"/>
        </w:rPr>
        <w:t>11</w:t>
      </w:r>
      <w:r w:rsidRPr="00886B05">
        <w:rPr>
          <w:rFonts w:ascii="Times New Roman" w:hAnsi="Times New Roman"/>
          <w:sz w:val="28"/>
          <w:szCs w:val="28"/>
        </w:rPr>
        <w:t>,</w:t>
      </w:r>
      <w:r w:rsidR="008E34BF" w:rsidRPr="00886B05">
        <w:rPr>
          <w:rFonts w:ascii="Times New Roman" w:hAnsi="Times New Roman"/>
          <w:sz w:val="28"/>
          <w:szCs w:val="28"/>
        </w:rPr>
        <w:t>5</w:t>
      </w:r>
      <w:r w:rsidRPr="00886B05">
        <w:rPr>
          <w:rFonts w:ascii="Times New Roman" w:hAnsi="Times New Roman"/>
          <w:sz w:val="28"/>
          <w:szCs w:val="28"/>
        </w:rPr>
        <w:t xml:space="preserve">5 млн. рублей, </w:t>
      </w:r>
      <w:r w:rsidR="00585C7D" w:rsidRPr="00886B05">
        <w:rPr>
          <w:rFonts w:ascii="Times New Roman" w:hAnsi="Times New Roman"/>
          <w:sz w:val="28"/>
          <w:szCs w:val="28"/>
        </w:rPr>
        <w:t>от прибыли, приходящейся на долю</w:t>
      </w:r>
      <w:r w:rsidRPr="00886B05">
        <w:rPr>
          <w:rFonts w:ascii="Times New Roman" w:hAnsi="Times New Roman"/>
          <w:sz w:val="28"/>
          <w:szCs w:val="28"/>
        </w:rPr>
        <w:t xml:space="preserve"> в уставных капиталах хозяйствующих товариществ и обществ, или дивидендов по</w:t>
      </w:r>
      <w:r w:rsidR="008E34BF" w:rsidRPr="00886B05">
        <w:rPr>
          <w:rFonts w:ascii="Times New Roman" w:hAnsi="Times New Roman"/>
          <w:sz w:val="28"/>
          <w:szCs w:val="28"/>
        </w:rPr>
        <w:t xml:space="preserve"> акциям, принадлежащим городу, - </w:t>
      </w:r>
      <w:r w:rsidRPr="00886B05">
        <w:rPr>
          <w:rFonts w:ascii="Times New Roman" w:hAnsi="Times New Roman"/>
          <w:sz w:val="28"/>
          <w:szCs w:val="28"/>
        </w:rPr>
        <w:t xml:space="preserve">до </w:t>
      </w:r>
      <w:r w:rsidR="008E34BF" w:rsidRPr="00886B05">
        <w:rPr>
          <w:rFonts w:ascii="Times New Roman" w:hAnsi="Times New Roman"/>
          <w:sz w:val="28"/>
          <w:szCs w:val="28"/>
        </w:rPr>
        <w:t>7</w:t>
      </w:r>
      <w:r w:rsidRPr="00886B05">
        <w:rPr>
          <w:rFonts w:ascii="Times New Roman" w:hAnsi="Times New Roman"/>
          <w:sz w:val="28"/>
          <w:szCs w:val="28"/>
        </w:rPr>
        <w:t>,</w:t>
      </w:r>
      <w:r w:rsidR="008E34BF" w:rsidRPr="00886B05">
        <w:rPr>
          <w:rFonts w:ascii="Times New Roman" w:hAnsi="Times New Roman"/>
          <w:sz w:val="28"/>
          <w:szCs w:val="28"/>
        </w:rPr>
        <w:t>85</w:t>
      </w:r>
      <w:r w:rsidRPr="00886B05">
        <w:rPr>
          <w:rFonts w:ascii="Times New Roman" w:hAnsi="Times New Roman"/>
          <w:sz w:val="28"/>
          <w:szCs w:val="28"/>
        </w:rPr>
        <w:t xml:space="preserve"> млн. рублей</w:t>
      </w:r>
      <w:r w:rsidR="008E34BF" w:rsidRPr="00886B05">
        <w:rPr>
          <w:rFonts w:ascii="Times New Roman" w:hAnsi="Times New Roman"/>
          <w:sz w:val="28"/>
          <w:szCs w:val="28"/>
        </w:rPr>
        <w:t>.</w:t>
      </w:r>
      <w:r w:rsidRPr="00886B05">
        <w:rPr>
          <w:rFonts w:ascii="Times New Roman" w:hAnsi="Times New Roman"/>
          <w:sz w:val="28"/>
          <w:szCs w:val="28"/>
        </w:rPr>
        <w:t xml:space="preserve"> </w:t>
      </w:r>
      <w:r w:rsidR="008E34BF" w:rsidRPr="00886B05">
        <w:rPr>
          <w:rFonts w:ascii="Times New Roman" w:hAnsi="Times New Roman"/>
          <w:sz w:val="28"/>
          <w:szCs w:val="28"/>
        </w:rPr>
        <w:t xml:space="preserve">Доходы </w:t>
      </w:r>
      <w:r w:rsidRPr="00886B05">
        <w:rPr>
          <w:rFonts w:ascii="Times New Roman" w:hAnsi="Times New Roman"/>
          <w:sz w:val="28"/>
          <w:szCs w:val="28"/>
        </w:rPr>
        <w:t>от сдачи в аренду муниципального имущества снизились до 5</w:t>
      </w:r>
      <w:r w:rsidR="008E34BF" w:rsidRPr="00886B05">
        <w:rPr>
          <w:rFonts w:ascii="Times New Roman" w:hAnsi="Times New Roman"/>
          <w:sz w:val="28"/>
          <w:szCs w:val="28"/>
        </w:rPr>
        <w:t>7</w:t>
      </w:r>
      <w:r w:rsidRPr="00886B05">
        <w:rPr>
          <w:rFonts w:ascii="Times New Roman" w:hAnsi="Times New Roman"/>
          <w:sz w:val="28"/>
          <w:szCs w:val="28"/>
        </w:rPr>
        <w:t>,2</w:t>
      </w:r>
      <w:r w:rsidR="008E34BF" w:rsidRPr="00886B05">
        <w:rPr>
          <w:rFonts w:ascii="Times New Roman" w:hAnsi="Times New Roman"/>
          <w:sz w:val="28"/>
          <w:szCs w:val="28"/>
        </w:rPr>
        <w:t>7 млн. рублей (96,7</w:t>
      </w:r>
      <w:r w:rsidRPr="00886B05">
        <w:rPr>
          <w:rFonts w:ascii="Times New Roman" w:hAnsi="Times New Roman"/>
          <w:sz w:val="28"/>
          <w:szCs w:val="28"/>
        </w:rPr>
        <w:t xml:space="preserve">% к </w:t>
      </w:r>
      <w:r w:rsidR="004B4871" w:rsidRPr="00886B05">
        <w:rPr>
          <w:rFonts w:ascii="Times New Roman" w:hAnsi="Times New Roman"/>
          <w:sz w:val="28"/>
          <w:szCs w:val="28"/>
        </w:rPr>
        <w:t>2015</w:t>
      </w:r>
      <w:r w:rsidRPr="00886B05">
        <w:rPr>
          <w:rFonts w:ascii="Times New Roman" w:hAnsi="Times New Roman"/>
          <w:sz w:val="28"/>
          <w:szCs w:val="28"/>
        </w:rPr>
        <w:t xml:space="preserve"> году).</w:t>
      </w:r>
    </w:p>
    <w:p w:rsidR="00C67E70" w:rsidRPr="00886B05" w:rsidRDefault="00462D5B" w:rsidP="003D0F8F">
      <w:pPr>
        <w:spacing w:after="0" w:line="240" w:lineRule="auto"/>
        <w:ind w:firstLine="709"/>
        <w:jc w:val="both"/>
        <w:rPr>
          <w:rFonts w:ascii="Times New Roman" w:hAnsi="Times New Roman" w:cs="Times New Roman"/>
          <w:sz w:val="28"/>
          <w:szCs w:val="28"/>
        </w:rPr>
      </w:pPr>
      <w:proofErr w:type="gramStart"/>
      <w:r w:rsidRPr="00886B05">
        <w:rPr>
          <w:rFonts w:ascii="Times New Roman" w:hAnsi="Times New Roman" w:cs="Times New Roman"/>
          <w:sz w:val="28"/>
          <w:szCs w:val="28"/>
        </w:rPr>
        <w:t xml:space="preserve">В связи с </w:t>
      </w:r>
      <w:r w:rsidR="00895A9E" w:rsidRPr="00886B05">
        <w:rPr>
          <w:rFonts w:ascii="Times New Roman" w:hAnsi="Times New Roman" w:cs="Times New Roman"/>
          <w:sz w:val="28"/>
          <w:szCs w:val="28"/>
        </w:rPr>
        <w:t xml:space="preserve">оптимизацией </w:t>
      </w:r>
      <w:r w:rsidRPr="00886B05">
        <w:rPr>
          <w:rFonts w:ascii="Times New Roman" w:hAnsi="Times New Roman" w:cs="Times New Roman"/>
          <w:sz w:val="28"/>
          <w:szCs w:val="28"/>
        </w:rPr>
        <w:t>сети муниципальных учреждений</w:t>
      </w:r>
      <w:r w:rsidR="00AA044C" w:rsidRPr="00886B05">
        <w:rPr>
          <w:rFonts w:ascii="Times New Roman" w:hAnsi="Times New Roman" w:cs="Times New Roman"/>
          <w:sz w:val="28"/>
          <w:szCs w:val="28"/>
        </w:rPr>
        <w:t xml:space="preserve"> </w:t>
      </w:r>
      <w:r w:rsidR="00895A9E" w:rsidRPr="00886B05">
        <w:rPr>
          <w:rFonts w:ascii="Times New Roman" w:hAnsi="Times New Roman" w:cs="Times New Roman"/>
          <w:sz w:val="28"/>
          <w:szCs w:val="28"/>
        </w:rPr>
        <w:t xml:space="preserve">в результате реорганизации 6 ДОУ в форме присоединения к другим существующим ДОУ, поэтапного изменения юридического статуса СДЮСШОР и выхода их из подведомственной системы дополнительного образования, </w:t>
      </w:r>
      <w:r w:rsidR="00AA044C" w:rsidRPr="00886B05">
        <w:rPr>
          <w:rFonts w:ascii="Times New Roman" w:hAnsi="Times New Roman" w:cs="Times New Roman"/>
          <w:sz w:val="28"/>
          <w:szCs w:val="28"/>
        </w:rPr>
        <w:t xml:space="preserve">передачей </w:t>
      </w:r>
      <w:r w:rsidR="00E04B62" w:rsidRPr="00886B05">
        <w:rPr>
          <w:rFonts w:ascii="Times New Roman" w:hAnsi="Times New Roman" w:cs="Times New Roman"/>
          <w:sz w:val="28"/>
          <w:szCs w:val="28"/>
        </w:rPr>
        <w:t xml:space="preserve">14 </w:t>
      </w:r>
      <w:r w:rsidR="00AA044C" w:rsidRPr="00886B05">
        <w:rPr>
          <w:rFonts w:ascii="Times New Roman" w:hAnsi="Times New Roman" w:cs="Times New Roman"/>
          <w:sz w:val="28"/>
          <w:szCs w:val="28"/>
        </w:rPr>
        <w:t>учреждений здравоохранения в областную собственность</w:t>
      </w:r>
      <w:r w:rsidRPr="00886B05">
        <w:rPr>
          <w:rFonts w:ascii="Times New Roman" w:hAnsi="Times New Roman" w:cs="Times New Roman"/>
          <w:sz w:val="28"/>
          <w:szCs w:val="28"/>
        </w:rPr>
        <w:t xml:space="preserve"> число организаций муниципальной формы собственности сократилось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на </w:t>
      </w:r>
      <w:r w:rsidR="00AA044C" w:rsidRPr="00886B05">
        <w:rPr>
          <w:rFonts w:ascii="Times New Roman" w:hAnsi="Times New Roman" w:cs="Times New Roman"/>
          <w:sz w:val="28"/>
          <w:szCs w:val="28"/>
        </w:rPr>
        <w:t>31 единицу до 2</w:t>
      </w:r>
      <w:r w:rsidRPr="00886B05">
        <w:rPr>
          <w:rFonts w:ascii="Times New Roman" w:hAnsi="Times New Roman" w:cs="Times New Roman"/>
          <w:sz w:val="28"/>
          <w:szCs w:val="28"/>
        </w:rPr>
        <w:t>1</w:t>
      </w:r>
      <w:r w:rsidR="00AA044C" w:rsidRPr="00886B05">
        <w:rPr>
          <w:rFonts w:ascii="Times New Roman" w:hAnsi="Times New Roman" w:cs="Times New Roman"/>
          <w:sz w:val="28"/>
          <w:szCs w:val="28"/>
        </w:rPr>
        <w:t>0</w:t>
      </w:r>
      <w:r w:rsidRPr="00886B05">
        <w:rPr>
          <w:rFonts w:ascii="Times New Roman" w:hAnsi="Times New Roman" w:cs="Times New Roman"/>
          <w:sz w:val="28"/>
          <w:szCs w:val="28"/>
        </w:rPr>
        <w:t xml:space="preserve"> организаци</w:t>
      </w:r>
      <w:r w:rsidR="00AA044C" w:rsidRPr="00886B05">
        <w:rPr>
          <w:rFonts w:ascii="Times New Roman" w:hAnsi="Times New Roman" w:cs="Times New Roman"/>
          <w:sz w:val="28"/>
          <w:szCs w:val="28"/>
        </w:rPr>
        <w:t>й (87,14% к 2015 году, 90% к</w:t>
      </w:r>
      <w:proofErr w:type="gramEnd"/>
      <w:r w:rsidR="00AA044C" w:rsidRPr="00886B05">
        <w:rPr>
          <w:rFonts w:ascii="Times New Roman" w:hAnsi="Times New Roman" w:cs="Times New Roman"/>
          <w:sz w:val="28"/>
          <w:szCs w:val="28"/>
        </w:rPr>
        <w:t xml:space="preserve"> плану)</w:t>
      </w:r>
      <w:r w:rsidRPr="00886B05">
        <w:rPr>
          <w:rFonts w:ascii="Times New Roman" w:hAnsi="Times New Roman" w:cs="Times New Roman"/>
          <w:sz w:val="28"/>
          <w:szCs w:val="28"/>
        </w:rPr>
        <w:t xml:space="preserve">. При этом численность работников данных организаций </w:t>
      </w:r>
      <w:r w:rsidR="007E0F4C" w:rsidRPr="00886B05">
        <w:rPr>
          <w:rFonts w:ascii="Times New Roman" w:hAnsi="Times New Roman" w:cs="Times New Roman"/>
          <w:sz w:val="28"/>
          <w:szCs w:val="28"/>
        </w:rPr>
        <w:t>сократилась</w:t>
      </w:r>
      <w:r w:rsidRPr="00886B05">
        <w:rPr>
          <w:rFonts w:ascii="Times New Roman" w:hAnsi="Times New Roman" w:cs="Times New Roman"/>
          <w:sz w:val="28"/>
          <w:szCs w:val="28"/>
        </w:rPr>
        <w:t xml:space="preserve"> до </w:t>
      </w:r>
      <w:r w:rsidR="007E0F4C" w:rsidRPr="00886B05">
        <w:rPr>
          <w:rFonts w:ascii="Times New Roman" w:hAnsi="Times New Roman" w:cs="Times New Roman"/>
          <w:sz w:val="28"/>
          <w:szCs w:val="28"/>
        </w:rPr>
        <w:t>11</w:t>
      </w:r>
      <w:r w:rsidR="00AA044C" w:rsidRPr="00886B05">
        <w:rPr>
          <w:rFonts w:ascii="Times New Roman" w:hAnsi="Times New Roman" w:cs="Times New Roman"/>
          <w:sz w:val="28"/>
          <w:szCs w:val="28"/>
        </w:rPr>
        <w:t>,</w:t>
      </w:r>
      <w:r w:rsidR="007E0F4C" w:rsidRPr="00886B05">
        <w:rPr>
          <w:rFonts w:ascii="Times New Roman" w:hAnsi="Times New Roman" w:cs="Times New Roman"/>
          <w:sz w:val="28"/>
          <w:szCs w:val="28"/>
        </w:rPr>
        <w:t>5</w:t>
      </w:r>
      <w:r w:rsidR="00AA044C" w:rsidRPr="00886B05">
        <w:rPr>
          <w:rFonts w:ascii="Times New Roman" w:hAnsi="Times New Roman" w:cs="Times New Roman"/>
          <w:sz w:val="28"/>
          <w:szCs w:val="28"/>
        </w:rPr>
        <w:t xml:space="preserve"> </w:t>
      </w:r>
      <w:r w:rsidRPr="00886B05">
        <w:rPr>
          <w:rFonts w:ascii="Times New Roman" w:hAnsi="Times New Roman" w:cs="Times New Roman"/>
          <w:sz w:val="28"/>
          <w:szCs w:val="28"/>
        </w:rPr>
        <w:t>тыс. человек (</w:t>
      </w:r>
      <w:r w:rsidR="007E0F4C" w:rsidRPr="00886B05">
        <w:rPr>
          <w:rFonts w:ascii="Times New Roman" w:hAnsi="Times New Roman" w:cs="Times New Roman"/>
          <w:sz w:val="28"/>
          <w:szCs w:val="28"/>
        </w:rPr>
        <w:t>60,2</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lastRenderedPageBreak/>
        <w:t>2015</w:t>
      </w:r>
      <w:r w:rsidRPr="00886B05">
        <w:rPr>
          <w:rFonts w:ascii="Times New Roman" w:hAnsi="Times New Roman" w:cs="Times New Roman"/>
          <w:sz w:val="28"/>
          <w:szCs w:val="28"/>
        </w:rPr>
        <w:t xml:space="preserve"> году, </w:t>
      </w:r>
      <w:r w:rsidR="007E0F4C" w:rsidRPr="00886B05">
        <w:rPr>
          <w:rFonts w:ascii="Times New Roman" w:hAnsi="Times New Roman" w:cs="Times New Roman"/>
          <w:sz w:val="28"/>
          <w:szCs w:val="28"/>
        </w:rPr>
        <w:t>6</w:t>
      </w:r>
      <w:r w:rsidR="00D623F5" w:rsidRPr="00886B05">
        <w:rPr>
          <w:rFonts w:ascii="Times New Roman" w:hAnsi="Times New Roman" w:cs="Times New Roman"/>
          <w:sz w:val="28"/>
          <w:szCs w:val="28"/>
        </w:rPr>
        <w:t>3</w:t>
      </w:r>
      <w:r w:rsidRPr="00886B05">
        <w:rPr>
          <w:rFonts w:ascii="Times New Roman" w:hAnsi="Times New Roman" w:cs="Times New Roman"/>
          <w:sz w:val="28"/>
          <w:szCs w:val="28"/>
        </w:rPr>
        <w:t xml:space="preserve">% к плану) за счет </w:t>
      </w:r>
      <w:r w:rsidR="007E0F4C" w:rsidRPr="00886B05">
        <w:rPr>
          <w:rFonts w:ascii="Times New Roman" w:hAnsi="Times New Roman" w:cs="Times New Roman"/>
          <w:sz w:val="28"/>
          <w:szCs w:val="28"/>
        </w:rPr>
        <w:t>снижения</w:t>
      </w:r>
      <w:r w:rsidRPr="00886B05">
        <w:rPr>
          <w:rFonts w:ascii="Times New Roman" w:hAnsi="Times New Roman" w:cs="Times New Roman"/>
          <w:sz w:val="28"/>
          <w:szCs w:val="28"/>
        </w:rPr>
        <w:t xml:space="preserve"> числа </w:t>
      </w:r>
      <w:r w:rsidR="007E0F4C" w:rsidRPr="00886B05">
        <w:rPr>
          <w:rFonts w:ascii="Times New Roman" w:hAnsi="Times New Roman" w:cs="Times New Roman"/>
          <w:sz w:val="28"/>
          <w:szCs w:val="28"/>
        </w:rPr>
        <w:t>занятых в сфере здравоохранения и</w:t>
      </w:r>
      <w:r w:rsidRPr="00886B05">
        <w:rPr>
          <w:rFonts w:ascii="Times New Roman" w:hAnsi="Times New Roman" w:cs="Times New Roman"/>
          <w:sz w:val="28"/>
          <w:szCs w:val="28"/>
        </w:rPr>
        <w:t xml:space="preserve"> </w:t>
      </w:r>
      <w:r w:rsidR="007E0F4C" w:rsidRPr="00886B05">
        <w:rPr>
          <w:rFonts w:ascii="Times New Roman" w:hAnsi="Times New Roman" w:cs="Times New Roman"/>
          <w:sz w:val="28"/>
          <w:szCs w:val="28"/>
        </w:rPr>
        <w:t>образования</w:t>
      </w:r>
      <w:r w:rsidRPr="00886B05">
        <w:rPr>
          <w:rFonts w:ascii="Times New Roman" w:hAnsi="Times New Roman" w:cs="Times New Roman"/>
          <w:sz w:val="28"/>
          <w:szCs w:val="28"/>
        </w:rPr>
        <w:t xml:space="preserve">. Объем инвестиций </w:t>
      </w:r>
      <w:r w:rsidR="007E0F4C" w:rsidRPr="00886B05">
        <w:rPr>
          <w:rFonts w:ascii="Times New Roman" w:hAnsi="Times New Roman" w:cs="Times New Roman"/>
          <w:sz w:val="28"/>
          <w:szCs w:val="28"/>
        </w:rPr>
        <w:t>организаций</w:t>
      </w:r>
      <w:r w:rsidRPr="00886B05">
        <w:rPr>
          <w:rFonts w:ascii="Times New Roman" w:hAnsi="Times New Roman" w:cs="Times New Roman"/>
          <w:sz w:val="28"/>
          <w:szCs w:val="28"/>
        </w:rPr>
        <w:t xml:space="preserve"> муниципальной формы собственности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 </w:t>
      </w:r>
      <w:r w:rsidR="007E0F4C" w:rsidRPr="00886B05">
        <w:rPr>
          <w:rFonts w:ascii="Times New Roman" w:hAnsi="Times New Roman" w:cs="Times New Roman"/>
          <w:sz w:val="28"/>
          <w:szCs w:val="28"/>
        </w:rPr>
        <w:t>увеличился</w:t>
      </w:r>
      <w:r w:rsidRPr="00886B05">
        <w:rPr>
          <w:rFonts w:ascii="Times New Roman" w:hAnsi="Times New Roman" w:cs="Times New Roman"/>
          <w:sz w:val="28"/>
          <w:szCs w:val="28"/>
        </w:rPr>
        <w:t xml:space="preserve"> до 1</w:t>
      </w:r>
      <w:r w:rsidR="007E0F4C" w:rsidRPr="00886B05">
        <w:rPr>
          <w:rFonts w:ascii="Times New Roman" w:hAnsi="Times New Roman" w:cs="Times New Roman"/>
          <w:sz w:val="28"/>
          <w:szCs w:val="28"/>
        </w:rPr>
        <w:t>355,8</w:t>
      </w:r>
      <w:r w:rsidRPr="00886B05">
        <w:rPr>
          <w:rFonts w:ascii="Times New Roman" w:hAnsi="Times New Roman" w:cs="Times New Roman"/>
          <w:sz w:val="28"/>
          <w:szCs w:val="28"/>
        </w:rPr>
        <w:t xml:space="preserve"> млн. рублей (</w:t>
      </w:r>
      <w:r w:rsidR="007E0F4C" w:rsidRPr="00886B05">
        <w:rPr>
          <w:rFonts w:ascii="Times New Roman" w:hAnsi="Times New Roman" w:cs="Times New Roman"/>
          <w:sz w:val="28"/>
          <w:szCs w:val="28"/>
        </w:rPr>
        <w:t>13</w:t>
      </w:r>
      <w:r w:rsidRPr="00886B05">
        <w:rPr>
          <w:rFonts w:ascii="Times New Roman" w:hAnsi="Times New Roman" w:cs="Times New Roman"/>
          <w:sz w:val="28"/>
          <w:szCs w:val="28"/>
        </w:rPr>
        <w:t>3</w:t>
      </w:r>
      <w:r w:rsidR="007E0F4C" w:rsidRPr="00886B05">
        <w:rPr>
          <w:rFonts w:ascii="Times New Roman" w:hAnsi="Times New Roman" w:cs="Times New Roman"/>
          <w:sz w:val="28"/>
          <w:szCs w:val="28"/>
        </w:rPr>
        <w:t>,4</w:t>
      </w:r>
      <w:r w:rsidRPr="00886B05">
        <w:rPr>
          <w:rFonts w:ascii="Times New Roman" w:hAnsi="Times New Roman" w:cs="Times New Roman"/>
          <w:sz w:val="28"/>
          <w:szCs w:val="28"/>
        </w:rPr>
        <w:t xml:space="preserve">% к </w:t>
      </w:r>
      <w:r w:rsidR="004B4871" w:rsidRPr="00886B05">
        <w:rPr>
          <w:rFonts w:ascii="Times New Roman" w:hAnsi="Times New Roman" w:cs="Times New Roman"/>
          <w:sz w:val="28"/>
          <w:szCs w:val="28"/>
        </w:rPr>
        <w:t>2015</w:t>
      </w:r>
      <w:r w:rsidRPr="00886B05">
        <w:rPr>
          <w:rFonts w:ascii="Times New Roman" w:hAnsi="Times New Roman" w:cs="Times New Roman"/>
          <w:sz w:val="28"/>
          <w:szCs w:val="28"/>
        </w:rPr>
        <w:t xml:space="preserve"> году, </w:t>
      </w:r>
      <w:r w:rsidR="007E0F4C" w:rsidRPr="00886B05">
        <w:rPr>
          <w:rFonts w:ascii="Times New Roman" w:hAnsi="Times New Roman" w:cs="Times New Roman"/>
          <w:sz w:val="28"/>
          <w:szCs w:val="28"/>
        </w:rPr>
        <w:t>в 2 раза выше планового значения</w:t>
      </w:r>
      <w:r w:rsidRPr="00886B05">
        <w:rPr>
          <w:rFonts w:ascii="Times New Roman" w:hAnsi="Times New Roman" w:cs="Times New Roman"/>
          <w:sz w:val="28"/>
          <w:szCs w:val="28"/>
        </w:rPr>
        <w:t>)</w:t>
      </w:r>
      <w:r w:rsidR="00047EEC" w:rsidRPr="00886B05">
        <w:rPr>
          <w:rFonts w:ascii="Times New Roman" w:hAnsi="Times New Roman" w:cs="Times New Roman"/>
          <w:sz w:val="28"/>
          <w:szCs w:val="28"/>
        </w:rPr>
        <w:t xml:space="preserve"> в связи с реализацией инвестиционных проектов в сфере образования</w:t>
      </w:r>
      <w:r w:rsidR="00047EEC" w:rsidRPr="00886B05">
        <w:rPr>
          <w:rStyle w:val="af0"/>
          <w:rFonts w:ascii="Times New Roman" w:hAnsi="Times New Roman" w:cs="Times New Roman"/>
          <w:sz w:val="28"/>
          <w:szCs w:val="28"/>
        </w:rPr>
        <w:footnoteReference w:id="7"/>
      </w:r>
      <w:r w:rsidR="00047EEC" w:rsidRPr="00886B05">
        <w:rPr>
          <w:rFonts w:ascii="Times New Roman" w:hAnsi="Times New Roman" w:cs="Times New Roman"/>
          <w:sz w:val="28"/>
          <w:szCs w:val="28"/>
        </w:rPr>
        <w:t>, физкультуры и спорта</w:t>
      </w:r>
      <w:r w:rsidR="00ED4174" w:rsidRPr="00886B05">
        <w:rPr>
          <w:rStyle w:val="af0"/>
          <w:rFonts w:ascii="Times New Roman" w:hAnsi="Times New Roman" w:cs="Times New Roman"/>
          <w:sz w:val="28"/>
          <w:szCs w:val="28"/>
        </w:rPr>
        <w:footnoteReference w:id="8"/>
      </w:r>
      <w:r w:rsidR="00047EEC" w:rsidRPr="00886B05">
        <w:rPr>
          <w:rFonts w:ascii="Times New Roman" w:hAnsi="Times New Roman" w:cs="Times New Roman"/>
          <w:sz w:val="28"/>
          <w:szCs w:val="28"/>
        </w:rPr>
        <w:t>, а также с приобретением квартир для лиц из числа детей-сирот и переселения граждан.</w:t>
      </w:r>
    </w:p>
    <w:p w:rsidR="00462D5B" w:rsidRPr="00886B05" w:rsidRDefault="00462D5B" w:rsidP="003D0F8F">
      <w:pPr>
        <w:pStyle w:val="13"/>
        <w:spacing w:after="0" w:line="240" w:lineRule="auto"/>
        <w:ind w:left="0" w:firstLine="709"/>
        <w:jc w:val="both"/>
        <w:rPr>
          <w:rFonts w:ascii="Times New Roman" w:hAnsi="Times New Roman"/>
          <w:sz w:val="28"/>
          <w:szCs w:val="28"/>
        </w:rPr>
      </w:pPr>
      <w:r w:rsidRPr="00886B05">
        <w:rPr>
          <w:rFonts w:ascii="Times New Roman" w:hAnsi="Times New Roman"/>
          <w:sz w:val="28"/>
          <w:szCs w:val="28"/>
        </w:rPr>
        <w:t>Таким образом, реализация мероприятий по управлению муниципальными финансами и имуществом позволила решить задачу по обеспечению условий для вовлечения в хозяйственный оборот объектов муниципального имущества, увеличения поступлений налоговых и неналоговых доходов в бюджет города Мурманска</w:t>
      </w:r>
      <w:r w:rsidR="00E456B8" w:rsidRPr="00886B05">
        <w:rPr>
          <w:rFonts w:ascii="Times New Roman" w:hAnsi="Times New Roman"/>
          <w:sz w:val="28"/>
          <w:szCs w:val="28"/>
        </w:rPr>
        <w:t xml:space="preserve"> с эффективностью 4 балла</w:t>
      </w:r>
      <w:r w:rsidRPr="00886B05">
        <w:rPr>
          <w:rFonts w:ascii="Times New Roman" w:hAnsi="Times New Roman"/>
          <w:sz w:val="28"/>
          <w:szCs w:val="28"/>
        </w:rPr>
        <w:t xml:space="preserve">. </w:t>
      </w:r>
    </w:p>
    <w:p w:rsidR="00462D5B" w:rsidRPr="00886B05" w:rsidRDefault="00462D5B" w:rsidP="003D0F8F">
      <w:pPr>
        <w:spacing w:after="0" w:line="240" w:lineRule="auto"/>
        <w:ind w:firstLine="709"/>
        <w:jc w:val="both"/>
        <w:rPr>
          <w:rFonts w:ascii="Times New Roman" w:hAnsi="Times New Roman" w:cs="Times New Roman"/>
          <w:bCs/>
          <w:sz w:val="28"/>
          <w:szCs w:val="28"/>
        </w:rPr>
      </w:pPr>
    </w:p>
    <w:p w:rsidR="00462D5B" w:rsidRPr="00886B05" w:rsidRDefault="00462D5B" w:rsidP="003D0F8F">
      <w:pPr>
        <w:pStyle w:val="11"/>
        <w:numPr>
          <w:ilvl w:val="0"/>
          <w:numId w:val="10"/>
        </w:numPr>
        <w:spacing w:before="0" w:after="0" w:line="240" w:lineRule="auto"/>
        <w:ind w:firstLine="709"/>
        <w:rPr>
          <w:sz w:val="28"/>
          <w:lang w:eastAsia="ru-RU"/>
        </w:rPr>
      </w:pPr>
      <w:r w:rsidRPr="00886B05">
        <w:rPr>
          <w:sz w:val="28"/>
          <w:lang w:eastAsia="ru-RU"/>
        </w:rPr>
        <w:t>ВНЕШНЕЭКОНОМИЧЕСКАЯ ДЕЯТЕЛЬНОСТЬ И МЕЖМУНИЦИПАЛЬНОЕ СОТРУДНИЧЕСТВО</w:t>
      </w:r>
    </w:p>
    <w:p w:rsidR="00462D5B" w:rsidRPr="00886B05" w:rsidRDefault="00462D5B" w:rsidP="003D0F8F">
      <w:pPr>
        <w:spacing w:after="0" w:line="240" w:lineRule="auto"/>
        <w:ind w:firstLine="709"/>
        <w:jc w:val="both"/>
        <w:rPr>
          <w:rFonts w:ascii="Times New Roman" w:hAnsi="Times New Roman" w:cs="Times New Roman"/>
          <w:bCs/>
          <w:sz w:val="16"/>
          <w:szCs w:val="16"/>
        </w:rPr>
      </w:pPr>
    </w:p>
    <w:p w:rsidR="00ED4174" w:rsidRPr="00886B05" w:rsidRDefault="00462D5B"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В целях развития на основе международного сотрудничества экономических отношений и культурных связей в </w:t>
      </w:r>
      <w:r w:rsidR="004B4871" w:rsidRPr="00886B05">
        <w:rPr>
          <w:rFonts w:ascii="Times New Roman" w:hAnsi="Times New Roman" w:cs="Times New Roman"/>
          <w:sz w:val="28"/>
          <w:szCs w:val="28"/>
        </w:rPr>
        <w:t>2016</w:t>
      </w:r>
      <w:r w:rsidRPr="00886B05">
        <w:rPr>
          <w:rFonts w:ascii="Times New Roman" w:hAnsi="Times New Roman" w:cs="Times New Roman"/>
          <w:sz w:val="28"/>
          <w:szCs w:val="28"/>
        </w:rPr>
        <w:t xml:space="preserve"> году</w:t>
      </w:r>
      <w:r w:rsidR="000B0727" w:rsidRPr="00886B05">
        <w:rPr>
          <w:rFonts w:ascii="Times New Roman" w:hAnsi="Times New Roman" w:cs="Times New Roman"/>
          <w:sz w:val="28"/>
          <w:szCs w:val="28"/>
        </w:rPr>
        <w:t>,</w:t>
      </w:r>
      <w:r w:rsidRPr="00886B05">
        <w:rPr>
          <w:rFonts w:ascii="Times New Roman" w:hAnsi="Times New Roman" w:cs="Times New Roman"/>
          <w:sz w:val="28"/>
          <w:szCs w:val="28"/>
        </w:rPr>
        <w:t xml:space="preserve"> в рамках подпрограммы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Повышение инвестиционной привлекательности города Мурманска</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5367F1" w:rsidRPr="00886B05">
        <w:rPr>
          <w:rFonts w:ascii="Times New Roman" w:hAnsi="Times New Roman" w:cs="Times New Roman"/>
          <w:sz w:val="28"/>
          <w:szCs w:val="28"/>
        </w:rPr>
        <w:t>201</w:t>
      </w:r>
      <w:r w:rsidR="00FF386F" w:rsidRPr="00886B05">
        <w:rPr>
          <w:rFonts w:ascii="Times New Roman" w:hAnsi="Times New Roman" w:cs="Times New Roman"/>
          <w:sz w:val="28"/>
          <w:szCs w:val="28"/>
        </w:rPr>
        <w:t>4</w:t>
      </w:r>
      <w:r w:rsidR="005367F1" w:rsidRPr="00886B05">
        <w:rPr>
          <w:rFonts w:ascii="Times New Roman" w:hAnsi="Times New Roman" w:cs="Times New Roman"/>
          <w:sz w:val="28"/>
          <w:szCs w:val="28"/>
        </w:rPr>
        <w:t>-2019</w:t>
      </w:r>
      <w:r w:rsidRPr="00886B05">
        <w:rPr>
          <w:rFonts w:ascii="Times New Roman" w:hAnsi="Times New Roman" w:cs="Times New Roman"/>
          <w:sz w:val="28"/>
          <w:szCs w:val="28"/>
        </w:rPr>
        <w:t xml:space="preserve"> годы муниципальной программы города Мурманска </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Развитие конкурентоспособной экономики</w:t>
      </w:r>
      <w:r w:rsidR="009B3F17" w:rsidRPr="00886B05">
        <w:rPr>
          <w:rFonts w:ascii="Times New Roman" w:hAnsi="Times New Roman" w:cs="Times New Roman"/>
          <w:sz w:val="28"/>
          <w:szCs w:val="28"/>
        </w:rPr>
        <w:t>»</w:t>
      </w:r>
      <w:r w:rsidRPr="00886B05">
        <w:rPr>
          <w:rFonts w:ascii="Times New Roman" w:hAnsi="Times New Roman" w:cs="Times New Roman"/>
          <w:sz w:val="28"/>
          <w:szCs w:val="28"/>
        </w:rPr>
        <w:t xml:space="preserve"> на </w:t>
      </w:r>
      <w:r w:rsidR="004B4871" w:rsidRPr="00886B05">
        <w:rPr>
          <w:rFonts w:ascii="Times New Roman" w:hAnsi="Times New Roman" w:cs="Times New Roman"/>
          <w:sz w:val="28"/>
          <w:szCs w:val="28"/>
        </w:rPr>
        <w:t>201</w:t>
      </w:r>
      <w:r w:rsidR="00FF386F" w:rsidRPr="00886B05">
        <w:rPr>
          <w:rFonts w:ascii="Times New Roman" w:hAnsi="Times New Roman" w:cs="Times New Roman"/>
          <w:sz w:val="28"/>
          <w:szCs w:val="28"/>
        </w:rPr>
        <w:t>4</w:t>
      </w:r>
      <w:r w:rsidRPr="00886B05">
        <w:rPr>
          <w:rFonts w:ascii="Times New Roman" w:hAnsi="Times New Roman" w:cs="Times New Roman"/>
          <w:sz w:val="28"/>
          <w:szCs w:val="28"/>
        </w:rPr>
        <w:t xml:space="preserve"> - 201</w:t>
      </w:r>
      <w:r w:rsidR="00FF386F" w:rsidRPr="00886B05">
        <w:rPr>
          <w:rFonts w:ascii="Times New Roman" w:hAnsi="Times New Roman" w:cs="Times New Roman"/>
          <w:sz w:val="28"/>
          <w:szCs w:val="28"/>
        </w:rPr>
        <w:t>9</w:t>
      </w:r>
      <w:r w:rsidRPr="00886B05">
        <w:rPr>
          <w:rFonts w:ascii="Times New Roman" w:hAnsi="Times New Roman" w:cs="Times New Roman"/>
          <w:sz w:val="28"/>
          <w:szCs w:val="28"/>
        </w:rPr>
        <w:t xml:space="preserve"> годы</w:t>
      </w:r>
      <w:r w:rsidR="000B0727"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r w:rsidR="00ED4174" w:rsidRPr="00886B05">
        <w:rPr>
          <w:rFonts w:ascii="Times New Roman" w:hAnsi="Times New Roman" w:cs="Times New Roman"/>
          <w:sz w:val="28"/>
          <w:szCs w:val="28"/>
        </w:rPr>
        <w:t>проведено 13 презентационных и конгрессно-выставочных мероприятий (118,2% к 2015 году).</w:t>
      </w:r>
    </w:p>
    <w:p w:rsidR="00ED4174" w:rsidRPr="00886B05" w:rsidRDefault="00E74E34"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 xml:space="preserve">С 23 по 25 мая 2016 года состоялся первый ответный визит официальной делегации города Харбина в город Мурманск. </w:t>
      </w:r>
      <w:proofErr w:type="gramStart"/>
      <w:r w:rsidR="00EE2E5B" w:rsidRPr="00886B05">
        <w:rPr>
          <w:rFonts w:ascii="Times New Roman" w:hAnsi="Times New Roman" w:cs="Times New Roman"/>
          <w:sz w:val="28"/>
          <w:szCs w:val="28"/>
        </w:rPr>
        <w:t xml:space="preserve">В ходе встреч </w:t>
      </w:r>
      <w:r w:rsidR="00EE2E5B" w:rsidRPr="00886B05">
        <w:rPr>
          <w:rFonts w:ascii="Times New Roman" w:hAnsi="Times New Roman"/>
          <w:sz w:val="28"/>
          <w:szCs w:val="24"/>
        </w:rPr>
        <w:t>было организовано посещение Мурманского международного лицея, Мурманской городской клинической больницы скорой медицинской помощи</w:t>
      </w:r>
      <w:r w:rsidR="00EE2E5B" w:rsidRPr="00886B05">
        <w:rPr>
          <w:rFonts w:ascii="Times New Roman" w:hAnsi="Times New Roman" w:cs="Times New Roman"/>
          <w:sz w:val="28"/>
          <w:szCs w:val="28"/>
        </w:rPr>
        <w:t>, о</w:t>
      </w:r>
      <w:r w:rsidRPr="00886B05">
        <w:rPr>
          <w:rFonts w:ascii="Times New Roman" w:hAnsi="Times New Roman" w:cs="Times New Roman"/>
          <w:sz w:val="28"/>
          <w:szCs w:val="28"/>
        </w:rPr>
        <w:t>бсуждались перспективы реализации совместных проектов в сфере образования (изучения китайского языка и китайской культуры, обмен учащимися и преподавателями на уровне Мурманского международного лицея, Мурманского Арктического государственного университета), в сфере здравоохранения (сотрудничество в сферах восстановительной терапии и реабилитации детей с последствиями детского церебрального паралича, ранней</w:t>
      </w:r>
      <w:proofErr w:type="gramEnd"/>
      <w:r w:rsidRPr="00886B05">
        <w:rPr>
          <w:rFonts w:ascii="Times New Roman" w:hAnsi="Times New Roman" w:cs="Times New Roman"/>
          <w:sz w:val="28"/>
          <w:szCs w:val="28"/>
        </w:rPr>
        <w:t xml:space="preserve"> реабилитации пациентов перенесших инфаркт и инсульт, перспективам развития дистанционной медицины, обмена </w:t>
      </w:r>
      <w:r w:rsidRPr="00886B05">
        <w:rPr>
          <w:rFonts w:ascii="Times New Roman" w:hAnsi="Times New Roman" w:cs="Times New Roman"/>
          <w:sz w:val="28"/>
          <w:szCs w:val="28"/>
        </w:rPr>
        <w:lastRenderedPageBreak/>
        <w:t xml:space="preserve">опытом и проведения стажировок врачей различных специальностей), в сфере туризма </w:t>
      </w:r>
      <w:r w:rsidR="00585C7D" w:rsidRPr="00886B05">
        <w:rPr>
          <w:rFonts w:ascii="Times New Roman" w:hAnsi="Times New Roman" w:cs="Times New Roman"/>
          <w:sz w:val="28"/>
          <w:szCs w:val="28"/>
        </w:rPr>
        <w:t>(</w:t>
      </w:r>
      <w:r w:rsidRPr="00886B05">
        <w:rPr>
          <w:rFonts w:ascii="Times New Roman" w:hAnsi="Times New Roman" w:cs="Times New Roman"/>
          <w:sz w:val="28"/>
          <w:szCs w:val="28"/>
        </w:rPr>
        <w:t>в связи с ростом интереса китайских туристов к круизам на Северный полюс</w:t>
      </w:r>
      <w:r w:rsidR="00585C7D" w:rsidRPr="00886B05">
        <w:rPr>
          <w:rFonts w:ascii="Times New Roman" w:hAnsi="Times New Roman" w:cs="Times New Roman"/>
          <w:sz w:val="28"/>
          <w:szCs w:val="28"/>
        </w:rPr>
        <w:t>)</w:t>
      </w:r>
      <w:r w:rsidRPr="00886B05">
        <w:rPr>
          <w:rFonts w:ascii="Times New Roman" w:hAnsi="Times New Roman" w:cs="Times New Roman"/>
          <w:sz w:val="28"/>
          <w:szCs w:val="28"/>
        </w:rPr>
        <w:t xml:space="preserve">. </w:t>
      </w:r>
    </w:p>
    <w:p w:rsidR="00E74E34" w:rsidRPr="00886B05" w:rsidRDefault="00E74E34"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Значимым международным презентационным мероприятием </w:t>
      </w:r>
      <w:r w:rsidR="00A63450" w:rsidRPr="00886B05">
        <w:rPr>
          <w:rFonts w:ascii="Times New Roman" w:hAnsi="Times New Roman"/>
          <w:sz w:val="28"/>
          <w:szCs w:val="28"/>
        </w:rPr>
        <w:t xml:space="preserve">с участием городов-побратимов </w:t>
      </w:r>
      <w:r w:rsidRPr="00886B05">
        <w:rPr>
          <w:rFonts w:ascii="Times New Roman" w:hAnsi="Times New Roman"/>
          <w:sz w:val="28"/>
          <w:szCs w:val="28"/>
        </w:rPr>
        <w:t>стал</w:t>
      </w:r>
      <w:r w:rsidR="00A63450" w:rsidRPr="00886B05">
        <w:rPr>
          <w:rFonts w:ascii="Times New Roman" w:hAnsi="Times New Roman"/>
          <w:sz w:val="28"/>
          <w:szCs w:val="28"/>
        </w:rPr>
        <w:t>и</w:t>
      </w:r>
      <w:r w:rsidRPr="00886B05">
        <w:rPr>
          <w:rFonts w:ascii="Times New Roman" w:hAnsi="Times New Roman"/>
          <w:sz w:val="28"/>
          <w:szCs w:val="28"/>
        </w:rPr>
        <w:t xml:space="preserve"> </w:t>
      </w:r>
      <w:r w:rsidR="00A63450" w:rsidRPr="00886B05">
        <w:rPr>
          <w:rFonts w:ascii="Times New Roman" w:hAnsi="Times New Roman"/>
          <w:sz w:val="28"/>
          <w:szCs w:val="28"/>
        </w:rPr>
        <w:t xml:space="preserve">Всероссийский фестиваль детского и молодежного творчества </w:t>
      </w:r>
      <w:r w:rsidR="001B436A" w:rsidRPr="00886B05">
        <w:rPr>
          <w:rFonts w:ascii="Times New Roman" w:hAnsi="Times New Roman"/>
          <w:sz w:val="28"/>
          <w:szCs w:val="28"/>
        </w:rPr>
        <w:t>«</w:t>
      </w:r>
      <w:r w:rsidR="00A63450" w:rsidRPr="00886B05">
        <w:rPr>
          <w:rFonts w:ascii="Times New Roman" w:hAnsi="Times New Roman"/>
          <w:sz w:val="28"/>
          <w:szCs w:val="28"/>
        </w:rPr>
        <w:t>Сияние Севера</w:t>
      </w:r>
      <w:r w:rsidR="001B436A" w:rsidRPr="00886B05">
        <w:rPr>
          <w:rFonts w:ascii="Times New Roman" w:hAnsi="Times New Roman"/>
          <w:sz w:val="28"/>
          <w:szCs w:val="28"/>
        </w:rPr>
        <w:t>»</w:t>
      </w:r>
      <w:r w:rsidR="000B0727" w:rsidRPr="00886B05">
        <w:rPr>
          <w:rFonts w:ascii="Times New Roman" w:hAnsi="Times New Roman"/>
          <w:sz w:val="28"/>
          <w:szCs w:val="28"/>
        </w:rPr>
        <w:t xml:space="preserve"> (XII межрегионального)</w:t>
      </w:r>
      <w:r w:rsidR="00A63450" w:rsidRPr="00886B05">
        <w:rPr>
          <w:rFonts w:ascii="Times New Roman" w:hAnsi="Times New Roman"/>
          <w:sz w:val="28"/>
          <w:szCs w:val="28"/>
        </w:rPr>
        <w:t xml:space="preserve"> и </w:t>
      </w:r>
      <w:r w:rsidRPr="00886B05">
        <w:rPr>
          <w:rFonts w:ascii="Times New Roman" w:hAnsi="Times New Roman"/>
          <w:sz w:val="28"/>
          <w:szCs w:val="28"/>
        </w:rPr>
        <w:t>фестиваль «Гольфстрим»</w:t>
      </w:r>
      <w:r w:rsidR="00A63450" w:rsidRPr="00886B05">
        <w:rPr>
          <w:rFonts w:ascii="Times New Roman" w:hAnsi="Times New Roman"/>
          <w:sz w:val="28"/>
          <w:szCs w:val="28"/>
        </w:rPr>
        <w:t xml:space="preserve"> (в том числе межрегиональная выставка-ярмарка </w:t>
      </w:r>
      <w:r w:rsidR="001B436A" w:rsidRPr="00886B05">
        <w:rPr>
          <w:rFonts w:ascii="Times New Roman" w:hAnsi="Times New Roman"/>
          <w:sz w:val="28"/>
          <w:szCs w:val="28"/>
        </w:rPr>
        <w:t>«Мурманск - далекий и близкий»</w:t>
      </w:r>
      <w:r w:rsidR="00A63450" w:rsidRPr="00886B05">
        <w:rPr>
          <w:rFonts w:ascii="Times New Roman" w:hAnsi="Times New Roman"/>
          <w:sz w:val="28"/>
          <w:szCs w:val="28"/>
        </w:rPr>
        <w:t>)</w:t>
      </w:r>
      <w:r w:rsidRPr="00886B05">
        <w:rPr>
          <w:rFonts w:ascii="Times New Roman" w:hAnsi="Times New Roman"/>
          <w:sz w:val="28"/>
          <w:szCs w:val="28"/>
        </w:rPr>
        <w:t xml:space="preserve">, </w:t>
      </w:r>
      <w:r w:rsidR="00CF4F01" w:rsidRPr="00886B05">
        <w:rPr>
          <w:rFonts w:ascii="Times New Roman" w:hAnsi="Times New Roman"/>
          <w:sz w:val="28"/>
          <w:szCs w:val="28"/>
        </w:rPr>
        <w:t>посвященные</w:t>
      </w:r>
      <w:r w:rsidRPr="00886B05">
        <w:rPr>
          <w:rFonts w:ascii="Times New Roman" w:hAnsi="Times New Roman"/>
          <w:sz w:val="28"/>
          <w:szCs w:val="28"/>
        </w:rPr>
        <w:t xml:space="preserve"> столетнему юбилею города Мурманска. В фестивале приняли участие представители городов-побратимов Мурманска: Рованиеми (Финляндия), Лулео (Швеция), Тромсё и Вадсё (Норвегия), Гронингена (Нидерланды), Акурейри (Исландия), </w:t>
      </w:r>
      <w:r w:rsidR="00A63450" w:rsidRPr="00886B05">
        <w:rPr>
          <w:rFonts w:ascii="Times New Roman" w:hAnsi="Times New Roman"/>
          <w:sz w:val="28"/>
          <w:szCs w:val="28"/>
        </w:rPr>
        <w:t xml:space="preserve">а также </w:t>
      </w:r>
      <w:r w:rsidRPr="00886B05">
        <w:rPr>
          <w:rFonts w:ascii="Times New Roman" w:hAnsi="Times New Roman"/>
          <w:sz w:val="28"/>
          <w:szCs w:val="28"/>
        </w:rPr>
        <w:t xml:space="preserve">коммуны Сёр-Варангер (Норвегия) и делегация из города Харбина (КНР). В рамках конференции «Международное сотрудничество: История. Вызовы. Возможности» 09.09.2016 состоялось подписание соглашения об установлении побратимских отношений между Мурманском и Харбином. </w:t>
      </w:r>
      <w:r w:rsidR="00EE2E5B" w:rsidRPr="00886B05">
        <w:rPr>
          <w:rFonts w:ascii="Times New Roman" w:hAnsi="Times New Roman" w:cs="Times New Roman"/>
          <w:sz w:val="28"/>
          <w:szCs w:val="28"/>
        </w:rPr>
        <w:t>Таким образом, Харбин стал 11 городом-побратимом Мурманска.</w:t>
      </w:r>
      <w:r w:rsidR="00EE2E5B" w:rsidRPr="00886B05">
        <w:rPr>
          <w:rFonts w:ascii="Times New Roman" w:hAnsi="Times New Roman"/>
          <w:sz w:val="28"/>
          <w:szCs w:val="28"/>
        </w:rPr>
        <w:t xml:space="preserve"> </w:t>
      </w:r>
      <w:r w:rsidRPr="00886B05">
        <w:rPr>
          <w:rFonts w:ascii="Times New Roman" w:hAnsi="Times New Roman"/>
          <w:sz w:val="28"/>
          <w:szCs w:val="28"/>
        </w:rPr>
        <w:t>Соглашение направлено на совершенствование международного взаимодействия в вопросах развития образования, здравоохранения и туризма.</w:t>
      </w:r>
    </w:p>
    <w:p w:rsidR="00EE2E5B" w:rsidRPr="00886B05" w:rsidRDefault="00EE2E5B" w:rsidP="003D0F8F">
      <w:pPr>
        <w:spacing w:after="0" w:line="240" w:lineRule="auto"/>
        <w:ind w:firstLine="709"/>
        <w:jc w:val="both"/>
        <w:rPr>
          <w:rFonts w:ascii="Times New Roman" w:hAnsi="Times New Roman"/>
          <w:sz w:val="28"/>
          <w:szCs w:val="24"/>
        </w:rPr>
      </w:pPr>
      <w:r w:rsidRPr="00886B05">
        <w:rPr>
          <w:rFonts w:ascii="Times New Roman" w:hAnsi="Times New Roman"/>
          <w:sz w:val="28"/>
          <w:szCs w:val="28"/>
        </w:rPr>
        <w:t xml:space="preserve">В ходе встречи </w:t>
      </w:r>
      <w:r w:rsidRPr="00886B05">
        <w:rPr>
          <w:rFonts w:ascii="Times New Roman" w:hAnsi="Times New Roman"/>
          <w:sz w:val="28"/>
          <w:szCs w:val="24"/>
        </w:rPr>
        <w:t>с делегацией Генерального консульства США в Санкт-Петербурге (17.02.2016) обсуждались вопросы молодежной политики, предпринимательства и содействия трудоустройству выпускников ВУЗов в городе Мурманске</w:t>
      </w:r>
      <w:r w:rsidR="000B0727" w:rsidRPr="00886B05">
        <w:rPr>
          <w:rFonts w:ascii="Times New Roman" w:hAnsi="Times New Roman"/>
          <w:sz w:val="28"/>
          <w:szCs w:val="24"/>
        </w:rPr>
        <w:t>; с</w:t>
      </w:r>
      <w:r w:rsidRPr="00886B05">
        <w:rPr>
          <w:rFonts w:ascii="Times New Roman" w:hAnsi="Times New Roman"/>
          <w:sz w:val="28"/>
          <w:szCs w:val="24"/>
        </w:rPr>
        <w:t xml:space="preserve"> представителями Посольства Республики Беларусь в Санкт-Петербурге и концерна «МАЗ» (18.03.2016) - вопросы дальнейшего развития пассажирского транспорта в Мурманске, возможность открытия сервисного центра «МАЗ» в городе Мурманске</w:t>
      </w:r>
      <w:r w:rsidR="000B0727" w:rsidRPr="00886B05">
        <w:rPr>
          <w:rFonts w:ascii="Times New Roman" w:hAnsi="Times New Roman"/>
          <w:sz w:val="28"/>
          <w:szCs w:val="24"/>
        </w:rPr>
        <w:t>;</w:t>
      </w:r>
      <w:r w:rsidRPr="00886B05">
        <w:rPr>
          <w:rFonts w:ascii="Times New Roman" w:hAnsi="Times New Roman"/>
          <w:sz w:val="28"/>
          <w:szCs w:val="24"/>
        </w:rPr>
        <w:t xml:space="preserve"> с Генеральным консулом Китайской Народной Республики в Санкт-Петербурге г-жой Го </w:t>
      </w:r>
      <w:proofErr w:type="spellStart"/>
      <w:r w:rsidRPr="00886B05">
        <w:rPr>
          <w:rFonts w:ascii="Times New Roman" w:hAnsi="Times New Roman"/>
          <w:sz w:val="28"/>
          <w:szCs w:val="24"/>
        </w:rPr>
        <w:t>Минь</w:t>
      </w:r>
      <w:proofErr w:type="spellEnd"/>
      <w:r w:rsidRPr="00886B05">
        <w:rPr>
          <w:rFonts w:ascii="Times New Roman" w:hAnsi="Times New Roman"/>
          <w:sz w:val="28"/>
          <w:szCs w:val="24"/>
        </w:rPr>
        <w:t xml:space="preserve"> (12.04.2016) -  вопросы взаимодействия между Мурманском и Харбином, а также перспективы развития отношений с Китайской Народной республикой в сфере туризма и культуры</w:t>
      </w:r>
      <w:r w:rsidR="000B0727" w:rsidRPr="00886B05">
        <w:rPr>
          <w:rFonts w:ascii="Times New Roman" w:hAnsi="Times New Roman"/>
          <w:sz w:val="28"/>
          <w:szCs w:val="24"/>
        </w:rPr>
        <w:t>;</w:t>
      </w:r>
      <w:r w:rsidRPr="00886B05">
        <w:rPr>
          <w:rFonts w:ascii="Times New Roman" w:hAnsi="Times New Roman"/>
          <w:sz w:val="28"/>
          <w:szCs w:val="24"/>
        </w:rPr>
        <w:t xml:space="preserve"> с делегацией города Куусамо (Финляндия) (05.10.2016) - вопросы торгово-экономического сотрудничества и туризма.</w:t>
      </w:r>
    </w:p>
    <w:p w:rsidR="00EE2E5B" w:rsidRPr="00886B05" w:rsidRDefault="00A63450" w:rsidP="003D0F8F">
      <w:pPr>
        <w:spacing w:after="0" w:line="240" w:lineRule="auto"/>
        <w:ind w:firstLine="709"/>
        <w:jc w:val="both"/>
        <w:rPr>
          <w:rFonts w:ascii="Times New Roman" w:hAnsi="Times New Roman"/>
          <w:sz w:val="28"/>
          <w:szCs w:val="24"/>
        </w:rPr>
      </w:pPr>
      <w:r w:rsidRPr="00886B05">
        <w:rPr>
          <w:rFonts w:ascii="Times New Roman" w:hAnsi="Times New Roman"/>
          <w:sz w:val="28"/>
          <w:szCs w:val="24"/>
        </w:rPr>
        <w:t>Также с</w:t>
      </w:r>
      <w:r w:rsidR="00EE2E5B" w:rsidRPr="00886B05">
        <w:rPr>
          <w:rFonts w:ascii="Times New Roman" w:hAnsi="Times New Roman"/>
          <w:sz w:val="28"/>
          <w:szCs w:val="24"/>
        </w:rPr>
        <w:t xml:space="preserve">остоялись 2 встречи с представителями коммуны Сёр-Варангер (Норвегия). В ходе первой встречи с мэром коммуны Сёр-Варангер (17.08.2016) рассмотрены вопросы развития торговли, рыболовства и туризма, предложение о заключении соглашения о сотрудничестве между городом Мурманском и коммуной. Вторая встреча (21.11.2016) состоялась по вопросам экономики, организации воздушного сообщения между Мурманском и </w:t>
      </w:r>
      <w:proofErr w:type="spellStart"/>
      <w:r w:rsidR="00EE2E5B" w:rsidRPr="00886B05">
        <w:rPr>
          <w:rFonts w:ascii="Times New Roman" w:hAnsi="Times New Roman"/>
          <w:sz w:val="28"/>
          <w:szCs w:val="24"/>
        </w:rPr>
        <w:t>Киркенесом</w:t>
      </w:r>
      <w:proofErr w:type="spellEnd"/>
      <w:r w:rsidR="00EE2E5B" w:rsidRPr="00886B05">
        <w:rPr>
          <w:rFonts w:ascii="Times New Roman" w:hAnsi="Times New Roman"/>
          <w:sz w:val="28"/>
          <w:szCs w:val="24"/>
        </w:rPr>
        <w:t xml:space="preserve">, подписания протокола о намерениях между Мурманском и </w:t>
      </w:r>
      <w:proofErr w:type="spellStart"/>
      <w:r w:rsidR="00EE2E5B" w:rsidRPr="00886B05">
        <w:rPr>
          <w:rFonts w:ascii="Times New Roman" w:hAnsi="Times New Roman"/>
          <w:sz w:val="28"/>
          <w:szCs w:val="24"/>
        </w:rPr>
        <w:t>Киркенесом</w:t>
      </w:r>
      <w:proofErr w:type="spellEnd"/>
      <w:r w:rsidR="00EE2E5B" w:rsidRPr="00886B05">
        <w:rPr>
          <w:rFonts w:ascii="Times New Roman" w:hAnsi="Times New Roman"/>
          <w:sz w:val="28"/>
          <w:szCs w:val="24"/>
        </w:rPr>
        <w:t>.</w:t>
      </w:r>
    </w:p>
    <w:p w:rsidR="00EE2E5B" w:rsidRPr="00886B05" w:rsidRDefault="00A63450" w:rsidP="003D0F8F">
      <w:pPr>
        <w:spacing w:after="0" w:line="240" w:lineRule="auto"/>
        <w:ind w:firstLine="709"/>
        <w:jc w:val="both"/>
        <w:rPr>
          <w:rFonts w:ascii="Times New Roman" w:hAnsi="Times New Roman"/>
          <w:sz w:val="28"/>
          <w:szCs w:val="24"/>
        </w:rPr>
      </w:pPr>
      <w:proofErr w:type="gramStart"/>
      <w:r w:rsidRPr="00886B05">
        <w:rPr>
          <w:rFonts w:ascii="Times New Roman" w:hAnsi="Times New Roman"/>
          <w:sz w:val="28"/>
          <w:szCs w:val="24"/>
        </w:rPr>
        <w:t>Помимо того</w:t>
      </w:r>
      <w:r w:rsidR="00CF4F01" w:rsidRPr="00886B05">
        <w:rPr>
          <w:rFonts w:ascii="Times New Roman" w:hAnsi="Times New Roman"/>
          <w:sz w:val="28"/>
          <w:szCs w:val="24"/>
        </w:rPr>
        <w:t>,</w:t>
      </w:r>
      <w:r w:rsidRPr="00886B05">
        <w:rPr>
          <w:rFonts w:ascii="Times New Roman" w:hAnsi="Times New Roman"/>
          <w:sz w:val="28"/>
          <w:szCs w:val="24"/>
        </w:rPr>
        <w:t xml:space="preserve"> представители администрации города Мурманска приняли участие в </w:t>
      </w:r>
      <w:r w:rsidR="001B436A" w:rsidRPr="00886B05">
        <w:rPr>
          <w:rFonts w:ascii="Times New Roman" w:hAnsi="Times New Roman"/>
          <w:sz w:val="28"/>
          <w:szCs w:val="24"/>
        </w:rPr>
        <w:t>«</w:t>
      </w:r>
      <w:r w:rsidRPr="00886B05">
        <w:rPr>
          <w:rFonts w:ascii="Times New Roman" w:hAnsi="Times New Roman"/>
          <w:sz w:val="28"/>
          <w:szCs w:val="24"/>
        </w:rPr>
        <w:t xml:space="preserve">Евразийском </w:t>
      </w:r>
      <w:proofErr w:type="spellStart"/>
      <w:r w:rsidRPr="00886B05">
        <w:rPr>
          <w:rFonts w:ascii="Times New Roman" w:hAnsi="Times New Roman"/>
          <w:sz w:val="28"/>
          <w:szCs w:val="24"/>
        </w:rPr>
        <w:t>Ивент</w:t>
      </w:r>
      <w:proofErr w:type="spellEnd"/>
      <w:r w:rsidRPr="00886B05">
        <w:rPr>
          <w:rFonts w:ascii="Times New Roman" w:hAnsi="Times New Roman"/>
          <w:sz w:val="28"/>
          <w:szCs w:val="24"/>
        </w:rPr>
        <w:t xml:space="preserve"> форуме</w:t>
      </w:r>
      <w:r w:rsidR="001B436A" w:rsidRPr="00886B05">
        <w:rPr>
          <w:rFonts w:ascii="Times New Roman" w:hAnsi="Times New Roman"/>
          <w:sz w:val="28"/>
          <w:szCs w:val="24"/>
        </w:rPr>
        <w:t>»</w:t>
      </w:r>
      <w:r w:rsidRPr="00886B05">
        <w:rPr>
          <w:rFonts w:ascii="Times New Roman" w:hAnsi="Times New Roman"/>
          <w:sz w:val="28"/>
          <w:szCs w:val="24"/>
        </w:rPr>
        <w:t xml:space="preserve"> (20 – 22.01.2016),</w:t>
      </w:r>
      <w:r w:rsidR="00EE2E5B" w:rsidRPr="00886B05">
        <w:rPr>
          <w:rFonts w:ascii="Times New Roman" w:hAnsi="Times New Roman"/>
          <w:sz w:val="28"/>
          <w:szCs w:val="24"/>
        </w:rPr>
        <w:t xml:space="preserve"> </w:t>
      </w:r>
      <w:r w:rsidRPr="00886B05">
        <w:rPr>
          <w:rFonts w:ascii="Times New Roman" w:hAnsi="Times New Roman"/>
          <w:sz w:val="28"/>
          <w:szCs w:val="24"/>
        </w:rPr>
        <w:t xml:space="preserve">в </w:t>
      </w:r>
      <w:r w:rsidR="00EE2E5B" w:rsidRPr="00886B05">
        <w:rPr>
          <w:rFonts w:ascii="Times New Roman" w:hAnsi="Times New Roman"/>
          <w:sz w:val="28"/>
          <w:szCs w:val="24"/>
        </w:rPr>
        <w:t xml:space="preserve">семинаре шведской программы развития сотрудничества между муниципальными и региональными органами управления Швеции и России </w:t>
      </w:r>
      <w:r w:rsidRPr="00886B05">
        <w:rPr>
          <w:rFonts w:ascii="Times New Roman" w:hAnsi="Times New Roman"/>
          <w:sz w:val="28"/>
          <w:szCs w:val="24"/>
        </w:rPr>
        <w:t xml:space="preserve">(19-20.05.2016), Общероссийском форуме «Стратегическое планирование в городах и регионах России» (24-26.10.2016), </w:t>
      </w:r>
      <w:r w:rsidR="00EE2E5B" w:rsidRPr="00886B05">
        <w:rPr>
          <w:rFonts w:ascii="Times New Roman" w:hAnsi="Times New Roman"/>
          <w:sz w:val="28"/>
          <w:szCs w:val="24"/>
        </w:rPr>
        <w:t xml:space="preserve">в </w:t>
      </w:r>
      <w:proofErr w:type="spellStart"/>
      <w:r w:rsidR="00EE2E5B" w:rsidRPr="00886B05">
        <w:rPr>
          <w:rFonts w:ascii="Times New Roman" w:hAnsi="Times New Roman"/>
          <w:sz w:val="28"/>
          <w:szCs w:val="24"/>
        </w:rPr>
        <w:t>XXII-й</w:t>
      </w:r>
      <w:proofErr w:type="spellEnd"/>
      <w:r w:rsidR="00EE2E5B" w:rsidRPr="00886B05">
        <w:rPr>
          <w:rFonts w:ascii="Times New Roman" w:hAnsi="Times New Roman"/>
          <w:sz w:val="28"/>
          <w:szCs w:val="24"/>
        </w:rPr>
        <w:t xml:space="preserve"> Международной туристской выставке «ОТДЫХ.LEISURE»</w:t>
      </w:r>
      <w:r w:rsidRPr="00886B05">
        <w:rPr>
          <w:rFonts w:ascii="Times New Roman" w:hAnsi="Times New Roman"/>
          <w:sz w:val="28"/>
          <w:szCs w:val="24"/>
        </w:rPr>
        <w:t xml:space="preserve"> в ЦВК «Экспоцентр» (</w:t>
      </w:r>
      <w:r w:rsidR="00EE2E5B" w:rsidRPr="00886B05">
        <w:rPr>
          <w:rFonts w:ascii="Times New Roman" w:hAnsi="Times New Roman"/>
          <w:sz w:val="28"/>
          <w:szCs w:val="24"/>
        </w:rPr>
        <w:t>21</w:t>
      </w:r>
      <w:r w:rsidRPr="00886B05">
        <w:rPr>
          <w:rFonts w:ascii="Times New Roman" w:hAnsi="Times New Roman"/>
          <w:sz w:val="28"/>
          <w:szCs w:val="24"/>
        </w:rPr>
        <w:t>-</w:t>
      </w:r>
      <w:r w:rsidR="00EE2E5B" w:rsidRPr="00886B05">
        <w:rPr>
          <w:rFonts w:ascii="Times New Roman" w:hAnsi="Times New Roman"/>
          <w:sz w:val="28"/>
          <w:szCs w:val="24"/>
        </w:rPr>
        <w:t>24</w:t>
      </w:r>
      <w:r w:rsidRPr="00886B05">
        <w:rPr>
          <w:rFonts w:ascii="Times New Roman" w:hAnsi="Times New Roman"/>
          <w:sz w:val="28"/>
          <w:szCs w:val="24"/>
        </w:rPr>
        <w:t>.09.2017).</w:t>
      </w:r>
      <w:proofErr w:type="gramEnd"/>
    </w:p>
    <w:p w:rsidR="00462D5B" w:rsidRPr="00886B05" w:rsidRDefault="00462D5B" w:rsidP="003D0F8F">
      <w:pPr>
        <w:spacing w:after="0" w:line="240" w:lineRule="auto"/>
        <w:ind w:firstLine="709"/>
        <w:jc w:val="both"/>
        <w:rPr>
          <w:rFonts w:ascii="Times New Roman" w:hAnsi="Times New Roman"/>
          <w:sz w:val="28"/>
          <w:szCs w:val="24"/>
        </w:rPr>
      </w:pPr>
      <w:r w:rsidRPr="00886B05">
        <w:rPr>
          <w:rFonts w:ascii="Times New Roman" w:hAnsi="Times New Roman"/>
          <w:sz w:val="28"/>
          <w:szCs w:val="24"/>
        </w:rPr>
        <w:lastRenderedPageBreak/>
        <w:t>Успешное развитие побратимских связей</w:t>
      </w:r>
      <w:r w:rsidR="000B0727" w:rsidRPr="00886B05">
        <w:rPr>
          <w:rFonts w:ascii="Times New Roman" w:hAnsi="Times New Roman"/>
          <w:sz w:val="28"/>
          <w:szCs w:val="24"/>
        </w:rPr>
        <w:t>, международного</w:t>
      </w:r>
      <w:r w:rsidRPr="00886B05">
        <w:rPr>
          <w:rFonts w:ascii="Times New Roman" w:hAnsi="Times New Roman"/>
          <w:sz w:val="28"/>
          <w:szCs w:val="24"/>
        </w:rPr>
        <w:t xml:space="preserve"> и межмуниципального сотрудничества, участие в международных и межрегиональных мероприятиях позволило повысить узнаваемость города Мурманска, его привлекательность для инвесторов и туристов, органов местного самоуправления разных городов для совместного осуществления проектов и сотрудничества в образовательной, культурной, социальной или спортивной сферах.</w:t>
      </w:r>
    </w:p>
    <w:p w:rsidR="00462D5B" w:rsidRPr="00886B05" w:rsidRDefault="00462D5B" w:rsidP="003D0F8F">
      <w:pPr>
        <w:spacing w:after="0" w:line="240" w:lineRule="auto"/>
        <w:ind w:firstLine="709"/>
        <w:rPr>
          <w:rFonts w:ascii="Times New Roman" w:hAnsi="Times New Roman" w:cs="Times New Roman"/>
          <w:sz w:val="28"/>
          <w:szCs w:val="28"/>
        </w:rPr>
      </w:pPr>
    </w:p>
    <w:p w:rsidR="00462D5B" w:rsidRPr="00886B05" w:rsidRDefault="00462D5B" w:rsidP="003D0F8F">
      <w:pPr>
        <w:pStyle w:val="11"/>
        <w:numPr>
          <w:ilvl w:val="0"/>
          <w:numId w:val="11"/>
        </w:numPr>
        <w:spacing w:before="0" w:after="0" w:line="240" w:lineRule="auto"/>
        <w:ind w:firstLine="709"/>
        <w:rPr>
          <w:sz w:val="28"/>
          <w:lang w:eastAsia="ru-RU"/>
        </w:rPr>
      </w:pPr>
      <w:r w:rsidRPr="00886B05">
        <w:rPr>
          <w:sz w:val="28"/>
          <w:lang w:eastAsia="ru-RU"/>
        </w:rPr>
        <w:t>ГРАЖДАНСКОЕ ОБЩЕСТВО</w:t>
      </w:r>
    </w:p>
    <w:p w:rsidR="008E045F" w:rsidRPr="00886B05" w:rsidRDefault="008E045F" w:rsidP="003D0F8F">
      <w:pPr>
        <w:tabs>
          <w:tab w:val="left" w:pos="9180"/>
        </w:tabs>
        <w:spacing w:after="0" w:line="240" w:lineRule="auto"/>
        <w:ind w:firstLine="709"/>
        <w:jc w:val="both"/>
        <w:rPr>
          <w:rFonts w:ascii="Times New Roman" w:eastAsia="Times New Roman" w:hAnsi="Times New Roman" w:cs="Times New Roman"/>
          <w:sz w:val="28"/>
          <w:szCs w:val="28"/>
          <w:lang w:eastAsia="ru-RU"/>
        </w:rPr>
      </w:pPr>
    </w:p>
    <w:p w:rsidR="00462D5B" w:rsidRPr="00886B05" w:rsidRDefault="00462D5B" w:rsidP="003D0F8F">
      <w:pPr>
        <w:tabs>
          <w:tab w:val="left" w:pos="9180"/>
        </w:tabs>
        <w:spacing w:after="0" w:line="240" w:lineRule="auto"/>
        <w:ind w:firstLine="709"/>
        <w:jc w:val="both"/>
        <w:rPr>
          <w:rFonts w:ascii="Times New Roman" w:eastAsia="Times New Roman" w:hAnsi="Times New Roman" w:cs="Times New Roman"/>
          <w:sz w:val="28"/>
          <w:szCs w:val="28"/>
          <w:lang w:eastAsia="ru-RU"/>
        </w:rPr>
      </w:pPr>
      <w:r w:rsidRPr="00886B05">
        <w:rPr>
          <w:rFonts w:ascii="Times New Roman" w:eastAsia="Times New Roman" w:hAnsi="Times New Roman" w:cs="Times New Roman"/>
          <w:sz w:val="28"/>
          <w:szCs w:val="28"/>
          <w:lang w:eastAsia="ru-RU"/>
        </w:rPr>
        <w:t xml:space="preserve">В соответствии с планом предоставляемых услуг органами местного самоуправления и муниципальными учреждениями в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году оказывались 119 услуг</w:t>
      </w:r>
      <w:r w:rsidR="00872DFD" w:rsidRPr="00886B05">
        <w:rPr>
          <w:rFonts w:ascii="Times New Roman" w:eastAsia="Times New Roman" w:hAnsi="Times New Roman" w:cs="Times New Roman"/>
          <w:sz w:val="28"/>
          <w:szCs w:val="28"/>
          <w:lang w:eastAsia="ru-RU"/>
        </w:rPr>
        <w:t xml:space="preserve"> (100% к 2015 году)</w:t>
      </w:r>
      <w:r w:rsidRPr="00886B05">
        <w:rPr>
          <w:rFonts w:ascii="Times New Roman" w:eastAsia="Times New Roman" w:hAnsi="Times New Roman" w:cs="Times New Roman"/>
          <w:sz w:val="28"/>
          <w:szCs w:val="28"/>
          <w:lang w:eastAsia="ru-RU"/>
        </w:rPr>
        <w:t xml:space="preserve">, </w:t>
      </w:r>
      <w:r w:rsidR="00872DFD" w:rsidRPr="00886B05">
        <w:rPr>
          <w:rFonts w:ascii="Times New Roman" w:eastAsia="Times New Roman" w:hAnsi="Times New Roman" w:cs="Times New Roman"/>
          <w:sz w:val="28"/>
          <w:szCs w:val="28"/>
          <w:lang w:eastAsia="ru-RU"/>
        </w:rPr>
        <w:t xml:space="preserve">из них 82 </w:t>
      </w:r>
      <w:r w:rsidRPr="00886B05">
        <w:rPr>
          <w:rFonts w:ascii="Times New Roman" w:eastAsia="Times New Roman" w:hAnsi="Times New Roman" w:cs="Times New Roman"/>
          <w:sz w:val="28"/>
          <w:szCs w:val="28"/>
          <w:lang w:eastAsia="ru-RU"/>
        </w:rPr>
        <w:t>муниципальны</w:t>
      </w:r>
      <w:r w:rsidR="00B4530A" w:rsidRPr="00886B05">
        <w:rPr>
          <w:rFonts w:ascii="Times New Roman" w:eastAsia="Times New Roman" w:hAnsi="Times New Roman" w:cs="Times New Roman"/>
          <w:sz w:val="28"/>
          <w:szCs w:val="28"/>
          <w:lang w:eastAsia="ru-RU"/>
        </w:rPr>
        <w:t>е</w:t>
      </w:r>
      <w:r w:rsidRPr="00886B05">
        <w:rPr>
          <w:rFonts w:ascii="Times New Roman" w:eastAsia="Times New Roman" w:hAnsi="Times New Roman" w:cs="Times New Roman"/>
          <w:sz w:val="28"/>
          <w:szCs w:val="28"/>
          <w:lang w:eastAsia="ru-RU"/>
        </w:rPr>
        <w:t xml:space="preserve"> услуг</w:t>
      </w:r>
      <w:r w:rsidR="00B4530A" w:rsidRPr="00886B05">
        <w:rPr>
          <w:rFonts w:ascii="Times New Roman" w:eastAsia="Times New Roman" w:hAnsi="Times New Roman" w:cs="Times New Roman"/>
          <w:sz w:val="28"/>
          <w:szCs w:val="28"/>
          <w:lang w:eastAsia="ru-RU"/>
        </w:rPr>
        <w:t>и</w:t>
      </w:r>
      <w:r w:rsidRPr="00886B05">
        <w:rPr>
          <w:rFonts w:ascii="Times New Roman" w:eastAsia="Times New Roman" w:hAnsi="Times New Roman" w:cs="Times New Roman"/>
          <w:sz w:val="28"/>
          <w:szCs w:val="28"/>
          <w:lang w:eastAsia="ru-RU"/>
        </w:rPr>
        <w:t xml:space="preserve"> </w:t>
      </w:r>
      <w:r w:rsidR="00872DFD" w:rsidRPr="00886B05">
        <w:rPr>
          <w:rFonts w:ascii="Times New Roman" w:eastAsia="Times New Roman" w:hAnsi="Times New Roman" w:cs="Times New Roman"/>
          <w:sz w:val="28"/>
          <w:szCs w:val="28"/>
          <w:lang w:eastAsia="ru-RU"/>
        </w:rPr>
        <w:t xml:space="preserve">(103,8%), в т.ч. </w:t>
      </w:r>
      <w:r w:rsidRPr="00886B05">
        <w:rPr>
          <w:rFonts w:ascii="Times New Roman" w:eastAsia="Times New Roman" w:hAnsi="Times New Roman" w:cs="Times New Roman"/>
          <w:sz w:val="28"/>
          <w:szCs w:val="28"/>
          <w:lang w:eastAsia="ru-RU"/>
        </w:rPr>
        <w:t xml:space="preserve">17 муниципальных услуг </w:t>
      </w:r>
      <w:r w:rsidR="00872DFD" w:rsidRPr="00886B05">
        <w:rPr>
          <w:rFonts w:ascii="Times New Roman" w:eastAsia="Times New Roman" w:hAnsi="Times New Roman" w:cs="Times New Roman"/>
          <w:sz w:val="28"/>
          <w:szCs w:val="28"/>
          <w:lang w:eastAsia="ru-RU"/>
        </w:rPr>
        <w:t xml:space="preserve">(100% к 2015 году) - </w:t>
      </w:r>
      <w:r w:rsidRPr="00886B05">
        <w:rPr>
          <w:rFonts w:ascii="Times New Roman" w:eastAsia="Times New Roman" w:hAnsi="Times New Roman" w:cs="Times New Roman"/>
          <w:sz w:val="28"/>
          <w:szCs w:val="28"/>
          <w:lang w:eastAsia="ru-RU"/>
        </w:rPr>
        <w:t>в электронном виде.</w:t>
      </w:r>
    </w:p>
    <w:p w:rsidR="00F30AF6" w:rsidRPr="00886B05" w:rsidRDefault="00462D5B" w:rsidP="003D0F8F">
      <w:pPr>
        <w:tabs>
          <w:tab w:val="left" w:pos="9180"/>
        </w:tabs>
        <w:spacing w:after="0" w:line="240" w:lineRule="auto"/>
        <w:ind w:firstLine="709"/>
        <w:jc w:val="both"/>
        <w:rPr>
          <w:rFonts w:ascii="Times New Roman" w:eastAsia="Times New Roman" w:hAnsi="Times New Roman" w:cs="Times New Roman"/>
          <w:sz w:val="28"/>
          <w:szCs w:val="28"/>
          <w:lang w:eastAsia="ru-RU"/>
        </w:rPr>
      </w:pPr>
      <w:proofErr w:type="gramStart"/>
      <w:r w:rsidRPr="00886B05">
        <w:rPr>
          <w:rFonts w:ascii="Times New Roman" w:eastAsia="Times New Roman" w:hAnsi="Times New Roman" w:cs="Times New Roman"/>
          <w:sz w:val="28"/>
          <w:szCs w:val="28"/>
          <w:lang w:eastAsia="ru-RU"/>
        </w:rPr>
        <w:t xml:space="preserve">Всего за </w:t>
      </w:r>
      <w:r w:rsidR="004B4871" w:rsidRPr="00886B05">
        <w:rPr>
          <w:rFonts w:ascii="Times New Roman" w:eastAsia="Times New Roman" w:hAnsi="Times New Roman" w:cs="Times New Roman"/>
          <w:sz w:val="28"/>
          <w:szCs w:val="28"/>
          <w:lang w:eastAsia="ru-RU"/>
        </w:rPr>
        <w:t>2016</w:t>
      </w:r>
      <w:r w:rsidRPr="00886B05">
        <w:rPr>
          <w:rFonts w:ascii="Times New Roman" w:eastAsia="Times New Roman" w:hAnsi="Times New Roman" w:cs="Times New Roman"/>
          <w:sz w:val="28"/>
          <w:szCs w:val="28"/>
          <w:lang w:eastAsia="ru-RU"/>
        </w:rPr>
        <w:t xml:space="preserve"> год в администрацию города Мурманска поступило </w:t>
      </w:r>
      <w:r w:rsidR="00F30AF6" w:rsidRPr="00886B05">
        <w:rPr>
          <w:rFonts w:ascii="Times New Roman" w:hAnsi="Times New Roman"/>
          <w:sz w:val="28"/>
          <w:szCs w:val="28"/>
        </w:rPr>
        <w:t xml:space="preserve">86 063 </w:t>
      </w:r>
      <w:r w:rsidRPr="00886B05">
        <w:rPr>
          <w:rFonts w:ascii="Times New Roman" w:eastAsia="Times New Roman" w:hAnsi="Times New Roman" w:cs="Times New Roman"/>
          <w:sz w:val="28"/>
          <w:szCs w:val="28"/>
          <w:lang w:eastAsia="ru-RU"/>
        </w:rPr>
        <w:t>обращений граждан (</w:t>
      </w:r>
      <w:r w:rsidR="00F30AF6" w:rsidRPr="00886B05">
        <w:rPr>
          <w:rFonts w:ascii="Times New Roman" w:eastAsia="Times New Roman" w:hAnsi="Times New Roman" w:cs="Times New Roman"/>
          <w:sz w:val="28"/>
          <w:szCs w:val="28"/>
          <w:lang w:eastAsia="ru-RU"/>
        </w:rPr>
        <w:t>98,2</w:t>
      </w:r>
      <w:r w:rsidR="00CB7B06" w:rsidRPr="00886B05">
        <w:rPr>
          <w:rFonts w:ascii="Times New Roman" w:eastAsia="Times New Roman" w:hAnsi="Times New Roman" w:cs="Times New Roman"/>
          <w:sz w:val="28"/>
          <w:szCs w:val="28"/>
          <w:lang w:eastAsia="ru-RU"/>
        </w:rPr>
        <w:t xml:space="preserve">% к </w:t>
      </w:r>
      <w:r w:rsidR="004B4871" w:rsidRPr="00886B05">
        <w:rPr>
          <w:rFonts w:ascii="Times New Roman" w:eastAsia="Times New Roman" w:hAnsi="Times New Roman" w:cs="Times New Roman"/>
          <w:sz w:val="28"/>
          <w:szCs w:val="28"/>
          <w:lang w:eastAsia="ru-RU"/>
        </w:rPr>
        <w:t>2015</w:t>
      </w:r>
      <w:r w:rsidR="00CB7B06" w:rsidRPr="00886B05">
        <w:rPr>
          <w:rFonts w:ascii="Times New Roman" w:eastAsia="Times New Roman" w:hAnsi="Times New Roman" w:cs="Times New Roman"/>
          <w:sz w:val="28"/>
          <w:szCs w:val="28"/>
          <w:lang w:eastAsia="ru-RU"/>
        </w:rPr>
        <w:t xml:space="preserve"> году)</w:t>
      </w:r>
      <w:r w:rsidR="00F30AF6" w:rsidRPr="00886B05">
        <w:rPr>
          <w:rFonts w:ascii="Times New Roman" w:eastAsia="Times New Roman" w:hAnsi="Times New Roman" w:cs="Times New Roman"/>
          <w:sz w:val="28"/>
          <w:szCs w:val="28"/>
          <w:lang w:eastAsia="ru-RU"/>
        </w:rPr>
        <w:t>, более половины которых (</w:t>
      </w:r>
      <w:r w:rsidR="007F5BAB" w:rsidRPr="00886B05">
        <w:rPr>
          <w:rFonts w:ascii="Times New Roman" w:hAnsi="Times New Roman"/>
          <w:sz w:val="28"/>
          <w:szCs w:val="28"/>
        </w:rPr>
        <w:t>54,9%) или 47 229 единиц (110,3%</w:t>
      </w:r>
      <w:r w:rsidR="00F30AF6" w:rsidRPr="00886B05">
        <w:rPr>
          <w:rFonts w:ascii="Times New Roman" w:hAnsi="Times New Roman"/>
          <w:sz w:val="28"/>
          <w:szCs w:val="28"/>
        </w:rPr>
        <w:t xml:space="preserve"> к 2015 году) пришлось на регистрацию рождения, смерти, заключения брака, установления отцовства и т.д. в </w:t>
      </w:r>
      <w:proofErr w:type="spellStart"/>
      <w:r w:rsidR="00F30AF6" w:rsidRPr="00886B05">
        <w:rPr>
          <w:rFonts w:ascii="Times New Roman" w:hAnsi="Times New Roman"/>
          <w:sz w:val="28"/>
          <w:szCs w:val="28"/>
        </w:rPr>
        <w:t>ЗАГСе</w:t>
      </w:r>
      <w:proofErr w:type="spellEnd"/>
      <w:r w:rsidR="00F30AF6" w:rsidRPr="00886B05">
        <w:rPr>
          <w:rFonts w:ascii="Times New Roman" w:hAnsi="Times New Roman"/>
          <w:sz w:val="28"/>
          <w:szCs w:val="28"/>
        </w:rPr>
        <w:t xml:space="preserve">. </w:t>
      </w:r>
      <w:r w:rsidR="001B0176" w:rsidRPr="00886B05">
        <w:rPr>
          <w:rFonts w:ascii="Times New Roman" w:hAnsi="Times New Roman"/>
          <w:sz w:val="28"/>
          <w:szCs w:val="28"/>
        </w:rPr>
        <w:t xml:space="preserve">17% обращений составили обращения (15002 случаев или </w:t>
      </w:r>
      <w:r w:rsidR="001B0176" w:rsidRPr="00886B05">
        <w:rPr>
          <w:rFonts w:ascii="Times New Roman" w:hAnsi="Times New Roman"/>
          <w:sz w:val="28"/>
          <w:szCs w:val="28"/>
          <w:shd w:val="clear" w:color="auto" w:fill="FCFCFC"/>
        </w:rPr>
        <w:t>107,6% к 2015 году</w:t>
      </w:r>
      <w:r w:rsidR="001B0176" w:rsidRPr="00886B05">
        <w:rPr>
          <w:rFonts w:ascii="Times New Roman" w:hAnsi="Times New Roman"/>
          <w:sz w:val="28"/>
          <w:szCs w:val="28"/>
        </w:rPr>
        <w:t>) по вопросам жилищно-коммунального хозяйства и жилищной</w:t>
      </w:r>
      <w:proofErr w:type="gramEnd"/>
      <w:r w:rsidR="001B0176" w:rsidRPr="00886B05">
        <w:rPr>
          <w:rFonts w:ascii="Times New Roman" w:hAnsi="Times New Roman"/>
          <w:sz w:val="28"/>
          <w:szCs w:val="28"/>
        </w:rPr>
        <w:t xml:space="preserve"> сферы.</w:t>
      </w:r>
    </w:p>
    <w:p w:rsidR="001B0176" w:rsidRPr="00886B05" w:rsidRDefault="00F30AF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Главой администрации города и его заместителями рассмотрено на личном приеме 159 обращений</w:t>
      </w:r>
      <w:r w:rsidR="001B0176" w:rsidRPr="00886B05">
        <w:rPr>
          <w:rFonts w:ascii="Times New Roman" w:hAnsi="Times New Roman"/>
          <w:sz w:val="28"/>
          <w:szCs w:val="28"/>
        </w:rPr>
        <w:t xml:space="preserve"> (124,2% к 2015 году)</w:t>
      </w:r>
      <w:r w:rsidRPr="00886B05">
        <w:rPr>
          <w:rFonts w:ascii="Times New Roman" w:hAnsi="Times New Roman"/>
          <w:sz w:val="28"/>
          <w:szCs w:val="28"/>
        </w:rPr>
        <w:t>, руководителями структурных подразделений администрации - 735 обращений</w:t>
      </w:r>
      <w:r w:rsidR="001B0176" w:rsidRPr="00886B05">
        <w:rPr>
          <w:rFonts w:ascii="Times New Roman" w:hAnsi="Times New Roman"/>
          <w:sz w:val="28"/>
          <w:szCs w:val="28"/>
        </w:rPr>
        <w:t xml:space="preserve"> (156,1%)</w:t>
      </w:r>
      <w:r w:rsidRPr="00886B05">
        <w:rPr>
          <w:rFonts w:ascii="Times New Roman" w:hAnsi="Times New Roman"/>
          <w:sz w:val="28"/>
          <w:szCs w:val="28"/>
        </w:rPr>
        <w:t>. При этом в 2016 году увеличилось количество обращений граждан, поступивших главе администрации города Мурманска в ходе встреч с гражданами, а также количество обращений, рассмотренных главой администрации города Мурманска, его заместителями</w:t>
      </w:r>
      <w:r w:rsidRPr="00886B05">
        <w:rPr>
          <w:rStyle w:val="FontStyle24"/>
          <w:sz w:val="28"/>
          <w:szCs w:val="28"/>
        </w:rPr>
        <w:t xml:space="preserve"> и руководителями структурных подразделений АГМ с выездом на место, с участием заявителей</w:t>
      </w:r>
      <w:r w:rsidRPr="00886B05">
        <w:rPr>
          <w:rFonts w:ascii="Times New Roman" w:hAnsi="Times New Roman"/>
          <w:sz w:val="28"/>
          <w:szCs w:val="28"/>
        </w:rPr>
        <w:t xml:space="preserve">. </w:t>
      </w:r>
      <w:r w:rsidR="001B0176" w:rsidRPr="00886B05">
        <w:rPr>
          <w:rFonts w:ascii="Times New Roman" w:hAnsi="Times New Roman"/>
          <w:sz w:val="28"/>
          <w:szCs w:val="28"/>
        </w:rPr>
        <w:t xml:space="preserve">Данная </w:t>
      </w:r>
      <w:r w:rsidRPr="00886B05">
        <w:rPr>
          <w:rFonts w:ascii="Times New Roman" w:hAnsi="Times New Roman"/>
          <w:sz w:val="28"/>
          <w:szCs w:val="28"/>
        </w:rPr>
        <w:t xml:space="preserve">тенденция </w:t>
      </w:r>
      <w:r w:rsidR="001B0176" w:rsidRPr="00886B05">
        <w:rPr>
          <w:rFonts w:ascii="Times New Roman" w:hAnsi="Times New Roman"/>
          <w:sz w:val="28"/>
          <w:szCs w:val="28"/>
        </w:rPr>
        <w:t xml:space="preserve">свидетельствует </w:t>
      </w:r>
      <w:r w:rsidRPr="00886B05">
        <w:rPr>
          <w:rFonts w:ascii="Times New Roman" w:hAnsi="Times New Roman"/>
          <w:sz w:val="28"/>
          <w:szCs w:val="28"/>
        </w:rPr>
        <w:t>о</w:t>
      </w:r>
      <w:r w:rsidR="001B0176" w:rsidRPr="00886B05">
        <w:rPr>
          <w:rFonts w:ascii="Times New Roman" w:hAnsi="Times New Roman"/>
          <w:sz w:val="28"/>
          <w:szCs w:val="28"/>
        </w:rPr>
        <w:t xml:space="preserve">б активности гражданского населения и </w:t>
      </w:r>
      <w:r w:rsidRPr="00886B05">
        <w:rPr>
          <w:rFonts w:ascii="Times New Roman" w:hAnsi="Times New Roman"/>
          <w:sz w:val="28"/>
          <w:szCs w:val="28"/>
        </w:rPr>
        <w:t>качестве оказания</w:t>
      </w:r>
      <w:r w:rsidR="001B0176" w:rsidRPr="00886B05">
        <w:rPr>
          <w:rFonts w:ascii="Times New Roman" w:hAnsi="Times New Roman"/>
          <w:sz w:val="28"/>
          <w:szCs w:val="28"/>
        </w:rPr>
        <w:t xml:space="preserve"> муниципальных услуг и выполнения муниципальных функций.</w:t>
      </w:r>
    </w:p>
    <w:p w:rsidR="00636BF9" w:rsidRPr="00886B05" w:rsidRDefault="00462D5B" w:rsidP="003D0F8F">
      <w:pPr>
        <w:tabs>
          <w:tab w:val="left" w:pos="993"/>
        </w:tabs>
        <w:spacing w:after="0" w:line="240" w:lineRule="auto"/>
        <w:ind w:firstLine="709"/>
        <w:jc w:val="both"/>
        <w:rPr>
          <w:rFonts w:ascii="Times New Roman" w:eastAsia="Calibri" w:hAnsi="Times New Roman"/>
          <w:sz w:val="28"/>
          <w:szCs w:val="28"/>
        </w:rPr>
      </w:pPr>
      <w:r w:rsidRPr="00886B05">
        <w:rPr>
          <w:rFonts w:ascii="Times New Roman" w:hAnsi="Times New Roman"/>
          <w:sz w:val="28"/>
          <w:szCs w:val="28"/>
        </w:rPr>
        <w:t xml:space="preserve">В целях </w:t>
      </w:r>
      <w:r w:rsidR="0086535E" w:rsidRPr="00886B05">
        <w:rPr>
          <w:rFonts w:ascii="Times New Roman" w:hAnsi="Times New Roman"/>
          <w:sz w:val="28"/>
          <w:szCs w:val="28"/>
        </w:rPr>
        <w:t xml:space="preserve">повышения самосознания и ответственности граждан, </w:t>
      </w:r>
      <w:r w:rsidR="00636BF9" w:rsidRPr="00886B05">
        <w:rPr>
          <w:rFonts w:ascii="Times New Roman" w:hAnsi="Times New Roman"/>
          <w:sz w:val="28"/>
          <w:szCs w:val="28"/>
        </w:rPr>
        <w:t>развития территориального общественного самоуправления от лица муниципального образования город Мурманск в 2016 году были инициированы общие собрания</w:t>
      </w:r>
      <w:r w:rsidR="00636BF9" w:rsidRPr="00886B05">
        <w:rPr>
          <w:rFonts w:ascii="Times New Roman" w:eastAsia="Calibri" w:hAnsi="Times New Roman"/>
          <w:sz w:val="28"/>
          <w:szCs w:val="28"/>
        </w:rPr>
        <w:t xml:space="preserve"> собственников по выбору способа управления 28 домами (73,7% к 2015 году), однако собственниками указанные решения не были приняты. В 2016 году количество МКД, в которых собственниками помещений реализовано право выбора одного из способов управления, возросло до 2377 (100,9% к 2015 году), из них </w:t>
      </w:r>
      <w:r w:rsidR="009A017D" w:rsidRPr="00886B05">
        <w:rPr>
          <w:rFonts w:ascii="Times New Roman" w:eastAsia="Calibri" w:hAnsi="Times New Roman"/>
          <w:sz w:val="28"/>
          <w:szCs w:val="28"/>
        </w:rPr>
        <w:t>непосредственное управление собственниками помещений осуществляется в 240 МКД (101,7% к 2015 году), 125 ТСЖ в 164 МКД (73,9%), 74 ЖСК в 104 МКД (101,9%)</w:t>
      </w:r>
      <w:r w:rsidR="00636BF9" w:rsidRPr="00886B05">
        <w:rPr>
          <w:rFonts w:ascii="Times New Roman" w:eastAsia="Calibri" w:hAnsi="Times New Roman"/>
          <w:sz w:val="28"/>
          <w:szCs w:val="28"/>
        </w:rPr>
        <w:t>.</w:t>
      </w:r>
    </w:p>
    <w:p w:rsidR="00872DFD" w:rsidRPr="00886B05" w:rsidRDefault="007D2C66" w:rsidP="003D0F8F">
      <w:pPr>
        <w:tabs>
          <w:tab w:val="left" w:pos="993"/>
        </w:tabs>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целях стимулирования гражданских социальных инициатив в рамках мероприятий ведомственной целевой программы </w:t>
      </w:r>
      <w:r w:rsidR="00872DFD" w:rsidRPr="00886B05">
        <w:rPr>
          <w:rFonts w:ascii="Times New Roman" w:hAnsi="Times New Roman"/>
          <w:sz w:val="28"/>
          <w:szCs w:val="28"/>
        </w:rPr>
        <w:t>«Поддержка общественных и гражданских инициатив в городе Мурманске» муниципальной программы «Развитие муниципального самоуправления и гражданского общества» на 2014-</w:t>
      </w:r>
      <w:r w:rsidR="00872DFD" w:rsidRPr="00886B05">
        <w:rPr>
          <w:rFonts w:ascii="Times New Roman" w:hAnsi="Times New Roman"/>
          <w:sz w:val="28"/>
          <w:szCs w:val="28"/>
        </w:rPr>
        <w:lastRenderedPageBreak/>
        <w:t>2019 годы</w:t>
      </w:r>
      <w:r w:rsidRPr="00886B05">
        <w:rPr>
          <w:rFonts w:ascii="Times New Roman" w:hAnsi="Times New Roman"/>
          <w:sz w:val="28"/>
          <w:szCs w:val="28"/>
        </w:rPr>
        <w:t xml:space="preserve"> по итогам </w:t>
      </w:r>
      <w:r w:rsidR="00872DFD" w:rsidRPr="00886B05">
        <w:rPr>
          <w:rFonts w:ascii="Times New Roman" w:hAnsi="Times New Roman"/>
          <w:sz w:val="28"/>
          <w:szCs w:val="28"/>
        </w:rPr>
        <w:t>проведен</w:t>
      </w:r>
      <w:r w:rsidRPr="00886B05">
        <w:rPr>
          <w:rFonts w:ascii="Times New Roman" w:hAnsi="Times New Roman"/>
          <w:sz w:val="28"/>
          <w:szCs w:val="28"/>
        </w:rPr>
        <w:t>ного</w:t>
      </w:r>
      <w:r w:rsidR="00872DFD" w:rsidRPr="00886B05">
        <w:rPr>
          <w:rFonts w:ascii="Times New Roman" w:hAnsi="Times New Roman"/>
          <w:sz w:val="28"/>
          <w:szCs w:val="28"/>
        </w:rPr>
        <w:t xml:space="preserve"> конкурс</w:t>
      </w:r>
      <w:r w:rsidRPr="00886B05">
        <w:rPr>
          <w:rFonts w:ascii="Times New Roman" w:hAnsi="Times New Roman"/>
          <w:sz w:val="28"/>
          <w:szCs w:val="28"/>
        </w:rPr>
        <w:t>а</w:t>
      </w:r>
      <w:r w:rsidR="00872DFD" w:rsidRPr="00886B05">
        <w:rPr>
          <w:rFonts w:ascii="Times New Roman" w:hAnsi="Times New Roman"/>
          <w:sz w:val="28"/>
          <w:szCs w:val="28"/>
        </w:rPr>
        <w:t xml:space="preserve"> по предоставлению субсидий из бюджета муниципального образования город Мурманск социально ориентированным некоммерческим организациям на реализацию социально значимых проектов общественных объединений </w:t>
      </w:r>
      <w:r w:rsidRPr="00886B05">
        <w:rPr>
          <w:rFonts w:ascii="Times New Roman" w:hAnsi="Times New Roman"/>
          <w:sz w:val="28"/>
          <w:szCs w:val="28"/>
        </w:rPr>
        <w:t>предоставлены субсидии на реализацию проектов</w:t>
      </w:r>
      <w:proofErr w:type="gramEnd"/>
      <w:r w:rsidRPr="00886B05">
        <w:rPr>
          <w:rFonts w:ascii="Times New Roman" w:hAnsi="Times New Roman"/>
          <w:sz w:val="28"/>
          <w:szCs w:val="28"/>
        </w:rPr>
        <w:t xml:space="preserve"> 11 победителям (137,5% к 2015 году)</w:t>
      </w:r>
      <w:r w:rsidR="00872DFD" w:rsidRPr="00886B05">
        <w:rPr>
          <w:rFonts w:ascii="Times New Roman" w:hAnsi="Times New Roman"/>
          <w:sz w:val="28"/>
          <w:szCs w:val="28"/>
        </w:rPr>
        <w:t>.</w:t>
      </w:r>
    </w:p>
    <w:p w:rsidR="007D2C66" w:rsidRPr="00886B05" w:rsidRDefault="007D2C66"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Проведены 32 мероприятия, направленные на поддержку общественных и гражданских инициатив, формирование патриотического сознания населения города Мурманска, семинар и круглый стол для социально ориентированных некоммерческих организаций по вопросам взаимодействия органов местного самоуправления и общественных объединений города Мурманска; 2 заседания Общественного совета при администрации города Мурманска по вопросам местного значения;</w:t>
      </w:r>
      <w:proofErr w:type="gramEnd"/>
      <w:r w:rsidRPr="00886B05">
        <w:rPr>
          <w:rFonts w:ascii="Times New Roman" w:hAnsi="Times New Roman"/>
          <w:sz w:val="28"/>
          <w:szCs w:val="28"/>
        </w:rPr>
        <w:t xml:space="preserve"> встречи с представителями общественных организаций по вопросам, связанным с общественно-полезной деятельностью общественных объединений; оказывалась информационная поддержка, обеспечивающая экономическую, правовую и иную необходимую для социально ориентированных некоммерческих организаций, осведомленность; консультационная поддержка в подготовке и оформлении документов для участия в конкурсе по предоставлению субсидий. </w:t>
      </w:r>
    </w:p>
    <w:p w:rsidR="00D96933" w:rsidRPr="00886B05" w:rsidRDefault="00D96933" w:rsidP="003D0F8F">
      <w:pPr>
        <w:widowControl w:val="0"/>
        <w:autoSpaceDE w:val="0"/>
        <w:autoSpaceDN w:val="0"/>
        <w:adjustRightInd w:val="0"/>
        <w:spacing w:after="0" w:line="240" w:lineRule="auto"/>
        <w:ind w:firstLine="709"/>
        <w:jc w:val="both"/>
        <w:rPr>
          <w:rFonts w:ascii="Times New Roman" w:hAnsi="Times New Roman"/>
          <w:sz w:val="28"/>
          <w:szCs w:val="28"/>
        </w:rPr>
      </w:pPr>
      <w:r w:rsidRPr="00886B05">
        <w:rPr>
          <w:rFonts w:ascii="Times New Roman" w:hAnsi="Times New Roman"/>
          <w:sz w:val="28"/>
          <w:szCs w:val="28"/>
        </w:rPr>
        <w:t>В соответствии с решением Совета депутатов города Мурманска                       от 17.12.2015 № 20-302 льготы по арендной плате за пользование муниципальным имуществом в 2016 году получили 17 общественных организаций (81% к 2015 году).</w:t>
      </w:r>
    </w:p>
    <w:p w:rsidR="009A017D" w:rsidRPr="00886B05" w:rsidRDefault="009A017D" w:rsidP="003D0F8F">
      <w:pPr>
        <w:spacing w:after="0" w:line="240" w:lineRule="auto"/>
        <w:ind w:firstLine="709"/>
        <w:jc w:val="both"/>
        <w:rPr>
          <w:rFonts w:ascii="Times New Roman" w:hAnsi="Times New Roman" w:cs="Times New Roman"/>
          <w:sz w:val="28"/>
          <w:szCs w:val="28"/>
        </w:rPr>
      </w:pPr>
      <w:r w:rsidRPr="00886B05">
        <w:rPr>
          <w:rFonts w:ascii="Times New Roman" w:hAnsi="Times New Roman" w:cs="Times New Roman"/>
          <w:sz w:val="28"/>
          <w:szCs w:val="28"/>
        </w:rPr>
        <w:t>10 лауреатам присуждены премии главы муниципального образования город Мурманск «За активную общественную работу».</w:t>
      </w:r>
    </w:p>
    <w:p w:rsidR="00D96933" w:rsidRPr="00886B05" w:rsidRDefault="00D96933" w:rsidP="003D0F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В целях гражданско-патриотического воспитания,</w:t>
      </w:r>
      <w:r w:rsidRPr="00886B05">
        <w:rPr>
          <w:rFonts w:ascii="Times New Roman" w:hAnsi="Times New Roman"/>
          <w:sz w:val="24"/>
          <w:szCs w:val="24"/>
        </w:rPr>
        <w:t xml:space="preserve"> </w:t>
      </w:r>
      <w:r w:rsidRPr="00886B05">
        <w:rPr>
          <w:rFonts w:ascii="Times New Roman" w:hAnsi="Times New Roman"/>
          <w:sz w:val="28"/>
          <w:szCs w:val="28"/>
        </w:rPr>
        <w:t>формирования позитивного отношения общества к военной службе и пол</w:t>
      </w:r>
      <w:r w:rsidR="00B4530A" w:rsidRPr="00886B05">
        <w:rPr>
          <w:rFonts w:ascii="Times New Roman" w:hAnsi="Times New Roman"/>
          <w:sz w:val="28"/>
          <w:szCs w:val="28"/>
        </w:rPr>
        <w:t>ожительной мотивации</w:t>
      </w:r>
      <w:r w:rsidRPr="00886B05">
        <w:rPr>
          <w:rFonts w:ascii="Times New Roman" w:hAnsi="Times New Roman"/>
          <w:sz w:val="28"/>
          <w:szCs w:val="28"/>
        </w:rPr>
        <w:t xml:space="preserve"> молодых людей </w:t>
      </w:r>
      <w:r w:rsidR="00B4530A" w:rsidRPr="00886B05">
        <w:rPr>
          <w:rFonts w:ascii="Times New Roman" w:hAnsi="Times New Roman"/>
          <w:sz w:val="28"/>
          <w:szCs w:val="28"/>
        </w:rPr>
        <w:t>к</w:t>
      </w:r>
      <w:r w:rsidRPr="00886B05">
        <w:rPr>
          <w:rFonts w:ascii="Times New Roman" w:hAnsi="Times New Roman"/>
          <w:sz w:val="28"/>
          <w:szCs w:val="28"/>
        </w:rPr>
        <w:t xml:space="preserve"> прохождени</w:t>
      </w:r>
      <w:r w:rsidR="00B4530A" w:rsidRPr="00886B05">
        <w:rPr>
          <w:rFonts w:ascii="Times New Roman" w:hAnsi="Times New Roman"/>
          <w:sz w:val="28"/>
          <w:szCs w:val="28"/>
        </w:rPr>
        <w:t>ю</w:t>
      </w:r>
      <w:r w:rsidRPr="00886B05">
        <w:rPr>
          <w:rFonts w:ascii="Times New Roman" w:hAnsi="Times New Roman"/>
          <w:sz w:val="28"/>
          <w:szCs w:val="28"/>
        </w:rPr>
        <w:t xml:space="preserve"> военной службы проведены 2 городских праздника допризывной молодежи «День призывника», 2 совета по патриотическому воспитанию и допризывной подготовке населения города Мурманска, торжественные проводы мурманчан на действительную военную службу по путевкам от муниципального образования город Мурманск, торжественные меро</w:t>
      </w:r>
      <w:r w:rsidR="00CF4F01" w:rsidRPr="00886B05">
        <w:rPr>
          <w:rFonts w:ascii="Times New Roman" w:hAnsi="Times New Roman"/>
          <w:sz w:val="28"/>
          <w:szCs w:val="28"/>
        </w:rPr>
        <w:t xml:space="preserve">приятия, посвященные 27-летней годовщине </w:t>
      </w:r>
      <w:r w:rsidRPr="00886B05">
        <w:rPr>
          <w:rFonts w:ascii="Times New Roman" w:hAnsi="Times New Roman"/>
          <w:sz w:val="28"/>
          <w:szCs w:val="28"/>
        </w:rPr>
        <w:t>вывод</w:t>
      </w:r>
      <w:r w:rsidR="00CF4F01" w:rsidRPr="00886B05">
        <w:rPr>
          <w:rFonts w:ascii="Times New Roman" w:hAnsi="Times New Roman"/>
          <w:sz w:val="28"/>
          <w:szCs w:val="28"/>
        </w:rPr>
        <w:t>а</w:t>
      </w:r>
      <w:r w:rsidRPr="00886B05">
        <w:rPr>
          <w:rFonts w:ascii="Times New Roman" w:hAnsi="Times New Roman"/>
          <w:sz w:val="28"/>
          <w:szCs w:val="28"/>
        </w:rPr>
        <w:t xml:space="preserve"> ограниченного</w:t>
      </w:r>
      <w:proofErr w:type="gramEnd"/>
      <w:r w:rsidRPr="00886B05">
        <w:rPr>
          <w:rFonts w:ascii="Times New Roman" w:hAnsi="Times New Roman"/>
          <w:sz w:val="28"/>
          <w:szCs w:val="28"/>
        </w:rPr>
        <w:t xml:space="preserve"> контингента советских войск из республики Афганистан, празднованию 71-й годовщины Победы советского народа в Великой Отечественной войне, Дню воздушно-десантных войск.</w:t>
      </w:r>
    </w:p>
    <w:p w:rsidR="00D96933" w:rsidRPr="00886B05" w:rsidRDefault="00D96933" w:rsidP="003D0F8F">
      <w:pPr>
        <w:tabs>
          <w:tab w:val="left" w:pos="993"/>
          <w:tab w:val="left" w:pos="6555"/>
        </w:tabs>
        <w:autoSpaceDE w:val="0"/>
        <w:autoSpaceDN w:val="0"/>
        <w:adjustRightInd w:val="0"/>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В рамках мероприятий подпрограммы «Повышение безопасности дорожного движения и снижение дорожно-транспортного травматизма в муниципальном образовании город Мурманск» муниципальной программы «Развитие транспортной системы» на 2014-2019 годы по повышению правосознания и ответственности участников дорожного движения в 2016 году размещено 12 информационных материалов в СМИ в рамках мероприятия «Организация социальной рекламы по вопросам обеспечения безопасности дорожного движения.</w:t>
      </w:r>
      <w:proofErr w:type="gramEnd"/>
      <w:r w:rsidRPr="00886B05">
        <w:rPr>
          <w:rFonts w:ascii="Times New Roman" w:hAnsi="Times New Roman"/>
          <w:sz w:val="28"/>
          <w:szCs w:val="28"/>
        </w:rPr>
        <w:t xml:space="preserve"> Размещение информационных материалов в СМИ, общественном транспорте и т.д.», проведено 16 профилактических </w:t>
      </w:r>
      <w:r w:rsidRPr="00886B05">
        <w:rPr>
          <w:rFonts w:ascii="Times New Roman" w:hAnsi="Times New Roman"/>
          <w:sz w:val="28"/>
          <w:szCs w:val="28"/>
        </w:rPr>
        <w:lastRenderedPageBreak/>
        <w:t>мероприятий (рейдов), направленных на привлечение коллективов транспортных предприятий, водителей транспортных сре</w:t>
      </w:r>
      <w:proofErr w:type="gramStart"/>
      <w:r w:rsidRPr="00886B05">
        <w:rPr>
          <w:rFonts w:ascii="Times New Roman" w:hAnsi="Times New Roman"/>
          <w:sz w:val="28"/>
          <w:szCs w:val="28"/>
        </w:rPr>
        <w:t>дств к р</w:t>
      </w:r>
      <w:proofErr w:type="gramEnd"/>
      <w:r w:rsidRPr="00886B05">
        <w:rPr>
          <w:rFonts w:ascii="Times New Roman" w:hAnsi="Times New Roman"/>
          <w:sz w:val="28"/>
          <w:szCs w:val="28"/>
        </w:rPr>
        <w:t>ешению проблем безопасности дорожного движения.</w:t>
      </w:r>
    </w:p>
    <w:p w:rsidR="00D17F5B" w:rsidRPr="00886B05" w:rsidRDefault="00D17F5B" w:rsidP="003D0F8F">
      <w:pPr>
        <w:tabs>
          <w:tab w:val="left" w:pos="993"/>
          <w:tab w:val="left" w:pos="6555"/>
        </w:tabs>
        <w:autoSpaceDE w:val="0"/>
        <w:autoSpaceDN w:val="0"/>
        <w:adjustRightInd w:val="0"/>
        <w:spacing w:after="0" w:line="240" w:lineRule="auto"/>
        <w:ind w:firstLine="709"/>
        <w:jc w:val="both"/>
        <w:rPr>
          <w:rFonts w:ascii="Times New Roman" w:hAnsi="Times New Roman"/>
          <w:sz w:val="28"/>
          <w:szCs w:val="28"/>
        </w:rPr>
      </w:pPr>
      <w:r w:rsidRPr="00886B05">
        <w:rPr>
          <w:rFonts w:ascii="Times New Roman" w:hAnsi="Times New Roman"/>
          <w:sz w:val="28"/>
          <w:szCs w:val="28"/>
        </w:rPr>
        <w:t>В рамках мероприятий ведомственной целевой программы «Профилактика правонарушений в городе Мурманске» муниципальной программы «Обеспечение безопасности проживания и охрана окружающей среды» на 201</w:t>
      </w:r>
      <w:r w:rsidR="007F5BAB" w:rsidRPr="00886B05">
        <w:rPr>
          <w:rFonts w:ascii="Times New Roman" w:hAnsi="Times New Roman"/>
          <w:sz w:val="28"/>
          <w:szCs w:val="28"/>
        </w:rPr>
        <w:t>4</w:t>
      </w:r>
      <w:r w:rsidRPr="00886B05">
        <w:rPr>
          <w:rFonts w:ascii="Times New Roman" w:hAnsi="Times New Roman"/>
          <w:sz w:val="28"/>
          <w:szCs w:val="28"/>
        </w:rPr>
        <w:t>-2019 годы в 2016 году 10 наиболее отличившихся граждан, проявивших активную гражданскую позицию, поощрены денежными премиями.</w:t>
      </w:r>
    </w:p>
    <w:p w:rsidR="00D17F5B" w:rsidRPr="00886B05" w:rsidRDefault="00D17F5B" w:rsidP="003D0F8F">
      <w:pPr>
        <w:tabs>
          <w:tab w:val="left" w:pos="993"/>
          <w:tab w:val="left" w:pos="6555"/>
        </w:tabs>
        <w:autoSpaceDE w:val="0"/>
        <w:autoSpaceDN w:val="0"/>
        <w:adjustRightInd w:val="0"/>
        <w:spacing w:after="0" w:line="240" w:lineRule="auto"/>
        <w:ind w:firstLine="709"/>
        <w:jc w:val="both"/>
        <w:rPr>
          <w:rFonts w:ascii="Times New Roman" w:hAnsi="Times New Roman"/>
          <w:sz w:val="28"/>
          <w:szCs w:val="28"/>
        </w:rPr>
      </w:pPr>
      <w:r w:rsidRPr="00886B05">
        <w:rPr>
          <w:rFonts w:ascii="Times New Roman" w:hAnsi="Times New Roman"/>
          <w:sz w:val="28"/>
          <w:szCs w:val="28"/>
        </w:rPr>
        <w:t>В рамках реализации ведомственной целевой программы «Противодействие коррупции в муниципальном образовании город Мурманск» муниципальной программы «Развитие муниципального самоуправления и гражданского общества» на 2014-2019 годы в ходе мониторинга общественного мнения установлено, что 20% доверяют деятельности органов местного самоуправления города Мурманска.</w:t>
      </w:r>
    </w:p>
    <w:p w:rsidR="00D17F5B" w:rsidRPr="00886B05" w:rsidRDefault="00D17F5B" w:rsidP="003D0F8F">
      <w:pPr>
        <w:spacing w:after="0" w:line="240" w:lineRule="auto"/>
        <w:ind w:firstLine="709"/>
        <w:jc w:val="both"/>
        <w:rPr>
          <w:rFonts w:ascii="Times New Roman" w:hAnsi="Times New Roman"/>
          <w:sz w:val="28"/>
          <w:szCs w:val="28"/>
        </w:rPr>
      </w:pPr>
      <w:proofErr w:type="gramStart"/>
      <w:r w:rsidRPr="00886B05">
        <w:rPr>
          <w:rFonts w:ascii="Times New Roman" w:hAnsi="Times New Roman"/>
          <w:sz w:val="28"/>
          <w:szCs w:val="28"/>
        </w:rPr>
        <w:t xml:space="preserve">В целях повышения авторитета органов власти, повышения гражданского самосознания, информирования населения о государственных праздниках, размещения </w:t>
      </w:r>
      <w:proofErr w:type="spellStart"/>
      <w:r w:rsidRPr="00886B05">
        <w:rPr>
          <w:rFonts w:ascii="Times New Roman" w:hAnsi="Times New Roman"/>
          <w:sz w:val="28"/>
          <w:szCs w:val="28"/>
        </w:rPr>
        <w:t>инфографических</w:t>
      </w:r>
      <w:proofErr w:type="spellEnd"/>
      <w:r w:rsidRPr="00886B05">
        <w:rPr>
          <w:rFonts w:ascii="Times New Roman" w:hAnsi="Times New Roman"/>
          <w:sz w:val="28"/>
          <w:szCs w:val="28"/>
        </w:rPr>
        <w:t xml:space="preserve"> поздравительных материалов, социальной наружной рекламы и иной информации, связанной с деятельностью органов местного самоуправления в рамках ведомственной целевой программы «Социальная наружная реклама города Мурманска» на 2014-2019 годы изготовлены и размещены рекламно-информационные материалы социальной наружной рекламы, видео-рекламы 4 мероприятий</w:t>
      </w:r>
      <w:r w:rsidR="00636BF9" w:rsidRPr="00886B05">
        <w:rPr>
          <w:rFonts w:ascii="Times New Roman" w:hAnsi="Times New Roman"/>
          <w:sz w:val="28"/>
          <w:szCs w:val="28"/>
        </w:rPr>
        <w:t>, в т.ч. посвященных 100-летию города</w:t>
      </w:r>
      <w:proofErr w:type="gramEnd"/>
      <w:r w:rsidR="00636BF9" w:rsidRPr="00886B05">
        <w:rPr>
          <w:rFonts w:ascii="Times New Roman" w:hAnsi="Times New Roman"/>
          <w:sz w:val="28"/>
          <w:szCs w:val="28"/>
        </w:rPr>
        <w:t xml:space="preserve"> Мурманска. Также на рекламных конструкциях города размещены </w:t>
      </w:r>
      <w:proofErr w:type="spellStart"/>
      <w:proofErr w:type="gramStart"/>
      <w:r w:rsidR="00636BF9" w:rsidRPr="00886B05">
        <w:rPr>
          <w:rFonts w:ascii="Times New Roman" w:hAnsi="Times New Roman"/>
          <w:sz w:val="28"/>
          <w:szCs w:val="28"/>
        </w:rPr>
        <w:t>видео-ролики</w:t>
      </w:r>
      <w:proofErr w:type="spellEnd"/>
      <w:proofErr w:type="gramEnd"/>
      <w:r w:rsidR="00636BF9" w:rsidRPr="00886B05">
        <w:rPr>
          <w:rFonts w:ascii="Times New Roman" w:hAnsi="Times New Roman"/>
          <w:sz w:val="28"/>
          <w:szCs w:val="28"/>
        </w:rPr>
        <w:t xml:space="preserve">, посвященные профилактике негативного поведения граждан, на безвозмездной основе размещена социальная наружная реклама (видео-реклама) государственных праздников. Разработана рекламно-информационная концепция графических материалов социальной наружной рекламы, схема размещения рекламных конструкций размещена на официальном сайте администрации и в газете «Вечерний Мурманск». </w:t>
      </w:r>
    </w:p>
    <w:p w:rsidR="00F30AF6" w:rsidRPr="00886B05" w:rsidRDefault="00F30AF6" w:rsidP="003D0F8F">
      <w:pPr>
        <w:spacing w:after="0" w:line="240" w:lineRule="auto"/>
        <w:ind w:firstLine="709"/>
        <w:jc w:val="both"/>
        <w:rPr>
          <w:rFonts w:ascii="Times New Roman" w:hAnsi="Times New Roman"/>
          <w:sz w:val="28"/>
          <w:szCs w:val="28"/>
        </w:rPr>
      </w:pPr>
      <w:r w:rsidRPr="00886B05">
        <w:rPr>
          <w:rFonts w:ascii="Times New Roman" w:hAnsi="Times New Roman"/>
          <w:sz w:val="28"/>
          <w:szCs w:val="28"/>
        </w:rPr>
        <w:t xml:space="preserve">В результате реализации мероприятий по повышению самосознания и ответственности граждан, привлечения населения к участию в развитии города по данным </w:t>
      </w:r>
      <w:proofErr w:type="spellStart"/>
      <w:proofErr w:type="gramStart"/>
      <w:r w:rsidRPr="00886B05">
        <w:rPr>
          <w:rFonts w:ascii="Times New Roman" w:hAnsi="Times New Roman"/>
          <w:sz w:val="28"/>
          <w:szCs w:val="28"/>
        </w:rPr>
        <w:t>Интернет-проекта</w:t>
      </w:r>
      <w:proofErr w:type="spellEnd"/>
      <w:proofErr w:type="gramEnd"/>
      <w:r w:rsidRPr="00886B05">
        <w:rPr>
          <w:rFonts w:ascii="Times New Roman" w:hAnsi="Times New Roman"/>
          <w:sz w:val="28"/>
          <w:szCs w:val="28"/>
        </w:rPr>
        <w:t xml:space="preserve"> всероссийского масштаба </w:t>
      </w:r>
      <w:r w:rsidR="00FF386F" w:rsidRPr="00886B05">
        <w:rPr>
          <w:rFonts w:ascii="Times New Roman" w:hAnsi="Times New Roman"/>
          <w:sz w:val="28"/>
          <w:szCs w:val="28"/>
        </w:rPr>
        <w:t>«</w:t>
      </w:r>
      <w:r w:rsidRPr="00886B05">
        <w:rPr>
          <w:rFonts w:ascii="Times New Roman" w:hAnsi="Times New Roman"/>
          <w:sz w:val="28"/>
          <w:szCs w:val="28"/>
        </w:rPr>
        <w:t>Город России</w:t>
      </w:r>
      <w:r w:rsidR="00FF386F" w:rsidRPr="00886B05">
        <w:rPr>
          <w:rFonts w:ascii="Times New Roman" w:hAnsi="Times New Roman"/>
          <w:sz w:val="28"/>
          <w:szCs w:val="28"/>
        </w:rPr>
        <w:t>»</w:t>
      </w:r>
      <w:r w:rsidRPr="00886B05">
        <w:rPr>
          <w:rFonts w:ascii="Times New Roman" w:hAnsi="Times New Roman"/>
          <w:sz w:val="28"/>
          <w:szCs w:val="28"/>
        </w:rPr>
        <w:t>, организованного в целях поддержки национального развития и самосознания, по итогам 2016 года Мурманск занял 39 место (против 31 в 2015 году) в рейтинге «Город России. Национальный выбор» из 83 городов по итогам голосования за звание самого привлекательного, узнаваемого и символичного населенного пункта страны.</w:t>
      </w:r>
    </w:p>
    <w:p w:rsidR="00A908AA" w:rsidRPr="00886B05" w:rsidRDefault="00A908AA" w:rsidP="003D0F8F">
      <w:pPr>
        <w:tabs>
          <w:tab w:val="left" w:pos="851"/>
        </w:tabs>
        <w:spacing w:after="0" w:line="240" w:lineRule="auto"/>
        <w:ind w:firstLine="709"/>
        <w:contextualSpacing/>
        <w:jc w:val="both"/>
        <w:rPr>
          <w:rFonts w:ascii="Times New Roman" w:hAnsi="Times New Roman"/>
          <w:sz w:val="28"/>
          <w:szCs w:val="28"/>
        </w:rPr>
      </w:pPr>
    </w:p>
    <w:p w:rsidR="00462D5B" w:rsidRPr="00886B05" w:rsidRDefault="00462D5B" w:rsidP="003D0F8F">
      <w:pPr>
        <w:spacing w:after="0" w:line="240" w:lineRule="auto"/>
        <w:ind w:firstLine="709"/>
        <w:rPr>
          <w:rFonts w:ascii="Times New Roman" w:hAnsi="Times New Roman" w:cs="Times New Roman"/>
        </w:rPr>
      </w:pPr>
      <w:bookmarkStart w:id="8" w:name="_Toc321326418"/>
    </w:p>
    <w:p w:rsidR="00462D5B" w:rsidRPr="00886B05" w:rsidRDefault="00462D5B" w:rsidP="003D0F8F">
      <w:pPr>
        <w:pStyle w:val="11"/>
        <w:spacing w:before="0" w:after="0" w:line="240" w:lineRule="auto"/>
        <w:ind w:firstLine="709"/>
        <w:jc w:val="center"/>
        <w:rPr>
          <w:sz w:val="28"/>
        </w:rPr>
      </w:pPr>
      <w:r w:rsidRPr="00886B05">
        <w:rPr>
          <w:sz w:val="28"/>
        </w:rPr>
        <w:t>Оценка эффективности реализации Программы</w:t>
      </w:r>
      <w:bookmarkEnd w:id="8"/>
    </w:p>
    <w:p w:rsidR="00462D5B" w:rsidRPr="00886B05" w:rsidRDefault="00462D5B" w:rsidP="003D0F8F">
      <w:pPr>
        <w:spacing w:after="0" w:line="240" w:lineRule="auto"/>
        <w:ind w:firstLine="709"/>
        <w:rPr>
          <w:rFonts w:ascii="Times New Roman" w:hAnsi="Times New Roman" w:cs="Times New Roman"/>
          <w:sz w:val="28"/>
          <w:szCs w:val="28"/>
        </w:rPr>
      </w:pP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Оценка эффективности реализации Программы за </w:t>
      </w:r>
      <w:r w:rsidR="004B4871" w:rsidRPr="00886B05">
        <w:rPr>
          <w:rFonts w:ascii="Times New Roman" w:hAnsi="Times New Roman" w:cs="Times New Roman"/>
          <w:sz w:val="28"/>
          <w:szCs w:val="28"/>
          <w:lang w:eastAsia="ru-RU"/>
        </w:rPr>
        <w:t>2016</w:t>
      </w:r>
      <w:r w:rsidRPr="00886B05">
        <w:rPr>
          <w:rFonts w:ascii="Times New Roman" w:hAnsi="Times New Roman" w:cs="Times New Roman"/>
          <w:sz w:val="28"/>
          <w:szCs w:val="28"/>
          <w:lang w:eastAsia="ru-RU"/>
        </w:rPr>
        <w:t xml:space="preserve"> год произведена на основе сравнения фактически достигнутых и плановых значений </w:t>
      </w:r>
      <w:r w:rsidRPr="00886B05">
        <w:rPr>
          <w:rFonts w:ascii="Times New Roman" w:hAnsi="Times New Roman" w:cs="Times New Roman"/>
          <w:sz w:val="28"/>
          <w:szCs w:val="28"/>
          <w:lang w:eastAsia="ru-RU"/>
        </w:rPr>
        <w:lastRenderedPageBreak/>
        <w:t>показателей. Согласно произведенным расчетам по имеющимся отчетным данным эффективность реализации Программы составила 4</w:t>
      </w:r>
      <w:r w:rsidRPr="00886B05">
        <w:rPr>
          <w:rFonts w:ascii="Times New Roman" w:hAnsi="Times New Roman" w:cs="Times New Roman"/>
          <w:b/>
          <w:sz w:val="28"/>
          <w:szCs w:val="28"/>
          <w:lang w:eastAsia="ru-RU"/>
        </w:rPr>
        <w:t xml:space="preserve"> балла.</w:t>
      </w:r>
      <w:r w:rsidRPr="00886B05">
        <w:rPr>
          <w:rFonts w:ascii="Times New Roman" w:hAnsi="Times New Roman" w:cs="Times New Roman"/>
          <w:sz w:val="28"/>
          <w:szCs w:val="28"/>
          <w:lang w:eastAsia="ru-RU"/>
        </w:rPr>
        <w:t xml:space="preserve"> </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Оценка эффективности по направлениям социально-экономического развития города Мурманска достигла следующих значений:</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направление I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Повышение уровня и качества жизни населения города</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 4 балла;</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направление II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Развитие конкурентоспособной экономики</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 5 баллов;</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направление III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Инфраструктурная модернизация и обеспечение комфорта городской среды</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 5 баллов;</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направление IV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Развитие муниципального управления и гражданского общества</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 </w:t>
      </w:r>
      <w:r w:rsidR="001B0176" w:rsidRPr="00886B05">
        <w:rPr>
          <w:rFonts w:ascii="Times New Roman" w:hAnsi="Times New Roman" w:cs="Times New Roman"/>
          <w:sz w:val="28"/>
          <w:szCs w:val="28"/>
          <w:lang w:eastAsia="ru-RU"/>
        </w:rPr>
        <w:t>4</w:t>
      </w:r>
      <w:r w:rsidRPr="00886B05">
        <w:rPr>
          <w:rFonts w:ascii="Times New Roman" w:hAnsi="Times New Roman" w:cs="Times New Roman"/>
          <w:sz w:val="28"/>
          <w:szCs w:val="28"/>
          <w:lang w:eastAsia="ru-RU"/>
        </w:rPr>
        <w:t xml:space="preserve"> балл</w:t>
      </w:r>
      <w:r w:rsidR="001B0176" w:rsidRPr="00886B05">
        <w:rPr>
          <w:rFonts w:ascii="Times New Roman" w:hAnsi="Times New Roman" w:cs="Times New Roman"/>
          <w:sz w:val="28"/>
          <w:szCs w:val="28"/>
          <w:lang w:eastAsia="ru-RU"/>
        </w:rPr>
        <w:t>а</w:t>
      </w:r>
      <w:r w:rsidRPr="00886B05">
        <w:rPr>
          <w:rFonts w:ascii="Times New Roman" w:hAnsi="Times New Roman" w:cs="Times New Roman"/>
          <w:sz w:val="28"/>
          <w:szCs w:val="28"/>
          <w:lang w:eastAsia="ru-RU"/>
        </w:rPr>
        <w:t>.</w:t>
      </w:r>
    </w:p>
    <w:p w:rsidR="00FC5A82"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По направлению I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Повышение уровня и качества жизни населения города</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w:t>
      </w:r>
      <w:r w:rsidR="00CB7B06" w:rsidRPr="00886B05">
        <w:rPr>
          <w:rFonts w:ascii="Times New Roman" w:hAnsi="Times New Roman" w:cs="Times New Roman"/>
          <w:sz w:val="28"/>
          <w:szCs w:val="28"/>
          <w:lang w:eastAsia="ru-RU"/>
        </w:rPr>
        <w:t>снижение оценки и эффективности связано</w:t>
      </w:r>
      <w:r w:rsidR="00FC5A82" w:rsidRPr="00886B05">
        <w:rPr>
          <w:rFonts w:ascii="Times New Roman" w:hAnsi="Times New Roman" w:cs="Times New Roman"/>
          <w:sz w:val="28"/>
          <w:szCs w:val="28"/>
          <w:lang w:eastAsia="ru-RU"/>
        </w:rPr>
        <w:t xml:space="preserve"> с большим</w:t>
      </w:r>
      <w:r w:rsidR="00AB7569" w:rsidRPr="00886B05">
        <w:rPr>
          <w:rFonts w:ascii="Times New Roman" w:hAnsi="Times New Roman" w:cs="Times New Roman"/>
          <w:sz w:val="28"/>
          <w:szCs w:val="28"/>
          <w:lang w:eastAsia="ru-RU"/>
        </w:rPr>
        <w:t xml:space="preserve"> </w:t>
      </w:r>
      <w:r w:rsidR="00FC5A82" w:rsidRPr="00886B05">
        <w:rPr>
          <w:rFonts w:ascii="Times New Roman" w:hAnsi="Times New Roman" w:cs="Times New Roman"/>
          <w:sz w:val="28"/>
          <w:szCs w:val="28"/>
          <w:lang w:eastAsia="ru-RU"/>
        </w:rPr>
        <w:t xml:space="preserve">отклонением от плановых значений показателей в </w:t>
      </w:r>
      <w:r w:rsidR="00AB7569" w:rsidRPr="00886B05">
        <w:rPr>
          <w:rFonts w:ascii="Times New Roman" w:hAnsi="Times New Roman" w:cs="Times New Roman"/>
          <w:sz w:val="28"/>
          <w:szCs w:val="28"/>
          <w:lang w:eastAsia="ru-RU"/>
        </w:rPr>
        <w:t>результате невыполнения</w:t>
      </w:r>
      <w:r w:rsidR="00FC5A82" w:rsidRPr="00886B05">
        <w:rPr>
          <w:rFonts w:ascii="Times New Roman" w:hAnsi="Times New Roman" w:cs="Times New Roman"/>
          <w:sz w:val="28"/>
          <w:szCs w:val="28"/>
          <w:lang w:eastAsia="ru-RU"/>
        </w:rPr>
        <w:t xml:space="preserve"> плана в сферах:</w:t>
      </w:r>
    </w:p>
    <w:p w:rsidR="00FC5A82" w:rsidRPr="00886B05" w:rsidRDefault="00FC5A82"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демографии </w:t>
      </w:r>
      <w:r w:rsidR="00AB7569" w:rsidRPr="00886B05">
        <w:rPr>
          <w:rFonts w:ascii="Times New Roman" w:hAnsi="Times New Roman" w:cs="Times New Roman"/>
          <w:sz w:val="28"/>
          <w:szCs w:val="28"/>
          <w:lang w:eastAsia="ru-RU"/>
        </w:rPr>
        <w:t>по уровню естественного (превышение в 3 раза) и миграционного прироста (превышение в 5 раз);</w:t>
      </w:r>
    </w:p>
    <w:p w:rsidR="00FC5A82" w:rsidRPr="00886B05" w:rsidRDefault="00AB7569"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социальной защиты населения по числу лиц, получивших единовременную материальную помощь, в 2 раза ниже запланированных значений</w:t>
      </w:r>
      <w:r w:rsidR="007F5BAB" w:rsidRPr="00886B05">
        <w:rPr>
          <w:rFonts w:ascii="Times New Roman" w:hAnsi="Times New Roman" w:cs="Times New Roman"/>
          <w:sz w:val="28"/>
          <w:szCs w:val="28"/>
          <w:lang w:eastAsia="ru-RU"/>
        </w:rPr>
        <w:t xml:space="preserve"> </w:t>
      </w:r>
      <w:r w:rsidRPr="00886B05">
        <w:rPr>
          <w:rFonts w:ascii="Times New Roman" w:hAnsi="Times New Roman" w:cs="Times New Roman"/>
          <w:sz w:val="28"/>
          <w:szCs w:val="28"/>
          <w:lang w:eastAsia="ru-RU"/>
        </w:rPr>
        <w:t xml:space="preserve">(51,2% к плану), в том числе участников, инвалидов </w:t>
      </w:r>
      <w:proofErr w:type="spellStart"/>
      <w:r w:rsidRPr="00886B05">
        <w:rPr>
          <w:rFonts w:ascii="Times New Roman" w:hAnsi="Times New Roman" w:cs="Times New Roman"/>
          <w:sz w:val="28"/>
          <w:szCs w:val="28"/>
          <w:lang w:eastAsia="ru-RU"/>
        </w:rPr>
        <w:t>ВОв</w:t>
      </w:r>
      <w:proofErr w:type="spellEnd"/>
      <w:r w:rsidRPr="00886B05">
        <w:rPr>
          <w:rFonts w:ascii="Times New Roman" w:hAnsi="Times New Roman" w:cs="Times New Roman"/>
          <w:sz w:val="28"/>
          <w:szCs w:val="28"/>
          <w:lang w:eastAsia="ru-RU"/>
        </w:rPr>
        <w:t xml:space="preserve"> 1941-1945гг (47,6% к плану), инвалидов (56,8% к плану);</w:t>
      </w:r>
    </w:p>
    <w:p w:rsidR="00AB7569" w:rsidRPr="00886B05" w:rsidRDefault="00AB7569"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образования</w:t>
      </w:r>
      <w:r w:rsidR="00227782" w:rsidRPr="00886B05">
        <w:rPr>
          <w:rFonts w:ascii="Times New Roman" w:hAnsi="Times New Roman" w:cs="Times New Roman"/>
          <w:sz w:val="28"/>
          <w:szCs w:val="28"/>
          <w:lang w:eastAsia="ru-RU"/>
        </w:rPr>
        <w:t xml:space="preserve"> по количеству образовательных учреждений, в которых проведен ремонт помещений пищеблоков и обеденных залов (</w:t>
      </w:r>
      <w:r w:rsidR="00E16CE6" w:rsidRPr="00886B05">
        <w:rPr>
          <w:rFonts w:ascii="Times New Roman" w:hAnsi="Times New Roman" w:cs="Times New Roman"/>
          <w:sz w:val="28"/>
          <w:szCs w:val="28"/>
          <w:lang w:eastAsia="ru-RU"/>
        </w:rPr>
        <w:t>4</w:t>
      </w:r>
      <w:r w:rsidR="00227782" w:rsidRPr="00886B05">
        <w:rPr>
          <w:rFonts w:ascii="Times New Roman" w:hAnsi="Times New Roman" w:cs="Times New Roman"/>
          <w:sz w:val="28"/>
          <w:szCs w:val="28"/>
          <w:lang w:eastAsia="ru-RU"/>
        </w:rPr>
        <w:t>0% к плану),</w:t>
      </w:r>
      <w:r w:rsidRPr="00886B05">
        <w:rPr>
          <w:rFonts w:ascii="Times New Roman" w:hAnsi="Times New Roman" w:cs="Times New Roman"/>
          <w:sz w:val="28"/>
          <w:szCs w:val="28"/>
          <w:lang w:eastAsia="ru-RU"/>
        </w:rPr>
        <w:t xml:space="preserve"> </w:t>
      </w:r>
      <w:r w:rsidR="00227782" w:rsidRPr="00886B05">
        <w:rPr>
          <w:rFonts w:ascii="Times New Roman" w:hAnsi="Times New Roman" w:cs="Times New Roman"/>
          <w:sz w:val="28"/>
          <w:szCs w:val="28"/>
          <w:lang w:eastAsia="ru-RU"/>
        </w:rPr>
        <w:t xml:space="preserve">и </w:t>
      </w:r>
      <w:r w:rsidRPr="00886B05">
        <w:rPr>
          <w:rFonts w:ascii="Times New Roman" w:hAnsi="Times New Roman" w:cs="Times New Roman"/>
          <w:sz w:val="28"/>
          <w:szCs w:val="28"/>
          <w:lang w:eastAsia="ru-RU"/>
        </w:rPr>
        <w:t>в связи с отсут</w:t>
      </w:r>
      <w:r w:rsidR="00227782" w:rsidRPr="00886B05">
        <w:rPr>
          <w:rFonts w:ascii="Times New Roman" w:hAnsi="Times New Roman" w:cs="Times New Roman"/>
          <w:sz w:val="28"/>
          <w:szCs w:val="28"/>
          <w:lang w:eastAsia="ru-RU"/>
        </w:rPr>
        <w:t>ст</w:t>
      </w:r>
      <w:r w:rsidRPr="00886B05">
        <w:rPr>
          <w:rFonts w:ascii="Times New Roman" w:hAnsi="Times New Roman" w:cs="Times New Roman"/>
          <w:sz w:val="28"/>
          <w:szCs w:val="28"/>
          <w:lang w:eastAsia="ru-RU"/>
        </w:rPr>
        <w:t xml:space="preserve">вием введенных мест в дошкольные образовательные учреждения, в т.ч. </w:t>
      </w:r>
      <w:r w:rsidR="00227782" w:rsidRPr="00886B05">
        <w:rPr>
          <w:rFonts w:ascii="Times New Roman" w:hAnsi="Times New Roman" w:cs="Times New Roman"/>
          <w:sz w:val="28"/>
          <w:szCs w:val="28"/>
          <w:lang w:eastAsia="ru-RU"/>
        </w:rPr>
        <w:t xml:space="preserve">за счет нового строительства </w:t>
      </w:r>
      <w:r w:rsidRPr="00886B05">
        <w:rPr>
          <w:rFonts w:ascii="Times New Roman" w:hAnsi="Times New Roman" w:cs="Times New Roman"/>
          <w:sz w:val="28"/>
          <w:szCs w:val="28"/>
          <w:lang w:eastAsia="ru-RU"/>
        </w:rPr>
        <w:t>(56,8% к плану);</w:t>
      </w:r>
    </w:p>
    <w:p w:rsidR="00AB7569" w:rsidRPr="00886B05" w:rsidRDefault="00227782"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культуры по доле расходов на увеличение стоимости основных средств в общем объеме расходов на культуру (63,6% к плану);</w:t>
      </w:r>
    </w:p>
    <w:p w:rsidR="00227782" w:rsidRPr="00886B05" w:rsidRDefault="00227782"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молодежной политики по доле молодежи - участников мероприятий, организуемых органами местного самоуправления, от общей численности молодежи (6,5% к плану).</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В рамках направления II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Развитие конкурентоспособной экономики</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w:t>
      </w:r>
      <w:r w:rsidR="00CB7B06" w:rsidRPr="00886B05">
        <w:rPr>
          <w:rFonts w:ascii="Times New Roman" w:hAnsi="Times New Roman" w:cs="Times New Roman"/>
          <w:sz w:val="28"/>
          <w:szCs w:val="28"/>
          <w:lang w:eastAsia="ru-RU"/>
        </w:rPr>
        <w:t xml:space="preserve">несмотря на итоговую оценку </w:t>
      </w:r>
      <w:r w:rsidR="009B3F17" w:rsidRPr="00886B05">
        <w:rPr>
          <w:rFonts w:ascii="Times New Roman" w:hAnsi="Times New Roman" w:cs="Times New Roman"/>
          <w:sz w:val="28"/>
          <w:szCs w:val="28"/>
          <w:lang w:eastAsia="ru-RU"/>
        </w:rPr>
        <w:t>«</w:t>
      </w:r>
      <w:r w:rsidR="00CB7B06" w:rsidRPr="00886B05">
        <w:rPr>
          <w:rFonts w:ascii="Times New Roman" w:hAnsi="Times New Roman" w:cs="Times New Roman"/>
          <w:sz w:val="28"/>
          <w:szCs w:val="28"/>
          <w:lang w:eastAsia="ru-RU"/>
        </w:rPr>
        <w:t>5 баллов</w:t>
      </w:r>
      <w:r w:rsidR="009B3F17" w:rsidRPr="00886B05">
        <w:rPr>
          <w:rFonts w:ascii="Times New Roman" w:hAnsi="Times New Roman" w:cs="Times New Roman"/>
          <w:sz w:val="28"/>
          <w:szCs w:val="28"/>
          <w:lang w:eastAsia="ru-RU"/>
        </w:rPr>
        <w:t>»</w:t>
      </w:r>
      <w:r w:rsidR="00CB7B06" w:rsidRPr="00886B05">
        <w:rPr>
          <w:rFonts w:ascii="Times New Roman" w:hAnsi="Times New Roman" w:cs="Times New Roman"/>
          <w:sz w:val="28"/>
          <w:szCs w:val="28"/>
          <w:lang w:eastAsia="ru-RU"/>
        </w:rPr>
        <w:t xml:space="preserve"> </w:t>
      </w:r>
      <w:r w:rsidRPr="00886B05">
        <w:rPr>
          <w:rFonts w:ascii="Times New Roman" w:hAnsi="Times New Roman" w:cs="Times New Roman"/>
          <w:sz w:val="28"/>
          <w:szCs w:val="28"/>
          <w:lang w:eastAsia="ru-RU"/>
        </w:rPr>
        <w:t>отмечен</w:t>
      </w:r>
      <w:r w:rsidR="00CB7B06" w:rsidRPr="00886B05">
        <w:rPr>
          <w:rFonts w:ascii="Times New Roman" w:hAnsi="Times New Roman" w:cs="Times New Roman"/>
          <w:sz w:val="28"/>
          <w:szCs w:val="28"/>
          <w:lang w:eastAsia="ru-RU"/>
        </w:rPr>
        <w:t>ы отклонения</w:t>
      </w:r>
      <w:r w:rsidRPr="00886B05">
        <w:rPr>
          <w:rFonts w:ascii="Times New Roman" w:hAnsi="Times New Roman" w:cs="Times New Roman"/>
          <w:sz w:val="28"/>
          <w:szCs w:val="28"/>
          <w:lang w:eastAsia="ru-RU"/>
        </w:rPr>
        <w:t xml:space="preserve"> по выполнению стратегических задач </w:t>
      </w:r>
      <w:r w:rsidR="00621E4B" w:rsidRPr="00886B05">
        <w:rPr>
          <w:rFonts w:ascii="Times New Roman" w:hAnsi="Times New Roman" w:cs="Times New Roman"/>
          <w:sz w:val="28"/>
          <w:szCs w:val="28"/>
          <w:lang w:eastAsia="ru-RU"/>
        </w:rPr>
        <w:t xml:space="preserve">из-за перевыполнения плана </w:t>
      </w:r>
      <w:r w:rsidR="00A11DB0" w:rsidRPr="00886B05">
        <w:rPr>
          <w:rFonts w:ascii="Times New Roman" w:hAnsi="Times New Roman" w:cs="Times New Roman"/>
          <w:sz w:val="28"/>
          <w:szCs w:val="28"/>
          <w:lang w:eastAsia="ru-RU"/>
        </w:rPr>
        <w:t xml:space="preserve">по отдельным показателям </w:t>
      </w:r>
      <w:r w:rsidRPr="00886B05">
        <w:rPr>
          <w:rFonts w:ascii="Times New Roman" w:hAnsi="Times New Roman" w:cs="Times New Roman"/>
          <w:sz w:val="28"/>
          <w:szCs w:val="28"/>
          <w:lang w:eastAsia="ru-RU"/>
        </w:rPr>
        <w:t>в сферах:</w:t>
      </w:r>
    </w:p>
    <w:p w:rsidR="00462D5B" w:rsidRPr="00886B05" w:rsidRDefault="00462D5B" w:rsidP="003D0F8F">
      <w:pPr>
        <w:spacing w:after="0" w:line="240" w:lineRule="auto"/>
        <w:ind w:firstLine="709"/>
        <w:jc w:val="both"/>
        <w:rPr>
          <w:rFonts w:ascii="Times New Roman" w:hAnsi="Times New Roman" w:cs="Times New Roman"/>
          <w:sz w:val="28"/>
          <w:szCs w:val="28"/>
          <w:lang w:eastAsia="ru-RU"/>
        </w:rPr>
      </w:pPr>
      <w:proofErr w:type="gramStart"/>
      <w:r w:rsidRPr="00886B05">
        <w:rPr>
          <w:rFonts w:ascii="Times New Roman" w:hAnsi="Times New Roman" w:cs="Times New Roman"/>
          <w:sz w:val="28"/>
          <w:szCs w:val="28"/>
          <w:lang w:eastAsia="ru-RU"/>
        </w:rPr>
        <w:t xml:space="preserve">- рыбохозяйственного комплекса по объему отгруженных товаров собственного производства, выполненных работ и услуг собственными силами по ВЭД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Рыболовство, рыбоводство</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w:t>
      </w:r>
      <w:r w:rsidR="00A11DB0" w:rsidRPr="00886B05">
        <w:rPr>
          <w:rFonts w:ascii="Times New Roman" w:hAnsi="Times New Roman" w:cs="Times New Roman"/>
          <w:sz w:val="28"/>
          <w:szCs w:val="28"/>
          <w:lang w:eastAsia="ru-RU"/>
        </w:rPr>
        <w:t xml:space="preserve">перевыполнение плана </w:t>
      </w:r>
      <w:r w:rsidRPr="00886B05">
        <w:rPr>
          <w:rFonts w:ascii="Times New Roman" w:hAnsi="Times New Roman" w:cs="Times New Roman"/>
          <w:sz w:val="28"/>
          <w:szCs w:val="28"/>
          <w:lang w:eastAsia="ru-RU"/>
        </w:rPr>
        <w:t xml:space="preserve">в 1,7 раза), среднемесячной заработной плате работников организаций (без субъектов малого предпринимательства) по ВЭД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Рыболовство, рыбоводство</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(в 2,</w:t>
      </w:r>
      <w:r w:rsidR="00A11DB0" w:rsidRPr="00886B05">
        <w:rPr>
          <w:rFonts w:ascii="Times New Roman" w:hAnsi="Times New Roman" w:cs="Times New Roman"/>
          <w:sz w:val="28"/>
          <w:szCs w:val="28"/>
          <w:lang w:eastAsia="ru-RU"/>
        </w:rPr>
        <w:t>6</w:t>
      </w:r>
      <w:r w:rsidRPr="00886B05">
        <w:rPr>
          <w:rFonts w:ascii="Times New Roman" w:hAnsi="Times New Roman" w:cs="Times New Roman"/>
          <w:sz w:val="28"/>
          <w:szCs w:val="28"/>
          <w:lang w:eastAsia="ru-RU"/>
        </w:rPr>
        <w:t xml:space="preserve"> раза), сальдированному финансовому результату (прибыль минус убыток) деятельности организаций (кроме банков, страховых и бюджетных организаций) по ВЭД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Рыболовство, рыбоводство</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(в </w:t>
      </w:r>
      <w:r w:rsidR="00A11DB0" w:rsidRPr="00886B05">
        <w:rPr>
          <w:rFonts w:ascii="Times New Roman" w:hAnsi="Times New Roman" w:cs="Times New Roman"/>
          <w:sz w:val="28"/>
          <w:szCs w:val="28"/>
          <w:lang w:eastAsia="ru-RU"/>
        </w:rPr>
        <w:t>5,</w:t>
      </w:r>
      <w:r w:rsidR="00247204" w:rsidRPr="00886B05">
        <w:rPr>
          <w:rFonts w:ascii="Times New Roman" w:hAnsi="Times New Roman" w:cs="Times New Roman"/>
          <w:sz w:val="28"/>
          <w:szCs w:val="28"/>
          <w:lang w:eastAsia="ru-RU"/>
        </w:rPr>
        <w:t>3</w:t>
      </w:r>
      <w:r w:rsidRPr="00886B05">
        <w:rPr>
          <w:rFonts w:ascii="Times New Roman" w:hAnsi="Times New Roman" w:cs="Times New Roman"/>
          <w:sz w:val="28"/>
          <w:szCs w:val="28"/>
          <w:lang w:eastAsia="ru-RU"/>
        </w:rPr>
        <w:t xml:space="preserve"> раз</w:t>
      </w:r>
      <w:r w:rsidR="00247204" w:rsidRPr="00886B05">
        <w:rPr>
          <w:rFonts w:ascii="Times New Roman" w:hAnsi="Times New Roman" w:cs="Times New Roman"/>
          <w:sz w:val="28"/>
          <w:szCs w:val="28"/>
          <w:lang w:eastAsia="ru-RU"/>
        </w:rPr>
        <w:t>а</w:t>
      </w:r>
      <w:r w:rsidRPr="00886B05">
        <w:rPr>
          <w:rFonts w:ascii="Times New Roman" w:hAnsi="Times New Roman" w:cs="Times New Roman"/>
          <w:sz w:val="28"/>
          <w:szCs w:val="28"/>
          <w:lang w:eastAsia="ru-RU"/>
        </w:rPr>
        <w:t>)</w:t>
      </w:r>
      <w:r w:rsidR="00E863EF" w:rsidRPr="00886B05">
        <w:rPr>
          <w:rFonts w:ascii="Times New Roman" w:hAnsi="Times New Roman" w:cs="Times New Roman"/>
          <w:sz w:val="28"/>
          <w:szCs w:val="28"/>
          <w:lang w:eastAsia="ru-RU"/>
        </w:rPr>
        <w:t>;</w:t>
      </w:r>
      <w:proofErr w:type="gramEnd"/>
    </w:p>
    <w:p w:rsidR="00A11DB0" w:rsidRPr="00886B05" w:rsidRDefault="00A11DB0"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обеспечения продовольственной безопасности по объему отгруженных товаров собственного производства, выполненных работ и услуг собственными </w:t>
      </w:r>
      <w:r w:rsidRPr="00886B05">
        <w:rPr>
          <w:rFonts w:ascii="Times New Roman" w:hAnsi="Times New Roman" w:cs="Times New Roman"/>
          <w:sz w:val="28"/>
          <w:szCs w:val="28"/>
          <w:lang w:eastAsia="ru-RU"/>
        </w:rPr>
        <w:lastRenderedPageBreak/>
        <w:t>силами по ВЭД  «Производство пищевых продуктов, включая напитки, и табака» (перевыполнение плана в 1,3 раза);</w:t>
      </w:r>
    </w:p>
    <w:p w:rsidR="00247204" w:rsidRPr="00886B05" w:rsidRDefault="00247204"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стабилизации деятельности судоремонтных предприятий по объему отгруженных товаров собственного производства, выполненных работ и услуг собственными силами по ВЭД «Производство транспортных средств и оборудования» (перевыполнение плана в 4,5 раза);</w:t>
      </w:r>
    </w:p>
    <w:p w:rsidR="00462D5B" w:rsidRPr="00886B05" w:rsidRDefault="00A11DB0"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w:t>
      </w:r>
      <w:r w:rsidR="00462D5B" w:rsidRPr="00886B05">
        <w:rPr>
          <w:rFonts w:ascii="Times New Roman" w:hAnsi="Times New Roman" w:cs="Times New Roman"/>
          <w:sz w:val="28"/>
          <w:szCs w:val="28"/>
          <w:lang w:eastAsia="ru-RU"/>
        </w:rPr>
        <w:t xml:space="preserve">туризма по </w:t>
      </w:r>
      <w:r w:rsidRPr="00886B05">
        <w:rPr>
          <w:rFonts w:ascii="Times New Roman" w:hAnsi="Times New Roman" w:cs="Times New Roman"/>
          <w:sz w:val="28"/>
          <w:szCs w:val="28"/>
          <w:lang w:eastAsia="ru-RU"/>
        </w:rPr>
        <w:t>количеству российских (</w:t>
      </w:r>
      <w:r w:rsidR="00621E4B" w:rsidRPr="00886B05">
        <w:rPr>
          <w:rFonts w:ascii="Times New Roman" w:hAnsi="Times New Roman" w:cs="Times New Roman"/>
          <w:sz w:val="28"/>
          <w:szCs w:val="28"/>
          <w:lang w:eastAsia="ru-RU"/>
        </w:rPr>
        <w:t>перевыполнение плана в 1,2 раза</w:t>
      </w:r>
      <w:r w:rsidRPr="00886B05">
        <w:rPr>
          <w:rFonts w:ascii="Times New Roman" w:hAnsi="Times New Roman" w:cs="Times New Roman"/>
          <w:sz w:val="28"/>
          <w:szCs w:val="28"/>
          <w:lang w:eastAsia="ru-RU"/>
        </w:rPr>
        <w:t>) и иностранных (</w:t>
      </w:r>
      <w:r w:rsidR="00621E4B" w:rsidRPr="00886B05">
        <w:rPr>
          <w:rFonts w:ascii="Times New Roman" w:hAnsi="Times New Roman" w:cs="Times New Roman"/>
          <w:sz w:val="28"/>
          <w:szCs w:val="28"/>
          <w:lang w:eastAsia="ru-RU"/>
        </w:rPr>
        <w:t>в 1,4 раза</w:t>
      </w:r>
      <w:r w:rsidRPr="00886B05">
        <w:rPr>
          <w:rFonts w:ascii="Times New Roman" w:hAnsi="Times New Roman" w:cs="Times New Roman"/>
          <w:sz w:val="28"/>
          <w:szCs w:val="28"/>
          <w:lang w:eastAsia="ru-RU"/>
        </w:rPr>
        <w:t>), числу коллективных средств размещения (без субъектов малого предпринимательства)</w:t>
      </w:r>
      <w:r w:rsidR="00621E4B" w:rsidRPr="00886B05">
        <w:rPr>
          <w:rFonts w:ascii="Times New Roman" w:hAnsi="Times New Roman" w:cs="Times New Roman"/>
          <w:sz w:val="28"/>
          <w:szCs w:val="28"/>
          <w:lang w:eastAsia="ru-RU"/>
        </w:rPr>
        <w:t xml:space="preserve"> (в 2,4 раза)</w:t>
      </w:r>
      <w:r w:rsidR="00462D5B" w:rsidRPr="00886B05">
        <w:rPr>
          <w:rFonts w:ascii="Times New Roman" w:hAnsi="Times New Roman" w:cs="Times New Roman"/>
          <w:sz w:val="28"/>
          <w:szCs w:val="28"/>
          <w:lang w:eastAsia="ru-RU"/>
        </w:rPr>
        <w:t>.</w:t>
      </w:r>
    </w:p>
    <w:p w:rsidR="00CB7B06" w:rsidRPr="00886B05" w:rsidRDefault="00CB7B06"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Наряду с этим отмечено серьезное недовыполнение план по показателям:</w:t>
      </w:r>
    </w:p>
    <w:p w:rsidR="00E863EF" w:rsidRPr="00886B05" w:rsidRDefault="00E863EF" w:rsidP="003D0F8F">
      <w:pPr>
        <w:spacing w:after="0" w:line="240" w:lineRule="auto"/>
        <w:ind w:firstLine="709"/>
        <w:jc w:val="both"/>
        <w:rPr>
          <w:rFonts w:ascii="Times New Roman" w:hAnsi="Times New Roman" w:cs="Times New Roman"/>
          <w:sz w:val="28"/>
          <w:szCs w:val="28"/>
          <w:lang w:eastAsia="ru-RU"/>
        </w:rPr>
      </w:pPr>
      <w:proofErr w:type="gramStart"/>
      <w:r w:rsidRPr="00886B05">
        <w:rPr>
          <w:rFonts w:ascii="Times New Roman" w:hAnsi="Times New Roman" w:cs="Times New Roman"/>
          <w:sz w:val="28"/>
          <w:szCs w:val="28"/>
          <w:lang w:eastAsia="ru-RU"/>
        </w:rPr>
        <w:t>- рыбохозяйственного комплекса: объему производства рыбы и продуктов рыбных переработанных и консервированных (план выполнен на 63,8%), среднесписочной численности работников организаций (без субъектов мало</w:t>
      </w:r>
      <w:r w:rsidR="007F5BAB" w:rsidRPr="00886B05">
        <w:rPr>
          <w:rFonts w:ascii="Times New Roman" w:hAnsi="Times New Roman" w:cs="Times New Roman"/>
          <w:sz w:val="28"/>
          <w:szCs w:val="28"/>
          <w:lang w:eastAsia="ru-RU"/>
        </w:rPr>
        <w:t>го предпринимательства; по ВЭД «</w:t>
      </w:r>
      <w:r w:rsidRPr="00886B05">
        <w:rPr>
          <w:rFonts w:ascii="Times New Roman" w:hAnsi="Times New Roman" w:cs="Times New Roman"/>
          <w:sz w:val="28"/>
          <w:szCs w:val="28"/>
          <w:lang w:eastAsia="ru-RU"/>
        </w:rPr>
        <w:t>Рыболовство, рыбоводство</w:t>
      </w:r>
      <w:r w:rsidR="007F5BAB"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(65,5%).</w:t>
      </w:r>
      <w:proofErr w:type="gramEnd"/>
    </w:p>
    <w:p w:rsidR="00E93C88" w:rsidRPr="00886B05" w:rsidRDefault="00E93C88"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объем</w:t>
      </w:r>
      <w:r w:rsidR="00712BB9" w:rsidRPr="00886B05">
        <w:rPr>
          <w:rFonts w:ascii="Times New Roman" w:hAnsi="Times New Roman" w:cs="Times New Roman"/>
          <w:sz w:val="28"/>
          <w:szCs w:val="28"/>
          <w:lang w:eastAsia="ru-RU"/>
        </w:rPr>
        <w:t>а</w:t>
      </w:r>
      <w:r w:rsidRPr="00886B05">
        <w:rPr>
          <w:rFonts w:ascii="Times New Roman" w:hAnsi="Times New Roman" w:cs="Times New Roman"/>
          <w:sz w:val="28"/>
          <w:szCs w:val="28"/>
          <w:lang w:eastAsia="ru-RU"/>
        </w:rPr>
        <w:t xml:space="preserve"> отгруженных товаров собственного производства, выполненных работ и услуг собственными силами по виду деятельности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Металлургическое производство и производство готовых металлических изделий</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 план выполнен на 5</w:t>
      </w:r>
      <w:r w:rsidR="00E863EF" w:rsidRPr="00886B05">
        <w:rPr>
          <w:rFonts w:ascii="Times New Roman" w:hAnsi="Times New Roman" w:cs="Times New Roman"/>
          <w:sz w:val="28"/>
          <w:szCs w:val="28"/>
          <w:lang w:eastAsia="ru-RU"/>
        </w:rPr>
        <w:t>2,2%</w:t>
      </w:r>
      <w:r w:rsidRPr="00886B05">
        <w:rPr>
          <w:rFonts w:ascii="Times New Roman" w:hAnsi="Times New Roman" w:cs="Times New Roman"/>
          <w:sz w:val="28"/>
          <w:szCs w:val="28"/>
          <w:lang w:eastAsia="ru-RU"/>
        </w:rPr>
        <w:t>;</w:t>
      </w:r>
    </w:p>
    <w:p w:rsidR="00E863EF" w:rsidRPr="00886B05" w:rsidRDefault="00E93C88"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объем</w:t>
      </w:r>
      <w:r w:rsidR="00712BB9" w:rsidRPr="00886B05">
        <w:rPr>
          <w:rFonts w:ascii="Times New Roman" w:hAnsi="Times New Roman" w:cs="Times New Roman"/>
          <w:sz w:val="28"/>
          <w:szCs w:val="28"/>
          <w:lang w:eastAsia="ru-RU"/>
        </w:rPr>
        <w:t>а</w:t>
      </w:r>
      <w:r w:rsidRPr="00886B05">
        <w:rPr>
          <w:rFonts w:ascii="Times New Roman" w:hAnsi="Times New Roman" w:cs="Times New Roman"/>
          <w:sz w:val="28"/>
          <w:szCs w:val="28"/>
          <w:lang w:eastAsia="ru-RU"/>
        </w:rPr>
        <w:t xml:space="preserve"> инвестиций в основной капитал за счет всех источников финансирования по видам деятельности: </w:t>
      </w:r>
      <w:r w:rsidR="00E863EF" w:rsidRPr="00886B05">
        <w:rPr>
          <w:rFonts w:ascii="Times New Roman" w:hAnsi="Times New Roman" w:cs="Times New Roman"/>
          <w:sz w:val="28"/>
          <w:szCs w:val="28"/>
          <w:lang w:eastAsia="ru-RU"/>
        </w:rPr>
        <w:t>«Финансовая деятельность» – план выполнен на 15,6</w:t>
      </w:r>
      <w:r w:rsidRPr="00886B05">
        <w:rPr>
          <w:rFonts w:ascii="Times New Roman" w:hAnsi="Times New Roman" w:cs="Times New Roman"/>
          <w:sz w:val="28"/>
          <w:szCs w:val="28"/>
          <w:lang w:eastAsia="ru-RU"/>
        </w:rPr>
        <w:t xml:space="preserve">%,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Обрабатывающие производства</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 на 3</w:t>
      </w:r>
      <w:r w:rsidR="00712BB9" w:rsidRPr="00886B05">
        <w:rPr>
          <w:rFonts w:ascii="Times New Roman" w:hAnsi="Times New Roman" w:cs="Times New Roman"/>
          <w:sz w:val="28"/>
          <w:szCs w:val="28"/>
          <w:lang w:eastAsia="ru-RU"/>
        </w:rPr>
        <w:t>,8</w:t>
      </w:r>
      <w:r w:rsidRPr="00886B05">
        <w:rPr>
          <w:rFonts w:ascii="Times New Roman" w:hAnsi="Times New Roman" w:cs="Times New Roman"/>
          <w:sz w:val="28"/>
          <w:szCs w:val="28"/>
          <w:lang w:eastAsia="ru-RU"/>
        </w:rPr>
        <w:t>%</w:t>
      </w:r>
      <w:r w:rsidR="00712BB9" w:rsidRPr="00886B05">
        <w:rPr>
          <w:rFonts w:ascii="Times New Roman" w:hAnsi="Times New Roman" w:cs="Times New Roman"/>
          <w:sz w:val="28"/>
          <w:szCs w:val="28"/>
          <w:lang w:eastAsia="ru-RU"/>
        </w:rPr>
        <w:t>;</w:t>
      </w:r>
    </w:p>
    <w:p w:rsidR="00E93C88" w:rsidRPr="00886B05" w:rsidRDefault="00712BB9"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количества</w:t>
      </w:r>
      <w:r w:rsidR="00E93C88" w:rsidRPr="00886B05">
        <w:rPr>
          <w:rFonts w:ascii="Times New Roman" w:hAnsi="Times New Roman" w:cs="Times New Roman"/>
          <w:sz w:val="28"/>
          <w:szCs w:val="28"/>
          <w:lang w:eastAsia="ru-RU"/>
        </w:rPr>
        <w:t xml:space="preserve"> средних предприятий – план выполнен на </w:t>
      </w:r>
      <w:r w:rsidRPr="00886B05">
        <w:rPr>
          <w:rFonts w:ascii="Times New Roman" w:hAnsi="Times New Roman" w:cs="Times New Roman"/>
          <w:sz w:val="28"/>
          <w:szCs w:val="28"/>
          <w:lang w:eastAsia="ru-RU"/>
        </w:rPr>
        <w:t>5</w:t>
      </w:r>
      <w:r w:rsidR="00E93C88" w:rsidRPr="00886B05">
        <w:rPr>
          <w:rFonts w:ascii="Times New Roman" w:hAnsi="Times New Roman" w:cs="Times New Roman"/>
          <w:sz w:val="28"/>
          <w:szCs w:val="28"/>
          <w:lang w:eastAsia="ru-RU"/>
        </w:rPr>
        <w:t>4</w:t>
      </w:r>
      <w:r w:rsidRPr="00886B05">
        <w:rPr>
          <w:rFonts w:ascii="Times New Roman" w:hAnsi="Times New Roman" w:cs="Times New Roman"/>
          <w:sz w:val="28"/>
          <w:szCs w:val="28"/>
          <w:lang w:eastAsia="ru-RU"/>
        </w:rPr>
        <w:t>,3</w:t>
      </w:r>
      <w:r w:rsidR="00E93C88" w:rsidRPr="00886B05">
        <w:rPr>
          <w:rFonts w:ascii="Times New Roman" w:hAnsi="Times New Roman" w:cs="Times New Roman"/>
          <w:sz w:val="28"/>
          <w:szCs w:val="28"/>
          <w:lang w:eastAsia="ru-RU"/>
        </w:rPr>
        <w:t>%;</w:t>
      </w:r>
    </w:p>
    <w:p w:rsidR="00E93C88" w:rsidRPr="00886B05" w:rsidRDefault="00E93C88"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w:t>
      </w:r>
      <w:r w:rsidR="003D0F8F" w:rsidRPr="00886B05">
        <w:rPr>
          <w:rFonts w:ascii="Times New Roman" w:hAnsi="Times New Roman" w:cs="Times New Roman"/>
          <w:sz w:val="28"/>
          <w:szCs w:val="28"/>
          <w:lang w:eastAsia="ru-RU"/>
        </w:rPr>
        <w:t> </w:t>
      </w:r>
      <w:r w:rsidR="00712BB9" w:rsidRPr="00886B05">
        <w:rPr>
          <w:rFonts w:ascii="Times New Roman" w:hAnsi="Times New Roman" w:cs="Times New Roman"/>
          <w:sz w:val="28"/>
          <w:szCs w:val="28"/>
          <w:lang w:eastAsia="ru-RU"/>
        </w:rPr>
        <w:t>развития инновационной системы: числу</w:t>
      </w:r>
      <w:r w:rsidRPr="00886B05">
        <w:rPr>
          <w:rFonts w:ascii="Times New Roman" w:hAnsi="Times New Roman" w:cs="Times New Roman"/>
          <w:sz w:val="28"/>
          <w:szCs w:val="28"/>
          <w:lang w:eastAsia="ru-RU"/>
        </w:rPr>
        <w:t xml:space="preserve"> </w:t>
      </w:r>
      <w:proofErr w:type="spellStart"/>
      <w:r w:rsidRPr="00886B05">
        <w:rPr>
          <w:rFonts w:ascii="Times New Roman" w:hAnsi="Times New Roman" w:cs="Times New Roman"/>
          <w:sz w:val="28"/>
          <w:szCs w:val="28"/>
          <w:lang w:eastAsia="ru-RU"/>
        </w:rPr>
        <w:t>инн</w:t>
      </w:r>
      <w:r w:rsidR="00712BB9" w:rsidRPr="00886B05">
        <w:rPr>
          <w:rFonts w:ascii="Times New Roman" w:hAnsi="Times New Roman" w:cs="Times New Roman"/>
          <w:sz w:val="28"/>
          <w:szCs w:val="28"/>
          <w:lang w:eastAsia="ru-RU"/>
        </w:rPr>
        <w:t>овационно-активных</w:t>
      </w:r>
      <w:proofErr w:type="spellEnd"/>
      <w:r w:rsidR="00712BB9" w:rsidRPr="00886B05">
        <w:rPr>
          <w:rFonts w:ascii="Times New Roman" w:hAnsi="Times New Roman" w:cs="Times New Roman"/>
          <w:sz w:val="28"/>
          <w:szCs w:val="28"/>
          <w:lang w:eastAsia="ru-RU"/>
        </w:rPr>
        <w:t xml:space="preserve"> организаций (</w:t>
      </w:r>
      <w:r w:rsidRPr="00886B05">
        <w:rPr>
          <w:rFonts w:ascii="Times New Roman" w:hAnsi="Times New Roman" w:cs="Times New Roman"/>
          <w:sz w:val="28"/>
          <w:szCs w:val="28"/>
          <w:lang w:eastAsia="ru-RU"/>
        </w:rPr>
        <w:t xml:space="preserve">план выполнен на </w:t>
      </w:r>
      <w:r w:rsidR="00712BB9" w:rsidRPr="00886B05">
        <w:rPr>
          <w:rFonts w:ascii="Times New Roman" w:hAnsi="Times New Roman" w:cs="Times New Roman"/>
          <w:sz w:val="28"/>
          <w:szCs w:val="28"/>
          <w:lang w:eastAsia="ru-RU"/>
        </w:rPr>
        <w:t>32</w:t>
      </w:r>
      <w:r w:rsidRPr="00886B05">
        <w:rPr>
          <w:rFonts w:ascii="Times New Roman" w:hAnsi="Times New Roman" w:cs="Times New Roman"/>
          <w:sz w:val="28"/>
          <w:szCs w:val="28"/>
          <w:lang w:eastAsia="ru-RU"/>
        </w:rPr>
        <w:t>%</w:t>
      </w:r>
      <w:r w:rsidR="00712BB9" w:rsidRPr="00886B05">
        <w:rPr>
          <w:rFonts w:ascii="Times New Roman" w:hAnsi="Times New Roman" w:cs="Times New Roman"/>
          <w:sz w:val="28"/>
          <w:szCs w:val="28"/>
          <w:lang w:eastAsia="ru-RU"/>
        </w:rPr>
        <w:t xml:space="preserve">), объему отгруженных инновационных товаров, работ и услуг (55,6%), </w:t>
      </w:r>
      <w:r w:rsidRPr="00886B05">
        <w:rPr>
          <w:rFonts w:ascii="Times New Roman" w:hAnsi="Times New Roman" w:cs="Times New Roman"/>
          <w:sz w:val="28"/>
          <w:szCs w:val="28"/>
          <w:lang w:eastAsia="ru-RU"/>
        </w:rPr>
        <w:t>количеств</w:t>
      </w:r>
      <w:r w:rsidR="00712BB9" w:rsidRPr="00886B05">
        <w:rPr>
          <w:rFonts w:ascii="Times New Roman" w:hAnsi="Times New Roman" w:cs="Times New Roman"/>
          <w:sz w:val="28"/>
          <w:szCs w:val="28"/>
          <w:lang w:eastAsia="ru-RU"/>
        </w:rPr>
        <w:t>у</w:t>
      </w:r>
      <w:r w:rsidRPr="00886B05">
        <w:rPr>
          <w:rFonts w:ascii="Times New Roman" w:hAnsi="Times New Roman" w:cs="Times New Roman"/>
          <w:sz w:val="28"/>
          <w:szCs w:val="28"/>
          <w:lang w:eastAsia="ru-RU"/>
        </w:rPr>
        <w:t xml:space="preserve"> инновационных проектов, получивших муниципальную поддержку </w:t>
      </w:r>
      <w:r w:rsidR="00712BB9" w:rsidRPr="00886B05">
        <w:rPr>
          <w:rFonts w:ascii="Times New Roman" w:hAnsi="Times New Roman" w:cs="Times New Roman"/>
          <w:sz w:val="28"/>
          <w:szCs w:val="28"/>
          <w:lang w:eastAsia="ru-RU"/>
        </w:rPr>
        <w:t>(6</w:t>
      </w:r>
      <w:r w:rsidRPr="00886B05">
        <w:rPr>
          <w:rFonts w:ascii="Times New Roman" w:hAnsi="Times New Roman" w:cs="Times New Roman"/>
          <w:sz w:val="28"/>
          <w:szCs w:val="28"/>
          <w:lang w:eastAsia="ru-RU"/>
        </w:rPr>
        <w:t>0%</w:t>
      </w:r>
      <w:r w:rsidR="00712BB9"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w:t>
      </w:r>
    </w:p>
    <w:p w:rsidR="00E93C88" w:rsidRPr="00886B05" w:rsidRDefault="00E93C88"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обеспеченность населения площадью торговых объектов (по продаже продовольственных и непродовольственных товаров) – план выполнен на 72%.</w:t>
      </w:r>
    </w:p>
    <w:p w:rsidR="00712BB9" w:rsidRPr="00886B05" w:rsidRDefault="00E863EF"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w:t>
      </w:r>
      <w:r w:rsidR="00712BB9" w:rsidRPr="00886B05">
        <w:rPr>
          <w:rFonts w:ascii="Times New Roman" w:hAnsi="Times New Roman" w:cs="Times New Roman"/>
          <w:sz w:val="28"/>
          <w:szCs w:val="28"/>
          <w:lang w:eastAsia="ru-RU"/>
        </w:rPr>
        <w:t>туризма по объему гостиничных мест (план выполнен на 78,2%), санаторно-оздоровительным услугам (план выполнен на 37,3%), гостиничным услугам (план выполнен на 65,4%).</w:t>
      </w:r>
    </w:p>
    <w:p w:rsidR="00DB2BEA"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В рамках направления III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Инфраструктурная модернизация и обеспечение комфорта городской среды</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выполнение плана отмечено в сфере связи, землепользования, жилищно-коммунального хозяйства, охраны окружающей среды и общественного порядка. </w:t>
      </w:r>
      <w:r w:rsidR="0006773D" w:rsidRPr="00886B05">
        <w:rPr>
          <w:rFonts w:ascii="Times New Roman" w:hAnsi="Times New Roman" w:cs="Times New Roman"/>
          <w:sz w:val="28"/>
          <w:szCs w:val="28"/>
          <w:lang w:eastAsia="ru-RU"/>
        </w:rPr>
        <w:t>В 2,</w:t>
      </w:r>
      <w:r w:rsidR="006B5E3D" w:rsidRPr="00886B05">
        <w:rPr>
          <w:rFonts w:ascii="Times New Roman" w:hAnsi="Times New Roman" w:cs="Times New Roman"/>
          <w:sz w:val="28"/>
          <w:szCs w:val="28"/>
          <w:lang w:eastAsia="ru-RU"/>
        </w:rPr>
        <w:t>1</w:t>
      </w:r>
      <w:r w:rsidR="0006773D" w:rsidRPr="00886B05">
        <w:rPr>
          <w:rFonts w:ascii="Times New Roman" w:hAnsi="Times New Roman" w:cs="Times New Roman"/>
          <w:sz w:val="28"/>
          <w:szCs w:val="28"/>
          <w:lang w:eastAsia="ru-RU"/>
        </w:rPr>
        <w:t xml:space="preserve"> раза перевыполнен план по </w:t>
      </w:r>
      <w:r w:rsidR="006B5E3D" w:rsidRPr="00886B05">
        <w:rPr>
          <w:rFonts w:ascii="Times New Roman" w:hAnsi="Times New Roman" w:cs="Times New Roman"/>
          <w:sz w:val="28"/>
          <w:szCs w:val="28"/>
          <w:lang w:eastAsia="ru-RU"/>
        </w:rPr>
        <w:t xml:space="preserve">доле расходов на увеличение стоимости основных средств в общем объеме расходов на жилищно-коммунальное хозяйство, на 20% по объему инвестиций в основной капитал организаций по виду деятельности «Связь». </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Отмечено серьезное недовыполнение план</w:t>
      </w:r>
      <w:r w:rsidR="003D0F8F" w:rsidRPr="00886B05">
        <w:rPr>
          <w:rFonts w:ascii="Times New Roman" w:hAnsi="Times New Roman" w:cs="Times New Roman"/>
          <w:sz w:val="28"/>
          <w:szCs w:val="28"/>
          <w:lang w:eastAsia="ru-RU"/>
        </w:rPr>
        <w:t>а</w:t>
      </w:r>
      <w:r w:rsidRPr="00886B05">
        <w:rPr>
          <w:rFonts w:ascii="Times New Roman" w:hAnsi="Times New Roman" w:cs="Times New Roman"/>
          <w:sz w:val="28"/>
          <w:szCs w:val="28"/>
          <w:lang w:eastAsia="ru-RU"/>
        </w:rPr>
        <w:t xml:space="preserve"> по показателям:</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площади отремонтированного покрытия дворовых территорий – план выполнен на 3,2% (в 31,3 раз ниже планового значения);</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w:t>
      </w:r>
      <w:r w:rsidR="003D0F8F" w:rsidRPr="00886B05">
        <w:rPr>
          <w:rFonts w:ascii="Times New Roman" w:hAnsi="Times New Roman" w:cs="Times New Roman"/>
          <w:sz w:val="28"/>
          <w:szCs w:val="28"/>
          <w:lang w:eastAsia="ru-RU"/>
        </w:rPr>
        <w:t> </w:t>
      </w:r>
      <w:r w:rsidR="006B5E3D" w:rsidRPr="00886B05">
        <w:rPr>
          <w:rFonts w:ascii="Times New Roman" w:hAnsi="Times New Roman" w:cs="Times New Roman"/>
          <w:sz w:val="28"/>
          <w:szCs w:val="28"/>
          <w:lang w:eastAsia="ru-RU"/>
        </w:rPr>
        <w:t xml:space="preserve">доли площади отремонтированных автомобильных дорог общего пользования местного значения с твердым покрытием, в отношении  которых </w:t>
      </w:r>
      <w:r w:rsidR="006B5E3D" w:rsidRPr="00886B05">
        <w:rPr>
          <w:rFonts w:ascii="Times New Roman" w:hAnsi="Times New Roman" w:cs="Times New Roman"/>
          <w:sz w:val="28"/>
          <w:szCs w:val="28"/>
          <w:lang w:eastAsia="ru-RU"/>
        </w:rPr>
        <w:lastRenderedPageBreak/>
        <w:t>произведен ремонт, в общей площади дорог, требующих текущего ремонта на начало года</w:t>
      </w:r>
      <w:r w:rsidRPr="00886B05">
        <w:rPr>
          <w:rFonts w:ascii="Times New Roman" w:hAnsi="Times New Roman" w:cs="Times New Roman"/>
          <w:sz w:val="28"/>
          <w:szCs w:val="28"/>
          <w:lang w:eastAsia="ru-RU"/>
        </w:rPr>
        <w:t xml:space="preserve"> –</w:t>
      </w:r>
      <w:r w:rsidR="006B5E3D" w:rsidRPr="00886B05">
        <w:rPr>
          <w:rFonts w:ascii="Times New Roman" w:hAnsi="Times New Roman" w:cs="Times New Roman"/>
          <w:sz w:val="28"/>
          <w:szCs w:val="28"/>
          <w:lang w:eastAsia="ru-RU"/>
        </w:rPr>
        <w:t xml:space="preserve">13,3% </w:t>
      </w:r>
      <w:r w:rsidRPr="00886B05">
        <w:rPr>
          <w:rFonts w:ascii="Times New Roman" w:hAnsi="Times New Roman" w:cs="Times New Roman"/>
          <w:sz w:val="28"/>
          <w:szCs w:val="28"/>
          <w:lang w:eastAsia="ru-RU"/>
        </w:rPr>
        <w:t>(в 7,5 раз ниже планового значения</w:t>
      </w:r>
      <w:r w:rsidR="006B5E3D"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площади отремонтированных  кровель – 17,1% (в 5,9 раза);</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w:t>
      </w:r>
      <w:r w:rsidR="006B5E3D" w:rsidRPr="00886B05">
        <w:rPr>
          <w:rFonts w:ascii="Times New Roman" w:hAnsi="Times New Roman" w:cs="Times New Roman"/>
          <w:sz w:val="28"/>
          <w:szCs w:val="28"/>
          <w:lang w:eastAsia="ru-RU"/>
        </w:rPr>
        <w:t xml:space="preserve"> объёма перевозок грузов грузовых автомобилей организаций </w:t>
      </w:r>
      <w:r w:rsidRPr="00886B05">
        <w:rPr>
          <w:rFonts w:ascii="Times New Roman" w:hAnsi="Times New Roman" w:cs="Times New Roman"/>
          <w:sz w:val="28"/>
          <w:szCs w:val="28"/>
          <w:lang w:eastAsia="ru-RU"/>
        </w:rPr>
        <w:t xml:space="preserve">- 24,5% </w:t>
      </w:r>
      <w:r w:rsidR="006B5E3D"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в 4 раза</w:t>
      </w:r>
      <w:r w:rsidR="006B5E3D"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w:t>
      </w:r>
      <w:r w:rsidR="003D0F8F" w:rsidRPr="00886B05">
        <w:rPr>
          <w:rFonts w:ascii="Times New Roman" w:hAnsi="Times New Roman" w:cs="Times New Roman"/>
          <w:sz w:val="28"/>
          <w:szCs w:val="28"/>
          <w:lang w:eastAsia="ru-RU"/>
        </w:rPr>
        <w:t> </w:t>
      </w:r>
      <w:r w:rsidRPr="00886B05">
        <w:rPr>
          <w:rFonts w:ascii="Times New Roman" w:hAnsi="Times New Roman" w:cs="Times New Roman"/>
          <w:sz w:val="28"/>
          <w:szCs w:val="28"/>
          <w:lang w:eastAsia="ru-RU"/>
        </w:rPr>
        <w:t>площади поставленных на государственный кадастровый учет земельных участков, сформированных под объекты недвижимого имущества, находящиеся в собственности муниципального образования город Мурманск - 29,6% (в 3,4 раза);</w:t>
      </w:r>
    </w:p>
    <w:p w:rsidR="006B5E3D" w:rsidRPr="00886B05" w:rsidRDefault="006B5E3D"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объёма перевозок грузов морскими транспортными и портовыми судами </w:t>
      </w:r>
      <w:r w:rsidR="00DB2BEA" w:rsidRPr="00886B05">
        <w:rPr>
          <w:rFonts w:ascii="Times New Roman" w:hAnsi="Times New Roman" w:cs="Times New Roman"/>
          <w:sz w:val="28"/>
          <w:szCs w:val="28"/>
          <w:lang w:eastAsia="ru-RU"/>
        </w:rPr>
        <w:t xml:space="preserve">- 38% </w:t>
      </w:r>
      <w:r w:rsidRPr="00886B05">
        <w:rPr>
          <w:rFonts w:ascii="Times New Roman" w:hAnsi="Times New Roman" w:cs="Times New Roman"/>
          <w:sz w:val="28"/>
          <w:szCs w:val="28"/>
          <w:lang w:eastAsia="ru-RU"/>
        </w:rPr>
        <w:t>(</w:t>
      </w:r>
      <w:r w:rsidR="00DB2BEA" w:rsidRPr="00886B05">
        <w:rPr>
          <w:rFonts w:ascii="Times New Roman" w:hAnsi="Times New Roman" w:cs="Times New Roman"/>
          <w:sz w:val="28"/>
          <w:szCs w:val="28"/>
          <w:lang w:eastAsia="ru-RU"/>
        </w:rPr>
        <w:t>в 2,6 раза</w:t>
      </w:r>
      <w:r w:rsidRPr="00886B05">
        <w:rPr>
          <w:rFonts w:ascii="Times New Roman" w:hAnsi="Times New Roman" w:cs="Times New Roman"/>
          <w:sz w:val="28"/>
          <w:szCs w:val="28"/>
          <w:lang w:eastAsia="ru-RU"/>
        </w:rPr>
        <w:t>)</w:t>
      </w:r>
      <w:r w:rsidR="00DB2BEA" w:rsidRPr="00886B05">
        <w:rPr>
          <w:rFonts w:ascii="Times New Roman" w:hAnsi="Times New Roman" w:cs="Times New Roman"/>
          <w:sz w:val="28"/>
          <w:szCs w:val="28"/>
          <w:lang w:eastAsia="ru-RU"/>
        </w:rPr>
        <w:t>;</w:t>
      </w:r>
    </w:p>
    <w:p w:rsidR="006B5E3D"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 площади земельных участков, предоставленных для жилищного </w:t>
      </w:r>
      <w:proofErr w:type="spellStart"/>
      <w:proofErr w:type="gramStart"/>
      <w:r w:rsidRPr="00886B05">
        <w:rPr>
          <w:rFonts w:ascii="Times New Roman" w:hAnsi="Times New Roman" w:cs="Times New Roman"/>
          <w:sz w:val="28"/>
          <w:szCs w:val="28"/>
          <w:lang w:eastAsia="ru-RU"/>
        </w:rPr>
        <w:t>строи-нельстива</w:t>
      </w:r>
      <w:proofErr w:type="spellEnd"/>
      <w:proofErr w:type="gramEnd"/>
      <w:r w:rsidRPr="00886B05">
        <w:rPr>
          <w:rFonts w:ascii="Times New Roman" w:hAnsi="Times New Roman" w:cs="Times New Roman"/>
          <w:sz w:val="28"/>
          <w:szCs w:val="28"/>
          <w:lang w:eastAsia="ru-RU"/>
        </w:rPr>
        <w:t xml:space="preserve"> и комплексного освоения в целях жилищного строительств, в расчете на душу населения – 45,6% (в 2,2 раза);</w:t>
      </w:r>
    </w:p>
    <w:p w:rsidR="00DB2BEA" w:rsidRPr="00886B05" w:rsidRDefault="00DB2BEA"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количества введенных жилых квартир за год</w:t>
      </w:r>
      <w:r w:rsidR="00480E79" w:rsidRPr="00886B05">
        <w:rPr>
          <w:rFonts w:ascii="Times New Roman" w:hAnsi="Times New Roman" w:cs="Times New Roman"/>
          <w:sz w:val="28"/>
          <w:szCs w:val="28"/>
          <w:lang w:eastAsia="ru-RU"/>
        </w:rPr>
        <w:t xml:space="preserve"> – 50,9% (в 2 раза);</w:t>
      </w:r>
    </w:p>
    <w:p w:rsidR="00E93C88" w:rsidRPr="00886B05" w:rsidRDefault="00480E79"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доли расходов на жилищно-коммунальное хозяйство  в общем объеме расходов бюджета – 60,2%.</w:t>
      </w:r>
    </w:p>
    <w:p w:rsidR="00E93C88" w:rsidRPr="00886B05" w:rsidRDefault="00462D5B"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Не выполнен план в сфере развития транспортной инфраструктуры и жилищного строительства в связи с низкими показателями переселения граждан</w:t>
      </w:r>
      <w:r w:rsidR="00E86CB3" w:rsidRPr="00886B05">
        <w:rPr>
          <w:rFonts w:ascii="Times New Roman" w:hAnsi="Times New Roman" w:cs="Times New Roman"/>
          <w:sz w:val="28"/>
          <w:szCs w:val="28"/>
          <w:lang w:eastAsia="ru-RU"/>
        </w:rPr>
        <w:t xml:space="preserve"> (15% к плану)</w:t>
      </w:r>
      <w:r w:rsidRPr="00886B05">
        <w:rPr>
          <w:rFonts w:ascii="Times New Roman" w:hAnsi="Times New Roman" w:cs="Times New Roman"/>
          <w:sz w:val="28"/>
          <w:szCs w:val="28"/>
          <w:lang w:eastAsia="ru-RU"/>
        </w:rPr>
        <w:t xml:space="preserve"> и ввода жилья</w:t>
      </w:r>
      <w:r w:rsidR="00E86CB3" w:rsidRPr="00886B05">
        <w:rPr>
          <w:rFonts w:ascii="Times New Roman" w:hAnsi="Times New Roman" w:cs="Times New Roman"/>
          <w:sz w:val="28"/>
          <w:szCs w:val="28"/>
          <w:lang w:eastAsia="ru-RU"/>
        </w:rPr>
        <w:t xml:space="preserve"> (17% к плану)</w:t>
      </w:r>
      <w:r w:rsidRPr="00886B05">
        <w:rPr>
          <w:rFonts w:ascii="Times New Roman" w:hAnsi="Times New Roman" w:cs="Times New Roman"/>
          <w:sz w:val="28"/>
          <w:szCs w:val="28"/>
          <w:lang w:eastAsia="ru-RU"/>
        </w:rPr>
        <w:t xml:space="preserve">, отсутствием ремонта </w:t>
      </w:r>
      <w:r w:rsidR="00E86CB3" w:rsidRPr="00886B05">
        <w:rPr>
          <w:rFonts w:ascii="Times New Roman" w:hAnsi="Times New Roman" w:cs="Times New Roman"/>
          <w:sz w:val="28"/>
          <w:szCs w:val="28"/>
          <w:lang w:eastAsia="ru-RU"/>
        </w:rPr>
        <w:t>улично-дорожной сети</w:t>
      </w:r>
      <w:r w:rsidR="00E93C88" w:rsidRPr="00886B05">
        <w:rPr>
          <w:rFonts w:ascii="Times New Roman" w:hAnsi="Times New Roman" w:cs="Times New Roman"/>
          <w:sz w:val="28"/>
          <w:szCs w:val="28"/>
          <w:lang w:eastAsia="ru-RU"/>
        </w:rPr>
        <w:t>, снижением грузоперевозок морским (39% к плану) и автомобильным транспортом (23% к плану)</w:t>
      </w:r>
      <w:r w:rsidRPr="00886B05">
        <w:rPr>
          <w:rFonts w:ascii="Times New Roman" w:hAnsi="Times New Roman" w:cs="Times New Roman"/>
          <w:sz w:val="28"/>
          <w:szCs w:val="28"/>
          <w:lang w:eastAsia="ru-RU"/>
        </w:rPr>
        <w:t>.</w:t>
      </w:r>
    </w:p>
    <w:p w:rsidR="004A56EC" w:rsidRPr="00886B05" w:rsidRDefault="004A56EC" w:rsidP="003D0F8F">
      <w:pPr>
        <w:spacing w:after="0" w:line="240" w:lineRule="auto"/>
        <w:ind w:firstLine="709"/>
        <w:jc w:val="both"/>
        <w:rPr>
          <w:rFonts w:ascii="Times New Roman" w:hAnsi="Times New Roman" w:cs="Times New Roman"/>
          <w:sz w:val="28"/>
          <w:szCs w:val="28"/>
          <w:lang w:eastAsia="ru-RU"/>
        </w:rPr>
      </w:pPr>
      <w:r w:rsidRPr="00886B05">
        <w:rPr>
          <w:rFonts w:ascii="Times New Roman" w:hAnsi="Times New Roman" w:cs="Times New Roman"/>
          <w:sz w:val="28"/>
          <w:szCs w:val="28"/>
          <w:lang w:eastAsia="ru-RU"/>
        </w:rPr>
        <w:t xml:space="preserve">В рамках направления IV </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Развитие муниципального управления и гражданского общества</w:t>
      </w:r>
      <w:r w:rsidR="009B3F17" w:rsidRPr="00886B05">
        <w:rPr>
          <w:rFonts w:ascii="Times New Roman" w:hAnsi="Times New Roman" w:cs="Times New Roman"/>
          <w:sz w:val="28"/>
          <w:szCs w:val="28"/>
          <w:lang w:eastAsia="ru-RU"/>
        </w:rPr>
        <w:t>»</w:t>
      </w:r>
      <w:r w:rsidRPr="00886B05">
        <w:rPr>
          <w:rFonts w:ascii="Times New Roman" w:hAnsi="Times New Roman" w:cs="Times New Roman"/>
          <w:sz w:val="28"/>
          <w:szCs w:val="28"/>
          <w:lang w:eastAsia="ru-RU"/>
        </w:rPr>
        <w:t xml:space="preserve"> перевыполнен план по объему </w:t>
      </w:r>
      <w:r w:rsidR="00C02B58" w:rsidRPr="00886B05">
        <w:rPr>
          <w:rFonts w:ascii="Times New Roman" w:hAnsi="Times New Roman" w:cs="Times New Roman"/>
          <w:sz w:val="28"/>
          <w:szCs w:val="28"/>
          <w:lang w:eastAsia="ru-RU"/>
        </w:rPr>
        <w:t xml:space="preserve">расходов на 21,3% и </w:t>
      </w:r>
      <w:r w:rsidRPr="00886B05">
        <w:rPr>
          <w:rFonts w:ascii="Times New Roman" w:hAnsi="Times New Roman" w:cs="Times New Roman"/>
          <w:sz w:val="28"/>
          <w:szCs w:val="28"/>
          <w:lang w:eastAsia="ru-RU"/>
        </w:rPr>
        <w:t>доходов бюджета муниципального образования на 2</w:t>
      </w:r>
      <w:r w:rsidR="00C02B58" w:rsidRPr="00886B05">
        <w:rPr>
          <w:rFonts w:ascii="Times New Roman" w:hAnsi="Times New Roman" w:cs="Times New Roman"/>
          <w:sz w:val="28"/>
          <w:szCs w:val="28"/>
          <w:lang w:eastAsia="ru-RU"/>
        </w:rPr>
        <w:t>7,1</w:t>
      </w:r>
      <w:r w:rsidRPr="00886B05">
        <w:rPr>
          <w:rFonts w:ascii="Times New Roman" w:hAnsi="Times New Roman" w:cs="Times New Roman"/>
          <w:sz w:val="28"/>
          <w:szCs w:val="28"/>
          <w:lang w:eastAsia="ru-RU"/>
        </w:rPr>
        <w:t>% (на душу населения – на 2</w:t>
      </w:r>
      <w:r w:rsidR="00C02B58" w:rsidRPr="00886B05">
        <w:rPr>
          <w:rFonts w:ascii="Times New Roman" w:hAnsi="Times New Roman" w:cs="Times New Roman"/>
          <w:sz w:val="28"/>
          <w:szCs w:val="28"/>
          <w:lang w:eastAsia="ru-RU"/>
        </w:rPr>
        <w:t>7,</w:t>
      </w:r>
      <w:r w:rsidRPr="00886B05">
        <w:rPr>
          <w:rFonts w:ascii="Times New Roman" w:hAnsi="Times New Roman" w:cs="Times New Roman"/>
          <w:sz w:val="28"/>
          <w:szCs w:val="28"/>
          <w:lang w:eastAsia="ru-RU"/>
        </w:rPr>
        <w:t xml:space="preserve">2%), объему инвестиций в основной капитал организаций муниципальной формы собственности – в </w:t>
      </w:r>
      <w:r w:rsidR="00C02B58" w:rsidRPr="00886B05">
        <w:rPr>
          <w:rFonts w:ascii="Times New Roman" w:hAnsi="Times New Roman" w:cs="Times New Roman"/>
          <w:sz w:val="28"/>
          <w:szCs w:val="28"/>
          <w:lang w:eastAsia="ru-RU"/>
        </w:rPr>
        <w:t>2,1</w:t>
      </w:r>
      <w:r w:rsidRPr="00886B05">
        <w:rPr>
          <w:rFonts w:ascii="Times New Roman" w:hAnsi="Times New Roman" w:cs="Times New Roman"/>
          <w:sz w:val="28"/>
          <w:szCs w:val="28"/>
          <w:lang w:eastAsia="ru-RU"/>
        </w:rPr>
        <w:t xml:space="preserve"> раза. </w:t>
      </w:r>
      <w:r w:rsidR="00C02B58" w:rsidRPr="00886B05">
        <w:rPr>
          <w:rFonts w:ascii="Times New Roman" w:hAnsi="Times New Roman" w:cs="Times New Roman"/>
          <w:sz w:val="28"/>
          <w:szCs w:val="28"/>
          <w:lang w:eastAsia="ru-RU"/>
        </w:rPr>
        <w:t>По итогам 2016 года вместо ожидаемого д</w:t>
      </w:r>
      <w:r w:rsidRPr="00886B05">
        <w:rPr>
          <w:rFonts w:ascii="Times New Roman" w:hAnsi="Times New Roman" w:cs="Times New Roman"/>
          <w:sz w:val="28"/>
          <w:szCs w:val="28"/>
          <w:lang w:eastAsia="ru-RU"/>
        </w:rPr>
        <w:t>ефицит</w:t>
      </w:r>
      <w:r w:rsidR="00C02B58" w:rsidRPr="00886B05">
        <w:rPr>
          <w:rFonts w:ascii="Times New Roman" w:hAnsi="Times New Roman" w:cs="Times New Roman"/>
          <w:sz w:val="28"/>
          <w:szCs w:val="28"/>
          <w:lang w:eastAsia="ru-RU"/>
        </w:rPr>
        <w:t>а</w:t>
      </w:r>
      <w:r w:rsidRPr="00886B05">
        <w:rPr>
          <w:rFonts w:ascii="Times New Roman" w:hAnsi="Times New Roman" w:cs="Times New Roman"/>
          <w:sz w:val="28"/>
          <w:szCs w:val="28"/>
          <w:lang w:eastAsia="ru-RU"/>
        </w:rPr>
        <w:t xml:space="preserve"> </w:t>
      </w:r>
      <w:r w:rsidR="00C02B58" w:rsidRPr="00886B05">
        <w:rPr>
          <w:rFonts w:ascii="Times New Roman" w:hAnsi="Times New Roman" w:cs="Times New Roman"/>
          <w:sz w:val="28"/>
          <w:szCs w:val="28"/>
          <w:lang w:eastAsia="ru-RU"/>
        </w:rPr>
        <w:t xml:space="preserve">сложился профицит </w:t>
      </w:r>
      <w:r w:rsidRPr="00886B05">
        <w:rPr>
          <w:rFonts w:ascii="Times New Roman" w:hAnsi="Times New Roman" w:cs="Times New Roman"/>
          <w:sz w:val="28"/>
          <w:szCs w:val="28"/>
          <w:lang w:eastAsia="ru-RU"/>
        </w:rPr>
        <w:t>бюджета.</w:t>
      </w:r>
    </w:p>
    <w:p w:rsidR="00227782" w:rsidRPr="00886B05" w:rsidRDefault="00227782" w:rsidP="003D0F8F">
      <w:pPr>
        <w:spacing w:after="0" w:line="240" w:lineRule="auto"/>
        <w:ind w:firstLine="709"/>
        <w:jc w:val="both"/>
        <w:rPr>
          <w:rFonts w:ascii="Times New Roman" w:hAnsi="Times New Roman" w:cs="Times New Roman"/>
          <w:sz w:val="28"/>
          <w:szCs w:val="28"/>
          <w:lang w:eastAsia="ru-RU"/>
        </w:rPr>
      </w:pPr>
    </w:p>
    <w:p w:rsidR="00227782" w:rsidRPr="00886B05" w:rsidRDefault="00227782" w:rsidP="004A56EC">
      <w:pPr>
        <w:spacing w:after="0" w:line="240" w:lineRule="auto"/>
        <w:ind w:firstLine="709"/>
        <w:jc w:val="both"/>
        <w:rPr>
          <w:rFonts w:ascii="Times New Roman" w:hAnsi="Times New Roman" w:cs="Times New Roman"/>
          <w:sz w:val="28"/>
          <w:szCs w:val="28"/>
          <w:lang w:eastAsia="ru-RU"/>
        </w:rPr>
      </w:pPr>
    </w:p>
    <w:p w:rsidR="00227782" w:rsidRPr="00886B05" w:rsidRDefault="00227782" w:rsidP="004A56EC">
      <w:pPr>
        <w:spacing w:after="0" w:line="240" w:lineRule="auto"/>
        <w:ind w:firstLine="709"/>
        <w:jc w:val="both"/>
        <w:rPr>
          <w:rFonts w:ascii="Times New Roman" w:hAnsi="Times New Roman" w:cs="Times New Roman"/>
          <w:sz w:val="28"/>
          <w:szCs w:val="28"/>
          <w:lang w:eastAsia="ru-RU"/>
        </w:rPr>
      </w:pPr>
    </w:p>
    <w:p w:rsidR="00462D5B" w:rsidRPr="00886B05" w:rsidRDefault="00462D5B" w:rsidP="00462D5B">
      <w:pPr>
        <w:spacing w:after="0" w:line="240" w:lineRule="auto"/>
        <w:ind w:firstLine="709"/>
        <w:jc w:val="center"/>
        <w:rPr>
          <w:rFonts w:ascii="Times New Roman" w:hAnsi="Times New Roman" w:cs="Times New Roman"/>
          <w:color w:val="FFFFFF" w:themeColor="background1"/>
          <w:sz w:val="16"/>
          <w:szCs w:val="16"/>
          <w:lang w:eastAsia="ru-RU"/>
        </w:rPr>
      </w:pPr>
      <w:r w:rsidRPr="00886B05">
        <w:rPr>
          <w:rFonts w:ascii="Times New Roman" w:hAnsi="Times New Roman" w:cs="Times New Roman"/>
          <w:color w:val="FFFFFF" w:themeColor="background1"/>
          <w:sz w:val="16"/>
          <w:szCs w:val="16"/>
          <w:lang w:eastAsia="ru-RU"/>
        </w:rPr>
        <w:t>_________________</w:t>
      </w:r>
    </w:p>
    <w:p w:rsidR="00462D5B" w:rsidRPr="00886B05" w:rsidRDefault="00462D5B" w:rsidP="00462D5B">
      <w:pPr>
        <w:spacing w:after="0" w:line="240" w:lineRule="auto"/>
        <w:ind w:firstLine="709"/>
        <w:jc w:val="center"/>
        <w:rPr>
          <w:rFonts w:ascii="Times New Roman" w:hAnsi="Times New Roman" w:cs="Times New Roman"/>
          <w:sz w:val="16"/>
          <w:szCs w:val="16"/>
          <w:lang w:eastAsia="ru-RU"/>
        </w:rPr>
        <w:sectPr w:rsidR="00462D5B" w:rsidRPr="00886B05" w:rsidSect="00E95AAA">
          <w:headerReference w:type="default" r:id="rId14"/>
          <w:pgSz w:w="11906" w:h="16838"/>
          <w:pgMar w:top="1134" w:right="851" w:bottom="1134" w:left="1418" w:header="709" w:footer="709" w:gutter="0"/>
          <w:cols w:space="708"/>
          <w:titlePg/>
          <w:docGrid w:linePitch="360"/>
        </w:sectPr>
      </w:pPr>
    </w:p>
    <w:p w:rsidR="00462D5B" w:rsidRPr="00886B05" w:rsidRDefault="00462D5B" w:rsidP="00C67AF8">
      <w:pPr>
        <w:pStyle w:val="11"/>
        <w:spacing w:before="0" w:after="0" w:line="240" w:lineRule="auto"/>
        <w:jc w:val="right"/>
        <w:rPr>
          <w:b w:val="0"/>
          <w:sz w:val="28"/>
        </w:rPr>
      </w:pPr>
      <w:r w:rsidRPr="00886B05">
        <w:rPr>
          <w:b w:val="0"/>
          <w:sz w:val="28"/>
        </w:rPr>
        <w:lastRenderedPageBreak/>
        <w:t>Приложение 1</w:t>
      </w:r>
    </w:p>
    <w:p w:rsidR="00AB1BDA" w:rsidRPr="00886B05" w:rsidRDefault="00AB1BDA" w:rsidP="00462D5B">
      <w:pPr>
        <w:spacing w:after="0" w:line="240" w:lineRule="auto"/>
        <w:ind w:left="-426" w:right="-568"/>
        <w:jc w:val="center"/>
        <w:rPr>
          <w:rFonts w:ascii="Times New Roman" w:hAnsi="Times New Roman" w:cs="Times New Roman"/>
          <w:b/>
          <w:sz w:val="28"/>
          <w:szCs w:val="28"/>
        </w:rPr>
      </w:pPr>
    </w:p>
    <w:p w:rsidR="00462D5B" w:rsidRPr="00886B05" w:rsidRDefault="00462D5B" w:rsidP="00462D5B">
      <w:pPr>
        <w:spacing w:after="0" w:line="240" w:lineRule="auto"/>
        <w:ind w:left="-426" w:right="-568"/>
        <w:jc w:val="center"/>
        <w:rPr>
          <w:rFonts w:ascii="Times New Roman" w:hAnsi="Times New Roman" w:cs="Times New Roman"/>
          <w:b/>
          <w:sz w:val="28"/>
          <w:szCs w:val="28"/>
        </w:rPr>
      </w:pPr>
      <w:r w:rsidRPr="00886B05">
        <w:rPr>
          <w:rFonts w:ascii="Times New Roman" w:hAnsi="Times New Roman" w:cs="Times New Roman"/>
          <w:b/>
          <w:sz w:val="28"/>
          <w:szCs w:val="28"/>
        </w:rPr>
        <w:t>Оценка достижения в 201</w:t>
      </w:r>
      <w:r w:rsidR="004B4871" w:rsidRPr="00886B05">
        <w:rPr>
          <w:rFonts w:ascii="Times New Roman" w:hAnsi="Times New Roman" w:cs="Times New Roman"/>
          <w:b/>
          <w:sz w:val="28"/>
          <w:szCs w:val="28"/>
        </w:rPr>
        <w:t>6</w:t>
      </w:r>
      <w:r w:rsidRPr="00886B05">
        <w:rPr>
          <w:rFonts w:ascii="Times New Roman" w:hAnsi="Times New Roman" w:cs="Times New Roman"/>
          <w:b/>
          <w:sz w:val="28"/>
          <w:szCs w:val="28"/>
        </w:rPr>
        <w:t xml:space="preserve"> году плановых значений целевых индикаторов </w:t>
      </w:r>
    </w:p>
    <w:p w:rsidR="00462D5B" w:rsidRPr="00886B05" w:rsidRDefault="00462D5B" w:rsidP="00462D5B">
      <w:pPr>
        <w:tabs>
          <w:tab w:val="left" w:pos="142"/>
        </w:tabs>
        <w:spacing w:after="0" w:line="240" w:lineRule="auto"/>
        <w:ind w:left="-284"/>
        <w:jc w:val="center"/>
        <w:rPr>
          <w:rFonts w:ascii="Times New Roman" w:hAnsi="Times New Roman" w:cs="Times New Roman"/>
          <w:b/>
          <w:sz w:val="28"/>
          <w:szCs w:val="28"/>
        </w:rPr>
      </w:pPr>
      <w:r w:rsidRPr="00886B05">
        <w:rPr>
          <w:rFonts w:ascii="Times New Roman" w:hAnsi="Times New Roman" w:cs="Times New Roman"/>
          <w:b/>
          <w:sz w:val="28"/>
          <w:szCs w:val="28"/>
        </w:rPr>
        <w:t xml:space="preserve">Программы социально-экономического развития города Мурманска </w:t>
      </w:r>
    </w:p>
    <w:p w:rsidR="00462D5B" w:rsidRPr="00886B05" w:rsidRDefault="00462D5B" w:rsidP="00462D5B">
      <w:pPr>
        <w:spacing w:after="0" w:line="240" w:lineRule="auto"/>
        <w:ind w:left="-426"/>
        <w:jc w:val="center"/>
        <w:rPr>
          <w:rFonts w:ascii="Times New Roman" w:hAnsi="Times New Roman" w:cs="Times New Roman"/>
          <w:b/>
          <w:sz w:val="28"/>
          <w:szCs w:val="28"/>
        </w:rPr>
      </w:pPr>
      <w:r w:rsidRPr="00886B05">
        <w:rPr>
          <w:rFonts w:ascii="Times New Roman" w:hAnsi="Times New Roman" w:cs="Times New Roman"/>
          <w:b/>
          <w:sz w:val="28"/>
          <w:szCs w:val="28"/>
        </w:rPr>
        <w:t xml:space="preserve">на период до 2016 года </w:t>
      </w:r>
    </w:p>
    <w:p w:rsidR="00462D5B" w:rsidRPr="00886B05" w:rsidRDefault="00CF752A" w:rsidP="00462D5B">
      <w:pPr>
        <w:spacing w:after="0" w:line="240" w:lineRule="auto"/>
        <w:ind w:left="-426"/>
        <w:jc w:val="center"/>
        <w:rPr>
          <w:rFonts w:ascii="Times New Roman" w:hAnsi="Times New Roman" w:cs="Times New Roman"/>
          <w:b/>
          <w:sz w:val="28"/>
          <w:szCs w:val="28"/>
          <w:lang w:val="en-US"/>
        </w:rPr>
      </w:pPr>
      <w:r w:rsidRPr="00886B05">
        <w:rPr>
          <w:rFonts w:ascii="Times New Roman" w:hAnsi="Times New Roman" w:cs="Times New Roman"/>
          <w:b/>
          <w:sz w:val="28"/>
          <w:szCs w:val="28"/>
          <w:lang w:val="en-US"/>
        </w:rPr>
        <w:t xml:space="preserve">                                       </w:t>
      </w:r>
    </w:p>
    <w:tbl>
      <w:tblPr>
        <w:tblW w:w="10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1134"/>
        <w:gridCol w:w="993"/>
        <w:gridCol w:w="992"/>
        <w:gridCol w:w="1417"/>
        <w:gridCol w:w="992"/>
        <w:gridCol w:w="1268"/>
        <w:gridCol w:w="1026"/>
      </w:tblGrid>
      <w:tr w:rsidR="00462D5B" w:rsidRPr="00886B05" w:rsidTr="00E95AAA">
        <w:trPr>
          <w:trHeight w:val="630"/>
          <w:tblHeader/>
        </w:trPr>
        <w:tc>
          <w:tcPr>
            <w:tcW w:w="3134"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Приоритетное направление/ стратегическая цель/показатели</w:t>
            </w:r>
          </w:p>
        </w:tc>
        <w:tc>
          <w:tcPr>
            <w:tcW w:w="1134" w:type="dxa"/>
            <w:shd w:val="clear" w:color="auto" w:fill="auto"/>
            <w:vAlign w:val="center"/>
            <w:hideMark/>
          </w:tcPr>
          <w:p w:rsidR="00462D5B" w:rsidRPr="00886B05" w:rsidRDefault="00462D5B" w:rsidP="00E95AAA">
            <w:pPr>
              <w:spacing w:after="0" w:line="240" w:lineRule="auto"/>
              <w:ind w:left="-108" w:right="-108"/>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Единица измерения</w:t>
            </w:r>
          </w:p>
        </w:tc>
        <w:tc>
          <w:tcPr>
            <w:tcW w:w="993" w:type="dxa"/>
            <w:shd w:val="clear" w:color="auto" w:fill="auto"/>
            <w:vAlign w:val="center"/>
            <w:hideMark/>
          </w:tcPr>
          <w:p w:rsidR="00462D5B" w:rsidRPr="00886B05" w:rsidRDefault="004B4871"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2015</w:t>
            </w:r>
            <w:r w:rsidR="00462D5B" w:rsidRPr="00886B05">
              <w:rPr>
                <w:rFonts w:ascii="Times New Roman" w:eastAsia="Times New Roman" w:hAnsi="Times New Roman" w:cs="Times New Roman"/>
                <w:bCs/>
                <w:sz w:val="20"/>
                <w:szCs w:val="20"/>
                <w:lang w:eastAsia="ru-RU"/>
              </w:rPr>
              <w:t xml:space="preserve"> год (отчет)</w:t>
            </w:r>
          </w:p>
        </w:tc>
        <w:tc>
          <w:tcPr>
            <w:tcW w:w="992" w:type="dxa"/>
            <w:shd w:val="clear" w:color="auto" w:fill="auto"/>
            <w:vAlign w:val="center"/>
            <w:hideMark/>
          </w:tcPr>
          <w:p w:rsidR="00462D5B" w:rsidRPr="00886B05" w:rsidRDefault="004B4871"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2016</w:t>
            </w:r>
            <w:r w:rsidR="00462D5B" w:rsidRPr="00886B05">
              <w:rPr>
                <w:rFonts w:ascii="Times New Roman" w:eastAsia="Times New Roman" w:hAnsi="Times New Roman" w:cs="Times New Roman"/>
                <w:bCs/>
                <w:sz w:val="20"/>
                <w:szCs w:val="20"/>
                <w:lang w:eastAsia="ru-RU"/>
              </w:rPr>
              <w:t xml:space="preserve"> год (план)</w:t>
            </w:r>
          </w:p>
        </w:tc>
        <w:tc>
          <w:tcPr>
            <w:tcW w:w="1417"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Темп роста </w:t>
            </w:r>
            <w:r w:rsidR="004B4871" w:rsidRPr="00886B05">
              <w:rPr>
                <w:rFonts w:ascii="Times New Roman" w:eastAsia="Times New Roman" w:hAnsi="Times New Roman" w:cs="Times New Roman"/>
                <w:bCs/>
                <w:sz w:val="20"/>
                <w:szCs w:val="20"/>
                <w:lang w:eastAsia="ru-RU"/>
              </w:rPr>
              <w:t>2016</w:t>
            </w:r>
            <w:r w:rsidRPr="00886B05">
              <w:rPr>
                <w:rFonts w:ascii="Times New Roman" w:eastAsia="Times New Roman" w:hAnsi="Times New Roman" w:cs="Times New Roman"/>
                <w:bCs/>
                <w:sz w:val="20"/>
                <w:szCs w:val="20"/>
                <w:lang w:eastAsia="ru-RU"/>
              </w:rPr>
              <w:t xml:space="preserve"> (план) к </w:t>
            </w:r>
            <w:r w:rsidR="004B4871" w:rsidRPr="00886B05">
              <w:rPr>
                <w:rFonts w:ascii="Times New Roman" w:eastAsia="Times New Roman" w:hAnsi="Times New Roman" w:cs="Times New Roman"/>
                <w:bCs/>
                <w:sz w:val="20"/>
                <w:szCs w:val="20"/>
                <w:lang w:eastAsia="ru-RU"/>
              </w:rPr>
              <w:t>2015</w:t>
            </w:r>
            <w:r w:rsidRPr="00886B05">
              <w:rPr>
                <w:rFonts w:ascii="Times New Roman" w:eastAsia="Times New Roman" w:hAnsi="Times New Roman" w:cs="Times New Roman"/>
                <w:bCs/>
                <w:sz w:val="20"/>
                <w:szCs w:val="20"/>
                <w:lang w:eastAsia="ru-RU"/>
              </w:rPr>
              <w:t xml:space="preserve"> (отчет), %</w:t>
            </w:r>
          </w:p>
        </w:tc>
        <w:tc>
          <w:tcPr>
            <w:tcW w:w="992" w:type="dxa"/>
            <w:shd w:val="clear" w:color="auto" w:fill="auto"/>
            <w:vAlign w:val="center"/>
            <w:hideMark/>
          </w:tcPr>
          <w:p w:rsidR="00462D5B" w:rsidRPr="00886B05" w:rsidRDefault="004B4871"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2016</w:t>
            </w:r>
            <w:r w:rsidR="00462D5B" w:rsidRPr="00886B05">
              <w:rPr>
                <w:rFonts w:ascii="Times New Roman" w:eastAsia="Times New Roman" w:hAnsi="Times New Roman" w:cs="Times New Roman"/>
                <w:bCs/>
                <w:sz w:val="20"/>
                <w:szCs w:val="20"/>
                <w:lang w:eastAsia="ru-RU"/>
              </w:rPr>
              <w:t xml:space="preserve"> год (отчет)</w:t>
            </w:r>
          </w:p>
        </w:tc>
        <w:tc>
          <w:tcPr>
            <w:tcW w:w="1268"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Темп роста </w:t>
            </w:r>
            <w:r w:rsidR="004B4871" w:rsidRPr="00886B05">
              <w:rPr>
                <w:rFonts w:ascii="Times New Roman" w:eastAsia="Times New Roman" w:hAnsi="Times New Roman" w:cs="Times New Roman"/>
                <w:bCs/>
                <w:sz w:val="20"/>
                <w:szCs w:val="20"/>
                <w:lang w:eastAsia="ru-RU"/>
              </w:rPr>
              <w:t>2016</w:t>
            </w:r>
            <w:r w:rsidRPr="00886B05">
              <w:rPr>
                <w:rFonts w:ascii="Times New Roman" w:eastAsia="Times New Roman" w:hAnsi="Times New Roman" w:cs="Times New Roman"/>
                <w:bCs/>
                <w:sz w:val="20"/>
                <w:szCs w:val="20"/>
                <w:lang w:eastAsia="ru-RU"/>
              </w:rPr>
              <w:t xml:space="preserve"> к </w:t>
            </w:r>
            <w:r w:rsidR="004B4871" w:rsidRPr="00886B05">
              <w:rPr>
                <w:rFonts w:ascii="Times New Roman" w:eastAsia="Times New Roman" w:hAnsi="Times New Roman" w:cs="Times New Roman"/>
                <w:bCs/>
                <w:sz w:val="20"/>
                <w:szCs w:val="20"/>
                <w:lang w:eastAsia="ru-RU"/>
              </w:rPr>
              <w:t>2015</w:t>
            </w:r>
            <w:r w:rsidRPr="00886B05">
              <w:rPr>
                <w:rFonts w:ascii="Times New Roman" w:eastAsia="Times New Roman" w:hAnsi="Times New Roman" w:cs="Times New Roman"/>
                <w:bCs/>
                <w:sz w:val="20"/>
                <w:szCs w:val="20"/>
                <w:lang w:eastAsia="ru-RU"/>
              </w:rPr>
              <w:t xml:space="preserve"> (отчет), %</w:t>
            </w:r>
          </w:p>
        </w:tc>
        <w:tc>
          <w:tcPr>
            <w:tcW w:w="1026"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886B05">
              <w:rPr>
                <w:rFonts w:ascii="Times New Roman" w:eastAsia="Times New Roman" w:hAnsi="Times New Roman" w:cs="Times New Roman"/>
                <w:bCs/>
                <w:sz w:val="20"/>
                <w:szCs w:val="20"/>
                <w:lang w:eastAsia="ru-RU"/>
              </w:rPr>
              <w:t>Отклоне</w:t>
            </w:r>
            <w:proofErr w:type="spellEnd"/>
            <w:r w:rsidRPr="00886B05">
              <w:rPr>
                <w:rFonts w:ascii="Times New Roman" w:eastAsia="Times New Roman" w:hAnsi="Times New Roman" w:cs="Times New Roman"/>
                <w:bCs/>
                <w:sz w:val="20"/>
                <w:szCs w:val="20"/>
                <w:lang w:val="en-US" w:eastAsia="ru-RU"/>
              </w:rPr>
              <w:t>-</w:t>
            </w:r>
            <w:proofErr w:type="spellStart"/>
            <w:r w:rsidRPr="00886B05">
              <w:rPr>
                <w:rFonts w:ascii="Times New Roman" w:eastAsia="Times New Roman" w:hAnsi="Times New Roman" w:cs="Times New Roman"/>
                <w:bCs/>
                <w:sz w:val="20"/>
                <w:szCs w:val="20"/>
                <w:lang w:eastAsia="ru-RU"/>
              </w:rPr>
              <w:t>ние</w:t>
            </w:r>
            <w:proofErr w:type="spellEnd"/>
            <w:proofErr w:type="gramEnd"/>
            <w:r w:rsidRPr="00886B05">
              <w:rPr>
                <w:rFonts w:ascii="Times New Roman" w:eastAsia="Times New Roman" w:hAnsi="Times New Roman" w:cs="Times New Roman"/>
                <w:bCs/>
                <w:sz w:val="20"/>
                <w:szCs w:val="20"/>
                <w:lang w:eastAsia="ru-RU"/>
              </w:rPr>
              <w:t xml:space="preserve"> </w:t>
            </w:r>
            <w:r w:rsidR="004B4871" w:rsidRPr="00886B05">
              <w:rPr>
                <w:rFonts w:ascii="Times New Roman" w:eastAsia="Times New Roman" w:hAnsi="Times New Roman" w:cs="Times New Roman"/>
                <w:bCs/>
                <w:sz w:val="20"/>
                <w:szCs w:val="20"/>
                <w:lang w:eastAsia="ru-RU"/>
              </w:rPr>
              <w:t>2016</w:t>
            </w:r>
            <w:r w:rsidRPr="00886B05">
              <w:rPr>
                <w:rFonts w:ascii="Times New Roman" w:eastAsia="Times New Roman" w:hAnsi="Times New Roman" w:cs="Times New Roman"/>
                <w:bCs/>
                <w:sz w:val="20"/>
                <w:szCs w:val="20"/>
                <w:lang w:eastAsia="ru-RU"/>
              </w:rPr>
              <w:t xml:space="preserve"> год</w:t>
            </w:r>
            <w:r w:rsidRPr="00886B05">
              <w:rPr>
                <w:rStyle w:val="af0"/>
                <w:rFonts w:ascii="Times New Roman" w:hAnsi="Times New Roman" w:cs="Times New Roman"/>
              </w:rPr>
              <w:footnoteReference w:id="9"/>
            </w:r>
          </w:p>
        </w:tc>
      </w:tr>
      <w:tr w:rsidR="00462D5B" w:rsidRPr="00886B05" w:rsidTr="00E95AAA">
        <w:trPr>
          <w:trHeight w:val="364"/>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I. Повышение уровня и качества жизни населения города</w:t>
            </w:r>
          </w:p>
        </w:tc>
      </w:tr>
      <w:tr w:rsidR="00462D5B" w:rsidRPr="00886B05" w:rsidTr="00E95AAA">
        <w:trPr>
          <w:trHeight w:val="28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 Стабилизация демографической ситуации</w:t>
            </w:r>
          </w:p>
        </w:tc>
      </w:tr>
      <w:tr w:rsidR="00786E97" w:rsidRPr="00886B05" w:rsidTr="00786E97">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1.1. Среднегодовая численность населения города Мурманска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303,40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300,01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98,88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299,83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98,82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1,00</w:t>
            </w:r>
          </w:p>
        </w:tc>
      </w:tr>
      <w:tr w:rsidR="00786E97" w:rsidRPr="00886B05" w:rsidTr="00786E97">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1.2. Коэффициент рождаемости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1000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89,76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11,63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93,95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1,05</w:t>
            </w:r>
          </w:p>
        </w:tc>
      </w:tr>
      <w:tr w:rsidR="00786E97" w:rsidRPr="00886B05" w:rsidTr="00786E97">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1.3. Коэффициент смертности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1000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93,11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11,75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98,74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0,94</w:t>
            </w:r>
          </w:p>
        </w:tc>
      </w:tr>
      <w:tr w:rsidR="00786E97" w:rsidRPr="00886B05" w:rsidTr="00786E97">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1.4. Коэффициент естественного прироста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1000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-0,1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120,00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3,00</w:t>
            </w:r>
          </w:p>
        </w:tc>
      </w:tr>
      <w:tr w:rsidR="00786E97" w:rsidRPr="00886B05" w:rsidTr="00786E97">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1.5. Коэффициент миграционного прироста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1000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DE004C">
            <w:pPr>
              <w:spacing w:after="0" w:line="240" w:lineRule="auto"/>
              <w:jc w:val="center"/>
              <w:rPr>
                <w:rFonts w:ascii="Times New Roman" w:hAnsi="Times New Roman" w:cs="Times New Roman"/>
              </w:rPr>
            </w:pPr>
            <w:r w:rsidRPr="00886B05">
              <w:rPr>
                <w:rFonts w:ascii="Times New Roman" w:hAnsi="Times New Roman" w:cs="Times New Roman"/>
              </w:rPr>
              <w:t>16,83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-11,47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91,27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E97" w:rsidRPr="00886B05" w:rsidRDefault="00786E97" w:rsidP="00786E97">
            <w:pPr>
              <w:spacing w:after="0" w:line="240" w:lineRule="auto"/>
              <w:jc w:val="center"/>
              <w:rPr>
                <w:rFonts w:ascii="Times New Roman" w:hAnsi="Times New Roman" w:cs="Times New Roman"/>
              </w:rPr>
            </w:pPr>
            <w:r w:rsidRPr="00886B05">
              <w:rPr>
                <w:rFonts w:ascii="Times New Roman" w:hAnsi="Times New Roman" w:cs="Times New Roman"/>
              </w:rPr>
              <w:t>0,18</w:t>
            </w:r>
          </w:p>
        </w:tc>
      </w:tr>
      <w:tr w:rsidR="00462D5B" w:rsidRPr="00886B05" w:rsidTr="00E95AAA">
        <w:trPr>
          <w:trHeight w:val="366"/>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 Повышение эффективности функционирования рынка труда</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2.1. Численность безработных, зарегистрированных в службах занятости в среднем за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1,66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100,61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1,11</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2.2. Доля трудоустроенных граждан в общей численности граждан, обратившихся за содействием в государственные службы занятости населения с целью поиска подходящей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56,70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57,3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111,11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2.3.  Уровень безработицы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90,91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1,03</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2.4. Среднегодовая численность работников крупных и средних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96,48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95,2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98,67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0,99</w:t>
            </w:r>
          </w:p>
        </w:tc>
      </w:tr>
      <w:tr w:rsidR="00462D5B" w:rsidRPr="00886B05" w:rsidTr="00E95AAA">
        <w:trPr>
          <w:trHeight w:val="534"/>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3. 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7F52EB">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3.1. Доля семей, получающих субсидии на оплату жилого помещения и коммунальных услуг, в общем числе семей города Мурманска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15,4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101,99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0,98</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3.2. Доля граждан, получивших дополнительные меры социальной поддержки, от общего количества обратившихся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95,74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3.3.       Количество граждан, получивших материальную помощь на приобретение лекарств; предметов первой необходимости; получение медицинских услуг; на оформление документов, удостоверяющих личность; приобретение проездных документов и прочее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2665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2350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88,18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2697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101,2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1,15</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3.4. Количество человек, получивших единовременную материальную помощь, всего, 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811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117,71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415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60,23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0,51</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233C18">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3.</w:t>
            </w:r>
            <w:r w:rsidR="00233C18" w:rsidRPr="00886B05">
              <w:rPr>
                <w:rFonts w:ascii="Times New Roman" w:eastAsia="Times New Roman" w:hAnsi="Times New Roman" w:cs="Times New Roman"/>
                <w:bCs/>
                <w:sz w:val="20"/>
                <w:szCs w:val="20"/>
                <w:lang w:eastAsia="ru-RU"/>
              </w:rPr>
              <w:t xml:space="preserve">4.1.    Участников, инвалидов </w:t>
            </w:r>
            <w:proofErr w:type="spellStart"/>
            <w:r w:rsidR="00233C18" w:rsidRPr="00886B05">
              <w:rPr>
                <w:rFonts w:ascii="Times New Roman" w:eastAsia="Times New Roman" w:hAnsi="Times New Roman" w:cs="Times New Roman"/>
                <w:bCs/>
                <w:sz w:val="20"/>
                <w:szCs w:val="20"/>
                <w:lang w:eastAsia="ru-RU"/>
              </w:rPr>
              <w:t>ВОв</w:t>
            </w:r>
            <w:proofErr w:type="spellEnd"/>
            <w:r w:rsidRPr="00886B05">
              <w:rPr>
                <w:rFonts w:ascii="Times New Roman" w:eastAsia="Times New Roman" w:hAnsi="Times New Roman" w:cs="Times New Roman"/>
                <w:bCs/>
                <w:sz w:val="20"/>
                <w:szCs w:val="20"/>
                <w:lang w:eastAsia="ru-RU"/>
              </w:rPr>
              <w:t xml:space="preserve"> 1941-1945гг.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289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496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171,63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236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81,66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0,48</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3.4.2.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78,75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179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44,75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0,57</w:t>
            </w:r>
          </w:p>
        </w:tc>
      </w:tr>
      <w:tr w:rsidR="00B63F52" w:rsidRPr="00886B05" w:rsidTr="00B63F5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3.5.  Наличие соглашений о социальном партнерстве по обеспечению льготных категорий жителей города Мурманска </w:t>
            </w:r>
            <w:proofErr w:type="gramStart"/>
            <w:r w:rsidRPr="00886B05">
              <w:rPr>
                <w:rFonts w:ascii="Times New Roman" w:eastAsia="Times New Roman" w:hAnsi="Times New Roman" w:cs="Times New Roman"/>
                <w:bCs/>
                <w:sz w:val="20"/>
                <w:szCs w:val="20"/>
                <w:lang w:eastAsia="ru-RU"/>
              </w:rPr>
              <w:t>–д</w:t>
            </w:r>
            <w:proofErr w:type="gramEnd"/>
            <w:r w:rsidRPr="00886B05">
              <w:rPr>
                <w:rFonts w:ascii="Times New Roman" w:eastAsia="Times New Roman" w:hAnsi="Times New Roman" w:cs="Times New Roman"/>
                <w:bCs/>
                <w:sz w:val="20"/>
                <w:szCs w:val="20"/>
                <w:lang w:eastAsia="ru-RU"/>
              </w:rPr>
              <w:t xml:space="preserve">ержателей социальной карты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Городская карта поддержки</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 xml:space="preserve"> по доступной цене хлебобулочной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да-1, нет-0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52" w:rsidRPr="00886B05" w:rsidRDefault="00B63F52" w:rsidP="00B63F52">
            <w:pPr>
              <w:spacing w:after="0" w:line="240" w:lineRule="auto"/>
              <w:jc w:val="center"/>
              <w:rPr>
                <w:rFonts w:ascii="Times New Roman" w:hAnsi="Times New Roman" w:cs="Times New Roman"/>
              </w:rPr>
            </w:pPr>
            <w:r w:rsidRPr="00886B05">
              <w:rPr>
                <w:rFonts w:ascii="Times New Roman" w:hAnsi="Times New Roman" w:cs="Times New Roman"/>
              </w:rPr>
              <w:t>1</w:t>
            </w:r>
          </w:p>
        </w:tc>
      </w:tr>
      <w:tr w:rsidR="00462D5B" w:rsidRPr="00886B05" w:rsidTr="00E95AAA">
        <w:trPr>
          <w:trHeight w:val="36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 Повышение доступности качественного образования для всех категорий граждан, сохранение и укрепление здоровья обучающихся и воспитанников</w:t>
            </w:r>
          </w:p>
        </w:tc>
      </w:tr>
      <w:tr w:rsidR="00462D5B" w:rsidRPr="00886B05" w:rsidTr="00E95AAA">
        <w:trPr>
          <w:trHeight w:val="17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 Дошкольное образование</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4.1.1. Численность детей в возрасте 1-6 лет, проживающих в городе на начало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19903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18848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19944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100,21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1,06</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4.1.2. Обеспеченность местами в муниципальных дошкольных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мест на 100 детей в возрасте 1-6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80,80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80,55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79,7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98,64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0,99</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4.1.3.    Средняя наполняемость групп дошкольных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20,4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0,83</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4.1.4.    Количество введенных мест в дошкольные образовательные учреждения - всего, 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160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79,6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225CC" w:rsidRPr="00886B05" w:rsidRDefault="004225CC" w:rsidP="004225CC">
            <w:pPr>
              <w:spacing w:after="0" w:line="240" w:lineRule="auto"/>
              <w:jc w:val="center"/>
              <w:rPr>
                <w:rFonts w:ascii="Times New Roman" w:hAnsi="Times New Roman" w:cs="Times New Roman"/>
              </w:rPr>
            </w:pPr>
            <w:proofErr w:type="spellStart"/>
            <w:r w:rsidRPr="00886B05">
              <w:rPr>
                <w:rFonts w:ascii="Times New Roman" w:hAnsi="Times New Roman" w:cs="Times New Roman"/>
              </w:rPr>
              <w:t>х</w:t>
            </w:r>
            <w:proofErr w:type="spellEnd"/>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4.1.4.1. за  счет нового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225CC" w:rsidRPr="00886B05" w:rsidRDefault="004225CC" w:rsidP="004225CC">
            <w:pPr>
              <w:jc w:val="center"/>
            </w:pPr>
            <w:proofErr w:type="spellStart"/>
            <w:r w:rsidRPr="00886B05">
              <w:rPr>
                <w:rFonts w:ascii="Times New Roman" w:hAnsi="Times New Roman" w:cs="Times New Roman"/>
              </w:rPr>
              <w:t>х</w:t>
            </w:r>
            <w:proofErr w:type="spellEnd"/>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4.1.5.    Темп роста средней номинальной начисленной заработной платы работников муниципальных дошкольных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периоду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105,89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105,7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105,59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4.1.6.    Доля детей от 3 до 7 лет, получающих дошкольную образовательную услугу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96,33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293030" w:rsidP="004225CC">
            <w:pPr>
              <w:spacing w:after="0" w:line="240" w:lineRule="auto"/>
              <w:jc w:val="center"/>
              <w:rPr>
                <w:rFonts w:ascii="Times New Roman" w:hAnsi="Times New Roman" w:cs="Times New Roman"/>
              </w:rPr>
            </w:pPr>
            <w:r w:rsidRPr="00886B05">
              <w:rPr>
                <w:rFonts w:ascii="Times New Roman" w:hAnsi="Times New Roman" w:cs="Times New Roman"/>
              </w:rPr>
              <w:t>98,4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293030" w:rsidP="004225CC">
            <w:pPr>
              <w:spacing w:after="0" w:line="240" w:lineRule="auto"/>
              <w:jc w:val="center"/>
              <w:rPr>
                <w:rFonts w:ascii="Times New Roman" w:hAnsi="Times New Roman" w:cs="Times New Roman"/>
              </w:rPr>
            </w:pPr>
            <w:r w:rsidRPr="00886B05">
              <w:rPr>
                <w:rFonts w:ascii="Times New Roman" w:hAnsi="Times New Roman" w:cs="Times New Roman"/>
              </w:rPr>
              <w:t>100,4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293030" w:rsidP="004225CC">
            <w:pPr>
              <w:spacing w:after="0" w:line="240" w:lineRule="auto"/>
              <w:jc w:val="center"/>
              <w:rPr>
                <w:rFonts w:ascii="Times New Roman" w:hAnsi="Times New Roman" w:cs="Times New Roman"/>
              </w:rPr>
            </w:pPr>
            <w:r w:rsidRPr="00886B05">
              <w:rPr>
                <w:rFonts w:ascii="Times New Roman" w:hAnsi="Times New Roman" w:cs="Times New Roman"/>
              </w:rPr>
              <w:t>1,04</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4.1.7.    Доля расходов на дошкольное образование в общем объеме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21,7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103,83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1,07</w:t>
            </w:r>
          </w:p>
        </w:tc>
      </w:tr>
      <w:tr w:rsidR="004225CC" w:rsidRPr="00886B05" w:rsidTr="004225C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4.1.8.    Доля расходов  на увеличение стоимости основных средств в общем объеме расходов на дошкольное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41,67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95,83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CC" w:rsidRPr="00886B05" w:rsidRDefault="004225CC" w:rsidP="004225CC">
            <w:pPr>
              <w:spacing w:after="0" w:line="240" w:lineRule="auto"/>
              <w:jc w:val="center"/>
              <w:rPr>
                <w:rFonts w:ascii="Times New Roman" w:hAnsi="Times New Roman" w:cs="Times New Roman"/>
              </w:rPr>
            </w:pPr>
            <w:r w:rsidRPr="00886B05">
              <w:rPr>
                <w:rFonts w:ascii="Times New Roman" w:hAnsi="Times New Roman" w:cs="Times New Roman"/>
              </w:rPr>
              <w:t>2,3</w:t>
            </w:r>
          </w:p>
        </w:tc>
      </w:tr>
      <w:tr w:rsidR="00462D5B" w:rsidRPr="00886B05" w:rsidTr="00E95AAA">
        <w:trPr>
          <w:trHeight w:val="29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keepNext/>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 Общее и дополнительное образование</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4.2.1.    Численность лиц, обучающихся в муниципальных общеобразовательных учреждениях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28590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26700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93,39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29093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101,76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1,09</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4.2.2.    Средняя наполняемость классов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24,80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25,1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101,21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0,99</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4.2.3.    Число медалистов,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106,06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140,91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1,33</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в т.ч. золотых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63,64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140,91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2,21</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4.2.4.    Доля медалистов в общей численности выпускников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8,3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150,91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1,6</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4.2.5.    Темп роста средней номинальной начисленной заработной платы учителей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99,30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103,4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104,13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0,98</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4.2.6.    Доля лиц, сдавших ЕГЭ по русскому языку и математике, в общей численности выпускников, участвовавших в ЕГЭ по данным предметам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99,30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99,8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100,5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4.2.7.    Доля школьников, обеспеченных организованным горячим питанием за счет всех источников финансирования, к общему количеству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91,73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101,36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0,92</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4.2.8.    Количество образовательных учреждений, в которых проведен ремонт   помещений пищеблоков и обеденных залов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004AB2" w:rsidP="00E352A4">
            <w:pPr>
              <w:spacing w:after="0" w:line="240" w:lineRule="auto"/>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16CE6" w:rsidP="00E352A4">
            <w:pPr>
              <w:spacing w:after="0" w:line="240" w:lineRule="auto"/>
              <w:jc w:val="center"/>
              <w:rPr>
                <w:rFonts w:ascii="Times New Roman" w:hAnsi="Times New Roman" w:cs="Times New Roman"/>
              </w:rPr>
            </w:pPr>
            <w:r w:rsidRPr="00886B05">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004AB2" w:rsidP="00E352A4">
            <w:pPr>
              <w:spacing w:after="0" w:line="240" w:lineRule="auto"/>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16CE6" w:rsidP="00E352A4">
            <w:pPr>
              <w:spacing w:after="0" w:line="240" w:lineRule="auto"/>
              <w:jc w:val="center"/>
              <w:rPr>
                <w:rFonts w:ascii="Times New Roman" w:hAnsi="Times New Roman" w:cs="Times New Roman"/>
              </w:rPr>
            </w:pPr>
            <w:r w:rsidRPr="00886B05">
              <w:rPr>
                <w:rFonts w:ascii="Times New Roman" w:hAnsi="Times New Roman" w:cs="Times New Roman"/>
              </w:rPr>
              <w:t>0,4</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4.2.9.    Удельный вес детей в возрасте от 5 до 18 лет, получающих услуги по дополнительному образованию,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73,20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54,64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70,3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96,04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1,76</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4.2.10. 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14,40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13,3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92,36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1,02</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9163E4" w:rsidP="00E95AAA">
            <w:pPr>
              <w:spacing w:after="0" w:line="240" w:lineRule="auto"/>
              <w:rPr>
                <w:rFonts w:ascii="Times New Roman" w:eastAsia="Times New Roman" w:hAnsi="Times New Roman" w:cs="Times New Roman"/>
                <w:bCs/>
                <w:sz w:val="20"/>
                <w:szCs w:val="20"/>
                <w:lang w:eastAsia="ru-RU"/>
              </w:rPr>
            </w:pPr>
            <w:hyperlink r:id="rId15" w:anchor="RANGE!_ftn1" w:history="1">
              <w:r w:rsidR="00E352A4" w:rsidRPr="00886B05">
                <w:rPr>
                  <w:rFonts w:ascii="Times New Roman" w:eastAsia="Times New Roman" w:hAnsi="Times New Roman" w:cs="Times New Roman"/>
                  <w:bCs/>
                  <w:sz w:val="20"/>
                  <w:szCs w:val="20"/>
                  <w:lang w:eastAsia="ru-RU"/>
                </w:rPr>
                <w:t>4.2.11. Доля расходов на общее образование  в общем объеме расходов бюджета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32,20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86,96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34,4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106,83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1,23</w:t>
            </w:r>
          </w:p>
        </w:tc>
      </w:tr>
      <w:tr w:rsidR="00E352A4" w:rsidRPr="00886B05" w:rsidTr="00E352A4">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4.2.12. Доля расходов  на увеличение стоимости основных средств в общем объеме расходов на общее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130,43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3,2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139,13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2A4" w:rsidRPr="00886B05" w:rsidRDefault="00E352A4" w:rsidP="00E352A4">
            <w:pPr>
              <w:spacing w:after="0" w:line="240" w:lineRule="auto"/>
              <w:jc w:val="center"/>
              <w:rPr>
                <w:rFonts w:ascii="Times New Roman" w:hAnsi="Times New Roman" w:cs="Times New Roman"/>
              </w:rPr>
            </w:pPr>
            <w:r w:rsidRPr="00886B05">
              <w:rPr>
                <w:rFonts w:ascii="Times New Roman" w:hAnsi="Times New Roman" w:cs="Times New Roman"/>
              </w:rPr>
              <w:t>1,07</w:t>
            </w:r>
          </w:p>
        </w:tc>
      </w:tr>
      <w:tr w:rsidR="00462D5B" w:rsidRPr="00886B05" w:rsidTr="00E95AAA">
        <w:trPr>
          <w:trHeight w:val="238"/>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4.3. Поддержка детей, нуждающихся в социальной защите</w:t>
            </w:r>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4.3.1.    Численность детей-сирот и детей, оставшихся без попечения родителей, на конец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E95AAA">
            <w:pPr>
              <w:spacing w:after="0" w:line="240" w:lineRule="auto"/>
              <w:jc w:val="center"/>
              <w:rPr>
                <w:rFonts w:ascii="Times New Roman" w:eastAsia="Times New Roman" w:hAnsi="Times New Roman" w:cs="Times New Roman"/>
                <w:bCs/>
                <w:sz w:val="20"/>
                <w:szCs w:val="20"/>
                <w:lang w:eastAsia="ru-RU"/>
              </w:rPr>
            </w:pPr>
            <w:r w:rsidRPr="00626B52">
              <w:rPr>
                <w:rFonts w:ascii="Times New Roman" w:eastAsia="Times New Roman" w:hAnsi="Times New Roman" w:cs="Times New Roman"/>
                <w:bCs/>
                <w:sz w:val="20"/>
                <w:szCs w:val="20"/>
                <w:lang w:eastAsia="ru-RU"/>
              </w:rPr>
              <w:t xml:space="preserve">человек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FD7C97" w:rsidP="00FD7C97">
            <w:pPr>
              <w:spacing w:after="0" w:line="240" w:lineRule="auto"/>
              <w:jc w:val="center"/>
              <w:rPr>
                <w:rFonts w:ascii="Times New Roman" w:hAnsi="Times New Roman" w:cs="Times New Roman"/>
              </w:rPr>
            </w:pPr>
            <w:r w:rsidRPr="00626B52">
              <w:rPr>
                <w:rFonts w:ascii="Times New Roman" w:hAnsi="Times New Roman" w:cs="Times New Roman"/>
              </w:rPr>
              <w:t>1450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105,26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1394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FD7C97" w:rsidP="00C07D5F">
            <w:pPr>
              <w:spacing w:after="0" w:line="240" w:lineRule="auto"/>
              <w:jc w:val="center"/>
              <w:rPr>
                <w:rFonts w:ascii="Times New Roman" w:hAnsi="Times New Roman" w:cs="Times New Roman"/>
              </w:rPr>
            </w:pPr>
            <w:r w:rsidRPr="00626B52">
              <w:rPr>
                <w:rFonts w:ascii="Times New Roman" w:hAnsi="Times New Roman" w:cs="Times New Roman"/>
              </w:rPr>
              <w:t>96,1</w:t>
            </w:r>
            <w:r w:rsidR="00C07D5F" w:rsidRPr="00626B52">
              <w:rPr>
                <w:rFonts w:ascii="Times New Roman" w:hAnsi="Times New Roman" w:cs="Times New Roman"/>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1,09</w:t>
            </w:r>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4.3.2.    Количество детей-сирот и детей, оставшихся без попечения родителей,  воспитывающихся в  семьях опекунов, попечителей и приемных семьях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E95AAA">
            <w:pPr>
              <w:spacing w:after="0" w:line="240" w:lineRule="auto"/>
              <w:jc w:val="center"/>
              <w:rPr>
                <w:rFonts w:ascii="Times New Roman" w:eastAsia="Times New Roman" w:hAnsi="Times New Roman" w:cs="Times New Roman"/>
                <w:bCs/>
                <w:sz w:val="20"/>
                <w:szCs w:val="20"/>
                <w:lang w:eastAsia="ru-RU"/>
              </w:rPr>
            </w:pPr>
            <w:r w:rsidRPr="00626B52">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49340B" w:rsidP="00C07D5F">
            <w:pPr>
              <w:spacing w:after="0" w:line="240" w:lineRule="auto"/>
              <w:jc w:val="center"/>
              <w:rPr>
                <w:rFonts w:ascii="Times New Roman" w:hAnsi="Times New Roman" w:cs="Times New Roman"/>
              </w:rPr>
            </w:pPr>
            <w:r w:rsidRPr="00626B52">
              <w:rPr>
                <w:rFonts w:ascii="Times New Roman" w:hAnsi="Times New Roman" w:cs="Times New Roman"/>
              </w:rPr>
              <w:t>801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49340B" w:rsidP="00C07D5F">
            <w:pPr>
              <w:spacing w:after="0" w:line="240" w:lineRule="auto"/>
              <w:jc w:val="center"/>
              <w:rPr>
                <w:rFonts w:ascii="Times New Roman" w:hAnsi="Times New Roman" w:cs="Times New Roman"/>
              </w:rPr>
            </w:pPr>
            <w:r w:rsidRPr="00626B52">
              <w:rPr>
                <w:rFonts w:ascii="Times New Roman" w:hAnsi="Times New Roman" w:cs="Times New Roman"/>
              </w:rPr>
              <w:t>100,38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0,99</w:t>
            </w:r>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4.3.3.    Число детей, над которыми установлен социальный патронат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E95AAA">
            <w:pPr>
              <w:spacing w:after="0" w:line="240" w:lineRule="auto"/>
              <w:jc w:val="center"/>
              <w:rPr>
                <w:rFonts w:ascii="Times New Roman" w:eastAsia="Times New Roman" w:hAnsi="Times New Roman" w:cs="Times New Roman"/>
                <w:bCs/>
                <w:sz w:val="20"/>
                <w:szCs w:val="20"/>
                <w:lang w:eastAsia="ru-RU"/>
              </w:rPr>
            </w:pPr>
            <w:r w:rsidRPr="00626B52">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195C29" w:rsidP="00C07D5F">
            <w:pPr>
              <w:spacing w:after="0" w:line="240" w:lineRule="auto"/>
              <w:jc w:val="center"/>
              <w:rPr>
                <w:rFonts w:ascii="Times New Roman" w:hAnsi="Times New Roman" w:cs="Times New Roman"/>
              </w:rPr>
            </w:pPr>
            <w:r w:rsidRPr="00626B5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72,22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195C29" w:rsidP="00C07D5F">
            <w:pPr>
              <w:spacing w:after="0" w:line="240" w:lineRule="auto"/>
              <w:jc w:val="center"/>
              <w:rPr>
                <w:rFonts w:ascii="Times New Roman" w:hAnsi="Times New Roman" w:cs="Times New Roman"/>
              </w:rPr>
            </w:pPr>
            <w:r w:rsidRPr="00626B52">
              <w:rPr>
                <w:rFonts w:ascii="Times New Roman" w:hAnsi="Times New Roman" w:cs="Times New Roman"/>
              </w:rPr>
              <w:t>100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195C29" w:rsidP="00195C29">
            <w:pPr>
              <w:spacing w:after="0" w:line="240" w:lineRule="auto"/>
              <w:jc w:val="center"/>
              <w:rPr>
                <w:rFonts w:ascii="Times New Roman" w:hAnsi="Times New Roman" w:cs="Times New Roman"/>
              </w:rPr>
            </w:pPr>
            <w:r w:rsidRPr="00626B52">
              <w:rPr>
                <w:rFonts w:ascii="Times New Roman" w:hAnsi="Times New Roman" w:cs="Times New Roman"/>
              </w:rPr>
              <w:t>1,54</w:t>
            </w:r>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4.3.4.    Количество отремонтированных квартир для лиц из числа детей-сирот,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E95AAA">
            <w:pPr>
              <w:spacing w:after="0" w:line="240" w:lineRule="auto"/>
              <w:jc w:val="center"/>
              <w:rPr>
                <w:rFonts w:ascii="Times New Roman" w:eastAsia="Times New Roman" w:hAnsi="Times New Roman" w:cs="Times New Roman"/>
                <w:bCs/>
                <w:sz w:val="20"/>
                <w:szCs w:val="20"/>
                <w:lang w:eastAsia="ru-RU"/>
              </w:rPr>
            </w:pPr>
            <w:r w:rsidRPr="00626B52">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92,86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626B52" w:rsidRDefault="00C07D5F" w:rsidP="00C07D5F">
            <w:pPr>
              <w:spacing w:after="0" w:line="240" w:lineRule="auto"/>
              <w:jc w:val="center"/>
              <w:rPr>
                <w:rFonts w:ascii="Times New Roman" w:hAnsi="Times New Roman" w:cs="Times New Roman"/>
              </w:rPr>
            </w:pPr>
            <w:r w:rsidRPr="00626B52">
              <w:rPr>
                <w:rFonts w:ascii="Times New Roman" w:hAnsi="Times New Roman" w:cs="Times New Roman"/>
              </w:rPr>
              <w:t>0,93</w:t>
            </w:r>
          </w:p>
        </w:tc>
      </w:tr>
      <w:tr w:rsidR="00462D5B" w:rsidRPr="00886B05" w:rsidTr="00E95AAA">
        <w:trPr>
          <w:trHeight w:val="630"/>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 Укрепление здоровья населения посредством дальнейшего развития системы здравоохранения, наращивания проведения профилактических мероприятий, обеспечения качественного, доступного и эффективного медицинского обслуживания, отвечающего современным требованиям медицины и потребностям населения</w:t>
            </w:r>
          </w:p>
        </w:tc>
      </w:tr>
      <w:tr w:rsidR="00462D5B" w:rsidRPr="00886B05" w:rsidTr="00E95AAA">
        <w:trPr>
          <w:trHeight w:val="222"/>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Cs/>
                <w:sz w:val="20"/>
                <w:szCs w:val="20"/>
                <w:lang w:eastAsia="ru-RU"/>
              </w:rPr>
            </w:pPr>
          </w:p>
        </w:tc>
      </w:tr>
      <w:tr w:rsidR="00C07D5F" w:rsidRPr="00886B05" w:rsidTr="00E95AAA">
        <w:trPr>
          <w:trHeight w:val="630"/>
        </w:trPr>
        <w:tc>
          <w:tcPr>
            <w:tcW w:w="3134"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 Обеспеченность в муниципальных учреждениях здравоохранения</w:t>
            </w:r>
            <w:r w:rsidRPr="00886B05">
              <w:rPr>
                <w:rStyle w:val="af0"/>
                <w:rFonts w:ascii="Times New Roman" w:eastAsia="Times New Roman" w:hAnsi="Times New Roman" w:cs="Times New Roman"/>
                <w:bCs/>
                <w:sz w:val="20"/>
                <w:szCs w:val="20"/>
                <w:lang w:eastAsia="ru-RU"/>
              </w:rPr>
              <w:footnoteReference w:id="10"/>
            </w:r>
            <w:r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p>
        </w:tc>
        <w:tc>
          <w:tcPr>
            <w:tcW w:w="993"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p>
        </w:tc>
        <w:tc>
          <w:tcPr>
            <w:tcW w:w="1417"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nil"/>
              <w:right w:val="single" w:sz="4" w:space="0" w:color="auto"/>
            </w:tcBorders>
            <w:shd w:val="clear" w:color="auto" w:fill="auto"/>
            <w:vAlign w:val="center"/>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5.1.1.    больничными койками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коек на 10 тыс. населения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52,60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55,49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105,49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5.1.2.    врачами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 тыс.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30,20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36,26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120,07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5.1.3.    средним медицинским персоналом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 тыс.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69,80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5.1.4.    Число посещений амбулаторно-поликлинических учреждений (без кабинетов платных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886B05">
              <w:rPr>
                <w:rFonts w:ascii="Times New Roman" w:eastAsia="Times New Roman" w:hAnsi="Times New Roman" w:cs="Times New Roman"/>
                <w:bCs/>
                <w:sz w:val="20"/>
                <w:szCs w:val="20"/>
                <w:lang w:eastAsia="ru-RU"/>
              </w:rPr>
              <w:t>посеще-ний</w:t>
            </w:r>
            <w:proofErr w:type="spellEnd"/>
            <w:proofErr w:type="gramEnd"/>
            <w:r w:rsidRPr="00886B05">
              <w:rPr>
                <w:rFonts w:ascii="Times New Roman" w:eastAsia="Times New Roman" w:hAnsi="Times New Roman" w:cs="Times New Roman"/>
                <w:bCs/>
                <w:sz w:val="20"/>
                <w:szCs w:val="20"/>
                <w:lang w:eastAsia="ru-RU"/>
              </w:rPr>
              <w:t xml:space="preserve"> на одного человека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5.2.   Среднегодовая занятость койки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дней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315,20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5.3.   Уровень госпитализации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 на 100 человек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95,03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5.4.   Младенческая смертность всего по городу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детей на 1000 </w:t>
            </w:r>
            <w:proofErr w:type="spellStart"/>
            <w:proofErr w:type="gramStart"/>
            <w:r w:rsidRPr="00886B05">
              <w:rPr>
                <w:rFonts w:ascii="Times New Roman" w:eastAsia="Times New Roman" w:hAnsi="Times New Roman" w:cs="Times New Roman"/>
                <w:bCs/>
                <w:sz w:val="20"/>
                <w:szCs w:val="20"/>
                <w:lang w:eastAsia="ru-RU"/>
              </w:rPr>
              <w:t>родив-шихся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126,15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rPr>
                <w:rFonts w:ascii="Times New Roman" w:hAnsi="Times New Roman" w:cs="Times New Roman"/>
              </w:rPr>
            </w:pPr>
            <w:r w:rsidRPr="00886B05">
              <w:rPr>
                <w:rFonts w:ascii="Times New Roman" w:hAnsi="Times New Roman" w:cs="Times New Roman"/>
              </w:rPr>
              <w:t>3,1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rPr>
                <w:rFonts w:ascii="Times New Roman" w:hAnsi="Times New Roman" w:cs="Times New Roman"/>
              </w:rPr>
            </w:pPr>
            <w:r w:rsidRPr="00886B05">
              <w:rPr>
                <w:rFonts w:ascii="Times New Roman" w:hAnsi="Times New Roman" w:cs="Times New Roman"/>
              </w:rPr>
              <w:t>47,69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4F2176">
            <w:pPr>
              <w:spacing w:after="0" w:line="240" w:lineRule="auto"/>
              <w:jc w:val="center"/>
              <w:rPr>
                <w:rFonts w:ascii="Times New Roman" w:hAnsi="Times New Roman" w:cs="Times New Roman"/>
              </w:rPr>
            </w:pPr>
            <w:r w:rsidRPr="00886B05">
              <w:rPr>
                <w:rFonts w:ascii="Times New Roman" w:hAnsi="Times New Roman" w:cs="Times New Roman"/>
              </w:rPr>
              <w:t>2,65</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5.5.   Своевременность выполнения вызовов скорой медицинской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85,60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113,32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5.6.   Время ожидания приезда бригады скорой медицинской помощи </w:t>
            </w:r>
          </w:p>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в квартиру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минут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77,5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r>
      <w:tr w:rsidR="004F2176" w:rsidRPr="00886B05" w:rsidTr="004F2176">
        <w:trPr>
          <w:trHeight w:val="15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на улицу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минут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F2176" w:rsidRPr="00886B05" w:rsidRDefault="004F2176" w:rsidP="004F2176">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5.7.   Темп роста средней номинальной начисленной заработной платы врачей учреждений здравоохранения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101,47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103,48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101,51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0,98</w:t>
            </w:r>
          </w:p>
        </w:tc>
      </w:tr>
      <w:tr w:rsidR="00C07D5F"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5.8.   Темп роста средней номинальной начисленной заработной платы среднего медицинского персонала учреждений  здравоохранения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99,42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105,61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795,3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799,94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C07D5F">
            <w:pPr>
              <w:spacing w:after="0" w:line="240" w:lineRule="auto"/>
              <w:jc w:val="center"/>
              <w:rPr>
                <w:rFonts w:ascii="Times New Roman" w:hAnsi="Times New Roman" w:cs="Times New Roman"/>
              </w:rPr>
            </w:pPr>
            <w:r w:rsidRPr="00886B05">
              <w:rPr>
                <w:rFonts w:ascii="Times New Roman" w:hAnsi="Times New Roman" w:cs="Times New Roman"/>
              </w:rPr>
              <w:t>7,57</w:t>
            </w:r>
          </w:p>
        </w:tc>
      </w:tr>
      <w:tr w:rsidR="004F2176"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5.9.   Доля учреждений здравоохранения, соответствующих требованиям санитарных норм и правил по сбору и временному хранению медицинских отходов, требованиям пожарной безопасности и табелю оснащения медицинской техникой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107,95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r>
      <w:tr w:rsidR="004F2176" w:rsidRPr="00886B05" w:rsidTr="00C07D5F">
        <w:trPr>
          <w:trHeight w:val="15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5.10.    Численность молодых специалистов – врачей, трудоустроенных в муниципальные  учреждения здравоохранения, и приглашенных специалистов, трудоустроенных в муниципальные учреждения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171,43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r>
      <w:tr w:rsidR="004F2176"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5.11.    Доля расходов на здравоохранение в общем объеме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54,55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r>
      <w:tr w:rsidR="004F2176" w:rsidRPr="00886B05" w:rsidTr="00C07D5F">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5.12.    Доля расходов  на увеличение стоимости основных средств в общем объеме расходов на здравоохранение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C07D5F">
            <w:pPr>
              <w:spacing w:after="0" w:line="240" w:lineRule="auto"/>
              <w:jc w:val="center"/>
              <w:rPr>
                <w:rFonts w:ascii="Times New Roman" w:hAnsi="Times New Roman" w:cs="Times New Roman"/>
              </w:rPr>
            </w:pPr>
            <w:r w:rsidRPr="00886B0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F2176" w:rsidRPr="00886B05" w:rsidRDefault="004F2176" w:rsidP="00AF6B95">
            <w:pPr>
              <w:spacing w:after="0" w:line="240" w:lineRule="auto"/>
              <w:jc w:val="center"/>
            </w:pPr>
            <w:proofErr w:type="spellStart"/>
            <w:r w:rsidRPr="00886B05">
              <w:rPr>
                <w:rFonts w:ascii="Times New Roman" w:hAnsi="Times New Roman" w:cs="Times New Roman"/>
              </w:rPr>
              <w:t>х</w:t>
            </w:r>
            <w:proofErr w:type="spellEnd"/>
          </w:p>
        </w:tc>
      </w:tr>
      <w:tr w:rsidR="00C07D5F" w:rsidRPr="00886B05" w:rsidTr="00E95AAA">
        <w:trPr>
          <w:trHeight w:val="364"/>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 Оптимизация работы и повышение конкурентной способности </w:t>
            </w:r>
            <w:proofErr w:type="spellStart"/>
            <w:r w:rsidRPr="00886B05">
              <w:rPr>
                <w:rFonts w:ascii="Times New Roman" w:eastAsia="Times New Roman" w:hAnsi="Times New Roman" w:cs="Times New Roman"/>
                <w:bCs/>
                <w:sz w:val="20"/>
                <w:szCs w:val="20"/>
                <w:lang w:eastAsia="ru-RU"/>
              </w:rPr>
              <w:t>культурно-досуговых</w:t>
            </w:r>
            <w:proofErr w:type="spellEnd"/>
            <w:r w:rsidRPr="00886B05">
              <w:rPr>
                <w:rFonts w:ascii="Times New Roman" w:eastAsia="Times New Roman" w:hAnsi="Times New Roman" w:cs="Times New Roman"/>
                <w:bCs/>
                <w:sz w:val="20"/>
                <w:szCs w:val="20"/>
                <w:lang w:eastAsia="ru-RU"/>
              </w:rPr>
              <w:t xml:space="preserve"> учреждений для обеспечения современных потребностей и предпочтений населения</w:t>
            </w:r>
          </w:p>
        </w:tc>
      </w:tr>
      <w:tr w:rsidR="004F2176" w:rsidRPr="00886B05" w:rsidTr="004F2176">
        <w:trPr>
          <w:trHeight w:val="630"/>
        </w:trPr>
        <w:tc>
          <w:tcPr>
            <w:tcW w:w="3134" w:type="dxa"/>
            <w:tcBorders>
              <w:top w:val="single" w:sz="4" w:space="0" w:color="auto"/>
              <w:left w:val="single" w:sz="4" w:space="0" w:color="auto"/>
              <w:bottom w:val="nil"/>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6.1. Обеспеченность муниципальными общедоступными  библиотеками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886B05">
              <w:rPr>
                <w:rFonts w:ascii="Times New Roman" w:eastAsia="Times New Roman" w:hAnsi="Times New Roman" w:cs="Times New Roman"/>
                <w:bCs/>
                <w:sz w:val="20"/>
                <w:szCs w:val="20"/>
                <w:lang w:eastAsia="ru-RU"/>
              </w:rPr>
              <w:t>учрежде-ний</w:t>
            </w:r>
            <w:proofErr w:type="spellEnd"/>
            <w:proofErr w:type="gramEnd"/>
            <w:r w:rsidRPr="00886B05">
              <w:rPr>
                <w:rFonts w:ascii="Times New Roman" w:eastAsia="Times New Roman" w:hAnsi="Times New Roman" w:cs="Times New Roman"/>
                <w:bCs/>
                <w:sz w:val="20"/>
                <w:szCs w:val="20"/>
                <w:lang w:eastAsia="ru-RU"/>
              </w:rPr>
              <w:t xml:space="preserve"> на 100 тыс.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110,82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10,67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101,23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0,91</w:t>
            </w:r>
          </w:p>
        </w:tc>
      </w:tr>
      <w:tr w:rsidR="004F2176" w:rsidRPr="00886B05" w:rsidTr="004F2176">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от </w:t>
            </w:r>
            <w:proofErr w:type="spellStart"/>
            <w:proofErr w:type="gramStart"/>
            <w:r w:rsidRPr="00886B05">
              <w:rPr>
                <w:rFonts w:ascii="Times New Roman" w:eastAsia="Times New Roman" w:hAnsi="Times New Roman" w:cs="Times New Roman"/>
                <w:bCs/>
                <w:sz w:val="20"/>
                <w:szCs w:val="20"/>
                <w:lang w:eastAsia="ru-RU"/>
              </w:rPr>
              <w:t>норматив-ной</w:t>
            </w:r>
            <w:proofErr w:type="spellEnd"/>
            <w:proofErr w:type="gramEnd"/>
            <w:r w:rsidRPr="00886B05">
              <w:rPr>
                <w:rFonts w:ascii="Times New Roman" w:eastAsia="Times New Roman" w:hAnsi="Times New Roman" w:cs="Times New Roman"/>
                <w:bCs/>
                <w:sz w:val="20"/>
                <w:szCs w:val="20"/>
                <w:lang w:eastAsia="ru-RU"/>
              </w:rPr>
              <w:t xml:space="preserve"> </w:t>
            </w:r>
            <w:proofErr w:type="spellStart"/>
            <w:r w:rsidRPr="00886B05">
              <w:rPr>
                <w:rFonts w:ascii="Times New Roman" w:eastAsia="Times New Roman" w:hAnsi="Times New Roman" w:cs="Times New Roman"/>
                <w:bCs/>
                <w:sz w:val="20"/>
                <w:szCs w:val="20"/>
                <w:lang w:eastAsia="ru-RU"/>
              </w:rPr>
              <w:t>потребно-сти</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105,44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106,74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101,23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1,06</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 xml:space="preserve">6.2. Удельный вес населения, участвующего в  </w:t>
            </w:r>
            <w:proofErr w:type="spellStart"/>
            <w:r w:rsidRPr="00886B05">
              <w:rPr>
                <w:rFonts w:ascii="Times New Roman" w:eastAsia="Times New Roman" w:hAnsi="Times New Roman" w:cs="Times New Roman"/>
                <w:bCs/>
                <w:sz w:val="20"/>
                <w:szCs w:val="20"/>
                <w:lang w:eastAsia="ru-RU"/>
              </w:rPr>
              <w:t>культурно-досуговых</w:t>
            </w:r>
            <w:proofErr w:type="spellEnd"/>
            <w:r w:rsidRPr="00886B05">
              <w:rPr>
                <w:rFonts w:ascii="Times New Roman" w:eastAsia="Times New Roman" w:hAnsi="Times New Roman" w:cs="Times New Roman"/>
                <w:bCs/>
                <w:sz w:val="20"/>
                <w:szCs w:val="20"/>
                <w:lang w:eastAsia="ru-RU"/>
              </w:rPr>
              <w:t xml:space="preserve"> мероприятиях, организованных органами местного самоуправления города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64,10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73,27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114,31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26,17</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6.3. Обеспеченность муниципальным библиотечным фондом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 на 1 жителя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133,33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0,75</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6.4. Число пользователей муниципальных библиотек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103440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96985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93,76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108480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104,87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1,12</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6.5. Число детей, охваченных системой дополнительного образования в сфере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3607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72,64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3630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100,64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1,39</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6.6. Численность работников муниципальных учреждений сферы культуры, поощренных городскими премиями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6.7. Темп роста средней номинальной начисленной заработной платы работников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101,84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AC6BB6">
            <w:pPr>
              <w:spacing w:after="0" w:line="240" w:lineRule="auto"/>
              <w:jc w:val="center"/>
              <w:rPr>
                <w:rFonts w:ascii="Times New Roman" w:hAnsi="Times New Roman" w:cs="Times New Roman"/>
              </w:rPr>
            </w:pPr>
            <w:r w:rsidRPr="00886B05">
              <w:rPr>
                <w:rFonts w:ascii="Times New Roman" w:hAnsi="Times New Roman" w:cs="Times New Roman"/>
              </w:rPr>
              <w:t>10</w:t>
            </w:r>
            <w:r w:rsidR="00AC6BB6" w:rsidRPr="00886B05">
              <w:rPr>
                <w:rFonts w:ascii="Times New Roman" w:hAnsi="Times New Roman" w:cs="Times New Roman"/>
              </w:rPr>
              <w:t>6</w:t>
            </w:r>
            <w:r w:rsidRPr="00886B05">
              <w:rPr>
                <w:rFonts w:ascii="Times New Roman" w:hAnsi="Times New Roman" w:cs="Times New Roman"/>
              </w:rPr>
              <w:t>,</w:t>
            </w:r>
            <w:r w:rsidR="00AC6BB6" w:rsidRPr="00886B05">
              <w:rPr>
                <w:rFonts w:ascii="Times New Roman" w:hAnsi="Times New Roman" w:cs="Times New Roman"/>
              </w:rPr>
              <w:t>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AC6BB6" w:rsidP="00AC6BB6">
            <w:pPr>
              <w:spacing w:after="0" w:line="240" w:lineRule="auto"/>
              <w:jc w:val="center"/>
              <w:rPr>
                <w:rFonts w:ascii="Times New Roman" w:hAnsi="Times New Roman" w:cs="Times New Roman"/>
              </w:rPr>
            </w:pPr>
            <w:r w:rsidRPr="00886B05">
              <w:rPr>
                <w:rFonts w:ascii="Times New Roman" w:hAnsi="Times New Roman" w:cs="Times New Roman"/>
              </w:rPr>
              <w:t>103</w:t>
            </w:r>
            <w:r w:rsidR="004F2176" w:rsidRPr="00886B05">
              <w:rPr>
                <w:rFonts w:ascii="Times New Roman" w:hAnsi="Times New Roman" w:cs="Times New Roman"/>
              </w:rPr>
              <w:t>,</w:t>
            </w:r>
            <w:r w:rsidRPr="00886B05">
              <w:rPr>
                <w:rFonts w:ascii="Times New Roman" w:hAnsi="Times New Roman" w:cs="Times New Roman"/>
              </w:rPr>
              <w:t>59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AC6BB6" w:rsidP="004F2176">
            <w:pPr>
              <w:spacing w:after="0" w:line="240" w:lineRule="auto"/>
              <w:jc w:val="center"/>
              <w:rPr>
                <w:rFonts w:ascii="Times New Roman" w:hAnsi="Times New Roman" w:cs="Times New Roman"/>
              </w:rPr>
            </w:pPr>
            <w:r w:rsidRPr="00886B05">
              <w:rPr>
                <w:rFonts w:ascii="Times New Roman" w:hAnsi="Times New Roman" w:cs="Times New Roman"/>
              </w:rPr>
              <w:t>1,02</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6.8. Доля расходов на культуру  в общем объеме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4,3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134,38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1,54</w:t>
            </w:r>
          </w:p>
        </w:tc>
      </w:tr>
      <w:tr w:rsidR="004F2176" w:rsidRPr="00886B05" w:rsidTr="004F217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6.9. Доля расходов  на увеличение стоимости основных средств в общем объеме расходов на культуру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126,92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2,1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80,77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76" w:rsidRPr="00886B05" w:rsidRDefault="004F2176" w:rsidP="004F2176">
            <w:pPr>
              <w:spacing w:after="0" w:line="240" w:lineRule="auto"/>
              <w:jc w:val="center"/>
              <w:rPr>
                <w:rFonts w:ascii="Times New Roman" w:hAnsi="Times New Roman" w:cs="Times New Roman"/>
              </w:rPr>
            </w:pPr>
            <w:r w:rsidRPr="00886B05">
              <w:rPr>
                <w:rFonts w:ascii="Times New Roman" w:hAnsi="Times New Roman" w:cs="Times New Roman"/>
              </w:rPr>
              <w:t>0,64</w:t>
            </w:r>
          </w:p>
        </w:tc>
      </w:tr>
      <w:tr w:rsidR="00C07D5F" w:rsidRPr="00886B05" w:rsidTr="00E95AAA">
        <w:trPr>
          <w:trHeight w:val="401"/>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 Формирование здорового образа жизни и развитие спорта путем создания условий для занятий физической культурой и спортом, развития материально-технической базы спортивных сооружений</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7.1.  </w:t>
            </w:r>
            <w:proofErr w:type="gramStart"/>
            <w:r w:rsidRPr="00886B05">
              <w:rPr>
                <w:rFonts w:ascii="Times New Roman" w:eastAsia="Times New Roman" w:hAnsi="Times New Roman" w:cs="Times New Roman"/>
                <w:bCs/>
                <w:sz w:val="20"/>
                <w:szCs w:val="20"/>
                <w:lang w:eastAsia="ru-RU"/>
              </w:rPr>
              <w:t>Численность занимающихся в учреждениях дополнительного образования СДЮСШОР, ДЮСШ, ДООЦ</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10660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9326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87,49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0,86</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 Удельный вес населения, систематически занимающегося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27,10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57,2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31,1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114,76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2,01</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7.3. Обеспеченность жителей города спортивными залами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105,59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32,6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101,24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0,96</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7.4. Обеспеченность жителей города плоскостными спортивными сооружениями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96,15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105,77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1,1</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7.5. Количество проведенных массовых физкультурно-спортивных мероприятий в городе Мурманске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114,29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210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0,88</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7.6. Доля расходов на физическую культуру и спорт  в общем объеме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62,5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162,5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2,6</w:t>
            </w:r>
          </w:p>
        </w:tc>
      </w:tr>
      <w:tr w:rsidR="00C07D5F" w:rsidRPr="00886B05" w:rsidTr="00E95AAA">
        <w:trPr>
          <w:trHeight w:val="45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 Создание условий для успешного развития потенциала и интеграции молодежи в экономическую, культурную и общественно-политическую жизнь города</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8.1. Доля молодежи - участников мероприятий, организуемых органами местного самоуправления, от общей численности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100,65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6,49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0,06</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8.2. Доля молодежи, вовлеченной в социальную практику, от общей численности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50,18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100,04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71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141,49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1,41</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8.3. Доля студентов очной формы обучения, вовлеченных в деятельность органов студенческого самоуправления, от общей численности студентов очной формы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102,27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102,27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1</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8.4. Количество стипендиатов главы муниципального образования город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3942D1">
            <w:pPr>
              <w:spacing w:after="0" w:line="240" w:lineRule="auto"/>
              <w:jc w:val="center"/>
              <w:rPr>
                <w:rFonts w:ascii="Times New Roman" w:hAnsi="Times New Roman" w:cs="Times New Roman"/>
              </w:rPr>
            </w:pPr>
            <w:r w:rsidRPr="00886B05">
              <w:rPr>
                <w:rFonts w:ascii="Times New Roman" w:hAnsi="Times New Roman" w:cs="Times New Roman"/>
              </w:rPr>
              <w:t>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7C4F36">
            <w:pPr>
              <w:spacing w:after="0" w:line="240" w:lineRule="auto"/>
              <w:jc w:val="center"/>
              <w:rPr>
                <w:rFonts w:ascii="Times New Roman" w:hAnsi="Times New Roman" w:cs="Times New Roman"/>
              </w:rPr>
            </w:pPr>
            <w:r w:rsidRPr="00626B52">
              <w:rPr>
                <w:rFonts w:ascii="Times New Roman" w:hAnsi="Times New Roman" w:cs="Times New Roman"/>
              </w:rPr>
              <w:t>72,92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CA140D">
            <w:pPr>
              <w:spacing w:after="0" w:line="240" w:lineRule="auto"/>
              <w:jc w:val="center"/>
              <w:rPr>
                <w:rFonts w:ascii="Times New Roman" w:hAnsi="Times New Roman" w:cs="Times New Roman"/>
              </w:rPr>
            </w:pPr>
            <w:r w:rsidRPr="00626B52">
              <w:rPr>
                <w:rFonts w:ascii="Times New Roman" w:hAnsi="Times New Roman" w:cs="Times New Roman"/>
              </w:rPr>
              <w:t>4</w:t>
            </w:r>
            <w:r w:rsidR="00CA140D" w:rsidRPr="00626B52">
              <w:rPr>
                <w:rFonts w:ascii="Times New Roman" w:hAnsi="Times New Roman" w:cs="Times New Roman"/>
              </w:rPr>
              <w:t>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7C4F36" w:rsidP="00CA140D">
            <w:pPr>
              <w:spacing w:after="0" w:line="240" w:lineRule="auto"/>
              <w:jc w:val="center"/>
              <w:rPr>
                <w:rFonts w:ascii="Times New Roman" w:hAnsi="Times New Roman" w:cs="Times New Roman"/>
              </w:rPr>
            </w:pPr>
            <w:r w:rsidRPr="00626B52">
              <w:rPr>
                <w:rFonts w:ascii="Times New Roman" w:hAnsi="Times New Roman" w:cs="Times New Roman"/>
              </w:rPr>
              <w:t>9</w:t>
            </w:r>
            <w:r w:rsidR="00CA140D" w:rsidRPr="00626B52">
              <w:rPr>
                <w:rFonts w:ascii="Times New Roman" w:hAnsi="Times New Roman" w:cs="Times New Roman"/>
              </w:rPr>
              <w:t>3</w:t>
            </w:r>
            <w:r w:rsidRPr="00626B52">
              <w:rPr>
                <w:rFonts w:ascii="Times New Roman" w:hAnsi="Times New Roman" w:cs="Times New Roman"/>
              </w:rPr>
              <w:t>,</w:t>
            </w:r>
            <w:r w:rsidR="00CA140D" w:rsidRPr="00626B52">
              <w:rPr>
                <w:rFonts w:ascii="Times New Roman" w:hAnsi="Times New Roman" w:cs="Times New Roman"/>
              </w:rPr>
              <w:t>75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626B52" w:rsidRDefault="00CA140D" w:rsidP="007C4F36">
            <w:pPr>
              <w:spacing w:after="0" w:line="240" w:lineRule="auto"/>
              <w:jc w:val="center"/>
              <w:rPr>
                <w:rFonts w:ascii="Times New Roman" w:hAnsi="Times New Roman" w:cs="Times New Roman"/>
              </w:rPr>
            </w:pPr>
            <w:r w:rsidRPr="00626B52">
              <w:rPr>
                <w:rFonts w:ascii="Times New Roman" w:hAnsi="Times New Roman" w:cs="Times New Roman"/>
              </w:rPr>
              <w:t>1,29</w:t>
            </w:r>
          </w:p>
        </w:tc>
      </w:tr>
      <w:tr w:rsidR="00280A60"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886B05" w:rsidRDefault="00280A60"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8.5. Доля молодежи, участвующей в мероприятиях, направленных на укрепление семьи, популяризацию семейных ценностей,  от общего числа молодежи в возрасте от 14 до 30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886B05" w:rsidRDefault="00280A60"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886B05" w:rsidRDefault="00280A60" w:rsidP="007C4F36">
            <w:pPr>
              <w:spacing w:after="0" w:line="240" w:lineRule="auto"/>
              <w:jc w:val="center"/>
              <w:rPr>
                <w:rFonts w:ascii="Times New Roman" w:hAnsi="Times New Roman" w:cs="Times New Roman"/>
              </w:rPr>
            </w:pPr>
            <w:r w:rsidRPr="00886B0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626B52" w:rsidRDefault="00280A60" w:rsidP="007C4F36">
            <w:pPr>
              <w:spacing w:after="0" w:line="240" w:lineRule="auto"/>
              <w:jc w:val="center"/>
              <w:rPr>
                <w:rFonts w:ascii="Times New Roman" w:hAnsi="Times New Roman" w:cs="Times New Roman"/>
              </w:rPr>
            </w:pPr>
            <w:r w:rsidRPr="00626B52">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626B52" w:rsidRDefault="00280A60" w:rsidP="007C4F36">
            <w:pPr>
              <w:spacing w:after="0" w:line="240" w:lineRule="auto"/>
              <w:jc w:val="center"/>
              <w:rPr>
                <w:rFonts w:ascii="Times New Roman" w:hAnsi="Times New Roman" w:cs="Times New Roman"/>
              </w:rPr>
            </w:pPr>
            <w:r w:rsidRPr="00626B5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626B52" w:rsidRDefault="00280A60" w:rsidP="005B110D">
            <w:pPr>
              <w:spacing w:after="0" w:line="240" w:lineRule="auto"/>
              <w:jc w:val="center"/>
              <w:rPr>
                <w:rFonts w:ascii="Times New Roman" w:hAnsi="Times New Roman" w:cs="Times New Roman"/>
              </w:rPr>
            </w:pPr>
            <w:r w:rsidRPr="00626B52">
              <w:rPr>
                <w:rFonts w:ascii="Times New Roman" w:hAnsi="Times New Roman" w:cs="Times New Roman"/>
              </w:rPr>
              <w:t>2,5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626B52" w:rsidRDefault="00280A60" w:rsidP="005B110D">
            <w:pPr>
              <w:spacing w:after="0" w:line="240" w:lineRule="auto"/>
              <w:jc w:val="center"/>
              <w:rPr>
                <w:rFonts w:ascii="Times New Roman" w:hAnsi="Times New Roman" w:cs="Times New Roman"/>
              </w:rPr>
            </w:pPr>
            <w:r w:rsidRPr="00626B52">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A60" w:rsidRPr="00626B52" w:rsidRDefault="000144BD" w:rsidP="007C4F36">
            <w:pPr>
              <w:spacing w:after="0" w:line="240" w:lineRule="auto"/>
              <w:jc w:val="center"/>
              <w:rPr>
                <w:rFonts w:ascii="Times New Roman" w:hAnsi="Times New Roman" w:cs="Times New Roman"/>
              </w:rPr>
            </w:pPr>
            <w:r w:rsidRPr="00626B52">
              <w:rPr>
                <w:rFonts w:ascii="Times New Roman" w:hAnsi="Times New Roman" w:cs="Times New Roman"/>
              </w:rPr>
              <w:t>1</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8.6. Количество молодых семей, получивших социальную выплату на улучшение жилищных условий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3942D1" w:rsidP="003942D1">
            <w:pPr>
              <w:spacing w:after="0" w:line="240" w:lineRule="auto"/>
              <w:jc w:val="center"/>
              <w:rPr>
                <w:rFonts w:ascii="Times New Roman" w:hAnsi="Times New Roman" w:cs="Times New Roman"/>
              </w:rPr>
            </w:pPr>
            <w:r w:rsidRPr="00886B05">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114,53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F52EB" w:rsidP="007C4F36">
            <w:pPr>
              <w:spacing w:after="0" w:line="240" w:lineRule="auto"/>
              <w:jc w:val="center"/>
              <w:rPr>
                <w:rFonts w:ascii="Times New Roman" w:hAnsi="Times New Roman" w:cs="Times New Roman"/>
              </w:rPr>
            </w:pPr>
            <w:r w:rsidRPr="00886B05">
              <w:rPr>
                <w:rFonts w:ascii="Times New Roman" w:hAnsi="Times New Roman" w:cs="Times New Roman"/>
              </w:rPr>
              <w:t>129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C5CB6">
            <w:pPr>
              <w:spacing w:after="0" w:line="240" w:lineRule="auto"/>
              <w:jc w:val="center"/>
              <w:rPr>
                <w:rFonts w:ascii="Times New Roman" w:hAnsi="Times New Roman" w:cs="Times New Roman"/>
              </w:rPr>
            </w:pPr>
            <w:r w:rsidRPr="00886B05">
              <w:rPr>
                <w:rFonts w:ascii="Times New Roman" w:hAnsi="Times New Roman" w:cs="Times New Roman"/>
              </w:rPr>
              <w:t>11</w:t>
            </w:r>
            <w:r w:rsidR="00AC5CB6" w:rsidRPr="00886B05">
              <w:rPr>
                <w:rFonts w:ascii="Times New Roman" w:hAnsi="Times New Roman" w:cs="Times New Roman"/>
              </w:rPr>
              <w:t>0</w:t>
            </w:r>
            <w:r w:rsidRPr="00886B05">
              <w:rPr>
                <w:rFonts w:ascii="Times New Roman" w:hAnsi="Times New Roman" w:cs="Times New Roman"/>
              </w:rPr>
              <w:t>,</w:t>
            </w:r>
            <w:r w:rsidR="00AC5CB6" w:rsidRPr="00886B05">
              <w:rPr>
                <w:rFonts w:ascii="Times New Roman" w:hAnsi="Times New Roman" w:cs="Times New Roman"/>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AC5CB6" w:rsidP="007C4F36">
            <w:pPr>
              <w:spacing w:after="0" w:line="240" w:lineRule="auto"/>
              <w:jc w:val="center"/>
              <w:rPr>
                <w:rFonts w:ascii="Times New Roman" w:hAnsi="Times New Roman" w:cs="Times New Roman"/>
              </w:rPr>
            </w:pPr>
            <w:r w:rsidRPr="00886B05">
              <w:rPr>
                <w:rFonts w:ascii="Times New Roman" w:hAnsi="Times New Roman" w:cs="Times New Roman"/>
              </w:rPr>
              <w:t>0,96</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8.7. Количество молодых семей, получивших социальную выплату при рождении ребенка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3942D1">
            <w:pPr>
              <w:spacing w:after="0" w:line="240" w:lineRule="auto"/>
              <w:jc w:val="center"/>
              <w:rPr>
                <w:rFonts w:ascii="Times New Roman" w:hAnsi="Times New Roman" w:cs="Times New Roman"/>
              </w:rPr>
            </w:pPr>
            <w:r w:rsidRPr="00886B05">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35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116,67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1,4</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8.8. Количество трудоустроенных подростков, в т.ч. в период летних каникул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3942D1">
            <w:pPr>
              <w:spacing w:after="0" w:line="240" w:lineRule="auto"/>
              <w:jc w:val="center"/>
              <w:rPr>
                <w:rFonts w:ascii="Times New Roman" w:hAnsi="Times New Roman" w:cs="Times New Roman"/>
              </w:rPr>
            </w:pPr>
            <w:r w:rsidRPr="00886B05">
              <w:rPr>
                <w:rFonts w:ascii="Times New Roman" w:hAnsi="Times New Roman" w:cs="Times New Roman"/>
              </w:rPr>
              <w:t>2329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jc w:val="center"/>
              <w:rPr>
                <w:rFonts w:ascii="Times New Roman" w:hAnsi="Times New Roman" w:cs="Times New Roman"/>
              </w:rPr>
            </w:pPr>
            <w:r w:rsidRPr="00886B05">
              <w:rPr>
                <w:rFonts w:ascii="Times New Roman" w:hAnsi="Times New Roman" w:cs="Times New Roman"/>
              </w:rPr>
              <w:t>23,19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D4267D" w:rsidP="00D4267D">
            <w:pPr>
              <w:spacing w:after="0" w:line="240" w:lineRule="auto"/>
              <w:jc w:val="center"/>
              <w:rPr>
                <w:rFonts w:ascii="Times New Roman" w:hAnsi="Times New Roman" w:cs="Times New Roman"/>
              </w:rPr>
            </w:pPr>
            <w:r w:rsidRPr="00886B05">
              <w:rPr>
                <w:rFonts w:ascii="Times New Roman" w:hAnsi="Times New Roman" w:cs="Times New Roman"/>
              </w:rPr>
              <w:t>1291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D4267D" w:rsidP="00D4267D">
            <w:pPr>
              <w:spacing w:after="0" w:line="240" w:lineRule="auto"/>
              <w:jc w:val="center"/>
              <w:rPr>
                <w:rFonts w:ascii="Times New Roman" w:hAnsi="Times New Roman" w:cs="Times New Roman"/>
              </w:rPr>
            </w:pPr>
            <w:r w:rsidRPr="00886B05">
              <w:rPr>
                <w:rFonts w:ascii="Times New Roman" w:hAnsi="Times New Roman" w:cs="Times New Roman"/>
              </w:rPr>
              <w:t>55</w:t>
            </w:r>
            <w:r w:rsidR="007C4F36" w:rsidRPr="00886B05">
              <w:rPr>
                <w:rFonts w:ascii="Times New Roman" w:hAnsi="Times New Roman" w:cs="Times New Roman"/>
              </w:rPr>
              <w:t>,</w:t>
            </w:r>
            <w:r w:rsidRPr="00886B05">
              <w:rPr>
                <w:rFonts w:ascii="Times New Roman" w:hAnsi="Times New Roman" w:cs="Times New Roman"/>
              </w:rPr>
              <w:t>43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D4267D" w:rsidP="00D4267D">
            <w:pPr>
              <w:spacing w:after="0" w:line="240" w:lineRule="auto"/>
              <w:jc w:val="center"/>
              <w:rPr>
                <w:rFonts w:ascii="Times New Roman" w:hAnsi="Times New Roman" w:cs="Times New Roman"/>
              </w:rPr>
            </w:pPr>
            <w:r w:rsidRPr="00886B05">
              <w:rPr>
                <w:rFonts w:ascii="Times New Roman" w:hAnsi="Times New Roman" w:cs="Times New Roman"/>
              </w:rPr>
              <w:t>2,39</w:t>
            </w:r>
          </w:p>
        </w:tc>
      </w:tr>
      <w:tr w:rsidR="00C07D5F" w:rsidRPr="00886B05" w:rsidTr="00E95AAA">
        <w:trPr>
          <w:trHeight w:val="17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II. Развитие конкурентоспособной экономики</w:t>
            </w:r>
          </w:p>
        </w:tc>
      </w:tr>
      <w:tr w:rsidR="00C07D5F" w:rsidRPr="00886B05" w:rsidTr="00E95AAA">
        <w:trPr>
          <w:trHeight w:val="630"/>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 Повышение эффективности деятельности рыбохозяйственного комплекса, направленное на обеспечение внутренних потребностей города в рыбопродукции, реализацию экспортного потенциала, а также на улучшение качества жизни работников</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1.1.       Объем отгруженных товаров собственного производства, выполненных работ и услуг собственными силами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Рыболовство, рыбоводство</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1821E0"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47410,2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28742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1821E0"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60,62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48642,9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1821E0"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102,6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1,69</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1.2.       Индекс физического объема отгруженных товаров собственного производства, выполненных работ и услуг собственными силами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Рыболовство, рыбоводство</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в %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67,3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152,35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B346DD">
            <w:pPr>
              <w:spacing w:after="0" w:line="240" w:lineRule="auto"/>
              <w:ind w:left="-108" w:right="-107"/>
              <w:jc w:val="center"/>
              <w:rPr>
                <w:rFonts w:ascii="Times New Roman" w:hAnsi="Times New Roman" w:cs="Times New Roman"/>
              </w:rPr>
            </w:pPr>
            <w:r w:rsidRPr="00886B05">
              <w:rPr>
                <w:rFonts w:ascii="Times New Roman" w:hAnsi="Times New Roman" w:cs="Times New Roman"/>
              </w:rPr>
              <w:t>133</w:t>
            </w:r>
            <w:r w:rsidR="007C4F36" w:rsidRPr="00886B05">
              <w:rPr>
                <w:rFonts w:ascii="Times New Roman" w:hAnsi="Times New Roman" w:cs="Times New Roman"/>
              </w:rPr>
              <w:t>,</w:t>
            </w:r>
            <w:r w:rsidRPr="00886B05">
              <w:rPr>
                <w:rFonts w:ascii="Times New Roman" w:hAnsi="Times New Roman" w:cs="Times New Roman"/>
              </w:rPr>
              <w:t>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0,88</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1.3.       Объем производства рыбы и продуктов рыбных переработанных и консервированных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тонн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45D1E"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515,61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45D1E"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112,49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45D1E"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475,39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45D1E"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92,2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45D1E"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0,82</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1.4.       Цена за 1 тонну экспортной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долл. США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0,72</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1.5.       </w:t>
            </w:r>
            <w:proofErr w:type="gramStart"/>
            <w:r w:rsidRPr="00886B05">
              <w:rPr>
                <w:rFonts w:ascii="Times New Roman" w:eastAsia="Times New Roman" w:hAnsi="Times New Roman" w:cs="Times New Roman"/>
                <w:bCs/>
                <w:sz w:val="20"/>
                <w:szCs w:val="20"/>
                <w:lang w:eastAsia="ru-RU"/>
              </w:rPr>
              <w:t xml:space="preserve">Среднесписочная численность работников организаций (без субъектов малого предпринимательства;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Рыболовство, рыбоводство</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336AB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3172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152,63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3171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0,66</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 xml:space="preserve">1.6 Среднемесячная заработная плата работников организаций (без субъектов малого предпринимательства)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Рыболовство, рыбоводство</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138540,35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157243,3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113,5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2,62</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1.7. Сальдированный финансовый результат (прибыль минус убыток) деятельности организаций (кроме банков, страховых и бюджетных организаций)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Рыболовство, рыбоводство</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15498,55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3780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B346DD">
            <w:pPr>
              <w:spacing w:after="0" w:line="240" w:lineRule="auto"/>
              <w:ind w:left="-108" w:right="-107"/>
              <w:jc w:val="center"/>
              <w:rPr>
                <w:rFonts w:ascii="Times New Roman" w:hAnsi="Times New Roman" w:cs="Times New Roman"/>
              </w:rPr>
            </w:pPr>
            <w:r w:rsidRPr="00886B05">
              <w:rPr>
                <w:rFonts w:ascii="Times New Roman" w:hAnsi="Times New Roman" w:cs="Times New Roman"/>
              </w:rPr>
              <w:t>24</w:t>
            </w:r>
            <w:r w:rsidR="007C4F36" w:rsidRPr="00886B05">
              <w:rPr>
                <w:rFonts w:ascii="Times New Roman" w:hAnsi="Times New Roman" w:cs="Times New Roman"/>
              </w:rPr>
              <w:t>,3</w:t>
            </w:r>
            <w:r w:rsidRPr="00886B05">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B346DD">
            <w:pPr>
              <w:spacing w:after="0" w:line="240" w:lineRule="auto"/>
              <w:ind w:left="-108" w:right="-107"/>
              <w:jc w:val="center"/>
              <w:rPr>
                <w:rFonts w:ascii="Times New Roman" w:hAnsi="Times New Roman" w:cs="Times New Roman"/>
              </w:rPr>
            </w:pPr>
            <w:r w:rsidRPr="00886B05">
              <w:rPr>
                <w:rFonts w:ascii="Times New Roman" w:hAnsi="Times New Roman" w:cs="Times New Roman"/>
              </w:rPr>
              <w:t>20018</w:t>
            </w:r>
            <w:r w:rsidR="007C4F36" w:rsidRPr="00886B05">
              <w:rPr>
                <w:rFonts w:ascii="Times New Roman" w:hAnsi="Times New Roman" w:cs="Times New Roman"/>
              </w:rPr>
              <w:t>,</w:t>
            </w:r>
            <w:r w:rsidRPr="00886B05">
              <w:rPr>
                <w:rFonts w:ascii="Times New Roman" w:hAnsi="Times New Roman" w:cs="Times New Roman"/>
              </w:rPr>
              <w:t>34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B346DD">
            <w:pPr>
              <w:spacing w:after="0" w:line="240" w:lineRule="auto"/>
              <w:ind w:left="-108" w:right="-107"/>
              <w:jc w:val="center"/>
              <w:rPr>
                <w:rFonts w:ascii="Times New Roman" w:hAnsi="Times New Roman" w:cs="Times New Roman"/>
              </w:rPr>
            </w:pPr>
            <w:r w:rsidRPr="00886B05">
              <w:rPr>
                <w:rFonts w:ascii="Times New Roman" w:hAnsi="Times New Roman" w:cs="Times New Roman"/>
              </w:rPr>
              <w:t>129,16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B346DD"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5,30</w:t>
            </w:r>
          </w:p>
        </w:tc>
      </w:tr>
      <w:tr w:rsidR="00C07D5F" w:rsidRPr="00886B05" w:rsidTr="00E95AAA">
        <w:trPr>
          <w:trHeight w:val="50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 Обеспечение продовольственной безопасности города Мурманск, а также насыщение потребительского рынка и организаций общественного питания широким ассортиментом пищевых продуктов</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2.1. Объем отгруженных товаров собственного производства, выполненных работ и услуг собственными силами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Производство пищевых продуктов, включая напитки, и табака</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50000,30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37598,1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75,2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50500,3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1,34</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2.2. Индекс производства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Производство пищевых продуктов, включая напитки, и табака</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в % к предыдущему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94,9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97,94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0,92</w:t>
            </w:r>
          </w:p>
        </w:tc>
      </w:tr>
      <w:tr w:rsidR="00C07D5F" w:rsidRPr="00886B05" w:rsidTr="00E95AAA">
        <w:trPr>
          <w:trHeight w:val="456"/>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3.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3.1.   Объем отгруженных товаров собственного производства, выполненных работ и услуг собственными силами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Металлургическое производство и производство готовых металлических изделий</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726,97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178,82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681,9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93,8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0,52</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3.2.   Индекс производства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Металлургическое производство и производство готовых металлических изделий</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в %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92,2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82,32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0,91</w:t>
            </w:r>
          </w:p>
        </w:tc>
      </w:tr>
      <w:tr w:rsidR="00C07D5F" w:rsidRPr="00886B05" w:rsidTr="00E95AAA">
        <w:trPr>
          <w:trHeight w:val="630"/>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4. Стабилизация деятельности судоремонтных предприятий за счет увеличения </w:t>
            </w:r>
            <w:proofErr w:type="spellStart"/>
            <w:r w:rsidRPr="00886B05">
              <w:rPr>
                <w:rFonts w:ascii="Times New Roman" w:eastAsia="Times New Roman" w:hAnsi="Times New Roman" w:cs="Times New Roman"/>
                <w:bCs/>
                <w:sz w:val="20"/>
                <w:szCs w:val="20"/>
                <w:lang w:eastAsia="ru-RU"/>
              </w:rPr>
              <w:t>судозаходов</w:t>
            </w:r>
            <w:proofErr w:type="spellEnd"/>
            <w:r w:rsidRPr="00886B05">
              <w:rPr>
                <w:rFonts w:ascii="Times New Roman" w:eastAsia="Times New Roman" w:hAnsi="Times New Roman" w:cs="Times New Roman"/>
                <w:bCs/>
                <w:sz w:val="20"/>
                <w:szCs w:val="20"/>
                <w:lang w:eastAsia="ru-RU"/>
              </w:rPr>
              <w:t xml:space="preserve"> в рамках развития порта, а также диверсификации мощностей в соответствии с прогнозируемым спросом в связи с реализацией проектов в нефтегазовой отрасли</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4.1. Объем отгруженных товаров собственного производства, выполненных работ и услуг собственными силами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Производство транспортных средств и оборудования</w:t>
            </w:r>
            <w:r w:rsidR="009B3F17" w:rsidRPr="00886B05">
              <w:rPr>
                <w:rFonts w:ascii="Times New Roman" w:eastAsia="Times New Roman" w:hAnsi="Times New Roman" w:cs="Times New Roman"/>
                <w:bCs/>
                <w:sz w:val="20"/>
                <w:szCs w:val="20"/>
                <w:lang w:eastAsia="ru-RU"/>
              </w:rPr>
              <w:t>»</w:t>
            </w:r>
            <w:r w:rsidRPr="00886B05">
              <w:rPr>
                <w:rStyle w:val="af0"/>
                <w:rFonts w:ascii="Times New Roman" w:hAnsi="Times New Roman" w:cs="Times New Roman"/>
              </w:rPr>
              <w:t xml:space="preserve"> </w:t>
            </w:r>
            <w:r w:rsidRPr="00886B05">
              <w:rPr>
                <w:rStyle w:val="af0"/>
                <w:rFonts w:ascii="Times New Roman" w:hAnsi="Times New Roman" w:cs="Times New Roman"/>
              </w:rPr>
              <w:footnoteReference w:id="1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5628,50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4424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78,6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4,54</w:t>
            </w:r>
          </w:p>
        </w:tc>
      </w:tr>
      <w:tr w:rsidR="007C4F36" w:rsidRPr="00886B05" w:rsidTr="007C4F36">
        <w:trPr>
          <w:trHeight w:val="4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4.2. Индекс физического объема отгруженных товаров собственного производства, выполненных работ и услуг собственными силами по ВЭД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Производство транспортных средств и оборудования</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в %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148,50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68,01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80,2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54,01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0,79</w:t>
            </w:r>
          </w:p>
        </w:tc>
      </w:tr>
      <w:tr w:rsidR="00C07D5F" w:rsidRPr="00886B05" w:rsidTr="00E95AAA">
        <w:trPr>
          <w:trHeight w:val="33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5. Обеспечение растущих потребностей населения и экономики города Мурманска в финансовых ресурсах</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         Количество крупных и средних организаций в сфере финансовой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71,00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107,04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1,13</w:t>
            </w:r>
          </w:p>
        </w:tc>
      </w:tr>
      <w:tr w:rsidR="007C4F36" w:rsidRPr="00886B05" w:rsidTr="007C4F36">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5.2.         Количество организаций с основным видом деятельности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Финансовая деятельность</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293,00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93,86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235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80,2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0,85</w:t>
            </w:r>
          </w:p>
        </w:tc>
      </w:tr>
      <w:tr w:rsidR="00F06F63" w:rsidRPr="00886B05" w:rsidTr="00F06F6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5.3.         Инвестиции в основной капитал в сфере финансовой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млн.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7C4F36">
            <w:pPr>
              <w:spacing w:after="0" w:line="240" w:lineRule="auto"/>
              <w:ind w:left="-108" w:right="-107"/>
              <w:jc w:val="center"/>
              <w:rPr>
                <w:rFonts w:ascii="Times New Roman" w:hAnsi="Times New Roman" w:cs="Times New Roman"/>
                <w:lang w:val="en-US"/>
              </w:rPr>
            </w:pPr>
            <w:r w:rsidRPr="00886B05">
              <w:rPr>
                <w:rFonts w:ascii="Times New Roman" w:hAnsi="Times New Roman" w:cs="Times New Roman"/>
                <w:lang w:val="en-US"/>
              </w:rPr>
              <w:t>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F06F63">
            <w:pPr>
              <w:spacing w:after="0" w:line="240" w:lineRule="auto"/>
              <w:ind w:left="-108" w:right="-107"/>
              <w:jc w:val="center"/>
              <w:rPr>
                <w:rFonts w:ascii="Times New Roman" w:hAnsi="Times New Roman" w:cs="Times New Roman"/>
              </w:rPr>
            </w:pPr>
            <w:r w:rsidRPr="00886B05">
              <w:rPr>
                <w:rFonts w:ascii="Times New Roman" w:hAnsi="Times New Roman" w:cs="Times New Roman"/>
              </w:rPr>
              <w:t>379,75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7C4F36">
            <w:pPr>
              <w:spacing w:after="0" w:line="240" w:lineRule="auto"/>
              <w:ind w:left="-108" w:right="-107"/>
              <w:jc w:val="center"/>
              <w:rPr>
                <w:rFonts w:ascii="Times New Roman" w:hAnsi="Times New Roman" w:cs="Times New Roman"/>
                <w:lang w:val="en-US"/>
              </w:rPr>
            </w:pPr>
            <w:r w:rsidRPr="00886B05">
              <w:rPr>
                <w:rFonts w:ascii="Times New Roman" w:hAnsi="Times New Roman" w:cs="Times New Roman"/>
                <w:lang w:val="en-US"/>
              </w:rPr>
              <w:t>187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F06F63">
            <w:pPr>
              <w:spacing w:after="0" w:line="240" w:lineRule="auto"/>
              <w:jc w:val="center"/>
              <w:rPr>
                <w:rFonts w:ascii="Times New Roman" w:hAnsi="Times New Roman" w:cs="Times New Roman"/>
              </w:rPr>
            </w:pPr>
            <w:r w:rsidRPr="00886B05">
              <w:rPr>
                <w:rFonts w:ascii="Times New Roman" w:hAnsi="Times New Roman" w:cs="Times New Roman"/>
              </w:rPr>
              <w:t>59,18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F63" w:rsidRPr="00886B05" w:rsidRDefault="00F06F63" w:rsidP="00F06F63">
            <w:pPr>
              <w:spacing w:after="0" w:line="240" w:lineRule="auto"/>
              <w:jc w:val="center"/>
              <w:rPr>
                <w:rFonts w:ascii="Times New Roman" w:hAnsi="Times New Roman" w:cs="Times New Roman"/>
              </w:rPr>
            </w:pPr>
            <w:r w:rsidRPr="00886B05">
              <w:rPr>
                <w:rFonts w:ascii="Times New Roman" w:hAnsi="Times New Roman" w:cs="Times New Roman"/>
              </w:rPr>
              <w:t>0,16</w:t>
            </w:r>
          </w:p>
        </w:tc>
      </w:tr>
      <w:tr w:rsidR="00C07D5F" w:rsidRPr="00886B05" w:rsidTr="00E95AAA">
        <w:trPr>
          <w:trHeight w:val="317"/>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 Повышение инвестиционной привлекательности города Мурманска и развитие его как делового центра Арктики</w:t>
            </w:r>
          </w:p>
        </w:tc>
      </w:tr>
      <w:tr w:rsidR="00F45401" w:rsidRPr="00886B05" w:rsidTr="00F45401">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6.1. Объем инвестиций (в основной капитал) за счет всех источников финансирования –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jc w:val="center"/>
              <w:rPr>
                <w:rFonts w:ascii="Times New Roman" w:eastAsia="Times New Roman" w:hAnsi="Times New Roman" w:cs="Times New Roman"/>
                <w:bCs/>
                <w:sz w:val="18"/>
                <w:szCs w:val="18"/>
                <w:lang w:eastAsia="ru-RU"/>
              </w:rPr>
            </w:pPr>
            <w:r w:rsidRPr="00886B05">
              <w:rPr>
                <w:rFonts w:ascii="Times New Roman" w:eastAsia="Times New Roman" w:hAnsi="Times New Roman" w:cs="Times New Roman"/>
                <w:bCs/>
                <w:sz w:val="18"/>
                <w:szCs w:val="18"/>
                <w:lang w:eastAsia="ru-RU"/>
              </w:rPr>
              <w:t xml:space="preserve">млн. рублей в ценах </w:t>
            </w:r>
            <w:proofErr w:type="spellStart"/>
            <w:proofErr w:type="gramStart"/>
            <w:r w:rsidRPr="00886B05">
              <w:rPr>
                <w:rFonts w:ascii="Times New Roman" w:eastAsia="Times New Roman" w:hAnsi="Times New Roman" w:cs="Times New Roman"/>
                <w:bCs/>
                <w:sz w:val="18"/>
                <w:szCs w:val="18"/>
                <w:lang w:eastAsia="ru-RU"/>
              </w:rPr>
              <w:t>соответст-вующих</w:t>
            </w:r>
            <w:proofErr w:type="spellEnd"/>
            <w:proofErr w:type="gramEnd"/>
            <w:r w:rsidRPr="00886B05">
              <w:rPr>
                <w:rFonts w:ascii="Times New Roman" w:eastAsia="Times New Roman" w:hAnsi="Times New Roman" w:cs="Times New Roman"/>
                <w:bCs/>
                <w:sz w:val="18"/>
                <w:szCs w:val="18"/>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53 885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45800,2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42436,95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78,75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0,93</w:t>
            </w:r>
          </w:p>
        </w:tc>
      </w:tr>
      <w:tr w:rsidR="00F45401" w:rsidRPr="00886B05" w:rsidTr="00F45401">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6.2.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jc w:val="center"/>
              <w:rPr>
                <w:rFonts w:ascii="Times New Roman" w:eastAsia="Times New Roman" w:hAnsi="Times New Roman" w:cs="Times New Roman"/>
                <w:bCs/>
                <w:sz w:val="18"/>
                <w:szCs w:val="18"/>
                <w:lang w:eastAsia="ru-RU"/>
              </w:rPr>
            </w:pPr>
            <w:r w:rsidRPr="00886B05">
              <w:rPr>
                <w:rFonts w:ascii="Times New Roman" w:eastAsia="Times New Roman" w:hAnsi="Times New Roman" w:cs="Times New Roman"/>
                <w:bCs/>
                <w:sz w:val="18"/>
                <w:szCs w:val="18"/>
                <w:lang w:eastAsia="ru-RU"/>
              </w:rPr>
              <w:t xml:space="preserve">млн. рублей в ценах </w:t>
            </w:r>
            <w:proofErr w:type="spellStart"/>
            <w:proofErr w:type="gramStart"/>
            <w:r w:rsidRPr="00886B05">
              <w:rPr>
                <w:rFonts w:ascii="Times New Roman" w:eastAsia="Times New Roman" w:hAnsi="Times New Roman" w:cs="Times New Roman"/>
                <w:bCs/>
                <w:sz w:val="18"/>
                <w:szCs w:val="18"/>
                <w:lang w:eastAsia="ru-RU"/>
              </w:rPr>
              <w:t>соответст-вующих</w:t>
            </w:r>
            <w:proofErr w:type="spellEnd"/>
            <w:proofErr w:type="gramEnd"/>
            <w:r w:rsidRPr="00886B05">
              <w:rPr>
                <w:rFonts w:ascii="Times New Roman" w:eastAsia="Times New Roman" w:hAnsi="Times New Roman" w:cs="Times New Roman"/>
                <w:bCs/>
                <w:sz w:val="18"/>
                <w:szCs w:val="18"/>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783,42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2042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260,65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1808,18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230,81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0,89</w:t>
            </w:r>
          </w:p>
        </w:tc>
      </w:tr>
      <w:tr w:rsidR="00F45401" w:rsidRPr="00886B05" w:rsidTr="00F45401">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6.3. 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jc w:val="center"/>
              <w:rPr>
                <w:rFonts w:ascii="Times New Roman" w:eastAsia="Times New Roman" w:hAnsi="Times New Roman" w:cs="Times New Roman"/>
                <w:bCs/>
                <w:sz w:val="18"/>
                <w:szCs w:val="18"/>
                <w:lang w:eastAsia="ru-RU"/>
              </w:rPr>
            </w:pPr>
            <w:r w:rsidRPr="00886B05">
              <w:rPr>
                <w:rFonts w:ascii="Times New Roman" w:eastAsia="Times New Roman" w:hAnsi="Times New Roman" w:cs="Times New Roman"/>
                <w:bCs/>
                <w:sz w:val="18"/>
                <w:szCs w:val="18"/>
                <w:lang w:eastAsia="ru-RU"/>
              </w:rPr>
              <w:t xml:space="preserve">млн. рублей в ценах </w:t>
            </w:r>
            <w:proofErr w:type="spellStart"/>
            <w:proofErr w:type="gramStart"/>
            <w:r w:rsidRPr="00886B05">
              <w:rPr>
                <w:rFonts w:ascii="Times New Roman" w:eastAsia="Times New Roman" w:hAnsi="Times New Roman" w:cs="Times New Roman"/>
                <w:bCs/>
                <w:sz w:val="18"/>
                <w:szCs w:val="18"/>
                <w:lang w:eastAsia="ru-RU"/>
              </w:rPr>
              <w:t>соответст-вующих</w:t>
            </w:r>
            <w:proofErr w:type="spellEnd"/>
            <w:proofErr w:type="gramEnd"/>
            <w:r w:rsidRPr="00886B05">
              <w:rPr>
                <w:rFonts w:ascii="Times New Roman" w:eastAsia="Times New Roman" w:hAnsi="Times New Roman" w:cs="Times New Roman"/>
                <w:bCs/>
                <w:sz w:val="18"/>
                <w:szCs w:val="18"/>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144,47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4167,5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2884,68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157,80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109,23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0,04</w:t>
            </w:r>
          </w:p>
        </w:tc>
      </w:tr>
      <w:tr w:rsidR="00F45401" w:rsidRPr="00886B05" w:rsidTr="00F45401">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6.4.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jc w:val="center"/>
              <w:rPr>
                <w:rFonts w:ascii="Times New Roman" w:eastAsia="Times New Roman" w:hAnsi="Times New Roman" w:cs="Times New Roman"/>
                <w:bCs/>
                <w:sz w:val="18"/>
                <w:szCs w:val="18"/>
                <w:lang w:eastAsia="ru-RU"/>
              </w:rPr>
            </w:pPr>
            <w:r w:rsidRPr="00886B05">
              <w:rPr>
                <w:rFonts w:ascii="Times New Roman" w:eastAsia="Times New Roman" w:hAnsi="Times New Roman" w:cs="Times New Roman"/>
                <w:bCs/>
                <w:sz w:val="18"/>
                <w:szCs w:val="18"/>
                <w:lang w:eastAsia="ru-RU"/>
              </w:rPr>
              <w:t xml:space="preserve">млн. рублей в ценах </w:t>
            </w:r>
            <w:proofErr w:type="spellStart"/>
            <w:proofErr w:type="gramStart"/>
            <w:r w:rsidRPr="00886B05">
              <w:rPr>
                <w:rFonts w:ascii="Times New Roman" w:eastAsia="Times New Roman" w:hAnsi="Times New Roman" w:cs="Times New Roman"/>
                <w:bCs/>
                <w:sz w:val="18"/>
                <w:szCs w:val="18"/>
                <w:lang w:eastAsia="ru-RU"/>
              </w:rPr>
              <w:t>соответст-вующих</w:t>
            </w:r>
            <w:proofErr w:type="spellEnd"/>
            <w:proofErr w:type="gramEnd"/>
            <w:r w:rsidRPr="00886B05">
              <w:rPr>
                <w:rFonts w:ascii="Times New Roman" w:eastAsia="Times New Roman" w:hAnsi="Times New Roman" w:cs="Times New Roman"/>
                <w:bCs/>
                <w:sz w:val="18"/>
                <w:szCs w:val="18"/>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10047,90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23259,3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231,48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19457,35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193,65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0,84</w:t>
            </w:r>
          </w:p>
        </w:tc>
      </w:tr>
      <w:tr w:rsidR="00F45401" w:rsidRPr="00886B05" w:rsidTr="00F45401">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6.5. Объем инвестиций (в основной капитал) за счет всех источников финансирования  на 1 жителя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E95AAA">
            <w:pPr>
              <w:spacing w:after="0" w:line="240" w:lineRule="auto"/>
              <w:jc w:val="center"/>
              <w:rPr>
                <w:rFonts w:ascii="Times New Roman" w:eastAsia="Times New Roman" w:hAnsi="Times New Roman" w:cs="Times New Roman"/>
                <w:bCs/>
                <w:sz w:val="18"/>
                <w:szCs w:val="18"/>
                <w:lang w:eastAsia="ru-RU"/>
              </w:rPr>
            </w:pPr>
            <w:r w:rsidRPr="00886B05">
              <w:rPr>
                <w:rFonts w:ascii="Times New Roman" w:eastAsia="Times New Roman" w:hAnsi="Times New Roman" w:cs="Times New Roman"/>
                <w:bCs/>
                <w:sz w:val="18"/>
                <w:szCs w:val="18"/>
                <w:lang w:eastAsia="ru-RU"/>
              </w:rPr>
              <w:t xml:space="preserve">тыс. рублей в ценах </w:t>
            </w:r>
            <w:proofErr w:type="spellStart"/>
            <w:proofErr w:type="gramStart"/>
            <w:r w:rsidRPr="00886B05">
              <w:rPr>
                <w:rFonts w:ascii="Times New Roman" w:eastAsia="Times New Roman" w:hAnsi="Times New Roman" w:cs="Times New Roman"/>
                <w:bCs/>
                <w:sz w:val="18"/>
                <w:szCs w:val="18"/>
                <w:lang w:eastAsia="ru-RU"/>
              </w:rPr>
              <w:t>соответст-вующих</w:t>
            </w:r>
            <w:proofErr w:type="spellEnd"/>
            <w:proofErr w:type="gramEnd"/>
            <w:r w:rsidRPr="00886B05">
              <w:rPr>
                <w:rFonts w:ascii="Times New Roman" w:eastAsia="Times New Roman" w:hAnsi="Times New Roman" w:cs="Times New Roman"/>
                <w:bCs/>
                <w:sz w:val="18"/>
                <w:szCs w:val="18"/>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177,60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152,7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F45401" w:rsidP="007C4F36">
            <w:pPr>
              <w:spacing w:after="0" w:line="240" w:lineRule="auto"/>
              <w:ind w:left="-108" w:right="-107"/>
              <w:jc w:val="center"/>
              <w:rPr>
                <w:rFonts w:ascii="Times New Roman" w:hAnsi="Times New Roman" w:cs="Times New Roman"/>
              </w:rPr>
            </w:pPr>
            <w:r w:rsidRPr="00886B05">
              <w:rPr>
                <w:rFonts w:ascii="Times New Roman" w:hAnsi="Times New Roman" w:cs="Times New Roman"/>
              </w:rPr>
              <w:t>85,98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401" w:rsidRPr="00886B05" w:rsidRDefault="00414087"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141,54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79,65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5401" w:rsidRPr="00886B05" w:rsidRDefault="00F45401" w:rsidP="00F45401">
            <w:pPr>
              <w:spacing w:after="0" w:line="240" w:lineRule="auto"/>
              <w:ind w:left="-108" w:right="-107"/>
              <w:jc w:val="center"/>
              <w:rPr>
                <w:rFonts w:ascii="Times New Roman" w:hAnsi="Times New Roman" w:cs="Times New Roman"/>
              </w:rPr>
            </w:pPr>
            <w:r w:rsidRPr="00886B05">
              <w:rPr>
                <w:rFonts w:ascii="Times New Roman" w:hAnsi="Times New Roman" w:cs="Times New Roman"/>
              </w:rPr>
              <w:t>0,93</w:t>
            </w:r>
          </w:p>
        </w:tc>
      </w:tr>
      <w:tr w:rsidR="00C07D5F" w:rsidRPr="00886B05" w:rsidTr="00E95AAA">
        <w:trPr>
          <w:trHeight w:val="49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w:t>
            </w:r>
          </w:p>
        </w:tc>
      </w:tr>
      <w:tr w:rsidR="007C4F36"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 Количество малых предприятий – всего по состоянию на конец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87,46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9079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82,63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0,94</w:t>
            </w:r>
          </w:p>
        </w:tc>
      </w:tr>
      <w:tr w:rsidR="007C4F36"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 Среднесписочная численность работников (без внешних совместителей) по малым предприятиям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48190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43123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89,49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38585,75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80,07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0,89</w:t>
            </w:r>
          </w:p>
        </w:tc>
      </w:tr>
      <w:tr w:rsidR="007C4F36"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7.3. Оборот малых предприятий</w:t>
            </w:r>
            <w:r w:rsidRPr="00886B05">
              <w:rPr>
                <w:rStyle w:val="af0"/>
              </w:rPr>
              <w:footnoteReference w:id="1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млн.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91252,30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91831,4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91252,3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0,99</w:t>
            </w:r>
          </w:p>
        </w:tc>
      </w:tr>
      <w:tr w:rsidR="007C4F36"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7.4. Индекс производства малых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100,77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104,2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0,99</w:t>
            </w:r>
          </w:p>
        </w:tc>
      </w:tr>
      <w:tr w:rsidR="007C4F36"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7.5. Численность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D52196" w:rsidP="00D52196">
            <w:pPr>
              <w:spacing w:after="0" w:line="240" w:lineRule="auto"/>
              <w:ind w:left="-108" w:right="-107"/>
              <w:jc w:val="center"/>
              <w:rPr>
                <w:rFonts w:ascii="Times New Roman" w:hAnsi="Times New Roman" w:cs="Times New Roman"/>
              </w:rPr>
            </w:pPr>
            <w:r w:rsidRPr="00886B05">
              <w:rPr>
                <w:rFonts w:ascii="Times New Roman" w:hAnsi="Times New Roman" w:cs="Times New Roman"/>
              </w:rPr>
              <w:t>7841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8104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103,35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0,86</w:t>
            </w:r>
          </w:p>
        </w:tc>
      </w:tr>
      <w:tr w:rsidR="007C4F36"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7.6. Количество средних предприятий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D5219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159,09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38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86,36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36" w:rsidRPr="00886B05" w:rsidRDefault="007C4F36"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0,54</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7.7. Среднесписочная численность работников (без внешних совместителей) по средним предприятиям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2869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7725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269,26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6669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232,45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0,86</w:t>
            </w:r>
          </w:p>
        </w:tc>
      </w:tr>
      <w:tr w:rsidR="00C07D5F" w:rsidRPr="00886B05" w:rsidTr="00E95AAA">
        <w:trPr>
          <w:trHeight w:val="354"/>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 Создание эффективной инновационной системы, обеспечивающей высокий уровень коммерциализации технологий</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8.1.   Среднесписочная численность работников, осуществляющих научные исследования и разработки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5D5B3F"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112,26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836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98,58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0,88</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8.2.   Число </w:t>
            </w:r>
            <w:proofErr w:type="spellStart"/>
            <w:r w:rsidRPr="00886B05">
              <w:rPr>
                <w:rFonts w:ascii="Times New Roman" w:eastAsia="Times New Roman" w:hAnsi="Times New Roman" w:cs="Times New Roman"/>
                <w:bCs/>
                <w:sz w:val="20"/>
                <w:szCs w:val="20"/>
                <w:lang w:eastAsia="ru-RU"/>
              </w:rPr>
              <w:t>инновационно-активных</w:t>
            </w:r>
            <w:proofErr w:type="spellEnd"/>
            <w:r w:rsidRPr="00886B05">
              <w:rPr>
                <w:rFonts w:ascii="Times New Roman" w:eastAsia="Times New Roman" w:hAnsi="Times New Roman" w:cs="Times New Roman"/>
                <w:bCs/>
                <w:sz w:val="20"/>
                <w:szCs w:val="20"/>
                <w:lang w:eastAsia="ru-RU"/>
              </w:rPr>
              <w:t xml:space="preserve">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5D5B3F"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416,67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133,33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0,32</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8.3.   Объем отгруженных инновационных товаров, работ и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162,75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218,13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201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123,5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0,57</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8.4.   Количество инновационных проектов, получивших муниципальную поддержку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2E49D3" w:rsidP="005D5B3F">
            <w:pPr>
              <w:spacing w:after="0" w:line="240" w:lineRule="auto"/>
              <w:ind w:left="-108" w:right="-107"/>
              <w:jc w:val="center"/>
              <w:rPr>
                <w:rFonts w:ascii="Times New Roman" w:hAnsi="Times New Roman" w:cs="Times New Roman"/>
              </w:rPr>
            </w:pPr>
            <w:r w:rsidRPr="00886B0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2E49D3" w:rsidP="00AF6B95">
            <w:pPr>
              <w:spacing w:after="0" w:line="240" w:lineRule="auto"/>
              <w:ind w:left="-108" w:right="-107"/>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2E49D3"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2E49D3" w:rsidP="00AF6B95">
            <w:pPr>
              <w:spacing w:after="0" w:line="240" w:lineRule="auto"/>
              <w:ind w:left="-108" w:right="-107"/>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2E49D3"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0,6</w:t>
            </w:r>
          </w:p>
        </w:tc>
      </w:tr>
      <w:tr w:rsidR="00C07D5F" w:rsidRPr="00886B05" w:rsidTr="00E95AAA">
        <w:trPr>
          <w:trHeight w:val="39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 Обеспечение условий для полного и своевременного удовлетворения спроса населения на потребительские товары и услуги,  повышение качества и безопасности их предоставления, ценовой доступности товаров и услуг в городе Мурманске</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9.1.    Оборот розничной торговли</w:t>
            </w:r>
            <w:r w:rsidRPr="00886B05">
              <w:rPr>
                <w:rStyle w:val="af0"/>
              </w:rPr>
              <w:footnoteReference w:id="1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40566,80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151865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374,36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45990,6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113,37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0,3</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9.2.    Индекс физического объема оборота розничной торговли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proofErr w:type="gramStart"/>
            <w:r w:rsidRPr="00886B05">
              <w:rPr>
                <w:rFonts w:ascii="Times New Roman" w:eastAsia="Times New Roman" w:hAnsi="Times New Roman" w:cs="Times New Roman"/>
                <w:bCs/>
                <w:sz w:val="20"/>
                <w:szCs w:val="20"/>
                <w:lang w:eastAsia="ru-RU"/>
              </w:rPr>
              <w:t>в</w:t>
            </w:r>
            <w:proofErr w:type="gramEnd"/>
            <w:r w:rsidRPr="00886B05">
              <w:rPr>
                <w:rFonts w:ascii="Times New Roman" w:eastAsia="Times New Roman" w:hAnsi="Times New Roman" w:cs="Times New Roman"/>
                <w:bCs/>
                <w:sz w:val="20"/>
                <w:szCs w:val="20"/>
                <w:lang w:eastAsia="ru-RU"/>
              </w:rPr>
              <w:t xml:space="preserve"> % к </w:t>
            </w:r>
            <w:proofErr w:type="spellStart"/>
            <w:r w:rsidRPr="00886B05">
              <w:rPr>
                <w:rFonts w:ascii="Times New Roman" w:eastAsia="Times New Roman" w:hAnsi="Times New Roman" w:cs="Times New Roman"/>
                <w:bCs/>
                <w:sz w:val="20"/>
                <w:szCs w:val="20"/>
                <w:lang w:eastAsia="ru-RU"/>
              </w:rPr>
              <w:t>предыду-щему</w:t>
            </w:r>
            <w:proofErr w:type="spellEnd"/>
            <w:r w:rsidRPr="00886B05">
              <w:rPr>
                <w:rFonts w:ascii="Times New Roman" w:eastAsia="Times New Roman" w:hAnsi="Times New Roman" w:cs="Times New Roman"/>
                <w:bCs/>
                <w:sz w:val="20"/>
                <w:szCs w:val="20"/>
                <w:lang w:eastAsia="ru-RU"/>
              </w:rPr>
              <w:t xml:space="preserve"> периоду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79,50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132,08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107,3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134,97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1,02</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9.3.   Оборот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1377,70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5356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388,76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1683,7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122,21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0,31</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9.4.   Индекс физического объема оборота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proofErr w:type="gramStart"/>
            <w:r w:rsidRPr="00886B05">
              <w:rPr>
                <w:rFonts w:ascii="Times New Roman" w:eastAsia="Times New Roman" w:hAnsi="Times New Roman" w:cs="Times New Roman"/>
                <w:bCs/>
                <w:sz w:val="20"/>
                <w:szCs w:val="20"/>
                <w:lang w:eastAsia="ru-RU"/>
              </w:rPr>
              <w:t>в</w:t>
            </w:r>
            <w:proofErr w:type="gramEnd"/>
            <w:r w:rsidRPr="00886B05">
              <w:rPr>
                <w:rFonts w:ascii="Times New Roman" w:eastAsia="Times New Roman" w:hAnsi="Times New Roman" w:cs="Times New Roman"/>
                <w:bCs/>
                <w:sz w:val="20"/>
                <w:szCs w:val="20"/>
                <w:lang w:eastAsia="ru-RU"/>
              </w:rPr>
              <w:t xml:space="preserve"> % к </w:t>
            </w:r>
            <w:proofErr w:type="spellStart"/>
            <w:r w:rsidRPr="00886B05">
              <w:rPr>
                <w:rFonts w:ascii="Times New Roman" w:eastAsia="Times New Roman" w:hAnsi="Times New Roman" w:cs="Times New Roman"/>
                <w:bCs/>
                <w:sz w:val="20"/>
                <w:szCs w:val="20"/>
                <w:lang w:eastAsia="ru-RU"/>
              </w:rPr>
              <w:t>предыду-щему</w:t>
            </w:r>
            <w:proofErr w:type="spellEnd"/>
            <w:r w:rsidRPr="00886B05">
              <w:rPr>
                <w:rFonts w:ascii="Times New Roman" w:eastAsia="Times New Roman" w:hAnsi="Times New Roman" w:cs="Times New Roman"/>
                <w:bCs/>
                <w:sz w:val="20"/>
                <w:szCs w:val="20"/>
                <w:lang w:eastAsia="ru-RU"/>
              </w:rPr>
              <w:t xml:space="preserve"> периоду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111,97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1,03</w:t>
            </w:r>
          </w:p>
        </w:tc>
      </w:tr>
      <w:tr w:rsidR="00AF6B95" w:rsidRPr="00886B05" w:rsidTr="00AF6B95">
        <w:trPr>
          <w:trHeight w:val="7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9.5.   Объем платных услуг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ценах </w:t>
            </w:r>
            <w:proofErr w:type="spellStart"/>
            <w:proofErr w:type="gramStart"/>
            <w:r w:rsidRPr="00886B05">
              <w:rPr>
                <w:rFonts w:ascii="Times New Roman" w:eastAsia="Times New Roman" w:hAnsi="Times New Roman" w:cs="Times New Roman"/>
                <w:bCs/>
                <w:sz w:val="20"/>
                <w:szCs w:val="20"/>
                <w:lang w:eastAsia="ru-RU"/>
              </w:rPr>
              <w:t>соответст-вующих</w:t>
            </w:r>
            <w:proofErr w:type="spellEnd"/>
            <w:proofErr w:type="gramEnd"/>
            <w:r w:rsidRPr="00886B05">
              <w:rPr>
                <w:rFonts w:ascii="Times New Roman" w:eastAsia="Times New Roman" w:hAnsi="Times New Roman" w:cs="Times New Roman"/>
                <w:bCs/>
                <w:sz w:val="20"/>
                <w:szCs w:val="20"/>
                <w:lang w:eastAsia="ru-RU"/>
              </w:rPr>
              <w:t xml:space="preserve"> </w:t>
            </w:r>
            <w:r w:rsidRPr="00886B05">
              <w:rPr>
                <w:rFonts w:ascii="Times New Roman" w:eastAsia="Times New Roman" w:hAnsi="Times New Roman" w:cs="Times New Roman"/>
                <w:bCs/>
                <w:sz w:val="20"/>
                <w:szCs w:val="20"/>
                <w:lang w:eastAsia="ru-RU"/>
              </w:rPr>
              <w:lastRenderedPageBreak/>
              <w:t>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lastRenderedPageBreak/>
              <w:t>19318,90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41023,5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212,35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20425,07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105,73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0,5</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9.6.   Индекс физического объема платных услуг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в %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99,53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98,1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92,99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0,93</w:t>
            </w:r>
          </w:p>
        </w:tc>
      </w:tr>
      <w:tr w:rsidR="00AF6B95" w:rsidRPr="00886B05" w:rsidTr="00AF6B95">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9.7.   Обеспеченность населения площадью торговых объектов (по продаже продовольственных и непродовольственных товаров)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кв. метров на 1000 человек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141,74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952,05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102,15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95" w:rsidRPr="00886B05" w:rsidRDefault="00AF6B95" w:rsidP="00AF6B95">
            <w:pPr>
              <w:spacing w:after="0" w:line="240" w:lineRule="auto"/>
              <w:ind w:left="-108" w:right="-107"/>
              <w:jc w:val="center"/>
              <w:rPr>
                <w:rFonts w:ascii="Times New Roman" w:hAnsi="Times New Roman" w:cs="Times New Roman"/>
              </w:rPr>
            </w:pPr>
            <w:r w:rsidRPr="00886B05">
              <w:rPr>
                <w:rFonts w:ascii="Times New Roman" w:hAnsi="Times New Roman" w:cs="Times New Roman"/>
              </w:rPr>
              <w:t>0,72</w:t>
            </w:r>
          </w:p>
        </w:tc>
      </w:tr>
      <w:tr w:rsidR="00C07D5F" w:rsidRPr="00886B05" w:rsidTr="00E95AAA">
        <w:trPr>
          <w:trHeight w:val="50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 Формирование современного конкурентоспособного туристского комплекса в городе Мурманске для удовлетворения деловых, социально-культурных и рекреационных потребностей жителей и гостей города</w:t>
            </w:r>
          </w:p>
        </w:tc>
      </w:tr>
      <w:tr w:rsidR="00A80CA1" w:rsidRPr="00886B05" w:rsidTr="00A80CA1">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5349DB">
            <w:pPr>
              <w:spacing w:after="0" w:line="240" w:lineRule="auto"/>
              <w:rPr>
                <w:rFonts w:ascii="Times New Roman" w:eastAsia="Times New Roman" w:hAnsi="Times New Roman" w:cs="Times New Roman"/>
                <w:bCs/>
                <w:sz w:val="20"/>
                <w:szCs w:val="20"/>
                <w:lang w:val="en-US" w:eastAsia="ru-RU"/>
              </w:rPr>
            </w:pPr>
            <w:r w:rsidRPr="00886B05">
              <w:rPr>
                <w:rFonts w:ascii="Times New Roman" w:eastAsia="Times New Roman" w:hAnsi="Times New Roman" w:cs="Times New Roman"/>
                <w:bCs/>
                <w:sz w:val="20"/>
                <w:szCs w:val="20"/>
                <w:lang w:eastAsia="ru-RU"/>
              </w:rPr>
              <w:t>10.1.    Количество иностранных посетителей (нерезидентов)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260954">
            <w:pPr>
              <w:spacing w:after="0" w:line="240" w:lineRule="auto"/>
              <w:ind w:left="-108" w:right="-107"/>
              <w:jc w:val="center"/>
              <w:rPr>
                <w:rFonts w:ascii="Times New Roman" w:hAnsi="Times New Roman" w:cs="Times New Roman"/>
              </w:rPr>
            </w:pPr>
            <w:r w:rsidRPr="00886B05">
              <w:rPr>
                <w:rFonts w:ascii="Times New Roman" w:hAnsi="Times New Roman" w:cs="Times New Roman"/>
              </w:rPr>
              <w:t>10,21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260954">
            <w:pPr>
              <w:spacing w:after="0" w:line="240" w:lineRule="auto"/>
              <w:ind w:left="-108" w:right="-107"/>
              <w:jc w:val="center"/>
              <w:rPr>
                <w:rFonts w:ascii="Times New Roman" w:hAnsi="Times New Roman" w:cs="Times New Roman"/>
              </w:rPr>
            </w:pPr>
            <w:r w:rsidRPr="00886B05">
              <w:rPr>
                <w:rFonts w:ascii="Times New Roman" w:hAnsi="Times New Roman" w:cs="Times New Roman"/>
              </w:rPr>
              <w:t>146,91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A80CA1">
            <w:pPr>
              <w:spacing w:after="0" w:line="240" w:lineRule="auto"/>
              <w:ind w:left="-108" w:right="-107"/>
              <w:jc w:val="center"/>
              <w:rPr>
                <w:rFonts w:ascii="Times New Roman" w:hAnsi="Times New Roman" w:cs="Times New Roman"/>
              </w:rPr>
            </w:pPr>
            <w:r w:rsidRPr="00886B05">
              <w:rPr>
                <w:rFonts w:ascii="Times New Roman" w:hAnsi="Times New Roman" w:cs="Times New Roman"/>
              </w:rPr>
              <w:t>20,55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A80CA1">
            <w:pPr>
              <w:spacing w:after="0" w:line="240" w:lineRule="auto"/>
              <w:ind w:left="-108" w:right="-107"/>
              <w:jc w:val="center"/>
              <w:rPr>
                <w:rFonts w:ascii="Times New Roman" w:hAnsi="Times New Roman" w:cs="Times New Roman"/>
              </w:rPr>
            </w:pPr>
            <w:r w:rsidRPr="00886B05">
              <w:rPr>
                <w:rFonts w:ascii="Times New Roman" w:hAnsi="Times New Roman" w:cs="Times New Roman"/>
              </w:rPr>
              <w:t>201,27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A80CA1">
            <w:pPr>
              <w:spacing w:after="0" w:line="240" w:lineRule="auto"/>
              <w:ind w:left="-108" w:right="-107"/>
              <w:jc w:val="center"/>
              <w:rPr>
                <w:rFonts w:ascii="Times New Roman" w:hAnsi="Times New Roman" w:cs="Times New Roman"/>
              </w:rPr>
            </w:pPr>
            <w:r w:rsidRPr="00886B05">
              <w:rPr>
                <w:rFonts w:ascii="Times New Roman" w:hAnsi="Times New Roman" w:cs="Times New Roman"/>
              </w:rPr>
              <w:t>1,37</w:t>
            </w:r>
          </w:p>
        </w:tc>
      </w:tr>
      <w:tr w:rsidR="00A80CA1" w:rsidRPr="00886B05" w:rsidTr="0048022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10.2.    Количество российских посетителей из других регионов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87,51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101,36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105,85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120,96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A1" w:rsidRPr="00886B05" w:rsidRDefault="00A80CA1"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1,19</w:t>
            </w:r>
          </w:p>
        </w:tc>
      </w:tr>
      <w:tr w:rsidR="00480223" w:rsidRPr="00886B05" w:rsidTr="0048022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10.3.    Число коллективных средств размещения (без субъектов малого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480223">
            <w:pPr>
              <w:spacing w:after="0"/>
              <w:jc w:val="center"/>
              <w:outlineLvl w:val="0"/>
              <w:rPr>
                <w:rFonts w:ascii="Times New Roman" w:hAnsi="Times New Roman" w:cs="Times New Roman"/>
              </w:rPr>
            </w:pPr>
            <w:r w:rsidRPr="00886B05">
              <w:rPr>
                <w:rFonts w:ascii="Times New Roman" w:hAnsi="Times New Roman" w:cs="Times New Roman"/>
              </w:rPr>
              <w:t>133,33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480223">
            <w:pPr>
              <w:spacing w:after="0" w:line="240" w:lineRule="auto"/>
              <w:ind w:left="-108" w:right="-107"/>
              <w:jc w:val="center"/>
              <w:rPr>
                <w:rFonts w:ascii="Times New Roman" w:hAnsi="Times New Roman" w:cs="Times New Roman"/>
              </w:rPr>
            </w:pPr>
            <w:r w:rsidRPr="00886B05">
              <w:rPr>
                <w:rFonts w:ascii="Times New Roman" w:hAnsi="Times New Roman" w:cs="Times New Roman"/>
              </w:rPr>
              <w:t>2,4</w:t>
            </w:r>
          </w:p>
        </w:tc>
      </w:tr>
      <w:tr w:rsidR="00480223" w:rsidRPr="00886B05" w:rsidTr="00796320">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10.4.    Число гостиничных мест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796320">
            <w:pPr>
              <w:spacing w:after="0" w:line="240" w:lineRule="auto"/>
              <w:ind w:left="-108" w:right="-107"/>
              <w:jc w:val="center"/>
              <w:rPr>
                <w:rFonts w:ascii="Times New Roman" w:hAnsi="Times New Roman" w:cs="Times New Roman"/>
              </w:rPr>
            </w:pPr>
            <w:r w:rsidRPr="00886B05">
              <w:rPr>
                <w:rFonts w:ascii="Times New Roman" w:hAnsi="Times New Roman" w:cs="Times New Roman"/>
              </w:rPr>
              <w:t>1137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796320">
            <w:pPr>
              <w:spacing w:after="0" w:line="240" w:lineRule="auto"/>
              <w:ind w:left="-108" w:right="-107"/>
              <w:jc w:val="center"/>
              <w:rPr>
                <w:rFonts w:ascii="Times New Roman" w:hAnsi="Times New Roman" w:cs="Times New Roman"/>
              </w:rPr>
            </w:pPr>
            <w:r w:rsidRPr="00886B05">
              <w:rPr>
                <w:rFonts w:ascii="Times New Roman" w:hAnsi="Times New Roman" w:cs="Times New Roman"/>
              </w:rPr>
              <w:t>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796320">
            <w:pPr>
              <w:spacing w:after="0" w:line="240" w:lineRule="auto"/>
              <w:ind w:left="-108" w:right="-107"/>
              <w:jc w:val="center"/>
              <w:rPr>
                <w:rFonts w:ascii="Times New Roman" w:hAnsi="Times New Roman" w:cs="Times New Roman"/>
              </w:rPr>
            </w:pPr>
            <w:r w:rsidRPr="00886B05">
              <w:rPr>
                <w:rFonts w:ascii="Times New Roman" w:hAnsi="Times New Roman" w:cs="Times New Roman"/>
              </w:rPr>
              <w:t>134,65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796320" w:rsidP="00796320">
            <w:pPr>
              <w:spacing w:after="0" w:line="240" w:lineRule="auto"/>
              <w:jc w:val="center"/>
              <w:outlineLvl w:val="0"/>
              <w:rPr>
                <w:rFonts w:ascii="Times New Roman" w:hAnsi="Times New Roman" w:cs="Times New Roman"/>
              </w:rPr>
            </w:pPr>
            <w:r w:rsidRPr="00886B05">
              <w:rPr>
                <w:rFonts w:ascii="Times New Roman" w:hAnsi="Times New Roman" w:cs="Times New Roman"/>
              </w:rPr>
              <w:t>1197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796320">
            <w:pPr>
              <w:spacing w:after="0" w:line="240" w:lineRule="auto"/>
              <w:ind w:left="-108" w:right="-107"/>
              <w:jc w:val="center"/>
              <w:rPr>
                <w:rFonts w:ascii="Times New Roman" w:hAnsi="Times New Roman" w:cs="Times New Roman"/>
              </w:rPr>
            </w:pPr>
            <w:r w:rsidRPr="00886B05">
              <w:rPr>
                <w:rFonts w:ascii="Times New Roman" w:hAnsi="Times New Roman" w:cs="Times New Roman"/>
              </w:rPr>
              <w:t>105,28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23" w:rsidRPr="00886B05" w:rsidRDefault="00480223" w:rsidP="00796320">
            <w:pPr>
              <w:spacing w:after="0" w:line="240" w:lineRule="auto"/>
              <w:ind w:left="-108" w:right="-107"/>
              <w:jc w:val="center"/>
              <w:rPr>
                <w:rFonts w:ascii="Times New Roman" w:hAnsi="Times New Roman" w:cs="Times New Roman"/>
              </w:rPr>
            </w:pPr>
            <w:r w:rsidRPr="00886B05">
              <w:rPr>
                <w:rFonts w:ascii="Times New Roman" w:hAnsi="Times New Roman" w:cs="Times New Roman"/>
              </w:rPr>
              <w:t>0,78</w:t>
            </w:r>
          </w:p>
        </w:tc>
      </w:tr>
      <w:tr w:rsidR="00C07D5F" w:rsidRPr="00886B05" w:rsidTr="00E95AAA">
        <w:trPr>
          <w:trHeight w:val="20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10.5.    Объем платных услуг, оказываемых населению организациями (без субъектов малого предпринимательства):</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10.5.1.       По санаторно-оздоровительным услугам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w:t>
            </w:r>
            <w:proofErr w:type="spellStart"/>
            <w:proofErr w:type="gramStart"/>
            <w:r w:rsidRPr="00886B05">
              <w:rPr>
                <w:rFonts w:ascii="Times New Roman" w:eastAsia="Times New Roman" w:hAnsi="Times New Roman" w:cs="Times New Roman"/>
                <w:bCs/>
                <w:sz w:val="20"/>
                <w:szCs w:val="20"/>
                <w:lang w:eastAsia="ru-RU"/>
              </w:rPr>
              <w:t>сопоста-вимых</w:t>
            </w:r>
            <w:proofErr w:type="spellEnd"/>
            <w:proofErr w:type="gramEnd"/>
            <w:r w:rsidRPr="00886B05">
              <w:rPr>
                <w:rFonts w:ascii="Times New Roman" w:eastAsia="Times New Roman" w:hAnsi="Times New Roman" w:cs="Times New Roman"/>
                <w:bCs/>
                <w:sz w:val="20"/>
                <w:szCs w:val="20"/>
                <w:lang w:eastAsia="ru-RU"/>
              </w:rPr>
              <w:t xml:space="preserve"> ценах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40,87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40,06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98,02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14,93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36,53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0,37</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10.5.2.       По услугам гостиниц и аналогичных мест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млн. рублей в </w:t>
            </w:r>
            <w:proofErr w:type="spellStart"/>
            <w:proofErr w:type="gramStart"/>
            <w:r w:rsidRPr="00886B05">
              <w:rPr>
                <w:rFonts w:ascii="Times New Roman" w:eastAsia="Times New Roman" w:hAnsi="Times New Roman" w:cs="Times New Roman"/>
                <w:bCs/>
                <w:sz w:val="20"/>
                <w:szCs w:val="20"/>
                <w:lang w:eastAsia="ru-RU"/>
              </w:rPr>
              <w:t>сопоста-вимых</w:t>
            </w:r>
            <w:proofErr w:type="spellEnd"/>
            <w:proofErr w:type="gramEnd"/>
            <w:r w:rsidRPr="00886B05">
              <w:rPr>
                <w:rFonts w:ascii="Times New Roman" w:eastAsia="Times New Roman" w:hAnsi="Times New Roman" w:cs="Times New Roman"/>
                <w:bCs/>
                <w:sz w:val="20"/>
                <w:szCs w:val="20"/>
                <w:lang w:eastAsia="ru-RU"/>
              </w:rPr>
              <w:t xml:space="preserve"> ценах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358,34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540,5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150,83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353,67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98,7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0,65</w:t>
            </w:r>
          </w:p>
        </w:tc>
      </w:tr>
      <w:tr w:rsidR="00C07D5F" w:rsidRPr="00886B05" w:rsidTr="00E95AAA">
        <w:trPr>
          <w:trHeight w:val="240"/>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III. Инфраструктурная модернизация  и обеспечение комфорта городской среды</w:t>
            </w:r>
          </w:p>
        </w:tc>
      </w:tr>
      <w:tr w:rsidR="00C07D5F" w:rsidRPr="00886B05" w:rsidTr="00E95AAA">
        <w:trPr>
          <w:trHeight w:val="116"/>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1. Развитие Мурманска как крупного </w:t>
            </w:r>
            <w:proofErr w:type="spellStart"/>
            <w:r w:rsidRPr="00886B05">
              <w:rPr>
                <w:rFonts w:ascii="Times New Roman" w:eastAsia="Times New Roman" w:hAnsi="Times New Roman" w:cs="Times New Roman"/>
                <w:bCs/>
                <w:sz w:val="20"/>
                <w:szCs w:val="20"/>
                <w:lang w:eastAsia="ru-RU"/>
              </w:rPr>
              <w:t>транспортно-логистического</w:t>
            </w:r>
            <w:proofErr w:type="spellEnd"/>
            <w:r w:rsidRPr="00886B05">
              <w:rPr>
                <w:rFonts w:ascii="Times New Roman" w:eastAsia="Times New Roman" w:hAnsi="Times New Roman" w:cs="Times New Roman"/>
                <w:bCs/>
                <w:sz w:val="20"/>
                <w:szCs w:val="20"/>
                <w:lang w:eastAsia="ru-RU"/>
              </w:rPr>
              <w:t xml:space="preserve"> центра Севера</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1.1.   Объём перевозок грузов морскими транспортными и портовыми судами</w:t>
            </w:r>
            <w:r w:rsidRPr="00886B05">
              <w:rPr>
                <w:rStyle w:val="af0"/>
                <w:rFonts w:ascii="Times New Roman" w:eastAsia="Times New Roman" w:hAnsi="Times New Roman" w:cs="Times New Roman"/>
                <w:bCs/>
                <w:sz w:val="20"/>
                <w:szCs w:val="20"/>
                <w:lang w:eastAsia="ru-RU"/>
              </w:rPr>
              <w:footnoteReference w:id="14"/>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тонн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2606,40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8732,1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335,03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3320,6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127,4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0,38</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1.2.   Объём перевозок грузов грузовыми автомобилями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тонн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274,45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408,09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273,9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99,8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0,24</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1.3.   Темп роста грузооборота грузового транспорта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к </w:t>
            </w:r>
            <w:proofErr w:type="spellStart"/>
            <w:proofErr w:type="gramStart"/>
            <w:r w:rsidRPr="00886B05">
              <w:rPr>
                <w:rFonts w:ascii="Times New Roman" w:eastAsia="Times New Roman" w:hAnsi="Times New Roman" w:cs="Times New Roman"/>
                <w:bCs/>
                <w:sz w:val="20"/>
                <w:szCs w:val="20"/>
                <w:lang w:eastAsia="ru-RU"/>
              </w:rPr>
              <w:t>преды-дущему</w:t>
            </w:r>
            <w:proofErr w:type="spellEnd"/>
            <w:proofErr w:type="gramEnd"/>
            <w:r w:rsidRPr="00886B05">
              <w:rPr>
                <w:rFonts w:ascii="Times New Roman" w:eastAsia="Times New Roman" w:hAnsi="Times New Roman" w:cs="Times New Roman"/>
                <w:bCs/>
                <w:sz w:val="20"/>
                <w:szCs w:val="20"/>
                <w:lang w:eastAsia="ru-RU"/>
              </w:rPr>
              <w:t xml:space="preserve"> периоду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81,10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129,47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110,3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136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1,05</w:t>
            </w:r>
          </w:p>
        </w:tc>
      </w:tr>
      <w:tr w:rsidR="00C07D5F" w:rsidRPr="00886B05" w:rsidTr="00E95AAA">
        <w:trPr>
          <w:trHeight w:val="44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 Развитие транспортной инфраструктуры с учетом непрерывно растущей автомобилизации города,  улучшение качества и безопасности перевозок</w:t>
            </w:r>
          </w:p>
        </w:tc>
      </w:tr>
      <w:tr w:rsidR="00C07D5F" w:rsidRPr="00886B05" w:rsidTr="00E95AAA">
        <w:trPr>
          <w:trHeight w:val="55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2.1. Доля площади отремонтированных автомобильных дорог общего пользования местного значения с твердым покрытием, в отношении  которых произведен ремонт, в общей площади дорог, требующих ремонта на начало года:</w:t>
            </w:r>
          </w:p>
        </w:tc>
      </w:tr>
      <w:tr w:rsidR="00216A33" w:rsidRPr="00886B05" w:rsidTr="006266B2">
        <w:trPr>
          <w:trHeight w:val="18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2.1.1.    Капитальный ремонт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20,7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147,86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0,74</w:t>
            </w:r>
          </w:p>
        </w:tc>
      </w:tr>
      <w:tr w:rsidR="00216A33" w:rsidRPr="00886B05" w:rsidTr="006266B2">
        <w:trPr>
          <w:trHeight w:val="7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2.1.2.    Текущий ремонт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center"/>
              <w:rPr>
                <w:rFonts w:ascii="Times New Roman" w:hAnsi="Times New Roman" w:cs="Times New Roman"/>
              </w:rPr>
            </w:pPr>
            <w:r w:rsidRPr="00886B05">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88,24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11,76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107"/>
              <w:jc w:val="right"/>
              <w:rPr>
                <w:rFonts w:ascii="Times New Roman" w:hAnsi="Times New Roman" w:cs="Times New Roman"/>
              </w:rPr>
            </w:pPr>
            <w:r w:rsidRPr="00886B05">
              <w:rPr>
                <w:rFonts w:ascii="Times New Roman" w:hAnsi="Times New Roman" w:cs="Times New Roman"/>
              </w:rPr>
              <w:t>0,13</w:t>
            </w:r>
          </w:p>
        </w:tc>
      </w:tr>
      <w:tr w:rsidR="00C07D5F" w:rsidRPr="00886B05" w:rsidTr="00E95AAA">
        <w:trPr>
          <w:trHeight w:val="53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keepNext/>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2.2. Доля площади улично-дорожной сети с твердым покрытием, в отношении которой произведен ремонт, в общей площади улично-дорожной сети с твердым покрытием, требующей ремонта на начало года:</w:t>
            </w:r>
          </w:p>
        </w:tc>
      </w:tr>
      <w:tr w:rsidR="00216A33" w:rsidRPr="00886B05" w:rsidTr="00216A33">
        <w:trPr>
          <w:trHeight w:val="23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2.2.1.    Капитальный ремонт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right"/>
              <w:rPr>
                <w:rFonts w:ascii="Times New Roman" w:hAnsi="Times New Roman" w:cs="Times New Roman"/>
              </w:rPr>
            </w:pPr>
            <w:r w:rsidRPr="00886B0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6A33" w:rsidRPr="00886B05" w:rsidRDefault="00216A33" w:rsidP="00216A33">
            <w:pPr>
              <w:spacing w:after="0" w:line="240" w:lineRule="auto"/>
              <w:ind w:left="-108" w:right="35"/>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right"/>
              <w:rPr>
                <w:rFonts w:ascii="Times New Roman" w:hAnsi="Times New Roman" w:cs="Times New Roman"/>
              </w:rPr>
            </w:pPr>
            <w:r w:rsidRPr="00886B05">
              <w:rPr>
                <w:rFonts w:ascii="Times New Roman" w:hAnsi="Times New Roman" w:cs="Times New Roman"/>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216A33" w:rsidRPr="00886B05" w:rsidRDefault="00216A33" w:rsidP="006266B2">
            <w:pPr>
              <w:spacing w:after="0" w:line="240" w:lineRule="auto"/>
              <w:ind w:left="-108" w:right="35"/>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right"/>
              <w:rPr>
                <w:rFonts w:ascii="Times New Roman" w:hAnsi="Times New Roman" w:cs="Times New Roman"/>
              </w:rPr>
            </w:pPr>
            <w:r w:rsidRPr="00886B05">
              <w:rPr>
                <w:rFonts w:ascii="Times New Roman" w:hAnsi="Times New Roman" w:cs="Times New Roman"/>
              </w:rPr>
              <w:t>0</w:t>
            </w:r>
          </w:p>
        </w:tc>
      </w:tr>
      <w:tr w:rsidR="00216A33" w:rsidRPr="00886B05" w:rsidTr="00216A33">
        <w:trPr>
          <w:trHeight w:val="24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2.2.2.    Текущий ремонт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right"/>
              <w:rPr>
                <w:rFonts w:ascii="Times New Roman" w:hAnsi="Times New Roman" w:cs="Times New Roman"/>
              </w:rPr>
            </w:pPr>
            <w:r w:rsidRPr="00886B05">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6A33" w:rsidRPr="00886B05" w:rsidRDefault="00216A33" w:rsidP="00216A33">
            <w:pPr>
              <w:spacing w:after="0" w:line="240" w:lineRule="auto"/>
              <w:ind w:left="-108" w:right="35"/>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right"/>
              <w:rPr>
                <w:rFonts w:ascii="Times New Roman" w:hAnsi="Times New Roman" w:cs="Times New Roman"/>
              </w:rPr>
            </w:pPr>
            <w:r w:rsidRPr="00886B05">
              <w:rPr>
                <w:rFonts w:ascii="Times New Roman" w:hAnsi="Times New Roman" w:cs="Times New Roman"/>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6266B2">
            <w:pPr>
              <w:spacing w:after="0" w:line="240" w:lineRule="auto"/>
              <w:ind w:left="-108" w:right="35"/>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rsidP="00216A33">
            <w:pPr>
              <w:spacing w:after="0" w:line="240" w:lineRule="auto"/>
              <w:ind w:left="-108" w:right="35"/>
              <w:jc w:val="right"/>
              <w:rPr>
                <w:rFonts w:ascii="Times New Roman" w:hAnsi="Times New Roman" w:cs="Times New Roman"/>
              </w:rPr>
            </w:pPr>
            <w:r w:rsidRPr="00886B05">
              <w:rPr>
                <w:rFonts w:ascii="Times New Roman" w:hAnsi="Times New Roman" w:cs="Times New Roman"/>
              </w:rPr>
              <w:t>0</w:t>
            </w:r>
          </w:p>
        </w:tc>
      </w:tr>
      <w:tr w:rsidR="00C07D5F" w:rsidRPr="00886B05" w:rsidTr="00E95AAA">
        <w:trPr>
          <w:trHeight w:val="36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3. Развитие и усовершенствование существующих систем связи</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3.  1.  Объем инвестиций в основной капитал организаций по виду деятельности </w:t>
            </w:r>
            <w:r w:rsidR="009B3F17" w:rsidRPr="00886B05">
              <w:rPr>
                <w:rFonts w:ascii="Times New Roman" w:eastAsia="Times New Roman" w:hAnsi="Times New Roman" w:cs="Times New Roman"/>
                <w:bCs/>
                <w:sz w:val="20"/>
                <w:szCs w:val="20"/>
                <w:lang w:eastAsia="ru-RU"/>
              </w:rPr>
              <w:t>«</w:t>
            </w:r>
            <w:r w:rsidRPr="00886B05">
              <w:rPr>
                <w:rFonts w:ascii="Times New Roman" w:eastAsia="Times New Roman" w:hAnsi="Times New Roman" w:cs="Times New Roman"/>
                <w:bCs/>
                <w:sz w:val="20"/>
                <w:szCs w:val="20"/>
                <w:lang w:eastAsia="ru-RU"/>
              </w:rPr>
              <w:t>Связь</w:t>
            </w:r>
            <w:r w:rsidR="009B3F17" w:rsidRPr="00886B05">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млн.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1256,38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1809,074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143,99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1,21</w:t>
            </w:r>
          </w:p>
        </w:tc>
      </w:tr>
      <w:tr w:rsidR="00C07D5F" w:rsidRPr="00886B05" w:rsidTr="00E95AAA">
        <w:trPr>
          <w:trHeight w:val="27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 Обеспечение реализации генерального плана и правил землепользования и застройки города Мурманска</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4.1. Площадь поставленных на государственный кадастровый учет земельных участков, сформированных под объекты недвижимого имущества, находящиеся в собственности муниципального образования город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кв</w:t>
            </w:r>
            <w:proofErr w:type="gramStart"/>
            <w:r w:rsidRPr="00886B05">
              <w:rPr>
                <w:rFonts w:ascii="Times New Roman" w:eastAsia="Times New Roman" w:hAnsi="Times New Roman" w:cs="Times New Roman"/>
                <w:bCs/>
                <w:sz w:val="20"/>
                <w:szCs w:val="20"/>
                <w:lang w:eastAsia="ru-RU"/>
              </w:rPr>
              <w:t>.м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27812,00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35643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128,16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10545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37,92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0,3</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4.2. Площадь земельных участков, предоставленных для жилищного строительства и комплексного освоения в целях жилищного строительства, в расчете на душу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кв. метров на человека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51,77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0,867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23,62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0,46</w:t>
            </w:r>
          </w:p>
        </w:tc>
      </w:tr>
      <w:tr w:rsidR="00C07D5F" w:rsidRPr="00886B05" w:rsidTr="00E95AAA">
        <w:trPr>
          <w:trHeight w:val="52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 Создание благоприятных условий для жилищного строительства и увеличения обеспеченности населения комфортным жильем</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5.1.  Общая площадь жилых помещений, приходящаяся в среднем на одного жителя,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кв. м на 1 жителя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23,82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23,5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98,74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0,99</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5.2.       Общая площадь введенных в эксплуатацию многоквартирных жилых домов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кв.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278,81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17,619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163,75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0,59</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5.3.       Количество введенных жилых квартир за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196,43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0,51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5.4.   Количество переселенных граждан, проживающих в аварийных многоквартирных домах и многоквартирных домах пониженной капитальности, имеющих не все виды благоустройства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184,62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1800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149,63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0,81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5.5.   Доля населения, проживающего в многоквартирных  домах, признанных в установленном порядке аварийными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110,29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w:t>
            </w:r>
          </w:p>
        </w:tc>
      </w:tr>
      <w:tr w:rsidR="00C07D5F" w:rsidRPr="00886B05" w:rsidTr="00E95AAA">
        <w:trPr>
          <w:trHeight w:val="630"/>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 Обеспечение комфортной городской среды и высокого качества предоставления коммунальных услуг для населения за счет модернизации жилищно-коммунальной инфраструктуры, а также повышения эффективности деятельности предприятий жилищно-коммунальной сферы</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6.1.  Уровень собираемости платежей за предоставленные жилищно-коммунальные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461CCD" w:rsidP="00461CCD">
            <w:pPr>
              <w:spacing w:after="0" w:line="240" w:lineRule="auto"/>
              <w:ind w:left="-108" w:right="35"/>
              <w:jc w:val="center"/>
              <w:rPr>
                <w:rFonts w:ascii="Times New Roman" w:hAnsi="Times New Roman" w:cs="Times New Roman"/>
              </w:rPr>
            </w:pPr>
            <w:r w:rsidRPr="00886B05">
              <w:rPr>
                <w:rFonts w:ascii="Times New Roman" w:hAnsi="Times New Roman" w:cs="Times New Roman"/>
              </w:rPr>
              <w:t>81</w:t>
            </w:r>
            <w:r w:rsidR="00216A33" w:rsidRPr="00886B05">
              <w:rPr>
                <w:rFonts w:ascii="Times New Roman" w:hAnsi="Times New Roman" w:cs="Times New Roman"/>
              </w:rPr>
              <w:t>,</w:t>
            </w:r>
            <w:r w:rsidRPr="00886B05">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461CCD"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88,3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461CCD"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108,48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0,92</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6.2. Стоимость ЖКУ в расчете на 1 человека в месяц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руб. на 1 человека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461CCD"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3232,95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461CCD"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2932,85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461CCD"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104,74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6.3.   Площадь отремонтированного покрытия дворовых территорий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тыс.кв.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201,14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6,354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proofErr w:type="spellStart"/>
            <w:r w:rsidRPr="00886B05">
              <w:rPr>
                <w:rFonts w:ascii="Times New Roman" w:hAnsi="Times New Roman" w:cs="Times New Roman"/>
              </w:rPr>
              <w:t>х</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0,03</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6.4.   Площадь отремонтированных  кровель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кв.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17069,00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52,73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1536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0,17</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6.5.   Доля расходов на жилищно-коммунальное хозяйство  в общем объеме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0,6</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6.6. Доля расходов на увеличение стоимости основных средств в общем объеме расходов на жилищно-коммунальное хозяйство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48,20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36,31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77,59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2,14</w:t>
            </w:r>
          </w:p>
        </w:tc>
      </w:tr>
      <w:tr w:rsidR="00C07D5F" w:rsidRPr="00886B05" w:rsidTr="00E95AAA">
        <w:trPr>
          <w:trHeight w:val="50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 Надёжное и устойчивое энергообеспечение промышленных предприятий, населения, бизнеса и бюджетной сферы с учетом их перспективного развития и реализации программ энергосбережения</w:t>
            </w:r>
          </w:p>
        </w:tc>
      </w:tr>
      <w:tr w:rsidR="00C07D5F" w:rsidRPr="00886B05" w:rsidTr="00E95AAA">
        <w:trPr>
          <w:trHeight w:val="286"/>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       Удельная величина потребления энергетических ресурсов  в многоквартирных домах</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7.1.1.    Электрическая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кВт·ч на одного </w:t>
            </w:r>
            <w:proofErr w:type="spellStart"/>
            <w:proofErr w:type="gramStart"/>
            <w:r w:rsidRPr="00886B05">
              <w:rPr>
                <w:rFonts w:ascii="Times New Roman" w:eastAsia="Times New Roman" w:hAnsi="Times New Roman" w:cs="Times New Roman"/>
                <w:bCs/>
                <w:sz w:val="20"/>
                <w:szCs w:val="20"/>
                <w:lang w:eastAsia="ru-RU"/>
              </w:rPr>
              <w:t>прожива-ющего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1234,56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1372,44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111,17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0,66</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7.1.2.    Тепловая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Гкал на один кв. м  общей площади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68,97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0,28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96,55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0,71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7.1.3.    Горячая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куб. м на одного </w:t>
            </w:r>
            <w:proofErr w:type="spellStart"/>
            <w:proofErr w:type="gramStart"/>
            <w:r w:rsidRPr="00886B05">
              <w:rPr>
                <w:rFonts w:ascii="Times New Roman" w:eastAsia="Times New Roman" w:hAnsi="Times New Roman" w:cs="Times New Roman"/>
                <w:bCs/>
                <w:sz w:val="20"/>
                <w:szCs w:val="20"/>
                <w:lang w:eastAsia="ru-RU"/>
              </w:rPr>
              <w:t>прожива-ющего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16,72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1,14</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7.1.4.    Холодная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куб. м на одного </w:t>
            </w:r>
            <w:proofErr w:type="spellStart"/>
            <w:proofErr w:type="gramStart"/>
            <w:r w:rsidRPr="00886B05">
              <w:rPr>
                <w:rFonts w:ascii="Times New Roman" w:eastAsia="Times New Roman" w:hAnsi="Times New Roman" w:cs="Times New Roman"/>
                <w:bCs/>
                <w:sz w:val="20"/>
                <w:szCs w:val="20"/>
                <w:lang w:eastAsia="ru-RU"/>
              </w:rPr>
              <w:t>прожива-ющего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64,7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100,31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7.1.5.    Сжиженный газ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куб. м на одного </w:t>
            </w:r>
            <w:proofErr w:type="spellStart"/>
            <w:proofErr w:type="gramStart"/>
            <w:r w:rsidRPr="00886B05">
              <w:rPr>
                <w:rFonts w:ascii="Times New Roman" w:eastAsia="Times New Roman" w:hAnsi="Times New Roman" w:cs="Times New Roman"/>
                <w:bCs/>
                <w:sz w:val="20"/>
                <w:szCs w:val="20"/>
                <w:lang w:eastAsia="ru-RU"/>
              </w:rPr>
              <w:t>прожива-ющего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8,15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7,52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92,27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0,99</w:t>
            </w:r>
          </w:p>
        </w:tc>
      </w:tr>
      <w:tr w:rsidR="00C07D5F" w:rsidRPr="00886B05" w:rsidTr="00E95AAA">
        <w:trPr>
          <w:trHeight w:val="157"/>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   Удельная величина потребления энергетических ресурсов  муниципальными бюджетными учреждениями</w:t>
            </w:r>
            <w:r w:rsidRPr="00886B05">
              <w:rPr>
                <w:rStyle w:val="af0"/>
                <w:rFonts w:ascii="Times New Roman" w:hAnsi="Times New Roman" w:cs="Times New Roman"/>
              </w:rPr>
              <w:footnoteReference w:id="15"/>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7.2.1.    Электрическая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кВт·</w:t>
            </w:r>
            <w:proofErr w:type="gramStart"/>
            <w:r w:rsidRPr="00886B05">
              <w:rPr>
                <w:rFonts w:ascii="Times New Roman" w:eastAsia="Times New Roman" w:hAnsi="Times New Roman" w:cs="Times New Roman"/>
                <w:bCs/>
                <w:sz w:val="20"/>
                <w:szCs w:val="20"/>
                <w:lang w:eastAsia="ru-RU"/>
              </w:rPr>
              <w:t>ч</w:t>
            </w:r>
            <w:proofErr w:type="gramEnd"/>
            <w:r w:rsidRPr="00886B05">
              <w:rPr>
                <w:rFonts w:ascii="Times New Roman" w:eastAsia="Times New Roman" w:hAnsi="Times New Roman" w:cs="Times New Roman"/>
                <w:bCs/>
                <w:sz w:val="20"/>
                <w:szCs w:val="20"/>
                <w:lang w:eastAsia="ru-RU"/>
              </w:rPr>
              <w:t xml:space="preserve"> на одного человека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98,88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80,82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81,74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0,76</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7.2.2.    Тепловая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Гкал на один кв. м общей площади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76,92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0,25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96,15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0,8</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7.2.3.    Горячая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куб. м на одного </w:t>
            </w:r>
            <w:proofErr w:type="spellStart"/>
            <w:proofErr w:type="gramStart"/>
            <w:r w:rsidRPr="00886B05">
              <w:rPr>
                <w:rFonts w:ascii="Times New Roman" w:eastAsia="Times New Roman" w:hAnsi="Times New Roman" w:cs="Times New Roman"/>
                <w:bCs/>
                <w:sz w:val="20"/>
                <w:szCs w:val="20"/>
                <w:lang w:eastAsia="ru-RU"/>
              </w:rPr>
              <w:t>прожива-ющего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1,46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7.2.4.    Холодная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куб. м на одного </w:t>
            </w:r>
            <w:proofErr w:type="spellStart"/>
            <w:proofErr w:type="gramStart"/>
            <w:r w:rsidRPr="00886B05">
              <w:rPr>
                <w:rFonts w:ascii="Times New Roman" w:eastAsia="Times New Roman" w:hAnsi="Times New Roman" w:cs="Times New Roman"/>
                <w:bCs/>
                <w:sz w:val="20"/>
                <w:szCs w:val="20"/>
                <w:lang w:eastAsia="ru-RU"/>
              </w:rPr>
              <w:t>прожива-ющего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135,41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65,57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2,07</w:t>
            </w:r>
          </w:p>
        </w:tc>
      </w:tr>
      <w:tr w:rsidR="00C07D5F" w:rsidRPr="00886B05" w:rsidTr="00E95AAA">
        <w:trPr>
          <w:trHeight w:val="583"/>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keepNext/>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 xml:space="preserve">8. Снижение негативного воздействия на окружающую среду отходов производства и потребления и улучшение общего санитарно-экологического состояния территории </w:t>
            </w:r>
            <w:proofErr w:type="gramStart"/>
            <w:r w:rsidRPr="00886B05">
              <w:rPr>
                <w:rFonts w:ascii="Times New Roman" w:eastAsia="Times New Roman" w:hAnsi="Times New Roman" w:cs="Times New Roman"/>
                <w:bCs/>
                <w:sz w:val="20"/>
                <w:szCs w:val="20"/>
                <w:lang w:eastAsia="ru-RU"/>
              </w:rPr>
              <w:t>г</w:t>
            </w:r>
            <w:proofErr w:type="gramEnd"/>
            <w:r w:rsidRPr="00886B05">
              <w:rPr>
                <w:rFonts w:ascii="Times New Roman" w:eastAsia="Times New Roman" w:hAnsi="Times New Roman" w:cs="Times New Roman"/>
                <w:bCs/>
                <w:sz w:val="20"/>
                <w:szCs w:val="20"/>
                <w:lang w:eastAsia="ru-RU"/>
              </w:rPr>
              <w:t>. Мурманска</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8.1.   Доля ликвидированных несанкционированных свалок бытовых отходов и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141,07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263,32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1,87</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8.2.   Доля оборудованных в соответствии с современными требованиями контейнерных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0,9</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8.3.   Доля средств бюджета, освоенных в ходе реализации мероприятий по оптимизации системы по обращению с отходами в рамках муниципальных целевых программ, в общем объеме расходов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8.4.   Объем расходов бюджета, направленных на реализацию мероприятий в области обращения с отходами, в расчете на 1 жителя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рублей на 1 жителя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53,00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29,62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55,89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60,65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114,43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2,05</w:t>
            </w:r>
          </w:p>
        </w:tc>
      </w:tr>
      <w:tr w:rsidR="00C07D5F" w:rsidRPr="00886B05" w:rsidTr="00E95AAA">
        <w:trPr>
          <w:trHeight w:val="149"/>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 Обеспечение охраны и улучшение качества окружающей среды</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9.1.  Комплексный индекс загрязнения атмосферы (ИЗА(5))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баллов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9.2.   Объем вредных веществ, выбрасываемых в атмосферный воздух стационарными источниками загрязнения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30,028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29,318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97,64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0,79</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9.3.   Процент несоответствия качества воды среднеобластному значению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463,99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16,67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80,57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5,76</w:t>
            </w:r>
          </w:p>
        </w:tc>
      </w:tr>
      <w:tr w:rsidR="00216A33" w:rsidRPr="00886B05" w:rsidTr="00216A33">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9.4.   Показатель суммарного загрязнения почвы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баллов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324,07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2,195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101,62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216A33">
            <w:pPr>
              <w:spacing w:after="0" w:line="240" w:lineRule="auto"/>
              <w:ind w:left="-108" w:right="35"/>
              <w:jc w:val="center"/>
              <w:rPr>
                <w:rFonts w:ascii="Times New Roman" w:hAnsi="Times New Roman" w:cs="Times New Roman"/>
              </w:rPr>
            </w:pPr>
            <w:r w:rsidRPr="00886B05">
              <w:rPr>
                <w:rFonts w:ascii="Times New Roman" w:hAnsi="Times New Roman" w:cs="Times New Roman"/>
              </w:rPr>
              <w:t>3,19</w:t>
            </w:r>
          </w:p>
        </w:tc>
      </w:tr>
      <w:tr w:rsidR="00C07D5F" w:rsidRPr="00886B05" w:rsidTr="00E95AAA">
        <w:trPr>
          <w:trHeight w:val="477"/>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w:t>
            </w:r>
          </w:p>
        </w:tc>
      </w:tr>
      <w:tr w:rsidR="00216A33" w:rsidRPr="00886B05" w:rsidTr="006266B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10.1.    Общее число зарегистрированных преступлений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center"/>
              <w:rPr>
                <w:rFonts w:ascii="Times New Roman" w:hAnsi="Times New Roman" w:cs="Times New Roman"/>
                <w:color w:val="000000"/>
              </w:rPr>
            </w:pPr>
            <w:r w:rsidRPr="00886B05">
              <w:rPr>
                <w:rFonts w:ascii="Times New Roman" w:hAnsi="Times New Roman" w:cs="Times New Roman"/>
                <w:color w:val="000000"/>
              </w:rPr>
              <w:t>8907,00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7235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81,23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6692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75,13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1,08</w:t>
            </w:r>
          </w:p>
        </w:tc>
      </w:tr>
      <w:tr w:rsidR="00216A33" w:rsidRPr="00886B05" w:rsidTr="006266B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10.2.    Число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center"/>
              <w:rPr>
                <w:rFonts w:ascii="Times New Roman" w:hAnsi="Times New Roman" w:cs="Times New Roman"/>
                <w:color w:val="000000"/>
              </w:rPr>
            </w:pPr>
            <w:r w:rsidRPr="00886B05">
              <w:rPr>
                <w:rFonts w:ascii="Times New Roman" w:hAnsi="Times New Roman" w:cs="Times New Roman"/>
                <w:color w:val="000000"/>
              </w:rPr>
              <w:t>151,00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122,52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165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109,27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1,12</w:t>
            </w:r>
          </w:p>
        </w:tc>
      </w:tr>
      <w:tr w:rsidR="00216A33" w:rsidRPr="00886B05" w:rsidTr="006266B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10.3.    Число случаев летального исхода от наркотической интоксикации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center"/>
              <w:rPr>
                <w:rFonts w:ascii="Times New Roman" w:hAnsi="Times New Roman" w:cs="Times New Roman"/>
                <w:color w:val="000000"/>
              </w:rPr>
            </w:pPr>
            <w:r w:rsidRPr="00886B05">
              <w:rPr>
                <w:rFonts w:ascii="Times New Roman" w:hAnsi="Times New Roman" w:cs="Times New Roman"/>
                <w:color w:val="000000"/>
              </w:rPr>
              <w:t>46,00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17,39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42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91,3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0,19</w:t>
            </w:r>
          </w:p>
        </w:tc>
      </w:tr>
      <w:tr w:rsidR="00216A33" w:rsidRPr="00886B05" w:rsidTr="006266B2">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10.4.    Количество погибших при ДТП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center"/>
              <w:rPr>
                <w:rFonts w:ascii="Times New Roman" w:hAnsi="Times New Roman" w:cs="Times New Roman"/>
                <w:color w:val="000000"/>
              </w:rPr>
            </w:pPr>
            <w:r w:rsidRPr="00886B05">
              <w:rPr>
                <w:rFonts w:ascii="Times New Roman" w:hAnsi="Times New Roman" w:cs="Times New Roman"/>
                <w:color w:val="00000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185,71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85,71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A33" w:rsidRPr="00886B05" w:rsidRDefault="00216A33">
            <w:pPr>
              <w:jc w:val="right"/>
              <w:rPr>
                <w:rFonts w:ascii="Times New Roman" w:hAnsi="Times New Roman" w:cs="Times New Roman"/>
                <w:color w:val="000000"/>
              </w:rPr>
            </w:pPr>
            <w:r w:rsidRPr="00886B05">
              <w:rPr>
                <w:rFonts w:ascii="Times New Roman" w:hAnsi="Times New Roman" w:cs="Times New Roman"/>
                <w:color w:val="000000"/>
              </w:rPr>
              <w:t>2,17</w:t>
            </w:r>
          </w:p>
        </w:tc>
      </w:tr>
      <w:tr w:rsidR="00C07D5F" w:rsidRPr="00886B05" w:rsidTr="00E95AAA">
        <w:trPr>
          <w:trHeight w:val="195"/>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IV. Развитие муниципального управления</w:t>
            </w:r>
          </w:p>
        </w:tc>
      </w:tr>
      <w:tr w:rsidR="00C07D5F" w:rsidRPr="00886B05" w:rsidTr="00E95AAA">
        <w:trPr>
          <w:trHeight w:val="630"/>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 Создание условий для повышения эффективности деятельности органов местного самоуправления по управлению муниципальным хозяйством, выполнению муниципальных функций и обеспечению потребностей граждан и общества в муниципальных услугах, их доступности и качества</w:t>
            </w:r>
          </w:p>
        </w:tc>
      </w:tr>
      <w:tr w:rsidR="00216A33" w:rsidRPr="00886B05" w:rsidTr="001D2F7E">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1.1.        Объем доходов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11076261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9013184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81,37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11454516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103,42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1,27</w:t>
            </w:r>
          </w:p>
        </w:tc>
      </w:tr>
      <w:tr w:rsidR="00216A33" w:rsidRPr="00886B05" w:rsidTr="001D2F7E">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lastRenderedPageBreak/>
              <w:t>1.2.       Объем расходов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11301610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9427588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83,42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11431036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101,15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0,82</w:t>
            </w:r>
          </w:p>
        </w:tc>
      </w:tr>
      <w:tr w:rsidR="00216A33" w:rsidRPr="00886B05" w:rsidTr="001D2F7E">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1.3.       Доля налоговых и неналоговых доходов бюджета муниципального образования (за исключением поступлений налоговых доходов по дополнительным нормативам отчислений)  в общем объеме собственных доходов бюджета (без учета субвенций)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88,10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91,9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104,31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0,99</w:t>
            </w:r>
          </w:p>
        </w:tc>
      </w:tr>
      <w:tr w:rsidR="00216A33" w:rsidRPr="00886B05" w:rsidTr="001D2F7E">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1.4.       Объём доходов бюджета на душу населения в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36,60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30,04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82,08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38,2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104,37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1,27</w:t>
            </w:r>
          </w:p>
        </w:tc>
      </w:tr>
      <w:tr w:rsidR="00216A33" w:rsidRPr="00886B05" w:rsidTr="001D2F7E">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1.5.       Объем дефицита (</w:t>
            </w:r>
            <w:proofErr w:type="spellStart"/>
            <w:r w:rsidRPr="00886B05">
              <w:rPr>
                <w:rFonts w:ascii="Times New Roman" w:eastAsia="Times New Roman" w:hAnsi="Times New Roman" w:cs="Times New Roman"/>
                <w:bCs/>
                <w:sz w:val="20"/>
                <w:szCs w:val="20"/>
                <w:lang w:eastAsia="ru-RU"/>
              </w:rPr>
              <w:t>профицита</w:t>
            </w:r>
            <w:proofErr w:type="spellEnd"/>
            <w:r w:rsidRPr="00886B05">
              <w:rPr>
                <w:rFonts w:ascii="Times New Roman" w:eastAsia="Times New Roman" w:hAnsi="Times New Roman" w:cs="Times New Roman"/>
                <w:bCs/>
                <w:sz w:val="20"/>
                <w:szCs w:val="20"/>
                <w:lang w:eastAsia="ru-RU"/>
              </w:rPr>
              <w:t>)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-225349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-414405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183,89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23480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FC0D91"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w:t>
            </w:r>
            <w:r w:rsidR="00216A33" w:rsidRPr="00886B05">
              <w:rPr>
                <w:rFonts w:ascii="Times New Roman" w:hAnsi="Times New Roman" w:cs="Times New Roman"/>
                <w:color w:val="000000"/>
              </w:rPr>
              <w:t>10,42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FC0D91">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w:t>
            </w:r>
            <w:r w:rsidR="00FC0D91" w:rsidRPr="00886B05">
              <w:rPr>
                <w:rFonts w:ascii="Times New Roman" w:hAnsi="Times New Roman" w:cs="Times New Roman"/>
                <w:color w:val="000000"/>
              </w:rPr>
              <w:t>8</w:t>
            </w:r>
            <w:r w:rsidRPr="00886B05">
              <w:rPr>
                <w:rFonts w:ascii="Times New Roman" w:hAnsi="Times New Roman" w:cs="Times New Roman"/>
                <w:color w:val="000000"/>
              </w:rPr>
              <w:t>,65</w:t>
            </w:r>
          </w:p>
        </w:tc>
      </w:tr>
      <w:tr w:rsidR="00216A33" w:rsidRPr="00886B05" w:rsidTr="001D2F7E">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1.6.       Доля расходов бюджета, формируемых в рамках целевых программ,  в общем объеме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98,6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99,8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33" w:rsidRPr="00886B05" w:rsidRDefault="00216A33" w:rsidP="001D2F7E">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0,99</w:t>
            </w:r>
          </w:p>
        </w:tc>
      </w:tr>
      <w:tr w:rsidR="00C07D5F" w:rsidRPr="00886B05" w:rsidTr="00E95AAA">
        <w:trPr>
          <w:trHeight w:val="222"/>
        </w:trPr>
        <w:tc>
          <w:tcPr>
            <w:tcW w:w="10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7D5F" w:rsidRPr="00886B05" w:rsidRDefault="00C07D5F"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  Муниципальная экономика</w:t>
            </w:r>
          </w:p>
        </w:tc>
      </w:tr>
      <w:tr w:rsidR="00D1146C" w:rsidRPr="00886B05" w:rsidTr="00D1146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2.1.    Количество организаций муниципальной формы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96,68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210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87,14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0,90</w:t>
            </w:r>
          </w:p>
        </w:tc>
      </w:tr>
      <w:tr w:rsidR="00D1146C" w:rsidRPr="00886B05" w:rsidTr="00D1146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 xml:space="preserve">2.2.   </w:t>
            </w:r>
            <w:proofErr w:type="gramStart"/>
            <w:r w:rsidRPr="00886B05">
              <w:rPr>
                <w:rFonts w:ascii="Times New Roman" w:eastAsia="Times New Roman" w:hAnsi="Times New Roman" w:cs="Times New Roman"/>
                <w:bCs/>
                <w:sz w:val="20"/>
                <w:szCs w:val="20"/>
                <w:lang w:eastAsia="ru-RU"/>
              </w:rPr>
              <w:t>Среднегодовая численность занятых в организациях муниципальной формы собственности</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тыс. человек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95,81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3F5" w:rsidRPr="00886B05" w:rsidRDefault="00D623F5" w:rsidP="00D623F5">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11,5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623F5"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60,21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623F5" w:rsidP="00D623F5">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0</w:t>
            </w:r>
            <w:r w:rsidR="00D1146C" w:rsidRPr="00886B05">
              <w:rPr>
                <w:rFonts w:ascii="Times New Roman" w:hAnsi="Times New Roman" w:cs="Times New Roman"/>
                <w:color w:val="000000"/>
              </w:rPr>
              <w:t>,</w:t>
            </w:r>
            <w:r w:rsidRPr="00886B05">
              <w:rPr>
                <w:rFonts w:ascii="Times New Roman" w:hAnsi="Times New Roman" w:cs="Times New Roman"/>
                <w:color w:val="000000"/>
              </w:rPr>
              <w:t>6</w:t>
            </w:r>
            <w:r w:rsidR="00D1146C" w:rsidRPr="00886B05">
              <w:rPr>
                <w:rFonts w:ascii="Times New Roman" w:hAnsi="Times New Roman" w:cs="Times New Roman"/>
                <w:color w:val="000000"/>
              </w:rPr>
              <w:t>3</w:t>
            </w:r>
          </w:p>
        </w:tc>
      </w:tr>
      <w:tr w:rsidR="00D1146C" w:rsidRPr="00886B05" w:rsidTr="00D1146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E95AAA">
            <w:pPr>
              <w:spacing w:after="0" w:line="240" w:lineRule="auto"/>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2.3.   Объем инвестиций в основной капитал организаций муниципальной формы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E95AAA">
            <w:pPr>
              <w:spacing w:after="0" w:line="240" w:lineRule="auto"/>
              <w:jc w:val="center"/>
              <w:rPr>
                <w:rFonts w:ascii="Times New Roman" w:eastAsia="Times New Roman" w:hAnsi="Times New Roman" w:cs="Times New Roman"/>
                <w:bCs/>
                <w:sz w:val="20"/>
                <w:szCs w:val="20"/>
                <w:lang w:eastAsia="ru-RU"/>
              </w:rPr>
            </w:pPr>
            <w:r w:rsidRPr="00886B05">
              <w:rPr>
                <w:rFonts w:ascii="Times New Roman" w:eastAsia="Times New Roman" w:hAnsi="Times New Roman" w:cs="Times New Roman"/>
                <w:bCs/>
                <w:sz w:val="20"/>
                <w:szCs w:val="20"/>
                <w:lang w:eastAsia="ru-RU"/>
              </w:rPr>
              <w:t>млн.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1016,57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63,94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1355,8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133,37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46C" w:rsidRPr="00886B05" w:rsidRDefault="00D1146C" w:rsidP="00D1146C">
            <w:pPr>
              <w:spacing w:after="0" w:line="240" w:lineRule="auto"/>
              <w:ind w:left="-108" w:right="-108"/>
              <w:jc w:val="center"/>
              <w:rPr>
                <w:rFonts w:ascii="Times New Roman" w:hAnsi="Times New Roman" w:cs="Times New Roman"/>
                <w:color w:val="000000"/>
              </w:rPr>
            </w:pPr>
            <w:r w:rsidRPr="00886B05">
              <w:rPr>
                <w:rFonts w:ascii="Times New Roman" w:hAnsi="Times New Roman" w:cs="Times New Roman"/>
                <w:color w:val="000000"/>
              </w:rPr>
              <w:t>2,09</w:t>
            </w:r>
          </w:p>
        </w:tc>
      </w:tr>
    </w:tbl>
    <w:p w:rsidR="00462D5B" w:rsidRPr="00886B05" w:rsidRDefault="00462D5B" w:rsidP="00462D5B">
      <w:pPr>
        <w:spacing w:after="0" w:line="240" w:lineRule="auto"/>
        <w:ind w:firstLine="709"/>
        <w:jc w:val="center"/>
        <w:rPr>
          <w:rFonts w:ascii="Times New Roman" w:hAnsi="Times New Roman" w:cs="Times New Roman"/>
          <w:sz w:val="27"/>
          <w:szCs w:val="27"/>
          <w:lang w:eastAsia="ru-RU"/>
        </w:rPr>
      </w:pPr>
    </w:p>
    <w:p w:rsidR="00462D5B" w:rsidRPr="00886B05" w:rsidRDefault="00462D5B" w:rsidP="00462D5B">
      <w:pPr>
        <w:spacing w:after="0" w:line="240" w:lineRule="auto"/>
        <w:ind w:firstLine="709"/>
        <w:jc w:val="center"/>
        <w:rPr>
          <w:rFonts w:ascii="Times New Roman" w:hAnsi="Times New Roman" w:cs="Times New Roman"/>
          <w:sz w:val="27"/>
          <w:szCs w:val="27"/>
          <w:lang w:eastAsia="ru-RU"/>
        </w:rPr>
      </w:pPr>
    </w:p>
    <w:p w:rsidR="00462D5B" w:rsidRPr="00886B05" w:rsidRDefault="00462D5B" w:rsidP="00462D5B">
      <w:pPr>
        <w:spacing w:after="0" w:line="240" w:lineRule="auto"/>
        <w:ind w:left="-426"/>
        <w:jc w:val="center"/>
        <w:rPr>
          <w:rFonts w:ascii="Times New Roman" w:hAnsi="Times New Roman" w:cs="Times New Roman"/>
          <w:sz w:val="28"/>
          <w:szCs w:val="28"/>
        </w:rPr>
      </w:pPr>
      <w:r w:rsidRPr="00886B05">
        <w:rPr>
          <w:rFonts w:ascii="Times New Roman" w:hAnsi="Times New Roman" w:cs="Times New Roman"/>
          <w:sz w:val="28"/>
          <w:szCs w:val="28"/>
        </w:rPr>
        <w:t>__________________</w:t>
      </w:r>
    </w:p>
    <w:p w:rsidR="00462D5B" w:rsidRPr="00886B05" w:rsidRDefault="00462D5B" w:rsidP="00462D5B">
      <w:pPr>
        <w:spacing w:after="0" w:line="240" w:lineRule="auto"/>
        <w:rPr>
          <w:rFonts w:ascii="Times New Roman" w:hAnsi="Times New Roman" w:cs="Times New Roman"/>
          <w:lang w:eastAsia="ru-RU"/>
        </w:rPr>
        <w:sectPr w:rsidR="00462D5B" w:rsidRPr="00886B05" w:rsidSect="00E95AAA">
          <w:pgSz w:w="11906" w:h="16838" w:code="9"/>
          <w:pgMar w:top="1134" w:right="567" w:bottom="1134" w:left="567" w:header="709" w:footer="709" w:gutter="0"/>
          <w:cols w:space="708"/>
          <w:titlePg/>
          <w:docGrid w:linePitch="360"/>
        </w:sectPr>
      </w:pPr>
    </w:p>
    <w:p w:rsidR="00462D5B" w:rsidRPr="00886B05" w:rsidRDefault="00462D5B" w:rsidP="00C67AF8">
      <w:pPr>
        <w:pStyle w:val="11"/>
        <w:spacing w:before="0" w:after="0" w:line="240" w:lineRule="auto"/>
        <w:jc w:val="right"/>
        <w:rPr>
          <w:b w:val="0"/>
          <w:sz w:val="28"/>
        </w:rPr>
      </w:pPr>
      <w:r w:rsidRPr="00886B05">
        <w:rPr>
          <w:b w:val="0"/>
          <w:sz w:val="28"/>
        </w:rPr>
        <w:lastRenderedPageBreak/>
        <w:t>Приложение 2</w:t>
      </w:r>
    </w:p>
    <w:p w:rsidR="00462D5B" w:rsidRPr="00886B05" w:rsidRDefault="00462D5B" w:rsidP="00462D5B">
      <w:pPr>
        <w:spacing w:after="0" w:line="240" w:lineRule="auto"/>
        <w:rPr>
          <w:rFonts w:ascii="Times New Roman" w:hAnsi="Times New Roman" w:cs="Times New Roman"/>
          <w:lang w:eastAsia="ru-RU"/>
        </w:rPr>
      </w:pPr>
    </w:p>
    <w:p w:rsidR="00462D5B" w:rsidRPr="00886B05" w:rsidRDefault="00462D5B" w:rsidP="00462D5B">
      <w:pPr>
        <w:spacing w:after="0" w:line="240" w:lineRule="auto"/>
        <w:ind w:firstLine="709"/>
        <w:jc w:val="center"/>
        <w:rPr>
          <w:rFonts w:ascii="Times New Roman" w:hAnsi="Times New Roman" w:cs="Times New Roman"/>
          <w:b/>
          <w:sz w:val="28"/>
          <w:szCs w:val="28"/>
          <w:lang w:eastAsia="ru-RU"/>
        </w:rPr>
      </w:pPr>
      <w:r w:rsidRPr="00886B05">
        <w:rPr>
          <w:rFonts w:ascii="Times New Roman" w:hAnsi="Times New Roman" w:cs="Times New Roman"/>
          <w:b/>
          <w:sz w:val="28"/>
          <w:szCs w:val="28"/>
          <w:lang w:eastAsia="ru-RU"/>
        </w:rPr>
        <w:t xml:space="preserve">Оценка эффективности реализации </w:t>
      </w:r>
    </w:p>
    <w:p w:rsidR="00462D5B" w:rsidRPr="00886B05" w:rsidRDefault="00462D5B" w:rsidP="00462D5B">
      <w:pPr>
        <w:spacing w:after="0" w:line="240" w:lineRule="auto"/>
        <w:ind w:firstLine="709"/>
        <w:jc w:val="center"/>
        <w:rPr>
          <w:rFonts w:ascii="Times New Roman" w:hAnsi="Times New Roman" w:cs="Times New Roman"/>
          <w:b/>
          <w:sz w:val="28"/>
          <w:szCs w:val="28"/>
        </w:rPr>
      </w:pPr>
      <w:r w:rsidRPr="00886B05">
        <w:rPr>
          <w:rFonts w:ascii="Times New Roman" w:hAnsi="Times New Roman" w:cs="Times New Roman"/>
          <w:b/>
          <w:sz w:val="28"/>
          <w:szCs w:val="28"/>
          <w:lang w:eastAsia="ru-RU"/>
        </w:rPr>
        <w:t xml:space="preserve">Программы социально-экономического развития города Мурманска на период до 2016 года в </w:t>
      </w:r>
      <w:r w:rsidR="004B4871" w:rsidRPr="00886B05">
        <w:rPr>
          <w:rFonts w:ascii="Times New Roman" w:hAnsi="Times New Roman" w:cs="Times New Roman"/>
          <w:b/>
          <w:sz w:val="28"/>
          <w:szCs w:val="28"/>
          <w:lang w:eastAsia="ru-RU"/>
        </w:rPr>
        <w:t>2016</w:t>
      </w:r>
      <w:r w:rsidRPr="00886B05">
        <w:rPr>
          <w:rFonts w:ascii="Times New Roman" w:hAnsi="Times New Roman" w:cs="Times New Roman"/>
          <w:b/>
          <w:sz w:val="28"/>
          <w:szCs w:val="28"/>
          <w:lang w:eastAsia="ru-RU"/>
        </w:rPr>
        <w:t xml:space="preserve"> году </w:t>
      </w:r>
    </w:p>
    <w:p w:rsidR="00462D5B" w:rsidRPr="00886B05" w:rsidRDefault="00462D5B" w:rsidP="00462D5B">
      <w:pPr>
        <w:spacing w:after="0" w:line="240" w:lineRule="auto"/>
        <w:ind w:firstLine="709"/>
        <w:jc w:val="both"/>
        <w:rPr>
          <w:rFonts w:ascii="Times New Roman" w:hAnsi="Times New Roman" w:cs="Times New Roman"/>
          <w:sz w:val="28"/>
          <w:szCs w:val="28"/>
        </w:rPr>
      </w:pPr>
    </w:p>
    <w:tbl>
      <w:tblPr>
        <w:tblW w:w="9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842"/>
        <w:gridCol w:w="1655"/>
      </w:tblGrid>
      <w:tr w:rsidR="00462D5B" w:rsidRPr="00886B05" w:rsidTr="00E95AAA">
        <w:trPr>
          <w:trHeight w:val="705"/>
          <w:tblHeader/>
        </w:trPr>
        <w:tc>
          <w:tcPr>
            <w:tcW w:w="6096"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
                <w:bCs/>
                <w:sz w:val="18"/>
                <w:szCs w:val="18"/>
                <w:lang w:eastAsia="ru-RU"/>
              </w:rPr>
            </w:pPr>
            <w:r w:rsidRPr="00886B05">
              <w:rPr>
                <w:rFonts w:ascii="Times New Roman" w:eastAsia="Times New Roman" w:hAnsi="Times New Roman" w:cs="Times New Roman"/>
                <w:b/>
                <w:bCs/>
                <w:sz w:val="18"/>
                <w:szCs w:val="18"/>
                <w:lang w:eastAsia="ru-RU"/>
              </w:rPr>
              <w:t>Приоритетное направление/ стратегическая цель/задачи</w:t>
            </w:r>
          </w:p>
        </w:tc>
        <w:tc>
          <w:tcPr>
            <w:tcW w:w="1842"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
                <w:bCs/>
                <w:sz w:val="18"/>
                <w:szCs w:val="18"/>
                <w:lang w:eastAsia="ru-RU"/>
              </w:rPr>
            </w:pPr>
            <w:r w:rsidRPr="00886B05">
              <w:rPr>
                <w:rFonts w:ascii="Times New Roman" w:eastAsia="Times New Roman" w:hAnsi="Times New Roman" w:cs="Times New Roman"/>
                <w:b/>
                <w:bCs/>
                <w:sz w:val="18"/>
                <w:szCs w:val="18"/>
                <w:lang w:eastAsia="ru-RU"/>
              </w:rPr>
              <w:t>Эффективность реализации</w:t>
            </w:r>
          </w:p>
        </w:tc>
        <w:tc>
          <w:tcPr>
            <w:tcW w:w="1655" w:type="dxa"/>
            <w:shd w:val="clear" w:color="auto" w:fill="auto"/>
            <w:vAlign w:val="center"/>
            <w:hideMark/>
          </w:tcPr>
          <w:p w:rsidR="00462D5B" w:rsidRPr="00886B05" w:rsidRDefault="00462D5B" w:rsidP="00E95AAA">
            <w:pPr>
              <w:spacing w:after="0" w:line="240" w:lineRule="auto"/>
              <w:jc w:val="center"/>
              <w:rPr>
                <w:rFonts w:ascii="Times New Roman" w:eastAsia="Times New Roman" w:hAnsi="Times New Roman" w:cs="Times New Roman"/>
                <w:b/>
                <w:bCs/>
                <w:sz w:val="18"/>
                <w:szCs w:val="18"/>
                <w:lang w:eastAsia="ru-RU"/>
              </w:rPr>
            </w:pPr>
            <w:r w:rsidRPr="00886B05">
              <w:rPr>
                <w:rFonts w:ascii="Times New Roman" w:eastAsia="Times New Roman" w:hAnsi="Times New Roman" w:cs="Times New Roman"/>
                <w:b/>
                <w:bCs/>
                <w:sz w:val="18"/>
                <w:szCs w:val="18"/>
                <w:lang w:eastAsia="ru-RU"/>
              </w:rPr>
              <w:t>Оценка эффективности</w:t>
            </w:r>
          </w:p>
          <w:p w:rsidR="00462D5B" w:rsidRPr="00886B05" w:rsidRDefault="00462D5B" w:rsidP="00E95AAA">
            <w:pPr>
              <w:spacing w:after="0" w:line="240" w:lineRule="auto"/>
              <w:jc w:val="center"/>
              <w:rPr>
                <w:rFonts w:ascii="Times New Roman" w:eastAsia="Times New Roman" w:hAnsi="Times New Roman" w:cs="Times New Roman"/>
                <w:b/>
                <w:bCs/>
                <w:sz w:val="18"/>
                <w:szCs w:val="18"/>
                <w:lang w:eastAsia="ru-RU"/>
              </w:rPr>
            </w:pPr>
            <w:r w:rsidRPr="00886B05">
              <w:rPr>
                <w:rFonts w:ascii="Times New Roman" w:eastAsia="Times New Roman" w:hAnsi="Times New Roman" w:cs="Times New Roman"/>
                <w:b/>
                <w:bCs/>
                <w:sz w:val="18"/>
                <w:szCs w:val="18"/>
                <w:lang w:eastAsia="ru-RU"/>
              </w:rPr>
              <w:t>реализации</w:t>
            </w:r>
          </w:p>
        </w:tc>
      </w:tr>
      <w:tr w:rsidR="009E59DB" w:rsidRPr="00886B05" w:rsidTr="00E113E2">
        <w:trPr>
          <w:trHeight w:val="30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b/>
                <w:sz w:val="18"/>
                <w:szCs w:val="18"/>
                <w:lang w:eastAsia="ru-RU"/>
              </w:rPr>
            </w:pPr>
            <w:r w:rsidRPr="00886B05">
              <w:rPr>
                <w:rFonts w:ascii="Times New Roman" w:eastAsia="Times New Roman" w:hAnsi="Times New Roman" w:cs="Times New Roman"/>
                <w:b/>
                <w:sz w:val="18"/>
                <w:szCs w:val="18"/>
                <w:lang w:eastAsia="ru-RU"/>
              </w:rPr>
              <w:t>I. Повышение уровня и качества жизни населения города</w:t>
            </w:r>
          </w:p>
        </w:tc>
        <w:tc>
          <w:tcPr>
            <w:tcW w:w="1842" w:type="dxa"/>
            <w:shd w:val="clear" w:color="auto" w:fill="auto"/>
            <w:noWrap/>
            <w:vAlign w:val="center"/>
            <w:hideMark/>
          </w:tcPr>
          <w:p w:rsidR="009E59DB" w:rsidRPr="00886B05" w:rsidRDefault="009E59DB" w:rsidP="00C02DED">
            <w:pPr>
              <w:spacing w:after="0" w:line="240" w:lineRule="auto"/>
              <w:jc w:val="center"/>
              <w:rPr>
                <w:rFonts w:ascii="Times New Roman" w:hAnsi="Times New Roman" w:cs="Times New Roman"/>
              </w:rPr>
            </w:pPr>
            <w:r w:rsidRPr="00886B05">
              <w:rPr>
                <w:rFonts w:ascii="Times New Roman" w:hAnsi="Times New Roman" w:cs="Times New Roman"/>
              </w:rPr>
              <w:t>1,</w:t>
            </w:r>
            <w:r w:rsidR="00C02DED" w:rsidRPr="00886B05">
              <w:rPr>
                <w:rFonts w:ascii="Times New Roman" w:hAnsi="Times New Roman" w:cs="Times New Roman"/>
              </w:rPr>
              <w:t>33</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C67AF8" w:rsidRPr="00886B05" w:rsidTr="00E113E2">
        <w:trPr>
          <w:trHeight w:val="300"/>
        </w:trPr>
        <w:tc>
          <w:tcPr>
            <w:tcW w:w="6096" w:type="dxa"/>
            <w:shd w:val="clear" w:color="auto" w:fill="auto"/>
            <w:vAlign w:val="center"/>
            <w:hideMark/>
          </w:tcPr>
          <w:p w:rsidR="00C67AF8" w:rsidRPr="00886B05" w:rsidRDefault="00C67AF8"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1. Стабилизация демографической ситуации</w:t>
            </w:r>
          </w:p>
        </w:tc>
        <w:tc>
          <w:tcPr>
            <w:tcW w:w="1842" w:type="dxa"/>
            <w:shd w:val="clear" w:color="auto" w:fill="auto"/>
            <w:noWrap/>
            <w:vAlign w:val="center"/>
            <w:hideMark/>
          </w:tcPr>
          <w:p w:rsidR="00C67AF8" w:rsidRPr="00886B05" w:rsidRDefault="00C67AF8" w:rsidP="00C02DED">
            <w:pPr>
              <w:spacing w:after="0" w:line="240" w:lineRule="auto"/>
              <w:jc w:val="center"/>
              <w:rPr>
                <w:rFonts w:ascii="Times New Roman" w:hAnsi="Times New Roman" w:cs="Times New Roman"/>
              </w:rPr>
            </w:pPr>
            <w:r w:rsidRPr="00886B05">
              <w:rPr>
                <w:rFonts w:ascii="Times New Roman" w:hAnsi="Times New Roman" w:cs="Times New Roman"/>
              </w:rPr>
              <w:t>1,</w:t>
            </w:r>
            <w:r w:rsidR="00C02DED" w:rsidRPr="00886B05">
              <w:rPr>
                <w:rFonts w:ascii="Times New Roman" w:hAnsi="Times New Roman" w:cs="Times New Roman"/>
              </w:rPr>
              <w:t>23</w:t>
            </w:r>
          </w:p>
        </w:tc>
        <w:tc>
          <w:tcPr>
            <w:tcW w:w="1655" w:type="dxa"/>
            <w:shd w:val="clear" w:color="auto" w:fill="auto"/>
            <w:noWrap/>
            <w:vAlign w:val="center"/>
            <w:hideMark/>
          </w:tcPr>
          <w:p w:rsidR="00C67AF8"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C67AF8" w:rsidRPr="00886B05" w:rsidTr="00E113E2">
        <w:trPr>
          <w:trHeight w:val="300"/>
        </w:trPr>
        <w:tc>
          <w:tcPr>
            <w:tcW w:w="6096" w:type="dxa"/>
            <w:shd w:val="clear" w:color="auto" w:fill="auto"/>
            <w:vAlign w:val="center"/>
            <w:hideMark/>
          </w:tcPr>
          <w:p w:rsidR="00C67AF8" w:rsidRPr="00886B05" w:rsidRDefault="00C67AF8"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2. Повышение эффективности функционирования рынка труда</w:t>
            </w:r>
          </w:p>
        </w:tc>
        <w:tc>
          <w:tcPr>
            <w:tcW w:w="1842" w:type="dxa"/>
            <w:shd w:val="clear" w:color="auto" w:fill="auto"/>
            <w:noWrap/>
            <w:vAlign w:val="center"/>
            <w:hideMark/>
          </w:tcPr>
          <w:p w:rsidR="00C67AF8" w:rsidRPr="00886B05" w:rsidRDefault="00C67AF8" w:rsidP="00E113E2">
            <w:pPr>
              <w:spacing w:after="0" w:line="240" w:lineRule="auto"/>
              <w:jc w:val="center"/>
              <w:rPr>
                <w:rFonts w:ascii="Times New Roman" w:hAnsi="Times New Roman" w:cs="Times New Roman"/>
              </w:rPr>
            </w:pPr>
            <w:r w:rsidRPr="00886B05">
              <w:rPr>
                <w:rFonts w:ascii="Times New Roman" w:hAnsi="Times New Roman" w:cs="Times New Roman"/>
              </w:rPr>
              <w:t>1,06</w:t>
            </w:r>
          </w:p>
        </w:tc>
        <w:tc>
          <w:tcPr>
            <w:tcW w:w="1655" w:type="dxa"/>
            <w:shd w:val="clear" w:color="auto" w:fill="auto"/>
            <w:noWrap/>
            <w:vAlign w:val="center"/>
            <w:hideMark/>
          </w:tcPr>
          <w:p w:rsidR="00C67AF8" w:rsidRPr="00886B05" w:rsidRDefault="00C67AF8"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C67AF8" w:rsidRPr="00886B05" w:rsidTr="00E113E2">
        <w:trPr>
          <w:trHeight w:val="480"/>
        </w:trPr>
        <w:tc>
          <w:tcPr>
            <w:tcW w:w="6096" w:type="dxa"/>
            <w:shd w:val="clear" w:color="auto" w:fill="auto"/>
            <w:vAlign w:val="center"/>
            <w:hideMark/>
          </w:tcPr>
          <w:p w:rsidR="00C67AF8" w:rsidRPr="00886B05" w:rsidRDefault="00C67AF8"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3. 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tc>
        <w:tc>
          <w:tcPr>
            <w:tcW w:w="1842" w:type="dxa"/>
            <w:shd w:val="clear" w:color="auto" w:fill="auto"/>
            <w:noWrap/>
            <w:vAlign w:val="center"/>
            <w:hideMark/>
          </w:tcPr>
          <w:p w:rsidR="00C67AF8" w:rsidRPr="00886B05" w:rsidRDefault="00C67AF8" w:rsidP="00E113E2">
            <w:pPr>
              <w:spacing w:after="0" w:line="240" w:lineRule="auto"/>
              <w:jc w:val="center"/>
              <w:rPr>
                <w:rFonts w:ascii="Times New Roman" w:hAnsi="Times New Roman" w:cs="Times New Roman"/>
              </w:rPr>
            </w:pPr>
            <w:r w:rsidRPr="00886B05">
              <w:rPr>
                <w:rFonts w:ascii="Times New Roman" w:hAnsi="Times New Roman" w:cs="Times New Roman"/>
              </w:rPr>
              <w:t>0,81</w:t>
            </w:r>
          </w:p>
        </w:tc>
        <w:tc>
          <w:tcPr>
            <w:tcW w:w="1655" w:type="dxa"/>
            <w:shd w:val="clear" w:color="auto" w:fill="auto"/>
            <w:noWrap/>
            <w:vAlign w:val="center"/>
            <w:hideMark/>
          </w:tcPr>
          <w:p w:rsidR="00C67AF8" w:rsidRPr="00886B05" w:rsidRDefault="00C67AF8"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C67AF8" w:rsidRPr="00886B05" w:rsidTr="00E113E2">
        <w:trPr>
          <w:trHeight w:val="480"/>
        </w:trPr>
        <w:tc>
          <w:tcPr>
            <w:tcW w:w="6096" w:type="dxa"/>
            <w:shd w:val="clear" w:color="auto" w:fill="auto"/>
            <w:vAlign w:val="center"/>
            <w:hideMark/>
          </w:tcPr>
          <w:p w:rsidR="00C67AF8" w:rsidRPr="00886B05" w:rsidRDefault="00C67AF8"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4. Повышение доступности качественного образования для всех категорий граждан, сохранение и укрепление здоровья обучающихся и воспитанников</w:t>
            </w:r>
          </w:p>
        </w:tc>
        <w:tc>
          <w:tcPr>
            <w:tcW w:w="1842" w:type="dxa"/>
            <w:shd w:val="clear" w:color="auto" w:fill="auto"/>
            <w:noWrap/>
            <w:vAlign w:val="center"/>
            <w:hideMark/>
          </w:tcPr>
          <w:p w:rsidR="00C67AF8"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1,</w:t>
            </w:r>
            <w:r w:rsidR="00C67AF8" w:rsidRPr="00886B05">
              <w:rPr>
                <w:rFonts w:ascii="Times New Roman" w:hAnsi="Times New Roman" w:cs="Times New Roman"/>
              </w:rPr>
              <w:t>0</w:t>
            </w:r>
            <w:r w:rsidRPr="00886B05">
              <w:rPr>
                <w:rFonts w:ascii="Times New Roman" w:hAnsi="Times New Roman" w:cs="Times New Roman"/>
              </w:rPr>
              <w:t>9</w:t>
            </w:r>
          </w:p>
        </w:tc>
        <w:tc>
          <w:tcPr>
            <w:tcW w:w="1655" w:type="dxa"/>
            <w:shd w:val="clear" w:color="auto" w:fill="auto"/>
            <w:noWrap/>
            <w:vAlign w:val="center"/>
            <w:hideMark/>
          </w:tcPr>
          <w:p w:rsidR="00C67AF8" w:rsidRPr="00886B05" w:rsidRDefault="00C67AF8"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8E1C2F" w:rsidRPr="00886B05" w:rsidTr="00E113E2">
        <w:trPr>
          <w:trHeight w:val="51"/>
        </w:trPr>
        <w:tc>
          <w:tcPr>
            <w:tcW w:w="6096" w:type="dxa"/>
            <w:shd w:val="clear" w:color="auto" w:fill="auto"/>
            <w:vAlign w:val="center"/>
          </w:tcPr>
          <w:p w:rsidR="008E1C2F" w:rsidRPr="00886B05" w:rsidRDefault="008E1C2F" w:rsidP="008E1C2F">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4.1. Дошкольное образование</w:t>
            </w:r>
          </w:p>
        </w:tc>
        <w:tc>
          <w:tcPr>
            <w:tcW w:w="1842" w:type="dxa"/>
            <w:shd w:val="clear" w:color="auto" w:fill="auto"/>
            <w:noWrap/>
            <w:vAlign w:val="center"/>
          </w:tcPr>
          <w:p w:rsidR="008E1C2F" w:rsidRPr="00886B05" w:rsidRDefault="008E1C2F" w:rsidP="00E113E2">
            <w:pPr>
              <w:spacing w:after="0" w:line="240" w:lineRule="auto"/>
              <w:jc w:val="center"/>
              <w:rPr>
                <w:rFonts w:ascii="Times New Roman" w:hAnsi="Times New Roman" w:cs="Times New Roman"/>
              </w:rPr>
            </w:pPr>
            <w:r w:rsidRPr="00886B05">
              <w:rPr>
                <w:rFonts w:ascii="Times New Roman" w:hAnsi="Times New Roman" w:cs="Times New Roman"/>
              </w:rPr>
              <w:t>0,92</w:t>
            </w:r>
          </w:p>
        </w:tc>
        <w:tc>
          <w:tcPr>
            <w:tcW w:w="1655" w:type="dxa"/>
            <w:shd w:val="clear" w:color="auto" w:fill="auto"/>
            <w:noWrap/>
            <w:vAlign w:val="center"/>
          </w:tcPr>
          <w:p w:rsidR="008E1C2F" w:rsidRPr="00886B05" w:rsidRDefault="008E1C2F"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8E1C2F" w:rsidRPr="00886B05" w:rsidTr="00E113E2">
        <w:trPr>
          <w:trHeight w:val="199"/>
        </w:trPr>
        <w:tc>
          <w:tcPr>
            <w:tcW w:w="6096" w:type="dxa"/>
            <w:shd w:val="clear" w:color="auto" w:fill="auto"/>
            <w:vAlign w:val="center"/>
          </w:tcPr>
          <w:p w:rsidR="008E1C2F" w:rsidRPr="00886B05" w:rsidRDefault="008E1C2F" w:rsidP="008E1C2F">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4.2. Общее и дополнительное образование</w:t>
            </w:r>
          </w:p>
        </w:tc>
        <w:tc>
          <w:tcPr>
            <w:tcW w:w="1842" w:type="dxa"/>
            <w:shd w:val="clear" w:color="auto" w:fill="auto"/>
            <w:noWrap/>
            <w:vAlign w:val="center"/>
          </w:tcPr>
          <w:p w:rsidR="008E1C2F"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1,20</w:t>
            </w:r>
          </w:p>
        </w:tc>
        <w:tc>
          <w:tcPr>
            <w:tcW w:w="1655" w:type="dxa"/>
            <w:shd w:val="clear" w:color="auto" w:fill="auto"/>
            <w:noWrap/>
            <w:vAlign w:val="center"/>
          </w:tcPr>
          <w:p w:rsidR="008E1C2F" w:rsidRPr="00886B05" w:rsidRDefault="008E1C2F"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8E1C2F" w:rsidRPr="00886B05" w:rsidTr="00E113E2">
        <w:trPr>
          <w:trHeight w:val="232"/>
        </w:trPr>
        <w:tc>
          <w:tcPr>
            <w:tcW w:w="6096" w:type="dxa"/>
            <w:shd w:val="clear" w:color="auto" w:fill="auto"/>
            <w:vAlign w:val="center"/>
          </w:tcPr>
          <w:p w:rsidR="008E1C2F" w:rsidRPr="00886B05" w:rsidRDefault="008E1C2F" w:rsidP="008E1C2F">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4.3. Поддержка детей, нуждающихся в социальной защите</w:t>
            </w:r>
          </w:p>
        </w:tc>
        <w:tc>
          <w:tcPr>
            <w:tcW w:w="1842" w:type="dxa"/>
            <w:shd w:val="clear" w:color="auto" w:fill="auto"/>
            <w:noWrap/>
            <w:vAlign w:val="center"/>
          </w:tcPr>
          <w:p w:rsidR="008E1C2F" w:rsidRPr="00886B05" w:rsidRDefault="008E1C2F" w:rsidP="00E113E2">
            <w:pPr>
              <w:spacing w:after="0" w:line="240" w:lineRule="auto"/>
              <w:jc w:val="center"/>
              <w:rPr>
                <w:rFonts w:ascii="Times New Roman" w:hAnsi="Times New Roman" w:cs="Times New Roman"/>
              </w:rPr>
            </w:pPr>
            <w:r w:rsidRPr="00886B05">
              <w:rPr>
                <w:rFonts w:ascii="Times New Roman" w:hAnsi="Times New Roman" w:cs="Times New Roman"/>
              </w:rPr>
              <w:t>1,10</w:t>
            </w:r>
          </w:p>
        </w:tc>
        <w:tc>
          <w:tcPr>
            <w:tcW w:w="1655" w:type="dxa"/>
            <w:shd w:val="clear" w:color="auto" w:fill="auto"/>
            <w:noWrap/>
            <w:vAlign w:val="center"/>
          </w:tcPr>
          <w:p w:rsidR="008E1C2F" w:rsidRPr="00886B05" w:rsidRDefault="008E1C2F"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96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5. Укрепление здоровья населения посредством дальнейшего развития системы здравоохранения, наращивания проведения профилактических мероприятий, обеспечения качественного, доступного и эффективного медицинского обслуживания, отвечающего современным требованиям медицины и потребностям населения</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0,7</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 xml:space="preserve">6. Оптимизация работы и повышение конкурентной способности </w:t>
            </w:r>
            <w:proofErr w:type="spellStart"/>
            <w:r w:rsidRPr="00886B05">
              <w:rPr>
                <w:rFonts w:ascii="Times New Roman" w:eastAsia="Times New Roman" w:hAnsi="Times New Roman" w:cs="Times New Roman"/>
                <w:sz w:val="18"/>
                <w:szCs w:val="18"/>
                <w:lang w:eastAsia="ru-RU"/>
              </w:rPr>
              <w:t>культурно-досуговых</w:t>
            </w:r>
            <w:proofErr w:type="spellEnd"/>
            <w:r w:rsidRPr="00886B05">
              <w:rPr>
                <w:rFonts w:ascii="Times New Roman" w:eastAsia="Times New Roman" w:hAnsi="Times New Roman" w:cs="Times New Roman"/>
                <w:sz w:val="18"/>
                <w:szCs w:val="18"/>
                <w:lang w:eastAsia="ru-RU"/>
              </w:rPr>
              <w:t xml:space="preserve"> учреждений для обеспечения современных потребностей и предпочтений населения</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3,56</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7. Формирование здорового образа жизни и развитие спорта путем создания условий для занятий физической культурой и спортом, развития материально-технической базы спортивных сооружений</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1,4</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8. Создание условий для успешного развития потенциала и интеграции молодежи в экономическую, культурную и общественно-политическую жизнь города</w:t>
            </w:r>
          </w:p>
        </w:tc>
        <w:tc>
          <w:tcPr>
            <w:tcW w:w="1842" w:type="dxa"/>
            <w:shd w:val="clear" w:color="auto" w:fill="auto"/>
            <w:noWrap/>
            <w:vAlign w:val="center"/>
            <w:hideMark/>
          </w:tcPr>
          <w:p w:rsidR="009E59DB" w:rsidRPr="00886B05" w:rsidRDefault="00C02DED" w:rsidP="00C02DED">
            <w:pPr>
              <w:spacing w:after="0" w:line="240" w:lineRule="auto"/>
              <w:jc w:val="center"/>
              <w:rPr>
                <w:rFonts w:ascii="Times New Roman" w:hAnsi="Times New Roman" w:cs="Times New Roman"/>
              </w:rPr>
            </w:pPr>
            <w:r w:rsidRPr="00886B05">
              <w:rPr>
                <w:rFonts w:ascii="Times New Roman" w:hAnsi="Times New Roman" w:cs="Times New Roman"/>
              </w:rPr>
              <w:t>1,19</w:t>
            </w:r>
          </w:p>
        </w:tc>
        <w:tc>
          <w:tcPr>
            <w:tcW w:w="1655" w:type="dxa"/>
            <w:shd w:val="clear" w:color="auto" w:fill="auto"/>
            <w:noWrap/>
            <w:vAlign w:val="center"/>
            <w:hideMark/>
          </w:tcPr>
          <w:p w:rsidR="009E59DB" w:rsidRPr="00886B05" w:rsidRDefault="00092EB1"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30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b/>
                <w:sz w:val="18"/>
                <w:szCs w:val="18"/>
                <w:lang w:eastAsia="ru-RU"/>
              </w:rPr>
            </w:pPr>
            <w:r w:rsidRPr="00886B05">
              <w:rPr>
                <w:rFonts w:ascii="Times New Roman" w:eastAsia="Times New Roman" w:hAnsi="Times New Roman" w:cs="Times New Roman"/>
                <w:b/>
                <w:sz w:val="18"/>
                <w:szCs w:val="18"/>
                <w:lang w:eastAsia="ru-RU"/>
              </w:rPr>
              <w:t>II. Развитие конкурентоспособной экономики</w:t>
            </w:r>
          </w:p>
        </w:tc>
        <w:tc>
          <w:tcPr>
            <w:tcW w:w="1842" w:type="dxa"/>
            <w:shd w:val="clear" w:color="auto" w:fill="auto"/>
            <w:noWrap/>
            <w:vAlign w:val="center"/>
            <w:hideMark/>
          </w:tcPr>
          <w:p w:rsidR="009E59DB"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1,07</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72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1. Повышение эффективности деятельности рыбохозяйственного комплекса, направленное на обеспечение внутренних потребностей города в рыбопродукции, реализацию экспортного потенциала, а также на улучшение качества жизни работников</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1,81</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72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2. Обеспечение продовольственной безопасности города Мурманск, а также насыщение потребительского рынка и организаций общественного питания широким ассортиментом пищевых продуктов</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1,13</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3.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0,72</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72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 xml:space="preserve">4. Стабилизация деятельности судоремонтных предприятий за счет увеличения </w:t>
            </w:r>
            <w:proofErr w:type="spellStart"/>
            <w:r w:rsidRPr="00886B05">
              <w:rPr>
                <w:rFonts w:ascii="Times New Roman" w:eastAsia="Times New Roman" w:hAnsi="Times New Roman" w:cs="Times New Roman"/>
                <w:sz w:val="18"/>
                <w:szCs w:val="18"/>
                <w:lang w:eastAsia="ru-RU"/>
              </w:rPr>
              <w:t>судозаходов</w:t>
            </w:r>
            <w:proofErr w:type="spellEnd"/>
            <w:r w:rsidRPr="00886B05">
              <w:rPr>
                <w:rFonts w:ascii="Times New Roman" w:eastAsia="Times New Roman" w:hAnsi="Times New Roman" w:cs="Times New Roman"/>
                <w:sz w:val="18"/>
                <w:szCs w:val="18"/>
                <w:lang w:eastAsia="ru-RU"/>
              </w:rPr>
              <w:t xml:space="preserve"> в рамках развития порта, а также диверсификации мощностей в соответствии с прогнозируемым спросом в связи с реализацией проектов в нефтегазовой отрасли</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2,67</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5. Обеспечение растущих потребностей населения и экономики города Мурманска в финансовых ресурсах</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0,71</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6. Повышение инвестиционной привлекательности города Мурманска и развитие его как делового центра Арктики</w:t>
            </w:r>
          </w:p>
        </w:tc>
        <w:tc>
          <w:tcPr>
            <w:tcW w:w="1842" w:type="dxa"/>
            <w:shd w:val="clear" w:color="auto" w:fill="auto"/>
            <w:noWrap/>
            <w:vAlign w:val="center"/>
            <w:hideMark/>
          </w:tcPr>
          <w:p w:rsidR="009E59DB" w:rsidRPr="00886B05" w:rsidRDefault="00CA2CA9" w:rsidP="00E113E2">
            <w:pPr>
              <w:spacing w:after="0" w:line="240" w:lineRule="auto"/>
              <w:jc w:val="center"/>
              <w:rPr>
                <w:rFonts w:ascii="Times New Roman" w:hAnsi="Times New Roman" w:cs="Times New Roman"/>
                <w:lang w:val="en-US"/>
              </w:rPr>
            </w:pPr>
            <w:r w:rsidRPr="00886B05">
              <w:rPr>
                <w:rFonts w:ascii="Times New Roman" w:hAnsi="Times New Roman" w:cs="Times New Roman"/>
              </w:rPr>
              <w:t>0,7</w:t>
            </w:r>
            <w:r w:rsidRPr="00886B05">
              <w:rPr>
                <w:rFonts w:ascii="Times New Roman" w:hAnsi="Times New Roman" w:cs="Times New Roman"/>
                <w:lang w:val="en-US"/>
              </w:rPr>
              <w:t>3</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72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7.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0,87</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109"/>
        </w:trPr>
        <w:tc>
          <w:tcPr>
            <w:tcW w:w="6096" w:type="dxa"/>
            <w:shd w:val="clear" w:color="auto" w:fill="auto"/>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8. Создание эффективной инновационной системы, обеспечивающей высокий уровень коммерциализации технологий</w:t>
            </w:r>
          </w:p>
        </w:tc>
        <w:tc>
          <w:tcPr>
            <w:tcW w:w="1842" w:type="dxa"/>
            <w:shd w:val="clear" w:color="auto" w:fill="auto"/>
            <w:noWrap/>
            <w:vAlign w:val="center"/>
            <w:hideMark/>
          </w:tcPr>
          <w:p w:rsidR="009E59DB"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0,5</w:t>
            </w:r>
            <w:r w:rsidR="009E59DB" w:rsidRPr="00886B05">
              <w:rPr>
                <w:rFonts w:ascii="Times New Roman" w:hAnsi="Times New Roman" w:cs="Times New Roman"/>
              </w:rPr>
              <w:t>9</w:t>
            </w:r>
          </w:p>
        </w:tc>
        <w:tc>
          <w:tcPr>
            <w:tcW w:w="1655" w:type="dxa"/>
            <w:shd w:val="clear" w:color="auto" w:fill="auto"/>
            <w:noWrap/>
            <w:vAlign w:val="center"/>
            <w:hideMark/>
          </w:tcPr>
          <w:p w:rsidR="009E59DB"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3</w:t>
            </w:r>
          </w:p>
        </w:tc>
      </w:tr>
      <w:tr w:rsidR="009E59DB" w:rsidRPr="00886B05" w:rsidTr="00E113E2">
        <w:trPr>
          <w:trHeight w:val="251"/>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 xml:space="preserve">9. Обеспечение условий для полного и своевременного удовлетворения спроса населения на потребительские товары и услуги, повышение </w:t>
            </w:r>
            <w:r w:rsidRPr="00886B05">
              <w:rPr>
                <w:rFonts w:ascii="Times New Roman" w:eastAsia="Times New Roman" w:hAnsi="Times New Roman" w:cs="Times New Roman"/>
                <w:sz w:val="18"/>
                <w:szCs w:val="18"/>
                <w:lang w:eastAsia="ru-RU"/>
              </w:rPr>
              <w:lastRenderedPageBreak/>
              <w:t>качества и безопасности их предоставления, ценовой доступности товаров и услуг в городе Мурманске</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lastRenderedPageBreak/>
              <w:t>0,93</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72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lastRenderedPageBreak/>
              <w:t>10. Формирование современного конкурентоспособного туристского комплекса в городе Мурманске для удовлетворения деловых, социально-культурных и рекреационных потребностей жителей и гостей города</w:t>
            </w:r>
          </w:p>
        </w:tc>
        <w:tc>
          <w:tcPr>
            <w:tcW w:w="1842" w:type="dxa"/>
            <w:shd w:val="clear" w:color="auto" w:fill="auto"/>
            <w:noWrap/>
            <w:vAlign w:val="center"/>
            <w:hideMark/>
          </w:tcPr>
          <w:p w:rsidR="009E59DB" w:rsidRPr="00886B05" w:rsidRDefault="00A80CA1" w:rsidP="00E113E2">
            <w:pPr>
              <w:spacing w:after="0" w:line="240" w:lineRule="auto"/>
              <w:jc w:val="center"/>
              <w:rPr>
                <w:rFonts w:ascii="Times New Roman" w:hAnsi="Times New Roman" w:cs="Times New Roman"/>
              </w:rPr>
            </w:pPr>
            <w:r w:rsidRPr="00886B05">
              <w:rPr>
                <w:rFonts w:ascii="Times New Roman" w:hAnsi="Times New Roman" w:cs="Times New Roman"/>
              </w:rPr>
              <w:t>1,</w:t>
            </w:r>
            <w:r w:rsidR="00480223" w:rsidRPr="00886B05">
              <w:rPr>
                <w:rFonts w:ascii="Times New Roman" w:hAnsi="Times New Roman" w:cs="Times New Roman"/>
              </w:rPr>
              <w:t>13</w:t>
            </w:r>
          </w:p>
        </w:tc>
        <w:tc>
          <w:tcPr>
            <w:tcW w:w="1655" w:type="dxa"/>
            <w:shd w:val="clear" w:color="auto" w:fill="auto"/>
            <w:noWrap/>
            <w:vAlign w:val="center"/>
            <w:hideMark/>
          </w:tcPr>
          <w:p w:rsidR="009E59DB" w:rsidRPr="00886B05" w:rsidRDefault="00480223"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30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b/>
                <w:sz w:val="18"/>
                <w:szCs w:val="18"/>
                <w:lang w:eastAsia="ru-RU"/>
              </w:rPr>
            </w:pPr>
            <w:r w:rsidRPr="00886B05">
              <w:rPr>
                <w:rFonts w:ascii="Times New Roman" w:eastAsia="Times New Roman" w:hAnsi="Times New Roman" w:cs="Times New Roman"/>
                <w:b/>
                <w:sz w:val="18"/>
                <w:szCs w:val="18"/>
                <w:lang w:eastAsia="ru-RU"/>
              </w:rPr>
              <w:t>III. Инфраструктурная модернизация  и обеспечение комфорта городской среды</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1,04</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9E59DB" w:rsidRPr="00886B05" w:rsidTr="00E113E2">
        <w:trPr>
          <w:trHeight w:val="30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 xml:space="preserve">1. Развитие Мурманска как крупного </w:t>
            </w:r>
            <w:proofErr w:type="spellStart"/>
            <w:r w:rsidRPr="00886B05">
              <w:rPr>
                <w:rFonts w:ascii="Times New Roman" w:eastAsia="Times New Roman" w:hAnsi="Times New Roman" w:cs="Times New Roman"/>
                <w:sz w:val="18"/>
                <w:szCs w:val="18"/>
                <w:lang w:eastAsia="ru-RU"/>
              </w:rPr>
              <w:t>транспортно-логистического</w:t>
            </w:r>
            <w:proofErr w:type="spellEnd"/>
            <w:r w:rsidRPr="00886B05">
              <w:rPr>
                <w:rFonts w:ascii="Times New Roman" w:eastAsia="Times New Roman" w:hAnsi="Times New Roman" w:cs="Times New Roman"/>
                <w:sz w:val="18"/>
                <w:szCs w:val="18"/>
                <w:lang w:eastAsia="ru-RU"/>
              </w:rPr>
              <w:t xml:space="preserve"> центра Севера</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0,56</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3</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2. Развитие транспортной инфраструктуры с учетом непрерывно растущей автомобилизации города,  улучшение качества и безопасности перевозок</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0,22</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1</w:t>
            </w:r>
          </w:p>
        </w:tc>
      </w:tr>
      <w:tr w:rsidR="009E59DB" w:rsidRPr="00886B05" w:rsidTr="00E113E2">
        <w:trPr>
          <w:trHeight w:val="30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3. Развитие и усовершенствование существующих систем связи</w:t>
            </w:r>
          </w:p>
        </w:tc>
        <w:tc>
          <w:tcPr>
            <w:tcW w:w="1842"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1,21</w:t>
            </w:r>
          </w:p>
        </w:tc>
        <w:tc>
          <w:tcPr>
            <w:tcW w:w="1655" w:type="dxa"/>
            <w:shd w:val="clear" w:color="auto" w:fill="auto"/>
            <w:noWrap/>
            <w:vAlign w:val="center"/>
            <w:hideMark/>
          </w:tcPr>
          <w:p w:rsidR="009E59DB" w:rsidRPr="00886B05" w:rsidRDefault="009E59DB"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9E59DB" w:rsidRPr="00886B05" w:rsidTr="00E113E2">
        <w:trPr>
          <w:trHeight w:val="480"/>
        </w:trPr>
        <w:tc>
          <w:tcPr>
            <w:tcW w:w="6096" w:type="dxa"/>
            <w:shd w:val="clear" w:color="auto" w:fill="auto"/>
            <w:vAlign w:val="center"/>
            <w:hideMark/>
          </w:tcPr>
          <w:p w:rsidR="009E59DB" w:rsidRPr="00886B05" w:rsidRDefault="009E59DB"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4. Обеспечение реализации генерального плана и правил землепользования и застройки города Мурманска</w:t>
            </w:r>
          </w:p>
        </w:tc>
        <w:tc>
          <w:tcPr>
            <w:tcW w:w="1842" w:type="dxa"/>
            <w:shd w:val="clear" w:color="auto" w:fill="auto"/>
            <w:noWrap/>
            <w:vAlign w:val="center"/>
          </w:tcPr>
          <w:p w:rsidR="009E59DB"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0,38</w:t>
            </w:r>
          </w:p>
        </w:tc>
        <w:tc>
          <w:tcPr>
            <w:tcW w:w="1655" w:type="dxa"/>
            <w:shd w:val="clear" w:color="auto" w:fill="auto"/>
            <w:noWrap/>
            <w:vAlign w:val="center"/>
          </w:tcPr>
          <w:p w:rsidR="009E59DB"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2</w:t>
            </w:r>
          </w:p>
        </w:tc>
      </w:tr>
      <w:tr w:rsidR="00E113E2" w:rsidRPr="00886B05" w:rsidTr="00E113E2">
        <w:trPr>
          <w:trHeight w:val="48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5. Создание благоприятных условий для жилищного строительства и увеличения обеспеченности населения комфортным жильем</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0,58</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3</w:t>
            </w:r>
          </w:p>
        </w:tc>
      </w:tr>
      <w:tr w:rsidR="00E113E2" w:rsidRPr="00886B05" w:rsidTr="00E113E2">
        <w:trPr>
          <w:trHeight w:val="72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6. Обеспечение комфортной городской среды и высокого качества предоставления коммунальных услуг для населения за счет модернизации жилищно-коммунальной инфраструктуры, а также повышения эффективности деятельности предприятий жилищно-коммунальной сферы</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0,83</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E113E2" w:rsidRPr="00886B05" w:rsidTr="00E113E2">
        <w:trPr>
          <w:trHeight w:val="48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7. Надёжное и устойчивое энергообеспечение промышленных предприятий, населения, бизнеса и бюджетной сферы с учетом их перспективного развития и реализации программ энергосбережения</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0,94</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E113E2" w:rsidRPr="00886B05" w:rsidTr="00E113E2">
        <w:trPr>
          <w:trHeight w:val="48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 xml:space="preserve">8. Снижение негативного воздействия на окружающую среду отходов производства и потребления и улучшение общего санитарно-экологического состояния территории </w:t>
            </w:r>
            <w:proofErr w:type="gramStart"/>
            <w:r w:rsidRPr="00886B05">
              <w:rPr>
                <w:rFonts w:ascii="Times New Roman" w:eastAsia="Times New Roman" w:hAnsi="Times New Roman" w:cs="Times New Roman"/>
                <w:sz w:val="18"/>
                <w:szCs w:val="18"/>
                <w:lang w:eastAsia="ru-RU"/>
              </w:rPr>
              <w:t>г</w:t>
            </w:r>
            <w:proofErr w:type="gramEnd"/>
            <w:r w:rsidRPr="00886B05">
              <w:rPr>
                <w:rFonts w:ascii="Times New Roman" w:eastAsia="Times New Roman" w:hAnsi="Times New Roman" w:cs="Times New Roman"/>
                <w:sz w:val="18"/>
                <w:szCs w:val="18"/>
                <w:lang w:eastAsia="ru-RU"/>
              </w:rPr>
              <w:t>. Мурманска</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1,46</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E113E2" w:rsidRPr="00886B05" w:rsidTr="00E113E2">
        <w:trPr>
          <w:trHeight w:val="30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9. Обеспечение охраны и улучшение качества окружающей среды</w:t>
            </w:r>
          </w:p>
        </w:tc>
        <w:tc>
          <w:tcPr>
            <w:tcW w:w="1842" w:type="dxa"/>
            <w:shd w:val="clear" w:color="auto" w:fill="auto"/>
            <w:noWrap/>
            <w:vAlign w:val="center"/>
            <w:hideMark/>
          </w:tcPr>
          <w:p w:rsidR="00E113E2" w:rsidRPr="00886B05" w:rsidRDefault="00C02DED" w:rsidP="00C02DED">
            <w:pPr>
              <w:spacing w:after="0" w:line="240" w:lineRule="auto"/>
              <w:jc w:val="center"/>
              <w:rPr>
                <w:rFonts w:ascii="Times New Roman" w:hAnsi="Times New Roman" w:cs="Times New Roman"/>
              </w:rPr>
            </w:pPr>
            <w:r w:rsidRPr="00886B05">
              <w:rPr>
                <w:rFonts w:ascii="Times New Roman" w:hAnsi="Times New Roman" w:cs="Times New Roman"/>
              </w:rPr>
              <w:t>2</w:t>
            </w:r>
            <w:r w:rsidR="00E113E2" w:rsidRPr="00886B05">
              <w:rPr>
                <w:rFonts w:ascii="Times New Roman" w:hAnsi="Times New Roman" w:cs="Times New Roman"/>
              </w:rPr>
              <w:t>,</w:t>
            </w:r>
            <w:r w:rsidRPr="00886B05">
              <w:rPr>
                <w:rFonts w:ascii="Times New Roman" w:hAnsi="Times New Roman" w:cs="Times New Roman"/>
              </w:rPr>
              <w:t>54</w:t>
            </w:r>
          </w:p>
        </w:tc>
        <w:tc>
          <w:tcPr>
            <w:tcW w:w="1655" w:type="dxa"/>
            <w:shd w:val="clear" w:color="auto" w:fill="auto"/>
            <w:noWrap/>
            <w:vAlign w:val="center"/>
            <w:hideMark/>
          </w:tcPr>
          <w:p w:rsidR="00E113E2"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4</w:t>
            </w:r>
          </w:p>
        </w:tc>
      </w:tr>
      <w:tr w:rsidR="00E113E2" w:rsidRPr="00886B05" w:rsidTr="00E113E2">
        <w:trPr>
          <w:trHeight w:val="48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10.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1,1</w:t>
            </w:r>
            <w:r w:rsidR="00C02DED" w:rsidRPr="00886B05">
              <w:rPr>
                <w:rFonts w:ascii="Times New Roman" w:hAnsi="Times New Roman" w:cs="Times New Roman"/>
              </w:rPr>
              <w:t>4</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5</w:t>
            </w:r>
          </w:p>
        </w:tc>
      </w:tr>
      <w:tr w:rsidR="00E113E2" w:rsidRPr="00886B05" w:rsidTr="00E113E2">
        <w:trPr>
          <w:trHeight w:val="30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b/>
                <w:sz w:val="18"/>
                <w:szCs w:val="18"/>
                <w:lang w:eastAsia="ru-RU"/>
              </w:rPr>
            </w:pPr>
            <w:r w:rsidRPr="00886B05">
              <w:rPr>
                <w:rFonts w:ascii="Times New Roman" w:eastAsia="Times New Roman" w:hAnsi="Times New Roman" w:cs="Times New Roman"/>
                <w:b/>
                <w:sz w:val="18"/>
                <w:szCs w:val="18"/>
                <w:lang w:eastAsia="ru-RU"/>
              </w:rPr>
              <w:t>IV. Развитие муниципального управления</w:t>
            </w:r>
          </w:p>
        </w:tc>
        <w:tc>
          <w:tcPr>
            <w:tcW w:w="1842" w:type="dxa"/>
            <w:shd w:val="clear" w:color="auto" w:fill="auto"/>
            <w:noWrap/>
            <w:vAlign w:val="center"/>
            <w:hideMark/>
          </w:tcPr>
          <w:p w:rsidR="00E113E2" w:rsidRPr="00886B05" w:rsidRDefault="00C02DED" w:rsidP="00E113E2">
            <w:pPr>
              <w:spacing w:after="0" w:line="240" w:lineRule="auto"/>
              <w:jc w:val="center"/>
              <w:rPr>
                <w:rFonts w:ascii="Times New Roman" w:hAnsi="Times New Roman" w:cs="Times New Roman"/>
              </w:rPr>
            </w:pPr>
            <w:r w:rsidRPr="00886B05">
              <w:rPr>
                <w:rFonts w:ascii="Times New Roman" w:hAnsi="Times New Roman" w:cs="Times New Roman"/>
              </w:rPr>
              <w:t>3,07</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4,0</w:t>
            </w:r>
          </w:p>
        </w:tc>
      </w:tr>
      <w:tr w:rsidR="00E113E2" w:rsidRPr="00886B05" w:rsidTr="00E113E2">
        <w:trPr>
          <w:trHeight w:val="72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1. Создание условий для повышения эффективности деятельности органов местного самоуправления по управлению муниципальным хозяйством, выполнению муниципальных функций и обеспечению потребностей граждан и общества в муниципальных услугах, их доступности и качества</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4,00</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4,0</w:t>
            </w:r>
          </w:p>
        </w:tc>
      </w:tr>
      <w:tr w:rsidR="00E113E2" w:rsidRPr="00886B05" w:rsidTr="00E113E2">
        <w:trPr>
          <w:trHeight w:val="30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sz w:val="18"/>
                <w:szCs w:val="18"/>
                <w:lang w:eastAsia="ru-RU"/>
              </w:rPr>
            </w:pPr>
            <w:r w:rsidRPr="00886B05">
              <w:rPr>
                <w:rFonts w:ascii="Times New Roman" w:eastAsia="Times New Roman" w:hAnsi="Times New Roman" w:cs="Times New Roman"/>
                <w:sz w:val="18"/>
                <w:szCs w:val="18"/>
                <w:lang w:eastAsia="ru-RU"/>
              </w:rPr>
              <w:t>2.  Муниципальная экономика</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1,</w:t>
            </w:r>
            <w:r w:rsidR="00C02DED" w:rsidRPr="00886B05">
              <w:rPr>
                <w:rFonts w:ascii="Times New Roman" w:hAnsi="Times New Roman" w:cs="Times New Roman"/>
              </w:rPr>
              <w:t>21</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rPr>
            </w:pPr>
            <w:r w:rsidRPr="00886B05">
              <w:rPr>
                <w:rFonts w:ascii="Times New Roman" w:hAnsi="Times New Roman" w:cs="Times New Roman"/>
              </w:rPr>
              <w:t>4,0</w:t>
            </w:r>
          </w:p>
        </w:tc>
      </w:tr>
      <w:tr w:rsidR="00E113E2" w:rsidRPr="00886B05" w:rsidTr="00E113E2">
        <w:trPr>
          <w:trHeight w:val="300"/>
        </w:trPr>
        <w:tc>
          <w:tcPr>
            <w:tcW w:w="6096" w:type="dxa"/>
            <w:shd w:val="clear" w:color="auto" w:fill="auto"/>
            <w:vAlign w:val="center"/>
            <w:hideMark/>
          </w:tcPr>
          <w:p w:rsidR="00E113E2" w:rsidRPr="00886B05" w:rsidRDefault="00E113E2" w:rsidP="00E95AAA">
            <w:pPr>
              <w:spacing w:after="0" w:line="240" w:lineRule="auto"/>
              <w:rPr>
                <w:rFonts w:ascii="Times New Roman" w:eastAsia="Times New Roman" w:hAnsi="Times New Roman" w:cs="Times New Roman"/>
                <w:b/>
                <w:bCs/>
                <w:sz w:val="28"/>
                <w:szCs w:val="28"/>
                <w:lang w:eastAsia="ru-RU"/>
              </w:rPr>
            </w:pPr>
            <w:r w:rsidRPr="00886B05">
              <w:rPr>
                <w:rFonts w:ascii="Times New Roman" w:eastAsia="Times New Roman" w:hAnsi="Times New Roman" w:cs="Times New Roman"/>
                <w:b/>
                <w:bCs/>
                <w:sz w:val="28"/>
                <w:szCs w:val="28"/>
                <w:lang w:eastAsia="ru-RU"/>
              </w:rPr>
              <w:t>Итого по Программе</w:t>
            </w:r>
          </w:p>
        </w:tc>
        <w:tc>
          <w:tcPr>
            <w:tcW w:w="1842"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b/>
              </w:rPr>
            </w:pPr>
            <w:r w:rsidRPr="00886B05">
              <w:rPr>
                <w:rFonts w:ascii="Times New Roman" w:hAnsi="Times New Roman" w:cs="Times New Roman"/>
                <w:b/>
              </w:rPr>
              <w:t>1,44</w:t>
            </w:r>
          </w:p>
        </w:tc>
        <w:tc>
          <w:tcPr>
            <w:tcW w:w="1655" w:type="dxa"/>
            <w:shd w:val="clear" w:color="auto" w:fill="auto"/>
            <w:noWrap/>
            <w:vAlign w:val="center"/>
            <w:hideMark/>
          </w:tcPr>
          <w:p w:rsidR="00E113E2" w:rsidRPr="00886B05" w:rsidRDefault="00E113E2" w:rsidP="00E113E2">
            <w:pPr>
              <w:spacing w:after="0" w:line="240" w:lineRule="auto"/>
              <w:jc w:val="center"/>
              <w:rPr>
                <w:rFonts w:ascii="Times New Roman" w:hAnsi="Times New Roman" w:cs="Times New Roman"/>
                <w:b/>
              </w:rPr>
            </w:pPr>
            <w:r w:rsidRPr="00886B05">
              <w:rPr>
                <w:rFonts w:ascii="Times New Roman" w:hAnsi="Times New Roman" w:cs="Times New Roman"/>
                <w:b/>
              </w:rPr>
              <w:t>4,0</w:t>
            </w:r>
          </w:p>
        </w:tc>
      </w:tr>
    </w:tbl>
    <w:p w:rsidR="00462D5B" w:rsidRPr="00886B05" w:rsidRDefault="00462D5B" w:rsidP="00462D5B">
      <w:pPr>
        <w:spacing w:after="0" w:line="240" w:lineRule="auto"/>
        <w:ind w:right="-568"/>
        <w:rPr>
          <w:rFonts w:ascii="Times New Roman" w:hAnsi="Times New Roman" w:cs="Times New Roman"/>
          <w:sz w:val="28"/>
          <w:szCs w:val="28"/>
          <w:lang w:val="en-US"/>
        </w:rPr>
      </w:pPr>
    </w:p>
    <w:p w:rsidR="00462D5B" w:rsidRPr="00886B05" w:rsidRDefault="00462D5B" w:rsidP="00462D5B">
      <w:pPr>
        <w:spacing w:after="0" w:line="240" w:lineRule="auto"/>
        <w:ind w:firstLine="709"/>
        <w:jc w:val="center"/>
        <w:rPr>
          <w:rFonts w:ascii="Times New Roman" w:hAnsi="Times New Roman" w:cs="Times New Roman"/>
          <w:sz w:val="27"/>
          <w:szCs w:val="27"/>
          <w:lang w:eastAsia="ru-RU"/>
        </w:rPr>
      </w:pPr>
    </w:p>
    <w:p w:rsidR="00462D5B" w:rsidRPr="00886B05" w:rsidRDefault="00462D5B" w:rsidP="00462D5B">
      <w:pPr>
        <w:spacing w:after="0" w:line="240" w:lineRule="auto"/>
        <w:ind w:firstLine="709"/>
        <w:jc w:val="center"/>
        <w:rPr>
          <w:rFonts w:ascii="Times New Roman" w:hAnsi="Times New Roman" w:cs="Times New Roman"/>
          <w:sz w:val="27"/>
          <w:szCs w:val="27"/>
          <w:lang w:eastAsia="ru-RU"/>
        </w:rPr>
      </w:pPr>
    </w:p>
    <w:p w:rsidR="00462D5B" w:rsidRPr="00ED1B36" w:rsidRDefault="00462D5B" w:rsidP="00462D5B">
      <w:pPr>
        <w:spacing w:after="0" w:line="240" w:lineRule="auto"/>
        <w:ind w:firstLine="709"/>
        <w:jc w:val="center"/>
        <w:rPr>
          <w:rFonts w:ascii="Times New Roman" w:hAnsi="Times New Roman" w:cs="Times New Roman"/>
          <w:sz w:val="27"/>
          <w:szCs w:val="27"/>
          <w:lang w:eastAsia="ru-RU"/>
        </w:rPr>
      </w:pPr>
      <w:r w:rsidRPr="00886B05">
        <w:rPr>
          <w:rFonts w:ascii="Times New Roman" w:hAnsi="Times New Roman" w:cs="Times New Roman"/>
          <w:sz w:val="27"/>
          <w:szCs w:val="27"/>
          <w:lang w:eastAsia="ru-RU"/>
        </w:rPr>
        <w:t>______________</w:t>
      </w:r>
    </w:p>
    <w:p w:rsidR="00E95AAA" w:rsidRDefault="00E95AAA"/>
    <w:sectPr w:rsidR="00E95AAA" w:rsidSect="00E95AAA">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36" w:rsidRDefault="00E95F36" w:rsidP="00462D5B">
      <w:pPr>
        <w:spacing w:after="0" w:line="240" w:lineRule="auto"/>
      </w:pPr>
      <w:r>
        <w:separator/>
      </w:r>
    </w:p>
  </w:endnote>
  <w:endnote w:type="continuationSeparator" w:id="0">
    <w:p w:rsidR="00E95F36" w:rsidRDefault="00E95F36" w:rsidP="00462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36" w:rsidRDefault="00E95F36" w:rsidP="00462D5B">
      <w:pPr>
        <w:spacing w:after="0" w:line="240" w:lineRule="auto"/>
      </w:pPr>
      <w:r>
        <w:separator/>
      </w:r>
    </w:p>
  </w:footnote>
  <w:footnote w:type="continuationSeparator" w:id="0">
    <w:p w:rsidR="00E95F36" w:rsidRDefault="00E95F36" w:rsidP="00462D5B">
      <w:pPr>
        <w:spacing w:after="0" w:line="240" w:lineRule="auto"/>
      </w:pPr>
      <w:r>
        <w:continuationSeparator/>
      </w:r>
    </w:p>
  </w:footnote>
  <w:footnote w:id="1">
    <w:p w:rsidR="00E95F36" w:rsidRPr="00886B05" w:rsidRDefault="00E95F36">
      <w:pPr>
        <w:pStyle w:val="ae"/>
        <w:rPr>
          <w:rFonts w:ascii="Times New Roman" w:hAnsi="Times New Roman" w:cs="Times New Roman"/>
        </w:rPr>
      </w:pPr>
      <w:r w:rsidRPr="0011059B">
        <w:rPr>
          <w:rStyle w:val="af0"/>
          <w:rFonts w:ascii="Times New Roman" w:hAnsi="Times New Roman" w:cs="Times New Roman"/>
        </w:rPr>
        <w:footnoteRef/>
      </w:r>
      <w:r w:rsidRPr="0011059B">
        <w:rPr>
          <w:rFonts w:ascii="Times New Roman" w:hAnsi="Times New Roman" w:cs="Times New Roman"/>
        </w:rPr>
        <w:t xml:space="preserve"> В 2016 году создана новая организация с очень высоким уровнем заработной платы</w:t>
      </w:r>
      <w:r>
        <w:rPr>
          <w:rFonts w:ascii="Times New Roman" w:hAnsi="Times New Roman" w:cs="Times New Roman"/>
        </w:rPr>
        <w:t>.</w:t>
      </w:r>
    </w:p>
  </w:footnote>
  <w:footnote w:id="2">
    <w:p w:rsidR="00E95F36" w:rsidRDefault="00E95F36">
      <w:pPr>
        <w:pStyle w:val="ae"/>
      </w:pPr>
      <w:r w:rsidRPr="00886B05">
        <w:rPr>
          <w:rStyle w:val="af0"/>
          <w:rFonts w:ascii="Times New Roman" w:hAnsi="Times New Roman" w:cs="Times New Roman"/>
        </w:rPr>
        <w:footnoteRef/>
      </w:r>
      <w:r w:rsidRPr="00886B05">
        <w:rPr>
          <w:rFonts w:ascii="Times New Roman" w:hAnsi="Times New Roman" w:cs="Times New Roman"/>
        </w:rPr>
        <w:t xml:space="preserve"> В связи с большим числом мероприятий, посвященных празднованию 100-летия со дня основания города Мурманска</w:t>
      </w:r>
    </w:p>
  </w:footnote>
  <w:footnote w:id="3">
    <w:p w:rsidR="00E95F36" w:rsidRPr="00BB0498" w:rsidRDefault="00E95F36" w:rsidP="00BB0498">
      <w:pPr>
        <w:pStyle w:val="ae"/>
        <w:jc w:val="both"/>
        <w:rPr>
          <w:rFonts w:ascii="Times New Roman" w:hAnsi="Times New Roman" w:cs="Times New Roman"/>
        </w:rPr>
      </w:pPr>
      <w:r w:rsidRPr="00BB0498">
        <w:rPr>
          <w:rStyle w:val="af0"/>
          <w:rFonts w:ascii="Times New Roman" w:hAnsi="Times New Roman" w:cs="Times New Roman"/>
        </w:rPr>
        <w:footnoteRef/>
      </w:r>
      <w:r w:rsidRPr="00BB0498">
        <w:rPr>
          <w:rFonts w:ascii="Times New Roman" w:hAnsi="Times New Roman" w:cs="Times New Roman"/>
        </w:rPr>
        <w:t xml:space="preserve"> Целевой показатель Программы «2.2. Доля площади улично-дорожной сети с твердым покрытием, в отношении которой произведен ремонт, в общей площади улично-дорожной сети с твердым покрытием, требующей ремонта на начало года»</w:t>
      </w:r>
      <w:r>
        <w:rPr>
          <w:rFonts w:ascii="Times New Roman" w:hAnsi="Times New Roman" w:cs="Times New Roman"/>
        </w:rPr>
        <w:t xml:space="preserve"> в программе «Развитие транспортной системы» на 2014-2019 годы, утвержденной постановлением администрации города Мурманска от 12.11.2013 № 3231, не предусмотрен.</w:t>
      </w:r>
    </w:p>
  </w:footnote>
  <w:footnote w:id="4">
    <w:p w:rsidR="00E95F36" w:rsidRPr="007B055A" w:rsidRDefault="00E95F36" w:rsidP="007B055A">
      <w:pPr>
        <w:pStyle w:val="ae"/>
        <w:jc w:val="both"/>
        <w:rPr>
          <w:rFonts w:ascii="Times New Roman" w:hAnsi="Times New Roman" w:cs="Times New Roman"/>
        </w:rPr>
      </w:pPr>
      <w:r w:rsidRPr="007B055A">
        <w:rPr>
          <w:rStyle w:val="af0"/>
          <w:rFonts w:ascii="Times New Roman" w:hAnsi="Times New Roman" w:cs="Times New Roman"/>
        </w:rPr>
        <w:footnoteRef/>
      </w:r>
      <w:r w:rsidRPr="007B055A">
        <w:rPr>
          <w:rFonts w:ascii="Times New Roman" w:hAnsi="Times New Roman" w:cs="Times New Roman"/>
        </w:rPr>
        <w:t xml:space="preserve"> </w:t>
      </w:r>
      <w:proofErr w:type="gramStart"/>
      <w:r w:rsidRPr="007B055A">
        <w:rPr>
          <w:rFonts w:ascii="Times New Roman" w:hAnsi="Times New Roman" w:cs="Times New Roman"/>
        </w:rPr>
        <w:t>В связи с отсутствием нормативно-правового акта, устанавливающего порядок государственного учёта жилищного фонда в Российской Федерации, в том числе его государственного технического учёта (включая техническую инвентаризацию), официальная статистическая информация сформирована о жилищном фонде за 2015-2016 годы на основе данных федеральных органов государственной власти, имеющих жилищный фонд, принадлежащий на праве собственности Российской Федерации, органов государственной власти Мурманской области, имеющих жилфонд, принадлежащий на</w:t>
      </w:r>
      <w:proofErr w:type="gramEnd"/>
      <w:r w:rsidRPr="007B055A">
        <w:rPr>
          <w:rFonts w:ascii="Times New Roman" w:hAnsi="Times New Roman" w:cs="Times New Roman"/>
        </w:rPr>
        <w:t xml:space="preserve"> </w:t>
      </w:r>
      <w:proofErr w:type="gramStart"/>
      <w:r w:rsidRPr="007B055A">
        <w:rPr>
          <w:rFonts w:ascii="Times New Roman" w:hAnsi="Times New Roman" w:cs="Times New Roman"/>
        </w:rPr>
        <w:t>праве</w:t>
      </w:r>
      <w:proofErr w:type="gramEnd"/>
      <w:r w:rsidRPr="007B055A">
        <w:rPr>
          <w:rFonts w:ascii="Times New Roman" w:hAnsi="Times New Roman" w:cs="Times New Roman"/>
        </w:rPr>
        <w:t xml:space="preserve"> собственности Мурманской области, и органов местного самоуправления не по полному кругу собственников жилищного фонда.</w:t>
      </w:r>
    </w:p>
  </w:footnote>
  <w:footnote w:id="5">
    <w:p w:rsidR="00E95F36" w:rsidRPr="00BA7FC4" w:rsidRDefault="00E95F36" w:rsidP="00CF4F01">
      <w:pPr>
        <w:pStyle w:val="ae"/>
        <w:jc w:val="both"/>
        <w:rPr>
          <w:rFonts w:ascii="Times New Roman" w:hAnsi="Times New Roman"/>
        </w:rPr>
      </w:pPr>
      <w:r w:rsidRPr="0027365E">
        <w:rPr>
          <w:rStyle w:val="af0"/>
          <w:rFonts w:ascii="Times New Roman" w:hAnsi="Times New Roman" w:cs="Times New Roman"/>
        </w:rPr>
        <w:footnoteRef/>
      </w:r>
      <w:r w:rsidRPr="0027365E">
        <w:rPr>
          <w:rStyle w:val="af0"/>
          <w:rFonts w:ascii="Times New Roman" w:hAnsi="Times New Roman" w:cs="Times New Roman"/>
        </w:rPr>
        <w:t xml:space="preserve"> </w:t>
      </w:r>
      <w:proofErr w:type="gramStart"/>
      <w:r w:rsidRPr="0027365E">
        <w:rPr>
          <w:rFonts w:ascii="Times New Roman" w:hAnsi="Times New Roman" w:cs="Times New Roman"/>
        </w:rPr>
        <w:t xml:space="preserve">ул. Фрунзе, д. 18, ул. Алексея </w:t>
      </w:r>
      <w:proofErr w:type="spellStart"/>
      <w:r w:rsidRPr="0027365E">
        <w:rPr>
          <w:rFonts w:ascii="Times New Roman" w:hAnsi="Times New Roman" w:cs="Times New Roman"/>
        </w:rPr>
        <w:t>Генералова</w:t>
      </w:r>
      <w:proofErr w:type="spellEnd"/>
      <w:r w:rsidRPr="0027365E">
        <w:rPr>
          <w:rFonts w:ascii="Times New Roman" w:hAnsi="Times New Roman" w:cs="Times New Roman"/>
        </w:rPr>
        <w:t>, д. 6/24, ул. Достоевского, д. 32</w:t>
      </w:r>
      <w:proofErr w:type="gramEnd"/>
    </w:p>
  </w:footnote>
  <w:footnote w:id="6">
    <w:p w:rsidR="00E95F36" w:rsidRPr="008E13F6" w:rsidRDefault="00E95F36" w:rsidP="00462D5B">
      <w:pPr>
        <w:pStyle w:val="ae"/>
        <w:rPr>
          <w:rFonts w:ascii="Times New Roman" w:hAnsi="Times New Roman" w:cs="Times New Roman"/>
        </w:rPr>
      </w:pPr>
      <w:r w:rsidRPr="008E13F6">
        <w:rPr>
          <w:rStyle w:val="af0"/>
          <w:rFonts w:ascii="Times New Roman" w:hAnsi="Times New Roman" w:cs="Times New Roman"/>
        </w:rPr>
        <w:footnoteRef/>
      </w:r>
      <w:r w:rsidRPr="008E13F6">
        <w:rPr>
          <w:rFonts w:ascii="Times New Roman" w:hAnsi="Times New Roman" w:cs="Times New Roman"/>
        </w:rPr>
        <w:t xml:space="preserve"> </w:t>
      </w:r>
      <w:r w:rsidRPr="008E13F6">
        <w:rPr>
          <w:rFonts w:ascii="Times New Roman" w:hAnsi="Times New Roman" w:cs="Times New Roman"/>
          <w:color w:val="000000"/>
        </w:rPr>
        <w:t>ИЗА</w:t>
      </w:r>
      <w:r w:rsidRPr="008E13F6">
        <w:rPr>
          <w:rFonts w:ascii="Times New Roman" w:hAnsi="Times New Roman" w:cs="Times New Roman"/>
          <w:color w:val="000000"/>
          <w:vertAlign w:val="subscript"/>
        </w:rPr>
        <w:t>(5)</w:t>
      </w:r>
      <w:r w:rsidRPr="008E13F6">
        <w:rPr>
          <w:rFonts w:ascii="Times New Roman" w:hAnsi="Times New Roman" w:cs="Times New Roman"/>
          <w:color w:val="000000"/>
        </w:rPr>
        <w:t xml:space="preserve"> </w:t>
      </w:r>
      <w:r w:rsidRPr="008E13F6">
        <w:rPr>
          <w:rFonts w:ascii="Times New Roman" w:hAnsi="Times New Roman" w:cs="Times New Roman"/>
        </w:rPr>
        <w:t>– индекс загрязнения атмосферы (величина безразмерная).</w:t>
      </w:r>
    </w:p>
  </w:footnote>
  <w:footnote w:id="7">
    <w:p w:rsidR="00E95F36" w:rsidRPr="00C67E70" w:rsidRDefault="00E95F36" w:rsidP="00047EEC">
      <w:pPr>
        <w:spacing w:after="0" w:line="240" w:lineRule="auto"/>
        <w:rPr>
          <w:rFonts w:ascii="Times New Roman" w:eastAsia="Times New Roman" w:hAnsi="Times New Roman" w:cs="Times New Roman"/>
          <w:i/>
          <w:iCs/>
          <w:lang w:eastAsia="ru-RU"/>
        </w:rPr>
      </w:pPr>
      <w:r>
        <w:rPr>
          <w:rStyle w:val="af0"/>
        </w:rPr>
        <w:footnoteRef/>
      </w:r>
      <w:r>
        <w:t xml:space="preserve"> </w:t>
      </w:r>
      <w:r w:rsidRPr="00C67E70">
        <w:rPr>
          <w:rFonts w:ascii="Times New Roman" w:eastAsia="Times New Roman" w:hAnsi="Times New Roman" w:cs="Times New Roman"/>
          <w:i/>
          <w:iCs/>
          <w:lang w:eastAsia="ru-RU"/>
        </w:rPr>
        <w:t xml:space="preserve">Реконструкция объектов муниципальных дошкольных образовательных учреждений </w:t>
      </w:r>
      <w:proofErr w:type="gramStart"/>
      <w:r w:rsidRPr="00C67E70">
        <w:rPr>
          <w:rFonts w:ascii="Times New Roman" w:eastAsia="Times New Roman" w:hAnsi="Times New Roman" w:cs="Times New Roman"/>
          <w:i/>
          <w:iCs/>
          <w:lang w:eastAsia="ru-RU"/>
        </w:rPr>
        <w:t>г</w:t>
      </w:r>
      <w:proofErr w:type="gramEnd"/>
      <w:r w:rsidRPr="00C67E70">
        <w:rPr>
          <w:rFonts w:ascii="Times New Roman" w:eastAsia="Times New Roman" w:hAnsi="Times New Roman" w:cs="Times New Roman"/>
          <w:i/>
          <w:iCs/>
          <w:lang w:eastAsia="ru-RU"/>
        </w:rPr>
        <w:t>. Мурманска</w:t>
      </w:r>
    </w:p>
    <w:p w:rsidR="00E95F36" w:rsidRPr="00C67E70" w:rsidRDefault="00E95F36" w:rsidP="00047EEC">
      <w:pPr>
        <w:spacing w:after="0" w:line="240" w:lineRule="auto"/>
        <w:rPr>
          <w:rFonts w:ascii="Times New Roman" w:eastAsia="Times New Roman" w:hAnsi="Times New Roman" w:cs="Times New Roman"/>
          <w:i/>
          <w:iCs/>
          <w:lang w:eastAsia="ru-RU"/>
        </w:rPr>
      </w:pPr>
      <w:r w:rsidRPr="00C67E70">
        <w:rPr>
          <w:rFonts w:ascii="Times New Roman" w:eastAsia="Times New Roman" w:hAnsi="Times New Roman" w:cs="Times New Roman"/>
          <w:i/>
          <w:iCs/>
          <w:lang w:eastAsia="ru-RU"/>
        </w:rPr>
        <w:t xml:space="preserve">Модернизация муниципальных дошкольных образовательных учреждений </w:t>
      </w:r>
      <w:proofErr w:type="gramStart"/>
      <w:r w:rsidRPr="00C67E70">
        <w:rPr>
          <w:rFonts w:ascii="Times New Roman" w:eastAsia="Times New Roman" w:hAnsi="Times New Roman" w:cs="Times New Roman"/>
          <w:i/>
          <w:iCs/>
          <w:lang w:eastAsia="ru-RU"/>
        </w:rPr>
        <w:t>г</w:t>
      </w:r>
      <w:proofErr w:type="gramEnd"/>
      <w:r w:rsidRPr="00C67E70">
        <w:rPr>
          <w:rFonts w:ascii="Times New Roman" w:eastAsia="Times New Roman" w:hAnsi="Times New Roman" w:cs="Times New Roman"/>
          <w:i/>
          <w:iCs/>
          <w:lang w:eastAsia="ru-RU"/>
        </w:rPr>
        <w:t>. Мурманска</w:t>
      </w:r>
    </w:p>
    <w:p w:rsidR="00E95F36" w:rsidRPr="00C67E70" w:rsidRDefault="00E95F36" w:rsidP="00047EEC">
      <w:pPr>
        <w:spacing w:after="0" w:line="240" w:lineRule="auto"/>
        <w:rPr>
          <w:rFonts w:ascii="Times New Roman" w:eastAsia="Times New Roman" w:hAnsi="Times New Roman" w:cs="Times New Roman"/>
          <w:i/>
          <w:iCs/>
          <w:lang w:eastAsia="ru-RU"/>
        </w:rPr>
      </w:pPr>
      <w:r w:rsidRPr="00C67E70">
        <w:rPr>
          <w:rFonts w:ascii="Times New Roman" w:eastAsia="Times New Roman" w:hAnsi="Times New Roman" w:cs="Times New Roman"/>
          <w:i/>
          <w:iCs/>
          <w:lang w:eastAsia="ru-RU"/>
        </w:rPr>
        <w:t xml:space="preserve">Реконструкция объектов муниципальных спортивных школ </w:t>
      </w:r>
      <w:proofErr w:type="gramStart"/>
      <w:r w:rsidRPr="00C67E70">
        <w:rPr>
          <w:rFonts w:ascii="Times New Roman" w:eastAsia="Times New Roman" w:hAnsi="Times New Roman" w:cs="Times New Roman"/>
          <w:i/>
          <w:iCs/>
          <w:lang w:eastAsia="ru-RU"/>
        </w:rPr>
        <w:t>г</w:t>
      </w:r>
      <w:proofErr w:type="gramEnd"/>
      <w:r w:rsidRPr="00C67E70">
        <w:rPr>
          <w:rFonts w:ascii="Times New Roman" w:eastAsia="Times New Roman" w:hAnsi="Times New Roman" w:cs="Times New Roman"/>
          <w:i/>
          <w:iCs/>
          <w:lang w:eastAsia="ru-RU"/>
        </w:rPr>
        <w:t>. Мурманска</w:t>
      </w:r>
    </w:p>
    <w:p w:rsidR="00E95F36" w:rsidRPr="00C67E70" w:rsidRDefault="00E95F36" w:rsidP="00047EEC">
      <w:pPr>
        <w:spacing w:after="0" w:line="240" w:lineRule="auto"/>
        <w:rPr>
          <w:rFonts w:ascii="Times New Roman" w:eastAsia="Times New Roman" w:hAnsi="Times New Roman" w:cs="Times New Roman"/>
          <w:i/>
          <w:iCs/>
          <w:lang w:eastAsia="ru-RU"/>
        </w:rPr>
      </w:pPr>
      <w:r w:rsidRPr="00C67E70">
        <w:rPr>
          <w:rFonts w:ascii="Times New Roman" w:eastAsia="Times New Roman" w:hAnsi="Times New Roman" w:cs="Times New Roman"/>
          <w:i/>
          <w:iCs/>
          <w:lang w:eastAsia="ru-RU"/>
        </w:rPr>
        <w:t>Повышение энергоэффективности образовательных учреждений города Мурманска</w:t>
      </w:r>
    </w:p>
    <w:p w:rsidR="00E95F36" w:rsidRPr="00C67E70" w:rsidRDefault="00E95F36" w:rsidP="00047EEC">
      <w:pPr>
        <w:spacing w:after="0" w:line="240" w:lineRule="auto"/>
        <w:rPr>
          <w:rFonts w:ascii="Times New Roman" w:eastAsia="Times New Roman" w:hAnsi="Times New Roman" w:cs="Times New Roman"/>
          <w:i/>
          <w:iCs/>
          <w:lang w:eastAsia="ru-RU"/>
        </w:rPr>
      </w:pPr>
      <w:r w:rsidRPr="00C67E70">
        <w:rPr>
          <w:rFonts w:ascii="Times New Roman" w:eastAsia="Times New Roman" w:hAnsi="Times New Roman" w:cs="Times New Roman"/>
          <w:i/>
          <w:iCs/>
          <w:lang w:eastAsia="ru-RU"/>
        </w:rPr>
        <w:t>Модернизация спортивных школьных площадок</w:t>
      </w:r>
    </w:p>
    <w:p w:rsidR="00E95F36" w:rsidRPr="00C67E70" w:rsidRDefault="00E95F36" w:rsidP="00047EEC">
      <w:pPr>
        <w:spacing w:after="0" w:line="240" w:lineRule="auto"/>
        <w:rPr>
          <w:rFonts w:ascii="Times New Roman" w:eastAsia="Times New Roman" w:hAnsi="Times New Roman" w:cs="Times New Roman"/>
          <w:i/>
          <w:iCs/>
          <w:lang w:eastAsia="ru-RU"/>
        </w:rPr>
      </w:pPr>
      <w:r w:rsidRPr="00C67E70">
        <w:rPr>
          <w:rFonts w:ascii="Times New Roman" w:eastAsia="Times New Roman" w:hAnsi="Times New Roman" w:cs="Times New Roman"/>
          <w:i/>
          <w:iCs/>
          <w:lang w:eastAsia="ru-RU"/>
        </w:rPr>
        <w:t>Устройство игровых площадок на территории общеобразовательных учреждений</w:t>
      </w:r>
    </w:p>
    <w:p w:rsidR="00E95F36" w:rsidRDefault="00E95F36">
      <w:pPr>
        <w:pStyle w:val="ae"/>
      </w:pPr>
    </w:p>
  </w:footnote>
  <w:footnote w:id="8">
    <w:p w:rsidR="00E95F36" w:rsidRPr="00ED4174" w:rsidRDefault="00E95F36" w:rsidP="00ED4174">
      <w:pPr>
        <w:spacing w:after="0" w:line="240" w:lineRule="auto"/>
        <w:jc w:val="both"/>
        <w:rPr>
          <w:rFonts w:ascii="Times New Roman" w:eastAsia="Times New Roman" w:hAnsi="Times New Roman" w:cs="Times New Roman"/>
          <w:i/>
          <w:iCs/>
          <w:lang w:eastAsia="ru-RU"/>
        </w:rPr>
      </w:pPr>
      <w:r>
        <w:rPr>
          <w:rStyle w:val="af0"/>
        </w:rPr>
        <w:footnoteRef/>
      </w:r>
      <w:r>
        <w:t xml:space="preserve"> </w:t>
      </w:r>
      <w:r w:rsidRPr="00ED4174">
        <w:rPr>
          <w:rFonts w:ascii="Times New Roman" w:eastAsia="Times New Roman" w:hAnsi="Times New Roman" w:cs="Times New Roman"/>
          <w:i/>
          <w:iCs/>
          <w:lang w:eastAsia="ru-RU"/>
        </w:rPr>
        <w:t>Капитальный ремонт здания  городского спорткомплекса "Авангард"</w:t>
      </w:r>
    </w:p>
    <w:p w:rsidR="00E95F36" w:rsidRPr="00ED4174" w:rsidRDefault="00E95F36" w:rsidP="00ED4174">
      <w:pPr>
        <w:spacing w:after="0" w:line="240" w:lineRule="auto"/>
        <w:jc w:val="both"/>
        <w:rPr>
          <w:rFonts w:ascii="Times New Roman" w:eastAsia="Times New Roman" w:hAnsi="Times New Roman" w:cs="Times New Roman"/>
          <w:i/>
          <w:iCs/>
          <w:lang w:eastAsia="ru-RU"/>
        </w:rPr>
      </w:pPr>
      <w:r w:rsidRPr="00ED4174">
        <w:rPr>
          <w:rFonts w:ascii="Times New Roman" w:eastAsia="Times New Roman" w:hAnsi="Times New Roman" w:cs="Times New Roman"/>
          <w:i/>
          <w:iCs/>
          <w:lang w:eastAsia="ru-RU"/>
        </w:rPr>
        <w:t>Реконструкция спортивных площадок, находящихся на придомовых территориях по месту жительства граждан</w:t>
      </w:r>
    </w:p>
    <w:p w:rsidR="00E95F36" w:rsidRPr="00ED4174" w:rsidRDefault="00E95F36" w:rsidP="00ED4174">
      <w:pPr>
        <w:spacing w:after="0" w:line="240" w:lineRule="auto"/>
        <w:jc w:val="both"/>
        <w:rPr>
          <w:rFonts w:ascii="Times New Roman" w:eastAsia="Times New Roman" w:hAnsi="Times New Roman" w:cs="Times New Roman"/>
          <w:i/>
          <w:iCs/>
          <w:lang w:eastAsia="ru-RU"/>
        </w:rPr>
      </w:pPr>
      <w:r w:rsidRPr="00ED4174">
        <w:rPr>
          <w:rFonts w:ascii="Times New Roman" w:eastAsia="Times New Roman" w:hAnsi="Times New Roman" w:cs="Times New Roman"/>
          <w:i/>
          <w:iCs/>
          <w:lang w:eastAsia="ru-RU"/>
        </w:rPr>
        <w:t>Реконструкция спорткомплекса "Снежинка" (КП-2) в городе Мурманске на условиях концессионного соглашения</w:t>
      </w:r>
    </w:p>
  </w:footnote>
  <w:footnote w:id="9">
    <w:p w:rsidR="00E95F36" w:rsidRPr="0037597B" w:rsidRDefault="00E95F36" w:rsidP="00462D5B">
      <w:pPr>
        <w:pStyle w:val="ae"/>
        <w:rPr>
          <w:rFonts w:ascii="Times New Roman" w:hAnsi="Times New Roman" w:cs="Times New Roman"/>
        </w:rPr>
      </w:pPr>
      <w:r w:rsidRPr="00163408">
        <w:rPr>
          <w:rStyle w:val="af0"/>
        </w:rPr>
        <w:footnoteRef/>
      </w:r>
      <w:r w:rsidRPr="0037597B">
        <w:rPr>
          <w:rFonts w:ascii="Times New Roman" w:hAnsi="Times New Roman" w:cs="Times New Roman"/>
        </w:rPr>
        <w:t xml:space="preserve"> </w:t>
      </w:r>
      <w:r>
        <w:rPr>
          <w:rFonts w:ascii="Times New Roman" w:hAnsi="Times New Roman" w:cs="Times New Roman"/>
        </w:rPr>
        <w:t xml:space="preserve">Приведено </w:t>
      </w:r>
      <w:r w:rsidRPr="001C60EB">
        <w:rPr>
          <w:rFonts w:ascii="Times New Roman" w:hAnsi="Times New Roman" w:cs="Times New Roman"/>
        </w:rPr>
        <w:t>значени</w:t>
      </w:r>
      <w:r>
        <w:rPr>
          <w:rFonts w:ascii="Times New Roman" w:hAnsi="Times New Roman" w:cs="Times New Roman"/>
        </w:rPr>
        <w:t>е</w:t>
      </w:r>
      <w:r w:rsidRPr="001C60EB">
        <w:rPr>
          <w:rFonts w:ascii="Times New Roman" w:hAnsi="Times New Roman" w:cs="Times New Roman"/>
        </w:rPr>
        <w:t xml:space="preserve"> </w:t>
      </w:r>
      <w:proofErr w:type="gramStart"/>
      <w:r w:rsidRPr="001C60EB">
        <w:rPr>
          <w:rFonts w:ascii="Times New Roman" w:hAnsi="Times New Roman" w:cs="Times New Roman"/>
        </w:rPr>
        <w:t>эффективности достижения плановых значений целевых индикаторов Программы</w:t>
      </w:r>
      <w:proofErr w:type="gramEnd"/>
      <w:r w:rsidRPr="001C60EB">
        <w:rPr>
          <w:rFonts w:ascii="Times New Roman" w:hAnsi="Times New Roman" w:cs="Times New Roman"/>
        </w:rPr>
        <w:t xml:space="preserve"> в отчетном периоде </w:t>
      </w:r>
      <w:r w:rsidRPr="0037597B">
        <w:rPr>
          <w:rFonts w:ascii="Times New Roman" w:hAnsi="Times New Roman" w:cs="Times New Roman"/>
        </w:rPr>
        <w:t>в соответствии с методикой оценки эффективности реализации Программы</w:t>
      </w:r>
      <w:r>
        <w:rPr>
          <w:rFonts w:ascii="Times New Roman" w:hAnsi="Times New Roman" w:cs="Times New Roman"/>
        </w:rPr>
        <w:t>.</w:t>
      </w:r>
    </w:p>
  </w:footnote>
  <w:footnote w:id="10">
    <w:p w:rsidR="00E95F36" w:rsidRDefault="00E95F36">
      <w:pPr>
        <w:pStyle w:val="ae"/>
      </w:pPr>
      <w:r>
        <w:rPr>
          <w:rStyle w:val="af0"/>
        </w:rPr>
        <w:footnoteRef/>
      </w:r>
      <w:r>
        <w:t xml:space="preserve"> </w:t>
      </w:r>
      <w:r w:rsidRPr="004F2176">
        <w:rPr>
          <w:rFonts w:ascii="Times New Roman" w:eastAsia="Times New Roman" w:hAnsi="Times New Roman" w:cs="Times New Roman"/>
          <w:bCs/>
          <w:lang w:eastAsia="ru-RU"/>
        </w:rPr>
        <w:t>В соответствии с п.1 ст. 8 Закона Мурманской области от 15.11.2011 № 1430-01-ЗМО «О наделении органов местного самоуправления муниципального образования город Мурманск отдельными государственными полномочиями» срок полномочий органов местного самоуправления муниципального образования город Мурман</w:t>
      </w:r>
      <w:proofErr w:type="gramStart"/>
      <w:r w:rsidRPr="004F2176">
        <w:rPr>
          <w:rFonts w:ascii="Times New Roman" w:eastAsia="Times New Roman" w:hAnsi="Times New Roman" w:cs="Times New Roman"/>
          <w:bCs/>
          <w:lang w:eastAsia="ru-RU"/>
        </w:rPr>
        <w:t>ск в сф</w:t>
      </w:r>
      <w:proofErr w:type="gramEnd"/>
      <w:r w:rsidRPr="004F2176">
        <w:rPr>
          <w:rFonts w:ascii="Times New Roman" w:eastAsia="Times New Roman" w:hAnsi="Times New Roman" w:cs="Times New Roman"/>
          <w:bCs/>
          <w:lang w:eastAsia="ru-RU"/>
        </w:rPr>
        <w:t xml:space="preserve">ере здравоохранения прекратился 31.12.2015 и с 01.01.2016 </w:t>
      </w:r>
      <w:r w:rsidRPr="00C07D5F">
        <w:rPr>
          <w:rFonts w:ascii="Times New Roman" w:eastAsia="Times New Roman" w:hAnsi="Times New Roman" w:cs="Times New Roman"/>
          <w:bCs/>
          <w:lang w:eastAsia="ru-RU"/>
        </w:rPr>
        <w:t>муниципальны</w:t>
      </w:r>
      <w:r>
        <w:rPr>
          <w:rFonts w:ascii="Times New Roman" w:eastAsia="Times New Roman" w:hAnsi="Times New Roman" w:cs="Times New Roman"/>
          <w:bCs/>
          <w:lang w:eastAsia="ru-RU"/>
        </w:rPr>
        <w:t>е учреждения</w:t>
      </w:r>
      <w:r w:rsidRPr="00C07D5F">
        <w:rPr>
          <w:rFonts w:ascii="Times New Roman" w:eastAsia="Times New Roman" w:hAnsi="Times New Roman" w:cs="Times New Roman"/>
          <w:bCs/>
          <w:lang w:eastAsia="ru-RU"/>
        </w:rPr>
        <w:t xml:space="preserve"> здравоохранения</w:t>
      </w:r>
      <w:r>
        <w:rPr>
          <w:rFonts w:ascii="Times New Roman" w:eastAsia="Times New Roman" w:hAnsi="Times New Roman" w:cs="Times New Roman"/>
          <w:bCs/>
          <w:lang w:eastAsia="ru-RU"/>
        </w:rPr>
        <w:t xml:space="preserve"> приняты в областную собственность.</w:t>
      </w:r>
    </w:p>
  </w:footnote>
  <w:footnote w:id="11">
    <w:p w:rsidR="00E95F36" w:rsidRPr="00097D0C" w:rsidRDefault="00E95F36" w:rsidP="00097D0C">
      <w:pPr>
        <w:pStyle w:val="ae"/>
        <w:rPr>
          <w:rFonts w:ascii="Times New Roman" w:hAnsi="Times New Roman" w:cs="Times New Roman"/>
        </w:rPr>
      </w:pPr>
      <w:r>
        <w:rPr>
          <w:rStyle w:val="af0"/>
        </w:rPr>
        <w:footnoteRef/>
      </w:r>
      <w:r>
        <w:t xml:space="preserve"> </w:t>
      </w:r>
      <w:r w:rsidRPr="00097D0C">
        <w:rPr>
          <w:rFonts w:ascii="Times New Roman" w:hAnsi="Times New Roman" w:cs="Times New Roman"/>
        </w:rPr>
        <w:t>Приведены оценочные данные</w:t>
      </w:r>
      <w:r>
        <w:rPr>
          <w:rFonts w:ascii="Times New Roman" w:hAnsi="Times New Roman" w:cs="Times New Roman"/>
        </w:rPr>
        <w:t>.</w:t>
      </w:r>
    </w:p>
  </w:footnote>
  <w:footnote w:id="12">
    <w:p w:rsidR="00E95F36" w:rsidRPr="005419F8" w:rsidRDefault="00E95F36" w:rsidP="00462D5B">
      <w:pPr>
        <w:pStyle w:val="ae"/>
        <w:rPr>
          <w:rFonts w:ascii="Times New Roman" w:hAnsi="Times New Roman" w:cs="Times New Roman"/>
        </w:rPr>
      </w:pPr>
      <w:r w:rsidRPr="00163408">
        <w:rPr>
          <w:rStyle w:val="af0"/>
        </w:rPr>
        <w:footnoteRef/>
      </w:r>
      <w:r w:rsidRPr="005419F8">
        <w:rPr>
          <w:rFonts w:ascii="Times New Roman" w:hAnsi="Times New Roman" w:cs="Times New Roman"/>
        </w:rPr>
        <w:t xml:space="preserve"> Статистический учет по показателям 7.</w:t>
      </w:r>
      <w:r w:rsidRPr="00563765">
        <w:rPr>
          <w:rFonts w:ascii="Times New Roman" w:hAnsi="Times New Roman" w:cs="Times New Roman"/>
        </w:rPr>
        <w:t>3</w:t>
      </w:r>
      <w:r w:rsidRPr="005419F8">
        <w:rPr>
          <w:rFonts w:ascii="Times New Roman" w:hAnsi="Times New Roman" w:cs="Times New Roman"/>
        </w:rPr>
        <w:t>. и 7.</w:t>
      </w:r>
      <w:r w:rsidRPr="00563765">
        <w:rPr>
          <w:rFonts w:ascii="Times New Roman" w:hAnsi="Times New Roman" w:cs="Times New Roman"/>
        </w:rPr>
        <w:t>4</w:t>
      </w:r>
      <w:r w:rsidRPr="005419F8">
        <w:rPr>
          <w:rFonts w:ascii="Times New Roman" w:hAnsi="Times New Roman" w:cs="Times New Roman"/>
        </w:rPr>
        <w:t xml:space="preserve">. не ведется, </w:t>
      </w:r>
      <w:r>
        <w:rPr>
          <w:rFonts w:ascii="Times New Roman" w:hAnsi="Times New Roman" w:cs="Times New Roman"/>
        </w:rPr>
        <w:t>приведены оценочные</w:t>
      </w:r>
      <w:r w:rsidRPr="005419F8">
        <w:rPr>
          <w:rFonts w:ascii="Times New Roman" w:hAnsi="Times New Roman" w:cs="Times New Roman"/>
        </w:rPr>
        <w:t xml:space="preserve"> данные.</w:t>
      </w:r>
    </w:p>
  </w:footnote>
  <w:footnote w:id="13">
    <w:p w:rsidR="00E95F36" w:rsidRPr="005419F8" w:rsidRDefault="00E95F36" w:rsidP="00462D5B">
      <w:pPr>
        <w:pStyle w:val="ae"/>
        <w:rPr>
          <w:rFonts w:ascii="Times New Roman" w:hAnsi="Times New Roman" w:cs="Times New Roman"/>
        </w:rPr>
      </w:pPr>
      <w:r w:rsidRPr="00163408">
        <w:rPr>
          <w:rStyle w:val="af0"/>
        </w:rPr>
        <w:footnoteRef/>
      </w:r>
      <w:r w:rsidRPr="005419F8">
        <w:rPr>
          <w:rFonts w:ascii="Times New Roman" w:hAnsi="Times New Roman" w:cs="Times New Roman"/>
        </w:rPr>
        <w:t xml:space="preserve"> </w:t>
      </w:r>
      <w:r>
        <w:rPr>
          <w:rFonts w:ascii="Times New Roman" w:hAnsi="Times New Roman" w:cs="Times New Roman"/>
        </w:rPr>
        <w:t>Отчётные данные по показателям 9.1.-9.6. приведены по организациям без субъектов малого предпринимательства по информации Мурманскстата и не сопоставимы с их плановыми значениями.</w:t>
      </w:r>
    </w:p>
  </w:footnote>
  <w:footnote w:id="14">
    <w:p w:rsidR="00E95F36" w:rsidRDefault="00E95F36">
      <w:pPr>
        <w:pStyle w:val="ae"/>
      </w:pPr>
      <w:r>
        <w:rPr>
          <w:rStyle w:val="af0"/>
        </w:rPr>
        <w:footnoteRef/>
      </w:r>
      <w:r>
        <w:t xml:space="preserve"> </w:t>
      </w:r>
      <w:r w:rsidRPr="00097D0C">
        <w:rPr>
          <w:rFonts w:ascii="Times New Roman" w:hAnsi="Times New Roman" w:cs="Times New Roman"/>
        </w:rPr>
        <w:t>Приведены оценочные данные</w:t>
      </w:r>
      <w:r>
        <w:rPr>
          <w:rFonts w:ascii="Times New Roman" w:hAnsi="Times New Roman" w:cs="Times New Roman"/>
        </w:rPr>
        <w:t>.</w:t>
      </w:r>
    </w:p>
  </w:footnote>
  <w:footnote w:id="15">
    <w:p w:rsidR="00E95F36" w:rsidRPr="00285A5C" w:rsidRDefault="00E95F36" w:rsidP="00462D5B">
      <w:pPr>
        <w:pStyle w:val="ae"/>
        <w:rPr>
          <w:rFonts w:ascii="Times New Roman" w:hAnsi="Times New Roman" w:cs="Times New Roman"/>
        </w:rPr>
      </w:pPr>
      <w:r w:rsidRPr="00163408">
        <w:rPr>
          <w:rStyle w:val="af0"/>
        </w:rPr>
        <w:footnoteRef/>
      </w:r>
      <w:r>
        <w:t xml:space="preserve"> </w:t>
      </w:r>
      <w:r w:rsidRPr="00285A5C">
        <w:rPr>
          <w:rFonts w:ascii="Times New Roman" w:hAnsi="Times New Roman" w:cs="Times New Roman"/>
        </w:rPr>
        <w:t>Показатели удельной величины потребления энергоресурсов муниципальными бюджетными учреждениями по итогам 2013 года были пересчитаны в соответствии с методикой их учета</w:t>
      </w:r>
      <w:r>
        <w:rPr>
          <w:rFonts w:ascii="Times New Roman" w:hAnsi="Times New Roman" w:cs="Times New Roman"/>
        </w:rPr>
        <w:t>,</w:t>
      </w:r>
      <w:r w:rsidRPr="00285A5C">
        <w:rPr>
          <w:rFonts w:ascii="Times New Roman" w:hAnsi="Times New Roman" w:cs="Times New Roman"/>
        </w:rPr>
        <w:t xml:space="preserve"> за исключением горячей воды</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09128"/>
      <w:docPartObj>
        <w:docPartGallery w:val="Page Numbers (Top of Page)"/>
        <w:docPartUnique/>
      </w:docPartObj>
    </w:sdtPr>
    <w:sdtContent>
      <w:p w:rsidR="00E95F36" w:rsidRDefault="00E95F36">
        <w:pPr>
          <w:pStyle w:val="ac"/>
          <w:jc w:val="center"/>
        </w:pPr>
        <w:fldSimple w:instr="PAGE   \* MERGEFORMAT">
          <w:r w:rsidR="0099370F">
            <w:rPr>
              <w:noProof/>
            </w:rPr>
            <w:t>80</w:t>
          </w:r>
        </w:fldSimple>
      </w:p>
    </w:sdtContent>
  </w:sdt>
  <w:p w:rsidR="00E95F36" w:rsidRDefault="00E95F3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BAC"/>
    <w:multiLevelType w:val="multilevel"/>
    <w:tmpl w:val="54B0673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A20157E"/>
    <w:multiLevelType w:val="hybridMultilevel"/>
    <w:tmpl w:val="8DE6350E"/>
    <w:lvl w:ilvl="0" w:tplc="D68C6C0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BB2929"/>
    <w:multiLevelType w:val="multilevel"/>
    <w:tmpl w:val="F7D2F93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49A5DEB"/>
    <w:multiLevelType w:val="multilevel"/>
    <w:tmpl w:val="278A34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7871129"/>
    <w:multiLevelType w:val="hybridMultilevel"/>
    <w:tmpl w:val="0FC0829A"/>
    <w:lvl w:ilvl="0" w:tplc="D68C6C0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A5B107E"/>
    <w:multiLevelType w:val="hybridMultilevel"/>
    <w:tmpl w:val="D0D87EF6"/>
    <w:lvl w:ilvl="0" w:tplc="04190009">
      <w:start w:val="1"/>
      <w:numFmt w:val="bullet"/>
      <w:pStyle w:val="1"/>
      <w:lvlText w:val=""/>
      <w:lvlJc w:val="left"/>
      <w:pPr>
        <w:ind w:left="1070" w:hanging="360"/>
      </w:pPr>
      <w:rPr>
        <w:rFonts w:ascii="Symbol" w:hAnsi="Symbol" w:hint="default"/>
        <w:b/>
        <w:i w:val="0"/>
        <w:color w:val="auto"/>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CA238C"/>
    <w:multiLevelType w:val="multilevel"/>
    <w:tmpl w:val="950674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70D31E4"/>
    <w:multiLevelType w:val="multilevel"/>
    <w:tmpl w:val="BF00F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1E0692A"/>
    <w:multiLevelType w:val="hybridMultilevel"/>
    <w:tmpl w:val="7D5E126A"/>
    <w:lvl w:ilvl="0" w:tplc="BBE6E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11304"/>
    <w:multiLevelType w:val="hybridMultilevel"/>
    <w:tmpl w:val="526EC712"/>
    <w:lvl w:ilvl="0" w:tplc="D68C6C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47D4515"/>
    <w:multiLevelType w:val="hybridMultilevel"/>
    <w:tmpl w:val="FD789722"/>
    <w:lvl w:ilvl="0" w:tplc="8506C9D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5EA4C6C"/>
    <w:multiLevelType w:val="hybridMultilevel"/>
    <w:tmpl w:val="3C0E2D36"/>
    <w:lvl w:ilvl="0" w:tplc="BBE6E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659FD"/>
    <w:multiLevelType w:val="hybridMultilevel"/>
    <w:tmpl w:val="2D2C4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942CB4"/>
    <w:multiLevelType w:val="hybridMultilevel"/>
    <w:tmpl w:val="641AC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6913CC"/>
    <w:multiLevelType w:val="multilevel"/>
    <w:tmpl w:val="B89AA3E6"/>
    <w:styleLink w:val="5"/>
    <w:lvl w:ilvl="0">
      <w:start w:val="5"/>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64B54818"/>
    <w:multiLevelType w:val="hybridMultilevel"/>
    <w:tmpl w:val="0F8CA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842892"/>
    <w:multiLevelType w:val="hybridMultilevel"/>
    <w:tmpl w:val="4A6A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4203F"/>
    <w:multiLevelType w:val="multilevel"/>
    <w:tmpl w:val="E208D6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D20296D"/>
    <w:multiLevelType w:val="hybridMultilevel"/>
    <w:tmpl w:val="0E88EC38"/>
    <w:lvl w:ilvl="0" w:tplc="BBE6E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D7509C"/>
    <w:multiLevelType w:val="multilevel"/>
    <w:tmpl w:val="9DBE2D98"/>
    <w:lvl w:ilvl="0">
      <w:start w:val="1"/>
      <w:numFmt w:val="decimal"/>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7F595D74"/>
    <w:multiLevelType w:val="multilevel"/>
    <w:tmpl w:val="0419001D"/>
    <w:styleLink w:val="10"/>
    <w:lvl w:ilvl="0">
      <w:start w:val="1"/>
      <w:numFmt w:val="decimal"/>
      <w:lvlText w:val="%1)"/>
      <w:lvlJc w:val="left"/>
      <w:pPr>
        <w:ind w:left="107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3"/>
  </w:num>
  <w:num w:numId="4">
    <w:abstractNumId w:val="6"/>
  </w:num>
  <w:num w:numId="5">
    <w:abstractNumId w:val="19"/>
  </w:num>
  <w:num w:numId="6">
    <w:abstractNumId w:val="20"/>
  </w:num>
  <w:num w:numId="7">
    <w:abstractNumId w:val="14"/>
  </w:num>
  <w:num w:numId="8">
    <w:abstractNumId w:val="18"/>
  </w:num>
  <w:num w:numId="9">
    <w:abstractNumId w:val="17"/>
  </w:num>
  <w:num w:numId="10">
    <w:abstractNumId w:val="0"/>
  </w:num>
  <w:num w:numId="11">
    <w:abstractNumId w:val="2"/>
  </w:num>
  <w:num w:numId="12">
    <w:abstractNumId w:val="10"/>
  </w:num>
  <w:num w:numId="13">
    <w:abstractNumId w:val="11"/>
  </w:num>
  <w:num w:numId="14">
    <w:abstractNumId w:val="16"/>
  </w:num>
  <w:num w:numId="15">
    <w:abstractNumId w:val="8"/>
  </w:num>
  <w:num w:numId="16">
    <w:abstractNumId w:val="13"/>
  </w:num>
  <w:num w:numId="17">
    <w:abstractNumId w:val="12"/>
  </w:num>
  <w:num w:numId="18">
    <w:abstractNumId w:val="4"/>
  </w:num>
  <w:num w:numId="19">
    <w:abstractNumId w:val="15"/>
  </w:num>
  <w:num w:numId="20">
    <w:abstractNumId w:val="9"/>
  </w:num>
  <w:num w:numId="2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62D5B"/>
    <w:rsid w:val="00004AB2"/>
    <w:rsid w:val="00006A13"/>
    <w:rsid w:val="00007A28"/>
    <w:rsid w:val="00011892"/>
    <w:rsid w:val="000144BD"/>
    <w:rsid w:val="0001569D"/>
    <w:rsid w:val="00016154"/>
    <w:rsid w:val="0002043F"/>
    <w:rsid w:val="0002323A"/>
    <w:rsid w:val="000255AC"/>
    <w:rsid w:val="00026EBD"/>
    <w:rsid w:val="00032F0B"/>
    <w:rsid w:val="00041C91"/>
    <w:rsid w:val="00043855"/>
    <w:rsid w:val="00045ED6"/>
    <w:rsid w:val="00047EEC"/>
    <w:rsid w:val="00050466"/>
    <w:rsid w:val="00052E30"/>
    <w:rsid w:val="000541D8"/>
    <w:rsid w:val="0005546C"/>
    <w:rsid w:val="00055FEA"/>
    <w:rsid w:val="00063661"/>
    <w:rsid w:val="0006773D"/>
    <w:rsid w:val="000821FE"/>
    <w:rsid w:val="00084185"/>
    <w:rsid w:val="000865D4"/>
    <w:rsid w:val="00090051"/>
    <w:rsid w:val="00092726"/>
    <w:rsid w:val="00092EB1"/>
    <w:rsid w:val="00097D0C"/>
    <w:rsid w:val="000A333A"/>
    <w:rsid w:val="000A5246"/>
    <w:rsid w:val="000A52F2"/>
    <w:rsid w:val="000A6D8F"/>
    <w:rsid w:val="000B0727"/>
    <w:rsid w:val="000B4906"/>
    <w:rsid w:val="000B5940"/>
    <w:rsid w:val="000B7F46"/>
    <w:rsid w:val="000C0F6F"/>
    <w:rsid w:val="000C2CC2"/>
    <w:rsid w:val="000D01C2"/>
    <w:rsid w:val="000D0C41"/>
    <w:rsid w:val="000D352B"/>
    <w:rsid w:val="000D594A"/>
    <w:rsid w:val="000F0065"/>
    <w:rsid w:val="001061FF"/>
    <w:rsid w:val="00106441"/>
    <w:rsid w:val="001070F6"/>
    <w:rsid w:val="0011059B"/>
    <w:rsid w:val="00122622"/>
    <w:rsid w:val="00137A5A"/>
    <w:rsid w:val="00155E4A"/>
    <w:rsid w:val="00164727"/>
    <w:rsid w:val="00170CC9"/>
    <w:rsid w:val="001821E0"/>
    <w:rsid w:val="0018383E"/>
    <w:rsid w:val="00183E3E"/>
    <w:rsid w:val="00184759"/>
    <w:rsid w:val="00191DCC"/>
    <w:rsid w:val="001936A0"/>
    <w:rsid w:val="00195C29"/>
    <w:rsid w:val="001964F4"/>
    <w:rsid w:val="001A2099"/>
    <w:rsid w:val="001A602B"/>
    <w:rsid w:val="001B0176"/>
    <w:rsid w:val="001B1766"/>
    <w:rsid w:val="001B436A"/>
    <w:rsid w:val="001C02B9"/>
    <w:rsid w:val="001C60EB"/>
    <w:rsid w:val="001C7127"/>
    <w:rsid w:val="001D2F7E"/>
    <w:rsid w:val="001D5825"/>
    <w:rsid w:val="001E3645"/>
    <w:rsid w:val="001F0731"/>
    <w:rsid w:val="001F0C0A"/>
    <w:rsid w:val="001F50DD"/>
    <w:rsid w:val="002030C6"/>
    <w:rsid w:val="00206AD3"/>
    <w:rsid w:val="00207E42"/>
    <w:rsid w:val="00211BD5"/>
    <w:rsid w:val="00214FF4"/>
    <w:rsid w:val="00216A33"/>
    <w:rsid w:val="002209DA"/>
    <w:rsid w:val="002229CB"/>
    <w:rsid w:val="00223679"/>
    <w:rsid w:val="002248AE"/>
    <w:rsid w:val="00226D9B"/>
    <w:rsid w:val="00227782"/>
    <w:rsid w:val="00233C18"/>
    <w:rsid w:val="002377E7"/>
    <w:rsid w:val="00243D1F"/>
    <w:rsid w:val="00247204"/>
    <w:rsid w:val="002475ED"/>
    <w:rsid w:val="002535C2"/>
    <w:rsid w:val="00260954"/>
    <w:rsid w:val="002625C3"/>
    <w:rsid w:val="00265883"/>
    <w:rsid w:val="00267557"/>
    <w:rsid w:val="00270E64"/>
    <w:rsid w:val="0027365E"/>
    <w:rsid w:val="00275995"/>
    <w:rsid w:val="00280A60"/>
    <w:rsid w:val="002844D3"/>
    <w:rsid w:val="00287C4F"/>
    <w:rsid w:val="00291C9C"/>
    <w:rsid w:val="00293030"/>
    <w:rsid w:val="002A16E5"/>
    <w:rsid w:val="002A2209"/>
    <w:rsid w:val="002A2B6C"/>
    <w:rsid w:val="002B22A2"/>
    <w:rsid w:val="002C4C02"/>
    <w:rsid w:val="002C5385"/>
    <w:rsid w:val="002C53A0"/>
    <w:rsid w:val="002C5A59"/>
    <w:rsid w:val="002D234D"/>
    <w:rsid w:val="002D504F"/>
    <w:rsid w:val="002E33CD"/>
    <w:rsid w:val="002E40D4"/>
    <w:rsid w:val="002E49D3"/>
    <w:rsid w:val="002E54A9"/>
    <w:rsid w:val="002E6209"/>
    <w:rsid w:val="002F73D6"/>
    <w:rsid w:val="00304A5D"/>
    <w:rsid w:val="00314048"/>
    <w:rsid w:val="00316BDE"/>
    <w:rsid w:val="00317740"/>
    <w:rsid w:val="003227E7"/>
    <w:rsid w:val="00325437"/>
    <w:rsid w:val="003325F8"/>
    <w:rsid w:val="00333521"/>
    <w:rsid w:val="00336AB6"/>
    <w:rsid w:val="00336F7C"/>
    <w:rsid w:val="003406A9"/>
    <w:rsid w:val="003465C6"/>
    <w:rsid w:val="0035059F"/>
    <w:rsid w:val="003530BD"/>
    <w:rsid w:val="00355591"/>
    <w:rsid w:val="00366119"/>
    <w:rsid w:val="0038036C"/>
    <w:rsid w:val="0038572B"/>
    <w:rsid w:val="003917B3"/>
    <w:rsid w:val="003942D1"/>
    <w:rsid w:val="003A2724"/>
    <w:rsid w:val="003A5A08"/>
    <w:rsid w:val="003A5CE9"/>
    <w:rsid w:val="003A6EC3"/>
    <w:rsid w:val="003A725D"/>
    <w:rsid w:val="003A74B7"/>
    <w:rsid w:val="003B03F1"/>
    <w:rsid w:val="003B3115"/>
    <w:rsid w:val="003C7D42"/>
    <w:rsid w:val="003D0F8F"/>
    <w:rsid w:val="003D2263"/>
    <w:rsid w:val="003E0C4D"/>
    <w:rsid w:val="003F11C9"/>
    <w:rsid w:val="003F11CC"/>
    <w:rsid w:val="003F2AF6"/>
    <w:rsid w:val="003F4654"/>
    <w:rsid w:val="003F5383"/>
    <w:rsid w:val="003F7083"/>
    <w:rsid w:val="00401B23"/>
    <w:rsid w:val="004021DD"/>
    <w:rsid w:val="00402C24"/>
    <w:rsid w:val="004035FB"/>
    <w:rsid w:val="00406777"/>
    <w:rsid w:val="00407F8B"/>
    <w:rsid w:val="00410C6A"/>
    <w:rsid w:val="00414087"/>
    <w:rsid w:val="004225CC"/>
    <w:rsid w:val="00430FF7"/>
    <w:rsid w:val="00434A94"/>
    <w:rsid w:val="004367C9"/>
    <w:rsid w:val="004462F0"/>
    <w:rsid w:val="00446F68"/>
    <w:rsid w:val="00450403"/>
    <w:rsid w:val="00461CCD"/>
    <w:rsid w:val="00462D5B"/>
    <w:rsid w:val="00473C91"/>
    <w:rsid w:val="00480223"/>
    <w:rsid w:val="00480E79"/>
    <w:rsid w:val="0049340B"/>
    <w:rsid w:val="004A0FDE"/>
    <w:rsid w:val="004A12AB"/>
    <w:rsid w:val="004A3F5E"/>
    <w:rsid w:val="004A56EC"/>
    <w:rsid w:val="004A5D35"/>
    <w:rsid w:val="004A5F47"/>
    <w:rsid w:val="004B216D"/>
    <w:rsid w:val="004B4871"/>
    <w:rsid w:val="004B73A4"/>
    <w:rsid w:val="004C43CC"/>
    <w:rsid w:val="004C5C06"/>
    <w:rsid w:val="004C697C"/>
    <w:rsid w:val="004C7A2B"/>
    <w:rsid w:val="004D241F"/>
    <w:rsid w:val="004D349E"/>
    <w:rsid w:val="004D3E5F"/>
    <w:rsid w:val="004D7F93"/>
    <w:rsid w:val="004E6ED5"/>
    <w:rsid w:val="004F0FBB"/>
    <w:rsid w:val="004F2176"/>
    <w:rsid w:val="004F5D83"/>
    <w:rsid w:val="00503835"/>
    <w:rsid w:val="00505BF7"/>
    <w:rsid w:val="005063CB"/>
    <w:rsid w:val="00510A21"/>
    <w:rsid w:val="0051127F"/>
    <w:rsid w:val="00512CB4"/>
    <w:rsid w:val="00514AA6"/>
    <w:rsid w:val="005164DF"/>
    <w:rsid w:val="005178E3"/>
    <w:rsid w:val="0052190C"/>
    <w:rsid w:val="00522046"/>
    <w:rsid w:val="00523146"/>
    <w:rsid w:val="005255E9"/>
    <w:rsid w:val="00526458"/>
    <w:rsid w:val="00526D96"/>
    <w:rsid w:val="00533037"/>
    <w:rsid w:val="005349DB"/>
    <w:rsid w:val="005367F1"/>
    <w:rsid w:val="005409FC"/>
    <w:rsid w:val="00541496"/>
    <w:rsid w:val="00544FBD"/>
    <w:rsid w:val="00552848"/>
    <w:rsid w:val="00560337"/>
    <w:rsid w:val="00560400"/>
    <w:rsid w:val="005613C8"/>
    <w:rsid w:val="005651FA"/>
    <w:rsid w:val="00565491"/>
    <w:rsid w:val="00571A1A"/>
    <w:rsid w:val="00573B9F"/>
    <w:rsid w:val="00577BBB"/>
    <w:rsid w:val="00584ED7"/>
    <w:rsid w:val="00585C7D"/>
    <w:rsid w:val="00587364"/>
    <w:rsid w:val="00593252"/>
    <w:rsid w:val="005B110D"/>
    <w:rsid w:val="005B5A04"/>
    <w:rsid w:val="005B6216"/>
    <w:rsid w:val="005C0E23"/>
    <w:rsid w:val="005C2183"/>
    <w:rsid w:val="005C5337"/>
    <w:rsid w:val="005D11F9"/>
    <w:rsid w:val="005D2777"/>
    <w:rsid w:val="005D5B3F"/>
    <w:rsid w:val="005E1A6F"/>
    <w:rsid w:val="005E3214"/>
    <w:rsid w:val="005F5983"/>
    <w:rsid w:val="005F5A0A"/>
    <w:rsid w:val="0060126F"/>
    <w:rsid w:val="00602DA7"/>
    <w:rsid w:val="00604796"/>
    <w:rsid w:val="00605D5E"/>
    <w:rsid w:val="00607EF7"/>
    <w:rsid w:val="0061625E"/>
    <w:rsid w:val="00621E4B"/>
    <w:rsid w:val="0062245F"/>
    <w:rsid w:val="006266B2"/>
    <w:rsid w:val="00626B52"/>
    <w:rsid w:val="00633B3B"/>
    <w:rsid w:val="00635DE2"/>
    <w:rsid w:val="00636BF9"/>
    <w:rsid w:val="00651A28"/>
    <w:rsid w:val="006529BA"/>
    <w:rsid w:val="00653EB5"/>
    <w:rsid w:val="00654CD9"/>
    <w:rsid w:val="00657A84"/>
    <w:rsid w:val="00657B01"/>
    <w:rsid w:val="00660D8B"/>
    <w:rsid w:val="00664501"/>
    <w:rsid w:val="00673926"/>
    <w:rsid w:val="0068074E"/>
    <w:rsid w:val="00681782"/>
    <w:rsid w:val="00683B85"/>
    <w:rsid w:val="0068551E"/>
    <w:rsid w:val="00686801"/>
    <w:rsid w:val="006A255D"/>
    <w:rsid w:val="006A3506"/>
    <w:rsid w:val="006B19BE"/>
    <w:rsid w:val="006B5A48"/>
    <w:rsid w:val="006B5C09"/>
    <w:rsid w:val="006B5E3D"/>
    <w:rsid w:val="006C2840"/>
    <w:rsid w:val="006E0711"/>
    <w:rsid w:val="006E1846"/>
    <w:rsid w:val="006E26D8"/>
    <w:rsid w:val="006E7319"/>
    <w:rsid w:val="006F6E9D"/>
    <w:rsid w:val="006F7104"/>
    <w:rsid w:val="0071210F"/>
    <w:rsid w:val="00712BB9"/>
    <w:rsid w:val="0071574A"/>
    <w:rsid w:val="00717E20"/>
    <w:rsid w:val="00733329"/>
    <w:rsid w:val="00735E61"/>
    <w:rsid w:val="007377E4"/>
    <w:rsid w:val="007406DF"/>
    <w:rsid w:val="0075184F"/>
    <w:rsid w:val="0075322B"/>
    <w:rsid w:val="0075359D"/>
    <w:rsid w:val="00757853"/>
    <w:rsid w:val="007608DE"/>
    <w:rsid w:val="0076601F"/>
    <w:rsid w:val="0077193A"/>
    <w:rsid w:val="00772733"/>
    <w:rsid w:val="00772751"/>
    <w:rsid w:val="00773A08"/>
    <w:rsid w:val="00777BC3"/>
    <w:rsid w:val="0078093D"/>
    <w:rsid w:val="00782462"/>
    <w:rsid w:val="00785587"/>
    <w:rsid w:val="00786E97"/>
    <w:rsid w:val="00786EAC"/>
    <w:rsid w:val="00787736"/>
    <w:rsid w:val="00796320"/>
    <w:rsid w:val="007A4659"/>
    <w:rsid w:val="007A4868"/>
    <w:rsid w:val="007A5A6F"/>
    <w:rsid w:val="007A65AC"/>
    <w:rsid w:val="007A7FBD"/>
    <w:rsid w:val="007B055A"/>
    <w:rsid w:val="007B3DF2"/>
    <w:rsid w:val="007B6313"/>
    <w:rsid w:val="007B72CF"/>
    <w:rsid w:val="007C1D29"/>
    <w:rsid w:val="007C3515"/>
    <w:rsid w:val="007C3693"/>
    <w:rsid w:val="007C4F36"/>
    <w:rsid w:val="007D06BE"/>
    <w:rsid w:val="007D0A9C"/>
    <w:rsid w:val="007D2B34"/>
    <w:rsid w:val="007D2C66"/>
    <w:rsid w:val="007D5353"/>
    <w:rsid w:val="007E0F4C"/>
    <w:rsid w:val="007E1F02"/>
    <w:rsid w:val="007E29E9"/>
    <w:rsid w:val="007E4031"/>
    <w:rsid w:val="007E4248"/>
    <w:rsid w:val="007E55F3"/>
    <w:rsid w:val="007E5B9F"/>
    <w:rsid w:val="007F2607"/>
    <w:rsid w:val="007F52EB"/>
    <w:rsid w:val="007F5BAB"/>
    <w:rsid w:val="0080181E"/>
    <w:rsid w:val="008034F1"/>
    <w:rsid w:val="00803E40"/>
    <w:rsid w:val="0080749A"/>
    <w:rsid w:val="00821B26"/>
    <w:rsid w:val="008305F2"/>
    <w:rsid w:val="0083112F"/>
    <w:rsid w:val="00831762"/>
    <w:rsid w:val="008428FF"/>
    <w:rsid w:val="00845FB0"/>
    <w:rsid w:val="008508A4"/>
    <w:rsid w:val="00853BDC"/>
    <w:rsid w:val="0085631B"/>
    <w:rsid w:val="00856806"/>
    <w:rsid w:val="008616C2"/>
    <w:rsid w:val="0086535E"/>
    <w:rsid w:val="00872DFD"/>
    <w:rsid w:val="00875A3A"/>
    <w:rsid w:val="00881381"/>
    <w:rsid w:val="00882305"/>
    <w:rsid w:val="00885AB3"/>
    <w:rsid w:val="00886B05"/>
    <w:rsid w:val="008877AD"/>
    <w:rsid w:val="00891B1A"/>
    <w:rsid w:val="00895A9E"/>
    <w:rsid w:val="00896373"/>
    <w:rsid w:val="008A1104"/>
    <w:rsid w:val="008A3FF1"/>
    <w:rsid w:val="008A4207"/>
    <w:rsid w:val="008B002A"/>
    <w:rsid w:val="008B1E4E"/>
    <w:rsid w:val="008C1C11"/>
    <w:rsid w:val="008C3981"/>
    <w:rsid w:val="008C72E7"/>
    <w:rsid w:val="008D71EB"/>
    <w:rsid w:val="008E045F"/>
    <w:rsid w:val="008E1077"/>
    <w:rsid w:val="008E1C2F"/>
    <w:rsid w:val="008E1C89"/>
    <w:rsid w:val="008E34BF"/>
    <w:rsid w:val="008E5445"/>
    <w:rsid w:val="008E61AE"/>
    <w:rsid w:val="008F1D65"/>
    <w:rsid w:val="008F55E1"/>
    <w:rsid w:val="008F6CAB"/>
    <w:rsid w:val="009044FC"/>
    <w:rsid w:val="009046E3"/>
    <w:rsid w:val="00906914"/>
    <w:rsid w:val="009135F2"/>
    <w:rsid w:val="00914BEB"/>
    <w:rsid w:val="009163E4"/>
    <w:rsid w:val="00921146"/>
    <w:rsid w:val="00925645"/>
    <w:rsid w:val="009323F5"/>
    <w:rsid w:val="009438C9"/>
    <w:rsid w:val="00952124"/>
    <w:rsid w:val="00963AAE"/>
    <w:rsid w:val="0097731C"/>
    <w:rsid w:val="009816F4"/>
    <w:rsid w:val="00984188"/>
    <w:rsid w:val="00986C99"/>
    <w:rsid w:val="00991CA5"/>
    <w:rsid w:val="0099370F"/>
    <w:rsid w:val="00995CD5"/>
    <w:rsid w:val="009A017D"/>
    <w:rsid w:val="009A4094"/>
    <w:rsid w:val="009A7314"/>
    <w:rsid w:val="009B2BC2"/>
    <w:rsid w:val="009B3F17"/>
    <w:rsid w:val="009C18AE"/>
    <w:rsid w:val="009C650D"/>
    <w:rsid w:val="009E0C16"/>
    <w:rsid w:val="009E59DB"/>
    <w:rsid w:val="009E5FA9"/>
    <w:rsid w:val="009F2296"/>
    <w:rsid w:val="009F4470"/>
    <w:rsid w:val="00A01576"/>
    <w:rsid w:val="00A041F7"/>
    <w:rsid w:val="00A11DB0"/>
    <w:rsid w:val="00A23D51"/>
    <w:rsid w:val="00A259B6"/>
    <w:rsid w:val="00A278CD"/>
    <w:rsid w:val="00A36AD3"/>
    <w:rsid w:val="00A36AF9"/>
    <w:rsid w:val="00A41A44"/>
    <w:rsid w:val="00A44596"/>
    <w:rsid w:val="00A46BD8"/>
    <w:rsid w:val="00A54F18"/>
    <w:rsid w:val="00A56BE3"/>
    <w:rsid w:val="00A611B8"/>
    <w:rsid w:val="00A63450"/>
    <w:rsid w:val="00A66712"/>
    <w:rsid w:val="00A80CA1"/>
    <w:rsid w:val="00A820FB"/>
    <w:rsid w:val="00A8221D"/>
    <w:rsid w:val="00A908AA"/>
    <w:rsid w:val="00A91C12"/>
    <w:rsid w:val="00A93FF1"/>
    <w:rsid w:val="00AA044C"/>
    <w:rsid w:val="00AA21EF"/>
    <w:rsid w:val="00AB1BDA"/>
    <w:rsid w:val="00AB3ABA"/>
    <w:rsid w:val="00AB7569"/>
    <w:rsid w:val="00AC061F"/>
    <w:rsid w:val="00AC2ABA"/>
    <w:rsid w:val="00AC46A9"/>
    <w:rsid w:val="00AC589F"/>
    <w:rsid w:val="00AC5CB6"/>
    <w:rsid w:val="00AC6B92"/>
    <w:rsid w:val="00AC6BB6"/>
    <w:rsid w:val="00AD7A16"/>
    <w:rsid w:val="00AE2E57"/>
    <w:rsid w:val="00AE4CC6"/>
    <w:rsid w:val="00AE7416"/>
    <w:rsid w:val="00AF07F0"/>
    <w:rsid w:val="00AF25C4"/>
    <w:rsid w:val="00AF49EE"/>
    <w:rsid w:val="00AF6B95"/>
    <w:rsid w:val="00B026A1"/>
    <w:rsid w:val="00B03196"/>
    <w:rsid w:val="00B07A98"/>
    <w:rsid w:val="00B10F99"/>
    <w:rsid w:val="00B13815"/>
    <w:rsid w:val="00B212D6"/>
    <w:rsid w:val="00B307B1"/>
    <w:rsid w:val="00B3312D"/>
    <w:rsid w:val="00B346DD"/>
    <w:rsid w:val="00B41E32"/>
    <w:rsid w:val="00B4284C"/>
    <w:rsid w:val="00B443E9"/>
    <w:rsid w:val="00B4530A"/>
    <w:rsid w:val="00B45D1E"/>
    <w:rsid w:val="00B5022C"/>
    <w:rsid w:val="00B56B0C"/>
    <w:rsid w:val="00B623CC"/>
    <w:rsid w:val="00B63F52"/>
    <w:rsid w:val="00B6566E"/>
    <w:rsid w:val="00B67672"/>
    <w:rsid w:val="00B7078A"/>
    <w:rsid w:val="00B76F8D"/>
    <w:rsid w:val="00B87317"/>
    <w:rsid w:val="00B87C1F"/>
    <w:rsid w:val="00B901D7"/>
    <w:rsid w:val="00B921C0"/>
    <w:rsid w:val="00B968F7"/>
    <w:rsid w:val="00BA5F5E"/>
    <w:rsid w:val="00BA6849"/>
    <w:rsid w:val="00BA7FC4"/>
    <w:rsid w:val="00BB0498"/>
    <w:rsid w:val="00BB2A19"/>
    <w:rsid w:val="00BC317F"/>
    <w:rsid w:val="00BC49DC"/>
    <w:rsid w:val="00BC7D3C"/>
    <w:rsid w:val="00BD5BFD"/>
    <w:rsid w:val="00BD6827"/>
    <w:rsid w:val="00BE00F7"/>
    <w:rsid w:val="00BE13B5"/>
    <w:rsid w:val="00BE5873"/>
    <w:rsid w:val="00BF73F7"/>
    <w:rsid w:val="00C01E16"/>
    <w:rsid w:val="00C02292"/>
    <w:rsid w:val="00C02B58"/>
    <w:rsid w:val="00C02DED"/>
    <w:rsid w:val="00C06899"/>
    <w:rsid w:val="00C07D5F"/>
    <w:rsid w:val="00C1018C"/>
    <w:rsid w:val="00C11F3B"/>
    <w:rsid w:val="00C12BBA"/>
    <w:rsid w:val="00C2749D"/>
    <w:rsid w:val="00C30CAD"/>
    <w:rsid w:val="00C406B8"/>
    <w:rsid w:val="00C53744"/>
    <w:rsid w:val="00C55885"/>
    <w:rsid w:val="00C575F8"/>
    <w:rsid w:val="00C57798"/>
    <w:rsid w:val="00C621E1"/>
    <w:rsid w:val="00C62E0C"/>
    <w:rsid w:val="00C67AF8"/>
    <w:rsid w:val="00C67E70"/>
    <w:rsid w:val="00C74585"/>
    <w:rsid w:val="00C76325"/>
    <w:rsid w:val="00C77493"/>
    <w:rsid w:val="00C91D95"/>
    <w:rsid w:val="00C9534A"/>
    <w:rsid w:val="00CA140D"/>
    <w:rsid w:val="00CA2CA9"/>
    <w:rsid w:val="00CA6945"/>
    <w:rsid w:val="00CB373C"/>
    <w:rsid w:val="00CB7B06"/>
    <w:rsid w:val="00CD24F0"/>
    <w:rsid w:val="00CD67EF"/>
    <w:rsid w:val="00CE0C1E"/>
    <w:rsid w:val="00CE18D8"/>
    <w:rsid w:val="00CE2560"/>
    <w:rsid w:val="00CE2D65"/>
    <w:rsid w:val="00CE4CE1"/>
    <w:rsid w:val="00CE6B70"/>
    <w:rsid w:val="00CE7E7A"/>
    <w:rsid w:val="00CF4F01"/>
    <w:rsid w:val="00CF752A"/>
    <w:rsid w:val="00D0651C"/>
    <w:rsid w:val="00D1146C"/>
    <w:rsid w:val="00D141B6"/>
    <w:rsid w:val="00D15CB4"/>
    <w:rsid w:val="00D17F5B"/>
    <w:rsid w:val="00D24E01"/>
    <w:rsid w:val="00D30A6E"/>
    <w:rsid w:val="00D333AB"/>
    <w:rsid w:val="00D344FB"/>
    <w:rsid w:val="00D4267D"/>
    <w:rsid w:val="00D44978"/>
    <w:rsid w:val="00D461F5"/>
    <w:rsid w:val="00D52196"/>
    <w:rsid w:val="00D53FDE"/>
    <w:rsid w:val="00D57972"/>
    <w:rsid w:val="00D623F5"/>
    <w:rsid w:val="00D6560E"/>
    <w:rsid w:val="00D65A24"/>
    <w:rsid w:val="00D7213D"/>
    <w:rsid w:val="00D722D9"/>
    <w:rsid w:val="00D814B7"/>
    <w:rsid w:val="00D84386"/>
    <w:rsid w:val="00D92457"/>
    <w:rsid w:val="00D9361B"/>
    <w:rsid w:val="00D96933"/>
    <w:rsid w:val="00DA6584"/>
    <w:rsid w:val="00DA6644"/>
    <w:rsid w:val="00DA7CC6"/>
    <w:rsid w:val="00DB2BEA"/>
    <w:rsid w:val="00DB2E26"/>
    <w:rsid w:val="00DC23E4"/>
    <w:rsid w:val="00DC280F"/>
    <w:rsid w:val="00DD0CE4"/>
    <w:rsid w:val="00DD13ED"/>
    <w:rsid w:val="00DD6318"/>
    <w:rsid w:val="00DE004C"/>
    <w:rsid w:val="00DE241C"/>
    <w:rsid w:val="00DE3C50"/>
    <w:rsid w:val="00DE6A78"/>
    <w:rsid w:val="00DF310F"/>
    <w:rsid w:val="00DF70F4"/>
    <w:rsid w:val="00E016B9"/>
    <w:rsid w:val="00E01867"/>
    <w:rsid w:val="00E03220"/>
    <w:rsid w:val="00E04B62"/>
    <w:rsid w:val="00E10653"/>
    <w:rsid w:val="00E113E2"/>
    <w:rsid w:val="00E136DE"/>
    <w:rsid w:val="00E14759"/>
    <w:rsid w:val="00E16CE6"/>
    <w:rsid w:val="00E23368"/>
    <w:rsid w:val="00E2384E"/>
    <w:rsid w:val="00E31A0E"/>
    <w:rsid w:val="00E33A3D"/>
    <w:rsid w:val="00E352A4"/>
    <w:rsid w:val="00E36204"/>
    <w:rsid w:val="00E42E40"/>
    <w:rsid w:val="00E456B8"/>
    <w:rsid w:val="00E51A2B"/>
    <w:rsid w:val="00E54C2F"/>
    <w:rsid w:val="00E57AE4"/>
    <w:rsid w:val="00E64A97"/>
    <w:rsid w:val="00E66585"/>
    <w:rsid w:val="00E74E34"/>
    <w:rsid w:val="00E81520"/>
    <w:rsid w:val="00E863EF"/>
    <w:rsid w:val="00E86410"/>
    <w:rsid w:val="00E86CB3"/>
    <w:rsid w:val="00E922BB"/>
    <w:rsid w:val="00E92821"/>
    <w:rsid w:val="00E93959"/>
    <w:rsid w:val="00E93C88"/>
    <w:rsid w:val="00E94C72"/>
    <w:rsid w:val="00E95AAA"/>
    <w:rsid w:val="00E95F36"/>
    <w:rsid w:val="00EA7B59"/>
    <w:rsid w:val="00EA7C7D"/>
    <w:rsid w:val="00EB0471"/>
    <w:rsid w:val="00EB209F"/>
    <w:rsid w:val="00ED16F6"/>
    <w:rsid w:val="00ED3E16"/>
    <w:rsid w:val="00ED3ED4"/>
    <w:rsid w:val="00ED4174"/>
    <w:rsid w:val="00EE27AD"/>
    <w:rsid w:val="00EE2D70"/>
    <w:rsid w:val="00EE2E5B"/>
    <w:rsid w:val="00EE3847"/>
    <w:rsid w:val="00EE6419"/>
    <w:rsid w:val="00EF22BA"/>
    <w:rsid w:val="00EF3106"/>
    <w:rsid w:val="00F05BAB"/>
    <w:rsid w:val="00F065A9"/>
    <w:rsid w:val="00F06F63"/>
    <w:rsid w:val="00F14667"/>
    <w:rsid w:val="00F15ECA"/>
    <w:rsid w:val="00F17D65"/>
    <w:rsid w:val="00F20E47"/>
    <w:rsid w:val="00F21543"/>
    <w:rsid w:val="00F273A4"/>
    <w:rsid w:val="00F30AF6"/>
    <w:rsid w:val="00F42EAE"/>
    <w:rsid w:val="00F45401"/>
    <w:rsid w:val="00F51FAC"/>
    <w:rsid w:val="00F5396B"/>
    <w:rsid w:val="00F56CB3"/>
    <w:rsid w:val="00F57743"/>
    <w:rsid w:val="00F57D5D"/>
    <w:rsid w:val="00F63B5B"/>
    <w:rsid w:val="00F67222"/>
    <w:rsid w:val="00F67DE1"/>
    <w:rsid w:val="00F80EB5"/>
    <w:rsid w:val="00F83304"/>
    <w:rsid w:val="00F90576"/>
    <w:rsid w:val="00F92AAF"/>
    <w:rsid w:val="00F95665"/>
    <w:rsid w:val="00FA767A"/>
    <w:rsid w:val="00FB0FDD"/>
    <w:rsid w:val="00FB3BE3"/>
    <w:rsid w:val="00FB7D5C"/>
    <w:rsid w:val="00FC0D91"/>
    <w:rsid w:val="00FC12A8"/>
    <w:rsid w:val="00FC5A82"/>
    <w:rsid w:val="00FC5E0C"/>
    <w:rsid w:val="00FC654B"/>
    <w:rsid w:val="00FD385C"/>
    <w:rsid w:val="00FD7C97"/>
    <w:rsid w:val="00FE1046"/>
    <w:rsid w:val="00FE2409"/>
    <w:rsid w:val="00FF3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5B"/>
  </w:style>
  <w:style w:type="paragraph" w:styleId="11">
    <w:name w:val="heading 1"/>
    <w:basedOn w:val="a"/>
    <w:next w:val="a"/>
    <w:link w:val="12"/>
    <w:uiPriority w:val="99"/>
    <w:qFormat/>
    <w:rsid w:val="00462D5B"/>
    <w:pPr>
      <w:keepNext/>
      <w:keepLines/>
      <w:spacing w:before="480" w:after="320" w:line="360" w:lineRule="auto"/>
      <w:jc w:val="both"/>
      <w:outlineLvl w:val="0"/>
    </w:pPr>
    <w:rPr>
      <w:rFonts w:ascii="Times New Roman" w:eastAsia="Times New Roman" w:hAnsi="Times New Roman" w:cs="Times New Roman"/>
      <w:b/>
      <w:bCs/>
      <w:sz w:val="40"/>
      <w:szCs w:val="28"/>
    </w:rPr>
  </w:style>
  <w:style w:type="paragraph" w:styleId="2">
    <w:name w:val="heading 2"/>
    <w:basedOn w:val="a"/>
    <w:next w:val="a"/>
    <w:link w:val="20"/>
    <w:uiPriority w:val="99"/>
    <w:qFormat/>
    <w:rsid w:val="00462D5B"/>
    <w:pPr>
      <w:keepNext/>
      <w:keepLines/>
      <w:numPr>
        <w:ilvl w:val="1"/>
        <w:numId w:val="5"/>
      </w:numPr>
      <w:spacing w:before="400" w:after="320" w:line="360" w:lineRule="auto"/>
      <w:jc w:val="both"/>
      <w:outlineLvl w:val="1"/>
    </w:pPr>
    <w:rPr>
      <w:rFonts w:ascii="Times New Roman" w:eastAsia="Times New Roman" w:hAnsi="Times New Roman" w:cs="Times New Roman"/>
      <w:b/>
      <w:bCs/>
      <w:sz w:val="36"/>
      <w:szCs w:val="26"/>
    </w:rPr>
  </w:style>
  <w:style w:type="paragraph" w:styleId="3">
    <w:name w:val="heading 3"/>
    <w:basedOn w:val="a"/>
    <w:next w:val="a"/>
    <w:link w:val="30"/>
    <w:uiPriority w:val="99"/>
    <w:qFormat/>
    <w:rsid w:val="00462D5B"/>
    <w:pPr>
      <w:keepNext/>
      <w:keepLines/>
      <w:numPr>
        <w:ilvl w:val="2"/>
        <w:numId w:val="5"/>
      </w:numPr>
      <w:spacing w:before="320" w:after="320" w:line="360" w:lineRule="auto"/>
      <w:jc w:val="both"/>
      <w:outlineLvl w:val="2"/>
    </w:pPr>
    <w:rPr>
      <w:rFonts w:ascii="Times New Roman" w:eastAsia="Times New Roman" w:hAnsi="Times New Roman" w:cs="Times New Roman"/>
      <w:b/>
      <w:bCs/>
      <w:sz w:val="32"/>
    </w:rPr>
  </w:style>
  <w:style w:type="paragraph" w:styleId="4">
    <w:name w:val="heading 4"/>
    <w:basedOn w:val="a"/>
    <w:next w:val="a"/>
    <w:link w:val="40"/>
    <w:uiPriority w:val="99"/>
    <w:qFormat/>
    <w:rsid w:val="00462D5B"/>
    <w:pPr>
      <w:keepNext/>
      <w:keepLines/>
      <w:numPr>
        <w:ilvl w:val="3"/>
        <w:numId w:val="5"/>
      </w:numPr>
      <w:spacing w:before="200" w:line="360" w:lineRule="auto"/>
      <w:jc w:val="both"/>
      <w:outlineLvl w:val="3"/>
    </w:pPr>
    <w:rPr>
      <w:rFonts w:ascii="Times New Roman" w:eastAsia="Times New Roman" w:hAnsi="Times New Roman" w:cs="Times New Roman"/>
      <w:b/>
      <w:bCs/>
      <w:i/>
      <w:iCs/>
      <w:sz w:val="28"/>
    </w:rPr>
  </w:style>
  <w:style w:type="paragraph" w:styleId="50">
    <w:name w:val="heading 5"/>
    <w:basedOn w:val="a"/>
    <w:next w:val="a"/>
    <w:link w:val="51"/>
    <w:uiPriority w:val="9"/>
    <w:unhideWhenUsed/>
    <w:qFormat/>
    <w:rsid w:val="00462D5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62D5B"/>
    <w:pPr>
      <w:keepNext/>
      <w:keepLines/>
      <w:numPr>
        <w:ilvl w:val="5"/>
        <w:numId w:val="5"/>
      </w:numPr>
      <w:spacing w:before="200" w:after="0" w:line="360" w:lineRule="auto"/>
      <w:jc w:val="both"/>
      <w:outlineLvl w:val="5"/>
    </w:pPr>
    <w:rPr>
      <w:rFonts w:ascii="Cambria" w:eastAsia="Times New Roman" w:hAnsi="Cambria" w:cs="Times New Roman"/>
      <w:i/>
      <w:iCs/>
      <w:color w:val="243F60"/>
      <w:sz w:val="24"/>
    </w:rPr>
  </w:style>
  <w:style w:type="paragraph" w:styleId="7">
    <w:name w:val="heading 7"/>
    <w:basedOn w:val="a"/>
    <w:next w:val="a"/>
    <w:link w:val="70"/>
    <w:uiPriority w:val="99"/>
    <w:qFormat/>
    <w:rsid w:val="00462D5B"/>
    <w:pPr>
      <w:keepNext/>
      <w:keepLines/>
      <w:numPr>
        <w:ilvl w:val="6"/>
        <w:numId w:val="5"/>
      </w:numPr>
      <w:spacing w:before="200" w:after="0" w:line="360" w:lineRule="auto"/>
      <w:jc w:val="both"/>
      <w:outlineLvl w:val="6"/>
    </w:pPr>
    <w:rPr>
      <w:rFonts w:ascii="Cambria" w:eastAsia="Times New Roman" w:hAnsi="Cambria" w:cs="Times New Roman"/>
      <w:i/>
      <w:iCs/>
      <w:color w:val="404040"/>
      <w:sz w:val="24"/>
    </w:rPr>
  </w:style>
  <w:style w:type="paragraph" w:styleId="8">
    <w:name w:val="heading 8"/>
    <w:basedOn w:val="a"/>
    <w:next w:val="a"/>
    <w:link w:val="80"/>
    <w:uiPriority w:val="99"/>
    <w:qFormat/>
    <w:rsid w:val="00462D5B"/>
    <w:pPr>
      <w:keepNext/>
      <w:keepLines/>
      <w:numPr>
        <w:ilvl w:val="7"/>
        <w:numId w:val="5"/>
      </w:numPr>
      <w:spacing w:before="200" w:after="0" w:line="360" w:lineRule="auto"/>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462D5B"/>
    <w:pPr>
      <w:keepNext/>
      <w:keepLines/>
      <w:numPr>
        <w:ilvl w:val="8"/>
        <w:numId w:val="5"/>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462D5B"/>
    <w:rPr>
      <w:rFonts w:ascii="Times New Roman" w:eastAsia="Times New Roman" w:hAnsi="Times New Roman" w:cs="Times New Roman"/>
      <w:b/>
      <w:bCs/>
      <w:sz w:val="40"/>
      <w:szCs w:val="28"/>
    </w:rPr>
  </w:style>
  <w:style w:type="character" w:customStyle="1" w:styleId="20">
    <w:name w:val="Заголовок 2 Знак"/>
    <w:basedOn w:val="a0"/>
    <w:link w:val="2"/>
    <w:uiPriority w:val="99"/>
    <w:rsid w:val="00462D5B"/>
    <w:rPr>
      <w:rFonts w:ascii="Times New Roman" w:eastAsia="Times New Roman" w:hAnsi="Times New Roman" w:cs="Times New Roman"/>
      <w:b/>
      <w:bCs/>
      <w:sz w:val="36"/>
      <w:szCs w:val="26"/>
    </w:rPr>
  </w:style>
  <w:style w:type="character" w:customStyle="1" w:styleId="30">
    <w:name w:val="Заголовок 3 Знак"/>
    <w:basedOn w:val="a0"/>
    <w:link w:val="3"/>
    <w:uiPriority w:val="99"/>
    <w:rsid w:val="00462D5B"/>
    <w:rPr>
      <w:rFonts w:ascii="Times New Roman" w:eastAsia="Times New Roman" w:hAnsi="Times New Roman" w:cs="Times New Roman"/>
      <w:b/>
      <w:bCs/>
      <w:sz w:val="32"/>
    </w:rPr>
  </w:style>
  <w:style w:type="character" w:customStyle="1" w:styleId="40">
    <w:name w:val="Заголовок 4 Знак"/>
    <w:basedOn w:val="a0"/>
    <w:link w:val="4"/>
    <w:uiPriority w:val="99"/>
    <w:rsid w:val="00462D5B"/>
    <w:rPr>
      <w:rFonts w:ascii="Times New Roman" w:eastAsia="Times New Roman" w:hAnsi="Times New Roman" w:cs="Times New Roman"/>
      <w:b/>
      <w:bCs/>
      <w:i/>
      <w:iCs/>
      <w:sz w:val="28"/>
    </w:rPr>
  </w:style>
  <w:style w:type="character" w:customStyle="1" w:styleId="51">
    <w:name w:val="Заголовок 5 Знак"/>
    <w:basedOn w:val="a0"/>
    <w:link w:val="50"/>
    <w:uiPriority w:val="9"/>
    <w:rsid w:val="00462D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462D5B"/>
    <w:rPr>
      <w:rFonts w:ascii="Cambria" w:eastAsia="Times New Roman" w:hAnsi="Cambria" w:cs="Times New Roman"/>
      <w:i/>
      <w:iCs/>
      <w:color w:val="243F60"/>
      <w:sz w:val="24"/>
    </w:rPr>
  </w:style>
  <w:style w:type="character" w:customStyle="1" w:styleId="70">
    <w:name w:val="Заголовок 7 Знак"/>
    <w:basedOn w:val="a0"/>
    <w:link w:val="7"/>
    <w:uiPriority w:val="99"/>
    <w:rsid w:val="00462D5B"/>
    <w:rPr>
      <w:rFonts w:ascii="Cambria" w:eastAsia="Times New Roman" w:hAnsi="Cambria" w:cs="Times New Roman"/>
      <w:i/>
      <w:iCs/>
      <w:color w:val="404040"/>
      <w:sz w:val="24"/>
    </w:rPr>
  </w:style>
  <w:style w:type="character" w:customStyle="1" w:styleId="80">
    <w:name w:val="Заголовок 8 Знак"/>
    <w:basedOn w:val="a0"/>
    <w:link w:val="8"/>
    <w:uiPriority w:val="99"/>
    <w:rsid w:val="00462D5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462D5B"/>
    <w:rPr>
      <w:rFonts w:ascii="Cambria" w:eastAsia="Times New Roman" w:hAnsi="Cambria" w:cs="Times New Roman"/>
      <w:i/>
      <w:iCs/>
      <w:color w:val="404040"/>
      <w:sz w:val="20"/>
      <w:szCs w:val="20"/>
    </w:rPr>
  </w:style>
  <w:style w:type="paragraph" w:customStyle="1" w:styleId="a3">
    <w:name w:val="Табл.Кат."/>
    <w:basedOn w:val="a"/>
    <w:uiPriority w:val="99"/>
    <w:rsid w:val="00462D5B"/>
    <w:pPr>
      <w:spacing w:after="0" w:line="240" w:lineRule="auto"/>
    </w:pPr>
    <w:rPr>
      <w:rFonts w:ascii="Times New Roman" w:eastAsia="Times New Roman" w:hAnsi="Times New Roman" w:cs="Times New Roman"/>
      <w:sz w:val="20"/>
    </w:rPr>
  </w:style>
  <w:style w:type="paragraph" w:styleId="a4">
    <w:name w:val="List Paragraph"/>
    <w:basedOn w:val="a"/>
    <w:link w:val="a5"/>
    <w:uiPriority w:val="34"/>
    <w:qFormat/>
    <w:rsid w:val="00462D5B"/>
    <w:pPr>
      <w:ind w:left="720"/>
      <w:contextualSpacing/>
    </w:pPr>
  </w:style>
  <w:style w:type="character" w:customStyle="1" w:styleId="a5">
    <w:name w:val="Абзац списка Знак"/>
    <w:link w:val="a4"/>
    <w:uiPriority w:val="34"/>
    <w:locked/>
    <w:rsid w:val="00462D5B"/>
  </w:style>
  <w:style w:type="paragraph" w:customStyle="1" w:styleId="1">
    <w:name w:val="Марк.список1"/>
    <w:basedOn w:val="a"/>
    <w:uiPriority w:val="99"/>
    <w:rsid w:val="00462D5B"/>
    <w:pPr>
      <w:numPr>
        <w:numId w:val="1"/>
      </w:numPr>
      <w:spacing w:before="100" w:line="360" w:lineRule="auto"/>
      <w:contextualSpacing/>
      <w:jc w:val="both"/>
    </w:pPr>
    <w:rPr>
      <w:rFonts w:ascii="Times New Roman" w:eastAsia="Times New Roman" w:hAnsi="Times New Roman" w:cs="Times New Roman"/>
      <w:sz w:val="24"/>
    </w:rPr>
  </w:style>
  <w:style w:type="paragraph" w:customStyle="1" w:styleId="a6">
    <w:name w:val="задачи"/>
    <w:basedOn w:val="1"/>
    <w:uiPriority w:val="99"/>
    <w:rsid w:val="00462D5B"/>
    <w:rPr>
      <w:i/>
    </w:rPr>
  </w:style>
  <w:style w:type="paragraph" w:customStyle="1" w:styleId="ConsPlusNonformat">
    <w:name w:val="ConsPlusNonformat"/>
    <w:uiPriority w:val="99"/>
    <w:rsid w:val="0046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OC Heading"/>
    <w:basedOn w:val="11"/>
    <w:next w:val="a"/>
    <w:uiPriority w:val="39"/>
    <w:unhideWhenUsed/>
    <w:qFormat/>
    <w:rsid w:val="00462D5B"/>
    <w:pPr>
      <w:spacing w:after="0" w:line="276" w:lineRule="auto"/>
      <w:jc w:val="left"/>
      <w:outlineLvl w:val="9"/>
    </w:pPr>
    <w:rPr>
      <w:rFonts w:ascii="Cambria" w:hAnsi="Cambria"/>
      <w:color w:val="365F91"/>
      <w:sz w:val="28"/>
    </w:rPr>
  </w:style>
  <w:style w:type="character" w:styleId="a8">
    <w:name w:val="Hyperlink"/>
    <w:basedOn w:val="a0"/>
    <w:uiPriority w:val="99"/>
    <w:unhideWhenUsed/>
    <w:rsid w:val="00462D5B"/>
    <w:rPr>
      <w:color w:val="0000FF"/>
      <w:u w:val="single"/>
    </w:rPr>
  </w:style>
  <w:style w:type="paragraph" w:styleId="a9">
    <w:name w:val="Normal (Web)"/>
    <w:aliases w:val="Обычный (Web)"/>
    <w:basedOn w:val="a"/>
    <w:uiPriority w:val="99"/>
    <w:unhideWhenUsed/>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62D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2D5B"/>
    <w:rPr>
      <w:rFonts w:ascii="Tahoma" w:hAnsi="Tahoma" w:cs="Tahoma"/>
      <w:sz w:val="16"/>
      <w:szCs w:val="16"/>
    </w:rPr>
  </w:style>
  <w:style w:type="paragraph" w:customStyle="1" w:styleId="13">
    <w:name w:val="Абзац списка1"/>
    <w:basedOn w:val="a"/>
    <w:qFormat/>
    <w:rsid w:val="00462D5B"/>
    <w:pPr>
      <w:ind w:left="720"/>
    </w:pPr>
    <w:rPr>
      <w:rFonts w:ascii="Calibri" w:eastAsia="Times New Roman" w:hAnsi="Calibri" w:cs="Times New Roman"/>
    </w:rPr>
  </w:style>
  <w:style w:type="paragraph" w:customStyle="1" w:styleId="21">
    <w:name w:val="Абзац списка2"/>
    <w:basedOn w:val="a"/>
    <w:rsid w:val="00462D5B"/>
    <w:pPr>
      <w:ind w:left="720"/>
    </w:pPr>
    <w:rPr>
      <w:rFonts w:ascii="Calibri" w:eastAsia="Times New Roman" w:hAnsi="Calibri" w:cs="Times New Roman"/>
    </w:rPr>
  </w:style>
  <w:style w:type="paragraph" w:styleId="ac">
    <w:name w:val="header"/>
    <w:basedOn w:val="a"/>
    <w:link w:val="ad"/>
    <w:unhideWhenUsed/>
    <w:rsid w:val="00462D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462D5B"/>
    <w:rPr>
      <w:rFonts w:ascii="Times New Roman" w:eastAsia="Times New Roman" w:hAnsi="Times New Roman" w:cs="Times New Roman"/>
      <w:sz w:val="24"/>
      <w:szCs w:val="24"/>
    </w:rPr>
  </w:style>
  <w:style w:type="paragraph" w:styleId="ae">
    <w:name w:val="footnote text"/>
    <w:basedOn w:val="a"/>
    <w:link w:val="af"/>
    <w:uiPriority w:val="99"/>
    <w:unhideWhenUsed/>
    <w:rsid w:val="00462D5B"/>
    <w:pPr>
      <w:spacing w:after="0" w:line="240" w:lineRule="auto"/>
    </w:pPr>
    <w:rPr>
      <w:sz w:val="20"/>
      <w:szCs w:val="20"/>
    </w:rPr>
  </w:style>
  <w:style w:type="character" w:customStyle="1" w:styleId="af">
    <w:name w:val="Текст сноски Знак"/>
    <w:basedOn w:val="a0"/>
    <w:link w:val="ae"/>
    <w:uiPriority w:val="99"/>
    <w:rsid w:val="00462D5B"/>
    <w:rPr>
      <w:sz w:val="20"/>
      <w:szCs w:val="20"/>
    </w:rPr>
  </w:style>
  <w:style w:type="character" w:styleId="af0">
    <w:name w:val="footnote reference"/>
    <w:basedOn w:val="a0"/>
    <w:uiPriority w:val="99"/>
    <w:unhideWhenUsed/>
    <w:rsid w:val="00462D5B"/>
    <w:rPr>
      <w:vertAlign w:val="superscript"/>
    </w:rPr>
  </w:style>
  <w:style w:type="paragraph" w:customStyle="1" w:styleId="31">
    <w:name w:val="Абзац списка3"/>
    <w:basedOn w:val="a"/>
    <w:rsid w:val="00462D5B"/>
    <w:pPr>
      <w:ind w:left="720"/>
    </w:pPr>
    <w:rPr>
      <w:rFonts w:ascii="Calibri" w:eastAsia="Times New Roman" w:hAnsi="Calibri" w:cs="Times New Roman"/>
    </w:rPr>
  </w:style>
  <w:style w:type="character" w:customStyle="1" w:styleId="feature-title">
    <w:name w:val="feature-title"/>
    <w:basedOn w:val="a0"/>
    <w:rsid w:val="00462D5B"/>
  </w:style>
  <w:style w:type="character" w:customStyle="1" w:styleId="text">
    <w:name w:val="text"/>
    <w:basedOn w:val="a0"/>
    <w:rsid w:val="00462D5B"/>
  </w:style>
  <w:style w:type="paragraph" w:styleId="af1">
    <w:name w:val="footer"/>
    <w:basedOn w:val="a"/>
    <w:link w:val="af2"/>
    <w:uiPriority w:val="99"/>
    <w:unhideWhenUsed/>
    <w:rsid w:val="00462D5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2D5B"/>
  </w:style>
  <w:style w:type="paragraph" w:styleId="af3">
    <w:name w:val="Document Map"/>
    <w:basedOn w:val="a"/>
    <w:link w:val="af4"/>
    <w:uiPriority w:val="99"/>
    <w:semiHidden/>
    <w:unhideWhenUsed/>
    <w:rsid w:val="00462D5B"/>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62D5B"/>
    <w:rPr>
      <w:rFonts w:ascii="Tahoma" w:hAnsi="Tahoma" w:cs="Tahoma"/>
      <w:sz w:val="16"/>
      <w:szCs w:val="16"/>
    </w:rPr>
  </w:style>
  <w:style w:type="paragraph" w:customStyle="1" w:styleId="41">
    <w:name w:val="Абзац списка4"/>
    <w:basedOn w:val="a"/>
    <w:rsid w:val="00462D5B"/>
    <w:pPr>
      <w:ind w:left="720"/>
    </w:pPr>
    <w:rPr>
      <w:rFonts w:ascii="Calibri" w:eastAsia="Times New Roman" w:hAnsi="Calibri" w:cs="Times New Roman"/>
    </w:rPr>
  </w:style>
  <w:style w:type="character" w:styleId="af5">
    <w:name w:val="Strong"/>
    <w:basedOn w:val="a0"/>
    <w:uiPriority w:val="22"/>
    <w:qFormat/>
    <w:rsid w:val="00462D5B"/>
    <w:rPr>
      <w:b/>
      <w:bCs/>
    </w:rPr>
  </w:style>
  <w:style w:type="paragraph" w:styleId="af6">
    <w:name w:val="Body Text"/>
    <w:aliases w:val="Основной текст Знак Знак,Знак"/>
    <w:basedOn w:val="a"/>
    <w:link w:val="14"/>
    <w:rsid w:val="00462D5B"/>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0"/>
    <w:uiPriority w:val="99"/>
    <w:semiHidden/>
    <w:rsid w:val="00462D5B"/>
  </w:style>
  <w:style w:type="character" w:customStyle="1" w:styleId="14">
    <w:name w:val="Основной текст Знак1"/>
    <w:aliases w:val="Основной текст Знак Знак Знак,Знак Знак"/>
    <w:basedOn w:val="a0"/>
    <w:link w:val="af6"/>
    <w:rsid w:val="00462D5B"/>
    <w:rPr>
      <w:rFonts w:ascii="Times New Roman" w:eastAsia="Times New Roman" w:hAnsi="Times New Roman" w:cs="Times New Roman"/>
      <w:sz w:val="24"/>
      <w:szCs w:val="20"/>
      <w:lang w:eastAsia="ru-RU"/>
    </w:rPr>
  </w:style>
  <w:style w:type="paragraph" w:customStyle="1" w:styleId="42">
    <w:name w:val="Знак4"/>
    <w:basedOn w:val="a"/>
    <w:rsid w:val="00462D5B"/>
    <w:pPr>
      <w:spacing w:after="160" w:line="240" w:lineRule="exact"/>
    </w:pPr>
    <w:rPr>
      <w:rFonts w:ascii="Verdana" w:eastAsia="Times New Roman" w:hAnsi="Verdana" w:cs="Times New Roman"/>
      <w:sz w:val="20"/>
      <w:szCs w:val="20"/>
      <w:lang w:val="en-US"/>
    </w:rPr>
  </w:style>
  <w:style w:type="paragraph" w:styleId="32">
    <w:name w:val="Body Text 3"/>
    <w:basedOn w:val="a"/>
    <w:link w:val="33"/>
    <w:rsid w:val="00462D5B"/>
    <w:pPr>
      <w:spacing w:after="120"/>
    </w:pPr>
    <w:rPr>
      <w:rFonts w:ascii="Times New Roman" w:eastAsia="Calibri" w:hAnsi="Times New Roman" w:cs="Times New Roman"/>
      <w:sz w:val="16"/>
      <w:szCs w:val="16"/>
    </w:rPr>
  </w:style>
  <w:style w:type="character" w:customStyle="1" w:styleId="33">
    <w:name w:val="Основной текст 3 Знак"/>
    <w:basedOn w:val="a0"/>
    <w:link w:val="32"/>
    <w:rsid w:val="00462D5B"/>
    <w:rPr>
      <w:rFonts w:ascii="Times New Roman" w:eastAsia="Calibri" w:hAnsi="Times New Roman" w:cs="Times New Roman"/>
      <w:sz w:val="16"/>
      <w:szCs w:val="16"/>
    </w:rPr>
  </w:style>
  <w:style w:type="paragraph" w:styleId="af8">
    <w:name w:val="Body Text Indent"/>
    <w:basedOn w:val="a"/>
    <w:link w:val="af9"/>
    <w:uiPriority w:val="99"/>
    <w:semiHidden/>
    <w:unhideWhenUsed/>
    <w:rsid w:val="00462D5B"/>
    <w:pPr>
      <w:spacing w:after="120"/>
      <w:ind w:left="283"/>
    </w:pPr>
  </w:style>
  <w:style w:type="character" w:customStyle="1" w:styleId="af9">
    <w:name w:val="Основной текст с отступом Знак"/>
    <w:basedOn w:val="a0"/>
    <w:link w:val="af8"/>
    <w:uiPriority w:val="99"/>
    <w:semiHidden/>
    <w:rsid w:val="00462D5B"/>
  </w:style>
  <w:style w:type="character" w:styleId="afa">
    <w:name w:val="endnote reference"/>
    <w:basedOn w:val="a0"/>
    <w:uiPriority w:val="99"/>
    <w:semiHidden/>
    <w:unhideWhenUsed/>
    <w:rsid w:val="00462D5B"/>
    <w:rPr>
      <w:vertAlign w:val="superscript"/>
    </w:rPr>
  </w:style>
  <w:style w:type="paragraph" w:styleId="afb">
    <w:name w:val="No Spacing"/>
    <w:uiPriority w:val="1"/>
    <w:qFormat/>
    <w:rsid w:val="00462D5B"/>
    <w:pPr>
      <w:spacing w:after="0" w:line="240" w:lineRule="auto"/>
    </w:pPr>
    <w:rPr>
      <w:rFonts w:ascii="Calibri" w:eastAsia="Times New Roman" w:hAnsi="Calibri" w:cs="Times New Roman"/>
      <w:lang w:eastAsia="ru-RU"/>
    </w:rPr>
  </w:style>
  <w:style w:type="character" w:customStyle="1" w:styleId="FontStyle60">
    <w:name w:val="Font Style60"/>
    <w:basedOn w:val="a0"/>
    <w:uiPriority w:val="99"/>
    <w:rsid w:val="00462D5B"/>
    <w:rPr>
      <w:rFonts w:ascii="Palatino Linotype" w:hAnsi="Palatino Linotype" w:cs="Palatino Linotype"/>
      <w:b/>
      <w:bCs/>
      <w:color w:val="000000"/>
      <w:sz w:val="16"/>
      <w:szCs w:val="16"/>
    </w:rPr>
  </w:style>
  <w:style w:type="paragraph" w:customStyle="1" w:styleId="52">
    <w:name w:val="Абзац списка5"/>
    <w:basedOn w:val="a"/>
    <w:rsid w:val="00462D5B"/>
    <w:pPr>
      <w:ind w:left="720"/>
    </w:pPr>
    <w:rPr>
      <w:rFonts w:ascii="Calibri" w:eastAsia="Times New Roman" w:hAnsi="Calibri" w:cs="Times New Roman"/>
    </w:rPr>
  </w:style>
  <w:style w:type="paragraph" w:customStyle="1" w:styleId="ConsPlusNormal">
    <w:name w:val="ConsPlusNormal"/>
    <w:rsid w:val="00462D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6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шап"/>
    <w:basedOn w:val="a"/>
    <w:rsid w:val="00462D5B"/>
    <w:pPr>
      <w:widowControl w:val="0"/>
      <w:spacing w:after="0" w:line="240" w:lineRule="auto"/>
      <w:ind w:left="-57" w:right="-57"/>
      <w:jc w:val="center"/>
    </w:pPr>
    <w:rPr>
      <w:rFonts w:ascii="Times New Roman" w:eastAsia="Times New Roman" w:hAnsi="Times New Roman" w:cs="Times New Roman"/>
      <w:sz w:val="24"/>
      <w:szCs w:val="20"/>
      <w:lang w:eastAsia="ru-RU"/>
    </w:rPr>
  </w:style>
  <w:style w:type="paragraph" w:customStyle="1" w:styleId="afd">
    <w:name w:val="ед_изм"/>
    <w:basedOn w:val="a"/>
    <w:rsid w:val="00462D5B"/>
    <w:pPr>
      <w:widowControl w:val="0"/>
      <w:spacing w:after="0" w:line="240" w:lineRule="auto"/>
      <w:jc w:val="right"/>
    </w:pPr>
    <w:rPr>
      <w:rFonts w:ascii="Times New Roman" w:eastAsia="Times New Roman" w:hAnsi="Times New Roman" w:cs="Times New Roman"/>
      <w:sz w:val="20"/>
      <w:szCs w:val="20"/>
      <w:lang w:val="en-US" w:eastAsia="ru-RU"/>
    </w:rPr>
  </w:style>
  <w:style w:type="numbering" w:customStyle="1" w:styleId="10">
    <w:name w:val="Стиль1"/>
    <w:rsid w:val="00462D5B"/>
    <w:pPr>
      <w:numPr>
        <w:numId w:val="6"/>
      </w:numPr>
    </w:pPr>
  </w:style>
  <w:style w:type="paragraph" w:styleId="afe">
    <w:name w:val="Title"/>
    <w:basedOn w:val="a"/>
    <w:link w:val="aff"/>
    <w:qFormat/>
    <w:rsid w:val="00462D5B"/>
    <w:pPr>
      <w:spacing w:after="0" w:line="240" w:lineRule="auto"/>
      <w:jc w:val="center"/>
    </w:pPr>
    <w:rPr>
      <w:rFonts w:ascii="Calibri" w:eastAsia="Calibri" w:hAnsi="Calibri" w:cs="Times New Roman"/>
      <w:sz w:val="28"/>
      <w:szCs w:val="28"/>
      <w:lang w:eastAsia="ru-RU"/>
    </w:rPr>
  </w:style>
  <w:style w:type="character" w:customStyle="1" w:styleId="aff">
    <w:name w:val="Название Знак"/>
    <w:basedOn w:val="a0"/>
    <w:link w:val="afe"/>
    <w:rsid w:val="00462D5B"/>
    <w:rPr>
      <w:rFonts w:ascii="Calibri" w:eastAsia="Calibri" w:hAnsi="Calibri" w:cs="Times New Roman"/>
      <w:sz w:val="28"/>
      <w:szCs w:val="28"/>
      <w:lang w:eastAsia="ru-RU"/>
    </w:rPr>
  </w:style>
  <w:style w:type="paragraph" w:styleId="aff0">
    <w:name w:val="Plain Text"/>
    <w:basedOn w:val="a"/>
    <w:link w:val="aff1"/>
    <w:uiPriority w:val="99"/>
    <w:unhideWhenUsed/>
    <w:rsid w:val="00462D5B"/>
    <w:pPr>
      <w:spacing w:after="0" w:line="240" w:lineRule="auto"/>
    </w:pPr>
    <w:rPr>
      <w:rFonts w:ascii="Consolas" w:eastAsia="Calibri" w:hAnsi="Consolas" w:cs="Times New Roman"/>
      <w:sz w:val="21"/>
      <w:szCs w:val="21"/>
    </w:rPr>
  </w:style>
  <w:style w:type="character" w:customStyle="1" w:styleId="aff1">
    <w:name w:val="Текст Знак"/>
    <w:basedOn w:val="a0"/>
    <w:link w:val="aff0"/>
    <w:uiPriority w:val="99"/>
    <w:rsid w:val="00462D5B"/>
    <w:rPr>
      <w:rFonts w:ascii="Consolas" w:eastAsia="Calibri" w:hAnsi="Consolas" w:cs="Times New Roman"/>
      <w:sz w:val="21"/>
      <w:szCs w:val="21"/>
    </w:rPr>
  </w:style>
  <w:style w:type="character" w:customStyle="1" w:styleId="15">
    <w:name w:val="Название1"/>
    <w:basedOn w:val="a0"/>
    <w:rsid w:val="00462D5B"/>
  </w:style>
  <w:style w:type="character" w:customStyle="1" w:styleId="title2">
    <w:name w:val="title2"/>
    <w:basedOn w:val="a0"/>
    <w:rsid w:val="00462D5B"/>
  </w:style>
  <w:style w:type="character" w:customStyle="1" w:styleId="txtcolor1">
    <w:name w:val="txt_color1"/>
    <w:basedOn w:val="a0"/>
    <w:rsid w:val="00462D5B"/>
  </w:style>
  <w:style w:type="character" w:styleId="aff2">
    <w:name w:val="Emphasis"/>
    <w:basedOn w:val="a0"/>
    <w:uiPriority w:val="20"/>
    <w:qFormat/>
    <w:rsid w:val="00462D5B"/>
    <w:rPr>
      <w:i/>
      <w:iCs/>
    </w:rPr>
  </w:style>
  <w:style w:type="character" w:styleId="aff3">
    <w:name w:val="FollowedHyperlink"/>
    <w:basedOn w:val="a0"/>
    <w:uiPriority w:val="99"/>
    <w:semiHidden/>
    <w:unhideWhenUsed/>
    <w:rsid w:val="00462D5B"/>
    <w:rPr>
      <w:color w:val="800080"/>
      <w:u w:val="single"/>
    </w:rPr>
  </w:style>
  <w:style w:type="paragraph" w:customStyle="1" w:styleId="font5">
    <w:name w:val="font5"/>
    <w:basedOn w:val="a"/>
    <w:rsid w:val="00462D5B"/>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462D5B"/>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462D5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462D5B"/>
    <w:pP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72">
    <w:name w:val="xl72"/>
    <w:basedOn w:val="a"/>
    <w:rsid w:val="00462D5B"/>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462D5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462D5B"/>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462D5B"/>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8">
    <w:name w:val="xl78"/>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462D5B"/>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462D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62D5B"/>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62D5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462D5B"/>
    <w:pP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1">
    <w:name w:val="xl91"/>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3">
    <w:name w:val="xl73"/>
    <w:basedOn w:val="a"/>
    <w:rsid w:val="00462D5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61">
    <w:name w:val="Абзац списка6"/>
    <w:basedOn w:val="a"/>
    <w:rsid w:val="00462D5B"/>
    <w:pPr>
      <w:ind w:left="720"/>
    </w:pPr>
    <w:rPr>
      <w:rFonts w:ascii="Calibri" w:eastAsia="Times New Roman" w:hAnsi="Calibri" w:cs="Times New Roma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
    <w:rsid w:val="00462D5B"/>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Block Text"/>
    <w:basedOn w:val="a"/>
    <w:rsid w:val="00462D5B"/>
    <w:pPr>
      <w:spacing w:after="0" w:line="240" w:lineRule="auto"/>
      <w:ind w:left="1134" w:right="1134" w:firstLine="284"/>
      <w:jc w:val="both"/>
    </w:pPr>
    <w:rPr>
      <w:rFonts w:ascii="Times New Roman" w:eastAsia="Times New Roman" w:hAnsi="Times New Roman" w:cs="Times New Roman"/>
      <w:spacing w:val="8"/>
      <w:sz w:val="20"/>
      <w:szCs w:val="20"/>
      <w:lang w:eastAsia="ru-RU"/>
    </w:rPr>
  </w:style>
  <w:style w:type="paragraph" w:customStyle="1" w:styleId="125">
    <w:name w:val="Основной текст + Первая строка:  1.25 см"/>
    <w:basedOn w:val="a"/>
    <w:rsid w:val="00462D5B"/>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TablCenter">
    <w:name w:val="Tabl_Center"/>
    <w:basedOn w:val="a"/>
    <w:rsid w:val="00462D5B"/>
    <w:pPr>
      <w:keepLines/>
      <w:spacing w:before="20" w:after="20" w:line="216" w:lineRule="auto"/>
      <w:jc w:val="center"/>
    </w:pPr>
    <w:rPr>
      <w:rFonts w:ascii="Times New Roman" w:eastAsia="Times New Roman" w:hAnsi="Times New Roman" w:cs="Times New Roman"/>
      <w:lang w:eastAsia="ru-RU"/>
    </w:rPr>
  </w:style>
  <w:style w:type="paragraph" w:styleId="aff6">
    <w:name w:val="endnote text"/>
    <w:basedOn w:val="a"/>
    <w:link w:val="aff7"/>
    <w:uiPriority w:val="99"/>
    <w:semiHidden/>
    <w:unhideWhenUsed/>
    <w:rsid w:val="00462D5B"/>
    <w:pPr>
      <w:spacing w:after="0" w:line="240" w:lineRule="auto"/>
    </w:pPr>
    <w:rPr>
      <w:sz w:val="20"/>
      <w:szCs w:val="20"/>
    </w:rPr>
  </w:style>
  <w:style w:type="character" w:customStyle="1" w:styleId="aff7">
    <w:name w:val="Текст концевой сноски Знак"/>
    <w:basedOn w:val="a0"/>
    <w:link w:val="aff6"/>
    <w:uiPriority w:val="99"/>
    <w:semiHidden/>
    <w:rsid w:val="00462D5B"/>
    <w:rPr>
      <w:sz w:val="20"/>
      <w:szCs w:val="20"/>
    </w:rPr>
  </w:style>
  <w:style w:type="paragraph" w:styleId="16">
    <w:name w:val="toc 1"/>
    <w:basedOn w:val="a"/>
    <w:next w:val="a"/>
    <w:autoRedefine/>
    <w:uiPriority w:val="39"/>
    <w:unhideWhenUsed/>
    <w:rsid w:val="00462D5B"/>
    <w:pPr>
      <w:spacing w:after="100"/>
    </w:pPr>
  </w:style>
  <w:style w:type="paragraph" w:styleId="22">
    <w:name w:val="toc 2"/>
    <w:basedOn w:val="a"/>
    <w:next w:val="a"/>
    <w:autoRedefine/>
    <w:uiPriority w:val="39"/>
    <w:unhideWhenUsed/>
    <w:rsid w:val="00462D5B"/>
    <w:pPr>
      <w:spacing w:after="100"/>
      <w:ind w:left="220"/>
    </w:pPr>
  </w:style>
  <w:style w:type="character" w:customStyle="1" w:styleId="muted">
    <w:name w:val="muted"/>
    <w:basedOn w:val="a0"/>
    <w:rsid w:val="00462D5B"/>
  </w:style>
  <w:style w:type="paragraph" w:customStyle="1" w:styleId="71">
    <w:name w:val="Абзац списка7"/>
    <w:basedOn w:val="a"/>
    <w:rsid w:val="00462D5B"/>
    <w:pPr>
      <w:ind w:left="720"/>
    </w:pPr>
    <w:rPr>
      <w:rFonts w:ascii="Calibri" w:eastAsia="Times New Roman" w:hAnsi="Calibri" w:cs="Times New Roman"/>
    </w:rPr>
  </w:style>
  <w:style w:type="numbering" w:customStyle="1" w:styleId="5">
    <w:name w:val="Стиль5"/>
    <w:rsid w:val="00462D5B"/>
    <w:pPr>
      <w:numPr>
        <w:numId w:val="7"/>
      </w:numPr>
    </w:pPr>
  </w:style>
  <w:style w:type="paragraph" w:styleId="HTML">
    <w:name w:val="HTML Preformatted"/>
    <w:basedOn w:val="a"/>
    <w:link w:val="HTML0"/>
    <w:unhideWhenUsed/>
    <w:rsid w:val="0046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2D5B"/>
    <w:rPr>
      <w:rFonts w:ascii="Courier New" w:eastAsia="Times New Roman" w:hAnsi="Courier New" w:cs="Courier New"/>
      <w:sz w:val="20"/>
      <w:szCs w:val="20"/>
      <w:lang w:eastAsia="ru-RU"/>
    </w:rPr>
  </w:style>
  <w:style w:type="paragraph" w:customStyle="1" w:styleId="header5">
    <w:name w:val="header5"/>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rsid w:val="00462D5B"/>
  </w:style>
  <w:style w:type="paragraph" w:customStyle="1" w:styleId="p1">
    <w:name w:val="p1"/>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hidden">
    <w:name w:val="e-hidden"/>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3">
    <w:name w:val="Знак5"/>
    <w:basedOn w:val="a"/>
    <w:rsid w:val="00462D5B"/>
    <w:pPr>
      <w:spacing w:after="160" w:line="240" w:lineRule="exact"/>
    </w:pPr>
    <w:rPr>
      <w:rFonts w:ascii="Verdana" w:eastAsia="Times New Roman" w:hAnsi="Verdana" w:cs="Times New Roman"/>
      <w:sz w:val="24"/>
      <w:szCs w:val="24"/>
      <w:lang w:val="en-US"/>
    </w:rPr>
  </w:style>
  <w:style w:type="paragraph" w:styleId="23">
    <w:name w:val="Body Text Indent 2"/>
    <w:basedOn w:val="a"/>
    <w:link w:val="24"/>
    <w:rsid w:val="00462D5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62D5B"/>
    <w:rPr>
      <w:rFonts w:ascii="Times New Roman" w:eastAsia="Times New Roman" w:hAnsi="Times New Roman" w:cs="Times New Roman"/>
      <w:sz w:val="24"/>
      <w:szCs w:val="24"/>
      <w:lang w:eastAsia="ru-RU"/>
    </w:rPr>
  </w:style>
  <w:style w:type="paragraph" w:customStyle="1" w:styleId="81">
    <w:name w:val="Абзац списка8"/>
    <w:basedOn w:val="a"/>
    <w:rsid w:val="00462D5B"/>
    <w:pPr>
      <w:ind w:left="720"/>
    </w:pPr>
    <w:rPr>
      <w:rFonts w:ascii="Calibri" w:eastAsia="Times New Roman" w:hAnsi="Calibri" w:cs="Times New Roman"/>
    </w:rPr>
  </w:style>
  <w:style w:type="paragraph" w:customStyle="1" w:styleId="91">
    <w:name w:val="Абзац списка9"/>
    <w:basedOn w:val="a"/>
    <w:rsid w:val="00462D5B"/>
    <w:pPr>
      <w:ind w:left="720"/>
    </w:pPr>
    <w:rPr>
      <w:rFonts w:ascii="Calibri" w:eastAsia="Times New Roman" w:hAnsi="Calibri" w:cs="Times New Roman"/>
    </w:rPr>
  </w:style>
  <w:style w:type="paragraph" w:customStyle="1" w:styleId="rtejustify">
    <w:name w:val="rtejustify"/>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
    <w:basedOn w:val="a"/>
    <w:qFormat/>
    <w:rsid w:val="00462D5B"/>
    <w:pPr>
      <w:spacing w:after="0" w:line="240" w:lineRule="auto"/>
      <w:jc w:val="center"/>
    </w:pPr>
    <w:rPr>
      <w:rFonts w:ascii="Times New Roman" w:eastAsia="Times New Roman" w:hAnsi="Times New Roman" w:cs="Times New Roman"/>
      <w:b/>
      <w:sz w:val="28"/>
      <w:szCs w:val="28"/>
      <w:lang w:eastAsia="ru-RU"/>
    </w:rPr>
  </w:style>
  <w:style w:type="paragraph" w:customStyle="1" w:styleId="aff9">
    <w:name w:val="шапка"/>
    <w:basedOn w:val="a"/>
    <w:rsid w:val="00462D5B"/>
    <w:pPr>
      <w:spacing w:after="0" w:line="240" w:lineRule="auto"/>
      <w:jc w:val="center"/>
    </w:pPr>
    <w:rPr>
      <w:rFonts w:ascii="Times New Roman" w:eastAsia="Trebuchet MS" w:hAnsi="Times New Roman" w:cs="Times New Roman"/>
      <w:sz w:val="20"/>
      <w:szCs w:val="20"/>
      <w:lang w:eastAsia="ru-RU"/>
    </w:rPr>
  </w:style>
  <w:style w:type="paragraph" w:customStyle="1" w:styleId="lead">
    <w:name w:val="lead"/>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Название объекта1"/>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
    <w:name w:val="big"/>
    <w:basedOn w:val="a0"/>
    <w:rsid w:val="00462D5B"/>
  </w:style>
  <w:style w:type="character" w:customStyle="1" w:styleId="e-datetime">
    <w:name w:val="e-datetime"/>
    <w:basedOn w:val="a0"/>
    <w:rsid w:val="00462D5B"/>
  </w:style>
  <w:style w:type="character" w:customStyle="1" w:styleId="news-bodydate1">
    <w:name w:val="news-body_date1"/>
    <w:basedOn w:val="a0"/>
    <w:rsid w:val="00462D5B"/>
  </w:style>
  <w:style w:type="paragraph" w:customStyle="1" w:styleId="18">
    <w:name w:val="Дата1"/>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Дата2"/>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Дата3"/>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mportant">
    <w:name w:val="p-important"/>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important1">
    <w:name w:val="p-important1"/>
    <w:basedOn w:val="a0"/>
    <w:rsid w:val="00462D5B"/>
  </w:style>
  <w:style w:type="paragraph" w:customStyle="1" w:styleId="43">
    <w:name w:val="Дата4"/>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Дата5"/>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a">
    <w:name w:val="Table Grid"/>
    <w:basedOn w:val="a1"/>
    <w:uiPriority w:val="59"/>
    <w:rsid w:val="0046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
    <w:name w:val="breadcrumb"/>
    <w:basedOn w:val="a0"/>
    <w:rsid w:val="00462D5B"/>
  </w:style>
  <w:style w:type="character" w:customStyle="1" w:styleId="polosa">
    <w:name w:val="polosa"/>
    <w:basedOn w:val="a0"/>
    <w:rsid w:val="00462D5B"/>
  </w:style>
  <w:style w:type="character" w:customStyle="1" w:styleId="left">
    <w:name w:val="left"/>
    <w:basedOn w:val="a0"/>
    <w:rsid w:val="00462D5B"/>
  </w:style>
  <w:style w:type="paragraph" w:customStyle="1" w:styleId="100">
    <w:name w:val="Абзац списка10"/>
    <w:basedOn w:val="a"/>
    <w:rsid w:val="00462D5B"/>
    <w:pPr>
      <w:ind w:left="720"/>
    </w:pPr>
    <w:rPr>
      <w:rFonts w:ascii="Calibri" w:eastAsia="Times New Roman" w:hAnsi="Calibri" w:cs="Times New Roman"/>
    </w:rPr>
  </w:style>
  <w:style w:type="paragraph" w:customStyle="1" w:styleId="26">
    <w:name w:val="Основной текст2"/>
    <w:basedOn w:val="a"/>
    <w:rsid w:val="00462D5B"/>
    <w:pPr>
      <w:widowControl w:val="0"/>
      <w:shd w:val="clear" w:color="auto" w:fill="FFFFFF"/>
      <w:spacing w:after="0" w:line="0" w:lineRule="atLeast"/>
      <w:jc w:val="both"/>
    </w:pPr>
    <w:rPr>
      <w:rFonts w:ascii="Times New Roman" w:eastAsia="Times New Roman" w:hAnsi="Times New Roman" w:cs="Times New Roman"/>
      <w:color w:val="000000"/>
      <w:sz w:val="28"/>
      <w:szCs w:val="28"/>
      <w:lang w:eastAsia="ru-RU"/>
    </w:rPr>
  </w:style>
  <w:style w:type="character" w:customStyle="1" w:styleId="affb">
    <w:name w:val="Основной текст + Полужирный"/>
    <w:rsid w:val="00462D5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cntnmaintabinfodate">
    <w:name w:val="b_cntn__maintab_info_date"/>
    <w:basedOn w:val="a0"/>
    <w:rsid w:val="00462D5B"/>
  </w:style>
  <w:style w:type="paragraph" w:customStyle="1" w:styleId="110">
    <w:name w:val="Абзац списка11"/>
    <w:basedOn w:val="a"/>
    <w:link w:val="ListParagraphChar"/>
    <w:rsid w:val="00462D5B"/>
    <w:pPr>
      <w:ind w:left="720"/>
    </w:pPr>
    <w:rPr>
      <w:rFonts w:ascii="Calibri" w:eastAsia="Times New Roman" w:hAnsi="Calibri" w:cs="Times New Roman"/>
    </w:rPr>
  </w:style>
  <w:style w:type="character" w:customStyle="1" w:styleId="ListParagraphChar">
    <w:name w:val="List Paragraph Char"/>
    <w:link w:val="110"/>
    <w:locked/>
    <w:rsid w:val="00462D5B"/>
    <w:rPr>
      <w:rFonts w:ascii="Calibri" w:eastAsia="Times New Roman" w:hAnsi="Calibri" w:cs="Times New Roman"/>
    </w:rPr>
  </w:style>
  <w:style w:type="paragraph" w:customStyle="1" w:styleId="textindent">
    <w:name w:val="textindent"/>
    <w:basedOn w:val="a"/>
    <w:rsid w:val="000B7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
    <w:name w:val="b-share__text"/>
    <w:basedOn w:val="a0"/>
    <w:rsid w:val="00B41E32"/>
  </w:style>
  <w:style w:type="character" w:customStyle="1" w:styleId="s1">
    <w:name w:val="s1"/>
    <w:basedOn w:val="a0"/>
    <w:rsid w:val="00406777"/>
  </w:style>
  <w:style w:type="character" w:customStyle="1" w:styleId="FontStyle24">
    <w:name w:val="Font Style24"/>
    <w:basedOn w:val="a0"/>
    <w:uiPriority w:val="99"/>
    <w:rsid w:val="00717E20"/>
    <w:rPr>
      <w:rFonts w:ascii="Times New Roman" w:hAnsi="Times New Roman" w:cs="Times New Roman"/>
      <w:sz w:val="26"/>
      <w:szCs w:val="26"/>
    </w:rPr>
  </w:style>
  <w:style w:type="character" w:styleId="affc">
    <w:name w:val="page number"/>
    <w:basedOn w:val="a0"/>
    <w:rsid w:val="00686801"/>
  </w:style>
  <w:style w:type="paragraph" w:customStyle="1" w:styleId="Style3">
    <w:name w:val="Style3"/>
    <w:basedOn w:val="a"/>
    <w:uiPriority w:val="99"/>
    <w:rsid w:val="00686801"/>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Default">
    <w:name w:val="Default"/>
    <w:rsid w:val="00CD67E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5B"/>
  </w:style>
  <w:style w:type="paragraph" w:styleId="11">
    <w:name w:val="heading 1"/>
    <w:basedOn w:val="a"/>
    <w:next w:val="a"/>
    <w:link w:val="12"/>
    <w:uiPriority w:val="99"/>
    <w:qFormat/>
    <w:rsid w:val="00462D5B"/>
    <w:pPr>
      <w:keepNext/>
      <w:keepLines/>
      <w:spacing w:before="480" w:after="320" w:line="360" w:lineRule="auto"/>
      <w:jc w:val="both"/>
      <w:outlineLvl w:val="0"/>
    </w:pPr>
    <w:rPr>
      <w:rFonts w:ascii="Times New Roman" w:eastAsia="Times New Roman" w:hAnsi="Times New Roman" w:cs="Times New Roman"/>
      <w:b/>
      <w:bCs/>
      <w:sz w:val="40"/>
      <w:szCs w:val="28"/>
    </w:rPr>
  </w:style>
  <w:style w:type="paragraph" w:styleId="2">
    <w:name w:val="heading 2"/>
    <w:basedOn w:val="a"/>
    <w:next w:val="a"/>
    <w:link w:val="20"/>
    <w:uiPriority w:val="99"/>
    <w:qFormat/>
    <w:rsid w:val="00462D5B"/>
    <w:pPr>
      <w:keepNext/>
      <w:keepLines/>
      <w:numPr>
        <w:ilvl w:val="1"/>
        <w:numId w:val="5"/>
      </w:numPr>
      <w:spacing w:before="400" w:after="320" w:line="360" w:lineRule="auto"/>
      <w:jc w:val="both"/>
      <w:outlineLvl w:val="1"/>
    </w:pPr>
    <w:rPr>
      <w:rFonts w:ascii="Times New Roman" w:eastAsia="Times New Roman" w:hAnsi="Times New Roman" w:cs="Times New Roman"/>
      <w:b/>
      <w:bCs/>
      <w:sz w:val="36"/>
      <w:szCs w:val="26"/>
    </w:rPr>
  </w:style>
  <w:style w:type="paragraph" w:styleId="3">
    <w:name w:val="heading 3"/>
    <w:basedOn w:val="a"/>
    <w:next w:val="a"/>
    <w:link w:val="30"/>
    <w:uiPriority w:val="99"/>
    <w:qFormat/>
    <w:rsid w:val="00462D5B"/>
    <w:pPr>
      <w:keepNext/>
      <w:keepLines/>
      <w:numPr>
        <w:ilvl w:val="2"/>
        <w:numId w:val="5"/>
      </w:numPr>
      <w:spacing w:before="320" w:after="320" w:line="360" w:lineRule="auto"/>
      <w:jc w:val="both"/>
      <w:outlineLvl w:val="2"/>
    </w:pPr>
    <w:rPr>
      <w:rFonts w:ascii="Times New Roman" w:eastAsia="Times New Roman" w:hAnsi="Times New Roman" w:cs="Times New Roman"/>
      <w:b/>
      <w:bCs/>
      <w:sz w:val="32"/>
    </w:rPr>
  </w:style>
  <w:style w:type="paragraph" w:styleId="4">
    <w:name w:val="heading 4"/>
    <w:basedOn w:val="a"/>
    <w:next w:val="a"/>
    <w:link w:val="40"/>
    <w:uiPriority w:val="99"/>
    <w:qFormat/>
    <w:rsid w:val="00462D5B"/>
    <w:pPr>
      <w:keepNext/>
      <w:keepLines/>
      <w:numPr>
        <w:ilvl w:val="3"/>
        <w:numId w:val="5"/>
      </w:numPr>
      <w:spacing w:before="200" w:line="360" w:lineRule="auto"/>
      <w:jc w:val="both"/>
      <w:outlineLvl w:val="3"/>
    </w:pPr>
    <w:rPr>
      <w:rFonts w:ascii="Times New Roman" w:eastAsia="Times New Roman" w:hAnsi="Times New Roman" w:cs="Times New Roman"/>
      <w:b/>
      <w:bCs/>
      <w:i/>
      <w:iCs/>
      <w:sz w:val="28"/>
    </w:rPr>
  </w:style>
  <w:style w:type="paragraph" w:styleId="50">
    <w:name w:val="heading 5"/>
    <w:basedOn w:val="a"/>
    <w:next w:val="a"/>
    <w:link w:val="51"/>
    <w:uiPriority w:val="9"/>
    <w:unhideWhenUsed/>
    <w:qFormat/>
    <w:rsid w:val="00462D5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62D5B"/>
    <w:pPr>
      <w:keepNext/>
      <w:keepLines/>
      <w:numPr>
        <w:ilvl w:val="5"/>
        <w:numId w:val="5"/>
      </w:numPr>
      <w:spacing w:before="200" w:after="0" w:line="360" w:lineRule="auto"/>
      <w:jc w:val="both"/>
      <w:outlineLvl w:val="5"/>
    </w:pPr>
    <w:rPr>
      <w:rFonts w:ascii="Cambria" w:eastAsia="Times New Roman" w:hAnsi="Cambria" w:cs="Times New Roman"/>
      <w:i/>
      <w:iCs/>
      <w:color w:val="243F60"/>
      <w:sz w:val="24"/>
    </w:rPr>
  </w:style>
  <w:style w:type="paragraph" w:styleId="7">
    <w:name w:val="heading 7"/>
    <w:basedOn w:val="a"/>
    <w:next w:val="a"/>
    <w:link w:val="70"/>
    <w:uiPriority w:val="99"/>
    <w:qFormat/>
    <w:rsid w:val="00462D5B"/>
    <w:pPr>
      <w:keepNext/>
      <w:keepLines/>
      <w:numPr>
        <w:ilvl w:val="6"/>
        <w:numId w:val="5"/>
      </w:numPr>
      <w:spacing w:before="200" w:after="0" w:line="360" w:lineRule="auto"/>
      <w:jc w:val="both"/>
      <w:outlineLvl w:val="6"/>
    </w:pPr>
    <w:rPr>
      <w:rFonts w:ascii="Cambria" w:eastAsia="Times New Roman" w:hAnsi="Cambria" w:cs="Times New Roman"/>
      <w:i/>
      <w:iCs/>
      <w:color w:val="404040"/>
      <w:sz w:val="24"/>
    </w:rPr>
  </w:style>
  <w:style w:type="paragraph" w:styleId="8">
    <w:name w:val="heading 8"/>
    <w:basedOn w:val="a"/>
    <w:next w:val="a"/>
    <w:link w:val="80"/>
    <w:uiPriority w:val="99"/>
    <w:qFormat/>
    <w:rsid w:val="00462D5B"/>
    <w:pPr>
      <w:keepNext/>
      <w:keepLines/>
      <w:numPr>
        <w:ilvl w:val="7"/>
        <w:numId w:val="5"/>
      </w:numPr>
      <w:spacing w:before="200" w:after="0" w:line="360" w:lineRule="auto"/>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462D5B"/>
    <w:pPr>
      <w:keepNext/>
      <w:keepLines/>
      <w:numPr>
        <w:ilvl w:val="8"/>
        <w:numId w:val="5"/>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462D5B"/>
    <w:rPr>
      <w:rFonts w:ascii="Times New Roman" w:eastAsia="Times New Roman" w:hAnsi="Times New Roman" w:cs="Times New Roman"/>
      <w:b/>
      <w:bCs/>
      <w:sz w:val="40"/>
      <w:szCs w:val="28"/>
    </w:rPr>
  </w:style>
  <w:style w:type="character" w:customStyle="1" w:styleId="20">
    <w:name w:val="Заголовок 2 Знак"/>
    <w:basedOn w:val="a0"/>
    <w:link w:val="2"/>
    <w:uiPriority w:val="99"/>
    <w:rsid w:val="00462D5B"/>
    <w:rPr>
      <w:rFonts w:ascii="Times New Roman" w:eastAsia="Times New Roman" w:hAnsi="Times New Roman" w:cs="Times New Roman"/>
      <w:b/>
      <w:bCs/>
      <w:sz w:val="36"/>
      <w:szCs w:val="26"/>
    </w:rPr>
  </w:style>
  <w:style w:type="character" w:customStyle="1" w:styleId="30">
    <w:name w:val="Заголовок 3 Знак"/>
    <w:basedOn w:val="a0"/>
    <w:link w:val="3"/>
    <w:uiPriority w:val="99"/>
    <w:rsid w:val="00462D5B"/>
    <w:rPr>
      <w:rFonts w:ascii="Times New Roman" w:eastAsia="Times New Roman" w:hAnsi="Times New Roman" w:cs="Times New Roman"/>
      <w:b/>
      <w:bCs/>
      <w:sz w:val="32"/>
    </w:rPr>
  </w:style>
  <w:style w:type="character" w:customStyle="1" w:styleId="40">
    <w:name w:val="Заголовок 4 Знак"/>
    <w:basedOn w:val="a0"/>
    <w:link w:val="4"/>
    <w:uiPriority w:val="99"/>
    <w:rsid w:val="00462D5B"/>
    <w:rPr>
      <w:rFonts w:ascii="Times New Roman" w:eastAsia="Times New Roman" w:hAnsi="Times New Roman" w:cs="Times New Roman"/>
      <w:b/>
      <w:bCs/>
      <w:i/>
      <w:iCs/>
      <w:sz w:val="28"/>
    </w:rPr>
  </w:style>
  <w:style w:type="character" w:customStyle="1" w:styleId="51">
    <w:name w:val="Заголовок 5 Знак"/>
    <w:basedOn w:val="a0"/>
    <w:link w:val="50"/>
    <w:uiPriority w:val="9"/>
    <w:rsid w:val="00462D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462D5B"/>
    <w:rPr>
      <w:rFonts w:ascii="Cambria" w:eastAsia="Times New Roman" w:hAnsi="Cambria" w:cs="Times New Roman"/>
      <w:i/>
      <w:iCs/>
      <w:color w:val="243F60"/>
      <w:sz w:val="24"/>
    </w:rPr>
  </w:style>
  <w:style w:type="character" w:customStyle="1" w:styleId="70">
    <w:name w:val="Заголовок 7 Знак"/>
    <w:basedOn w:val="a0"/>
    <w:link w:val="7"/>
    <w:uiPriority w:val="99"/>
    <w:rsid w:val="00462D5B"/>
    <w:rPr>
      <w:rFonts w:ascii="Cambria" w:eastAsia="Times New Roman" w:hAnsi="Cambria" w:cs="Times New Roman"/>
      <w:i/>
      <w:iCs/>
      <w:color w:val="404040"/>
      <w:sz w:val="24"/>
    </w:rPr>
  </w:style>
  <w:style w:type="character" w:customStyle="1" w:styleId="80">
    <w:name w:val="Заголовок 8 Знак"/>
    <w:basedOn w:val="a0"/>
    <w:link w:val="8"/>
    <w:uiPriority w:val="99"/>
    <w:rsid w:val="00462D5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462D5B"/>
    <w:rPr>
      <w:rFonts w:ascii="Cambria" w:eastAsia="Times New Roman" w:hAnsi="Cambria" w:cs="Times New Roman"/>
      <w:i/>
      <w:iCs/>
      <w:color w:val="404040"/>
      <w:sz w:val="20"/>
      <w:szCs w:val="20"/>
    </w:rPr>
  </w:style>
  <w:style w:type="paragraph" w:customStyle="1" w:styleId="a3">
    <w:name w:val="Табл.Кат."/>
    <w:basedOn w:val="a"/>
    <w:uiPriority w:val="99"/>
    <w:rsid w:val="00462D5B"/>
    <w:pPr>
      <w:spacing w:after="0" w:line="240" w:lineRule="auto"/>
    </w:pPr>
    <w:rPr>
      <w:rFonts w:ascii="Times New Roman" w:eastAsia="Times New Roman" w:hAnsi="Times New Roman" w:cs="Times New Roman"/>
      <w:sz w:val="20"/>
    </w:rPr>
  </w:style>
  <w:style w:type="paragraph" w:styleId="a4">
    <w:name w:val="List Paragraph"/>
    <w:basedOn w:val="a"/>
    <w:link w:val="a5"/>
    <w:uiPriority w:val="34"/>
    <w:qFormat/>
    <w:rsid w:val="00462D5B"/>
    <w:pPr>
      <w:ind w:left="720"/>
      <w:contextualSpacing/>
    </w:pPr>
  </w:style>
  <w:style w:type="character" w:customStyle="1" w:styleId="a5">
    <w:name w:val="Абзац списка Знак"/>
    <w:link w:val="a4"/>
    <w:uiPriority w:val="34"/>
    <w:locked/>
    <w:rsid w:val="00462D5B"/>
  </w:style>
  <w:style w:type="paragraph" w:customStyle="1" w:styleId="1">
    <w:name w:val="Марк.список1"/>
    <w:basedOn w:val="a"/>
    <w:uiPriority w:val="99"/>
    <w:rsid w:val="00462D5B"/>
    <w:pPr>
      <w:numPr>
        <w:numId w:val="1"/>
      </w:numPr>
      <w:spacing w:before="100" w:line="360" w:lineRule="auto"/>
      <w:contextualSpacing/>
      <w:jc w:val="both"/>
    </w:pPr>
    <w:rPr>
      <w:rFonts w:ascii="Times New Roman" w:eastAsia="Times New Roman" w:hAnsi="Times New Roman" w:cs="Times New Roman"/>
      <w:sz w:val="24"/>
    </w:rPr>
  </w:style>
  <w:style w:type="paragraph" w:customStyle="1" w:styleId="a6">
    <w:name w:val="задачи"/>
    <w:basedOn w:val="1"/>
    <w:uiPriority w:val="99"/>
    <w:rsid w:val="00462D5B"/>
    <w:rPr>
      <w:i/>
    </w:rPr>
  </w:style>
  <w:style w:type="paragraph" w:customStyle="1" w:styleId="ConsPlusNonformat">
    <w:name w:val="ConsPlusNonformat"/>
    <w:uiPriority w:val="99"/>
    <w:rsid w:val="0046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OC Heading"/>
    <w:basedOn w:val="11"/>
    <w:next w:val="a"/>
    <w:uiPriority w:val="39"/>
    <w:unhideWhenUsed/>
    <w:qFormat/>
    <w:rsid w:val="00462D5B"/>
    <w:pPr>
      <w:spacing w:after="0" w:line="276" w:lineRule="auto"/>
      <w:jc w:val="left"/>
      <w:outlineLvl w:val="9"/>
    </w:pPr>
    <w:rPr>
      <w:rFonts w:ascii="Cambria" w:hAnsi="Cambria"/>
      <w:color w:val="365F91"/>
      <w:sz w:val="28"/>
    </w:rPr>
  </w:style>
  <w:style w:type="character" w:styleId="a8">
    <w:name w:val="Hyperlink"/>
    <w:basedOn w:val="a0"/>
    <w:uiPriority w:val="99"/>
    <w:unhideWhenUsed/>
    <w:rsid w:val="00462D5B"/>
    <w:rPr>
      <w:color w:val="0000FF"/>
      <w:u w:val="single"/>
    </w:rPr>
  </w:style>
  <w:style w:type="paragraph" w:styleId="a9">
    <w:name w:val="Normal (Web)"/>
    <w:aliases w:val="Обычный (Web)"/>
    <w:basedOn w:val="a"/>
    <w:uiPriority w:val="99"/>
    <w:unhideWhenUsed/>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62D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2D5B"/>
    <w:rPr>
      <w:rFonts w:ascii="Tahoma" w:hAnsi="Tahoma" w:cs="Tahoma"/>
      <w:sz w:val="16"/>
      <w:szCs w:val="16"/>
    </w:rPr>
  </w:style>
  <w:style w:type="paragraph" w:customStyle="1" w:styleId="13">
    <w:name w:val="Абзац списка1"/>
    <w:basedOn w:val="a"/>
    <w:qFormat/>
    <w:rsid w:val="00462D5B"/>
    <w:pPr>
      <w:ind w:left="720"/>
    </w:pPr>
    <w:rPr>
      <w:rFonts w:ascii="Calibri" w:eastAsia="Times New Roman" w:hAnsi="Calibri" w:cs="Times New Roman"/>
    </w:rPr>
  </w:style>
  <w:style w:type="paragraph" w:customStyle="1" w:styleId="21">
    <w:name w:val="Абзац списка2"/>
    <w:basedOn w:val="a"/>
    <w:rsid w:val="00462D5B"/>
    <w:pPr>
      <w:ind w:left="720"/>
    </w:pPr>
    <w:rPr>
      <w:rFonts w:ascii="Calibri" w:eastAsia="Times New Roman" w:hAnsi="Calibri" w:cs="Times New Roman"/>
    </w:rPr>
  </w:style>
  <w:style w:type="paragraph" w:styleId="ac">
    <w:name w:val="header"/>
    <w:basedOn w:val="a"/>
    <w:link w:val="ad"/>
    <w:unhideWhenUsed/>
    <w:rsid w:val="00462D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462D5B"/>
    <w:rPr>
      <w:rFonts w:ascii="Times New Roman" w:eastAsia="Times New Roman" w:hAnsi="Times New Roman" w:cs="Times New Roman"/>
      <w:sz w:val="24"/>
      <w:szCs w:val="24"/>
    </w:rPr>
  </w:style>
  <w:style w:type="paragraph" w:styleId="ae">
    <w:name w:val="footnote text"/>
    <w:basedOn w:val="a"/>
    <w:link w:val="af"/>
    <w:uiPriority w:val="99"/>
    <w:unhideWhenUsed/>
    <w:rsid w:val="00462D5B"/>
    <w:pPr>
      <w:spacing w:after="0" w:line="240" w:lineRule="auto"/>
    </w:pPr>
    <w:rPr>
      <w:sz w:val="20"/>
      <w:szCs w:val="20"/>
    </w:rPr>
  </w:style>
  <w:style w:type="character" w:customStyle="1" w:styleId="af">
    <w:name w:val="Текст сноски Знак"/>
    <w:basedOn w:val="a0"/>
    <w:link w:val="ae"/>
    <w:uiPriority w:val="99"/>
    <w:rsid w:val="00462D5B"/>
    <w:rPr>
      <w:sz w:val="20"/>
      <w:szCs w:val="20"/>
    </w:rPr>
  </w:style>
  <w:style w:type="character" w:styleId="af0">
    <w:name w:val="footnote reference"/>
    <w:basedOn w:val="a0"/>
    <w:uiPriority w:val="99"/>
    <w:unhideWhenUsed/>
    <w:rsid w:val="00462D5B"/>
    <w:rPr>
      <w:vertAlign w:val="superscript"/>
    </w:rPr>
  </w:style>
  <w:style w:type="paragraph" w:customStyle="1" w:styleId="31">
    <w:name w:val="Абзац списка3"/>
    <w:basedOn w:val="a"/>
    <w:rsid w:val="00462D5B"/>
    <w:pPr>
      <w:ind w:left="720"/>
    </w:pPr>
    <w:rPr>
      <w:rFonts w:ascii="Calibri" w:eastAsia="Times New Roman" w:hAnsi="Calibri" w:cs="Times New Roman"/>
    </w:rPr>
  </w:style>
  <w:style w:type="character" w:customStyle="1" w:styleId="feature-title">
    <w:name w:val="feature-title"/>
    <w:basedOn w:val="a0"/>
    <w:rsid w:val="00462D5B"/>
  </w:style>
  <w:style w:type="character" w:customStyle="1" w:styleId="text">
    <w:name w:val="text"/>
    <w:basedOn w:val="a0"/>
    <w:rsid w:val="00462D5B"/>
  </w:style>
  <w:style w:type="paragraph" w:styleId="af1">
    <w:name w:val="footer"/>
    <w:basedOn w:val="a"/>
    <w:link w:val="af2"/>
    <w:uiPriority w:val="99"/>
    <w:unhideWhenUsed/>
    <w:rsid w:val="00462D5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2D5B"/>
  </w:style>
  <w:style w:type="paragraph" w:styleId="af3">
    <w:name w:val="Document Map"/>
    <w:basedOn w:val="a"/>
    <w:link w:val="af4"/>
    <w:uiPriority w:val="99"/>
    <w:semiHidden/>
    <w:unhideWhenUsed/>
    <w:rsid w:val="00462D5B"/>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62D5B"/>
    <w:rPr>
      <w:rFonts w:ascii="Tahoma" w:hAnsi="Tahoma" w:cs="Tahoma"/>
      <w:sz w:val="16"/>
      <w:szCs w:val="16"/>
    </w:rPr>
  </w:style>
  <w:style w:type="paragraph" w:customStyle="1" w:styleId="41">
    <w:name w:val="Абзац списка4"/>
    <w:basedOn w:val="a"/>
    <w:rsid w:val="00462D5B"/>
    <w:pPr>
      <w:ind w:left="720"/>
    </w:pPr>
    <w:rPr>
      <w:rFonts w:ascii="Calibri" w:eastAsia="Times New Roman" w:hAnsi="Calibri" w:cs="Times New Roman"/>
    </w:rPr>
  </w:style>
  <w:style w:type="character" w:styleId="af5">
    <w:name w:val="Strong"/>
    <w:basedOn w:val="a0"/>
    <w:uiPriority w:val="22"/>
    <w:qFormat/>
    <w:rsid w:val="00462D5B"/>
    <w:rPr>
      <w:b/>
      <w:bCs/>
    </w:rPr>
  </w:style>
  <w:style w:type="paragraph" w:styleId="af6">
    <w:name w:val="Body Text"/>
    <w:aliases w:val="Основной текст Знак Знак,Знак"/>
    <w:basedOn w:val="a"/>
    <w:link w:val="14"/>
    <w:rsid w:val="00462D5B"/>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0"/>
    <w:uiPriority w:val="99"/>
    <w:semiHidden/>
    <w:rsid w:val="00462D5B"/>
  </w:style>
  <w:style w:type="character" w:customStyle="1" w:styleId="14">
    <w:name w:val="Основной текст Знак1"/>
    <w:aliases w:val="Основной текст Знак Знак Знак,Знак Знак"/>
    <w:basedOn w:val="a0"/>
    <w:link w:val="af6"/>
    <w:rsid w:val="00462D5B"/>
    <w:rPr>
      <w:rFonts w:ascii="Times New Roman" w:eastAsia="Times New Roman" w:hAnsi="Times New Roman" w:cs="Times New Roman"/>
      <w:sz w:val="24"/>
      <w:szCs w:val="20"/>
      <w:lang w:eastAsia="ru-RU"/>
    </w:rPr>
  </w:style>
  <w:style w:type="paragraph" w:customStyle="1" w:styleId="42">
    <w:name w:val="Знак4"/>
    <w:basedOn w:val="a"/>
    <w:rsid w:val="00462D5B"/>
    <w:pPr>
      <w:spacing w:after="160" w:line="240" w:lineRule="exact"/>
    </w:pPr>
    <w:rPr>
      <w:rFonts w:ascii="Verdana" w:eastAsia="Times New Roman" w:hAnsi="Verdana" w:cs="Times New Roman"/>
      <w:sz w:val="20"/>
      <w:szCs w:val="20"/>
      <w:lang w:val="en-US"/>
    </w:rPr>
  </w:style>
  <w:style w:type="paragraph" w:styleId="32">
    <w:name w:val="Body Text 3"/>
    <w:basedOn w:val="a"/>
    <w:link w:val="33"/>
    <w:rsid w:val="00462D5B"/>
    <w:pPr>
      <w:spacing w:after="120"/>
    </w:pPr>
    <w:rPr>
      <w:rFonts w:ascii="Times New Roman" w:eastAsia="Calibri" w:hAnsi="Times New Roman" w:cs="Times New Roman"/>
      <w:sz w:val="16"/>
      <w:szCs w:val="16"/>
    </w:rPr>
  </w:style>
  <w:style w:type="character" w:customStyle="1" w:styleId="33">
    <w:name w:val="Основной текст 3 Знак"/>
    <w:basedOn w:val="a0"/>
    <w:link w:val="32"/>
    <w:rsid w:val="00462D5B"/>
    <w:rPr>
      <w:rFonts w:ascii="Times New Roman" w:eastAsia="Calibri" w:hAnsi="Times New Roman" w:cs="Times New Roman"/>
      <w:sz w:val="16"/>
      <w:szCs w:val="16"/>
    </w:rPr>
  </w:style>
  <w:style w:type="paragraph" w:styleId="af8">
    <w:name w:val="Body Text Indent"/>
    <w:basedOn w:val="a"/>
    <w:link w:val="af9"/>
    <w:uiPriority w:val="99"/>
    <w:semiHidden/>
    <w:unhideWhenUsed/>
    <w:rsid w:val="00462D5B"/>
    <w:pPr>
      <w:spacing w:after="120"/>
      <w:ind w:left="283"/>
    </w:pPr>
  </w:style>
  <w:style w:type="character" w:customStyle="1" w:styleId="af9">
    <w:name w:val="Основной текст с отступом Знак"/>
    <w:basedOn w:val="a0"/>
    <w:link w:val="af8"/>
    <w:uiPriority w:val="99"/>
    <w:semiHidden/>
    <w:rsid w:val="00462D5B"/>
  </w:style>
  <w:style w:type="character" w:styleId="afa">
    <w:name w:val="endnote reference"/>
    <w:basedOn w:val="a0"/>
    <w:uiPriority w:val="99"/>
    <w:semiHidden/>
    <w:unhideWhenUsed/>
    <w:rsid w:val="00462D5B"/>
    <w:rPr>
      <w:vertAlign w:val="superscript"/>
    </w:rPr>
  </w:style>
  <w:style w:type="paragraph" w:styleId="afb">
    <w:name w:val="No Spacing"/>
    <w:uiPriority w:val="1"/>
    <w:qFormat/>
    <w:rsid w:val="00462D5B"/>
    <w:pPr>
      <w:spacing w:after="0" w:line="240" w:lineRule="auto"/>
    </w:pPr>
    <w:rPr>
      <w:rFonts w:ascii="Calibri" w:eastAsia="Times New Roman" w:hAnsi="Calibri" w:cs="Times New Roman"/>
      <w:lang w:eastAsia="ru-RU"/>
    </w:rPr>
  </w:style>
  <w:style w:type="character" w:customStyle="1" w:styleId="FontStyle60">
    <w:name w:val="Font Style60"/>
    <w:basedOn w:val="a0"/>
    <w:uiPriority w:val="99"/>
    <w:rsid w:val="00462D5B"/>
    <w:rPr>
      <w:rFonts w:ascii="Palatino Linotype" w:hAnsi="Palatino Linotype" w:cs="Palatino Linotype"/>
      <w:b/>
      <w:bCs/>
      <w:color w:val="000000"/>
      <w:sz w:val="16"/>
      <w:szCs w:val="16"/>
    </w:rPr>
  </w:style>
  <w:style w:type="paragraph" w:customStyle="1" w:styleId="52">
    <w:name w:val="Абзац списка5"/>
    <w:basedOn w:val="a"/>
    <w:rsid w:val="00462D5B"/>
    <w:pPr>
      <w:ind w:left="720"/>
    </w:pPr>
    <w:rPr>
      <w:rFonts w:ascii="Calibri" w:eastAsia="Times New Roman" w:hAnsi="Calibri" w:cs="Times New Roman"/>
    </w:rPr>
  </w:style>
  <w:style w:type="paragraph" w:customStyle="1" w:styleId="ConsPlusNormal">
    <w:name w:val="ConsPlusNormal"/>
    <w:rsid w:val="00462D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6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шап"/>
    <w:basedOn w:val="a"/>
    <w:rsid w:val="00462D5B"/>
    <w:pPr>
      <w:widowControl w:val="0"/>
      <w:spacing w:after="0" w:line="240" w:lineRule="auto"/>
      <w:ind w:left="-57" w:right="-57"/>
      <w:jc w:val="center"/>
    </w:pPr>
    <w:rPr>
      <w:rFonts w:ascii="Times New Roman" w:eastAsia="Times New Roman" w:hAnsi="Times New Roman" w:cs="Times New Roman"/>
      <w:sz w:val="24"/>
      <w:szCs w:val="20"/>
      <w:lang w:eastAsia="ru-RU"/>
    </w:rPr>
  </w:style>
  <w:style w:type="paragraph" w:customStyle="1" w:styleId="afd">
    <w:name w:val="ед_изм"/>
    <w:basedOn w:val="a"/>
    <w:rsid w:val="00462D5B"/>
    <w:pPr>
      <w:widowControl w:val="0"/>
      <w:spacing w:after="0" w:line="240" w:lineRule="auto"/>
      <w:jc w:val="right"/>
    </w:pPr>
    <w:rPr>
      <w:rFonts w:ascii="Times New Roman" w:eastAsia="Times New Roman" w:hAnsi="Times New Roman" w:cs="Times New Roman"/>
      <w:sz w:val="20"/>
      <w:szCs w:val="20"/>
      <w:lang w:val="en-US" w:eastAsia="ru-RU"/>
    </w:rPr>
  </w:style>
  <w:style w:type="numbering" w:customStyle="1" w:styleId="10">
    <w:name w:val="Стиль1"/>
    <w:rsid w:val="00462D5B"/>
    <w:pPr>
      <w:numPr>
        <w:numId w:val="6"/>
      </w:numPr>
    </w:pPr>
  </w:style>
  <w:style w:type="paragraph" w:styleId="afe">
    <w:name w:val="Title"/>
    <w:basedOn w:val="a"/>
    <w:link w:val="aff"/>
    <w:qFormat/>
    <w:rsid w:val="00462D5B"/>
    <w:pPr>
      <w:spacing w:after="0" w:line="240" w:lineRule="auto"/>
      <w:jc w:val="center"/>
    </w:pPr>
    <w:rPr>
      <w:rFonts w:ascii="Calibri" w:eastAsia="Calibri" w:hAnsi="Calibri" w:cs="Times New Roman"/>
      <w:sz w:val="28"/>
      <w:szCs w:val="28"/>
      <w:lang w:val="x-none" w:eastAsia="ru-RU"/>
    </w:rPr>
  </w:style>
  <w:style w:type="character" w:customStyle="1" w:styleId="aff">
    <w:name w:val="Название Знак"/>
    <w:basedOn w:val="a0"/>
    <w:link w:val="afe"/>
    <w:rsid w:val="00462D5B"/>
    <w:rPr>
      <w:rFonts w:ascii="Calibri" w:eastAsia="Calibri" w:hAnsi="Calibri" w:cs="Times New Roman"/>
      <w:sz w:val="28"/>
      <w:szCs w:val="28"/>
      <w:lang w:val="x-none" w:eastAsia="ru-RU"/>
    </w:rPr>
  </w:style>
  <w:style w:type="paragraph" w:styleId="aff0">
    <w:name w:val="Plain Text"/>
    <w:basedOn w:val="a"/>
    <w:link w:val="aff1"/>
    <w:uiPriority w:val="99"/>
    <w:unhideWhenUsed/>
    <w:rsid w:val="00462D5B"/>
    <w:pPr>
      <w:spacing w:after="0" w:line="240" w:lineRule="auto"/>
    </w:pPr>
    <w:rPr>
      <w:rFonts w:ascii="Consolas" w:eastAsia="Calibri" w:hAnsi="Consolas" w:cs="Times New Roman"/>
      <w:sz w:val="21"/>
      <w:szCs w:val="21"/>
    </w:rPr>
  </w:style>
  <w:style w:type="character" w:customStyle="1" w:styleId="aff1">
    <w:name w:val="Текст Знак"/>
    <w:basedOn w:val="a0"/>
    <w:link w:val="aff0"/>
    <w:uiPriority w:val="99"/>
    <w:rsid w:val="00462D5B"/>
    <w:rPr>
      <w:rFonts w:ascii="Consolas" w:eastAsia="Calibri" w:hAnsi="Consolas" w:cs="Times New Roman"/>
      <w:sz w:val="21"/>
      <w:szCs w:val="21"/>
    </w:rPr>
  </w:style>
  <w:style w:type="character" w:customStyle="1" w:styleId="15">
    <w:name w:val="Название1"/>
    <w:basedOn w:val="a0"/>
    <w:rsid w:val="00462D5B"/>
  </w:style>
  <w:style w:type="character" w:customStyle="1" w:styleId="title2">
    <w:name w:val="title2"/>
    <w:basedOn w:val="a0"/>
    <w:rsid w:val="00462D5B"/>
  </w:style>
  <w:style w:type="character" w:customStyle="1" w:styleId="txtcolor1">
    <w:name w:val="txt_color1"/>
    <w:basedOn w:val="a0"/>
    <w:rsid w:val="00462D5B"/>
  </w:style>
  <w:style w:type="character" w:styleId="aff2">
    <w:name w:val="Emphasis"/>
    <w:basedOn w:val="a0"/>
    <w:uiPriority w:val="20"/>
    <w:qFormat/>
    <w:rsid w:val="00462D5B"/>
    <w:rPr>
      <w:i/>
      <w:iCs/>
    </w:rPr>
  </w:style>
  <w:style w:type="character" w:styleId="aff3">
    <w:name w:val="FollowedHyperlink"/>
    <w:basedOn w:val="a0"/>
    <w:uiPriority w:val="99"/>
    <w:semiHidden/>
    <w:unhideWhenUsed/>
    <w:rsid w:val="00462D5B"/>
    <w:rPr>
      <w:color w:val="800080"/>
      <w:u w:val="single"/>
    </w:rPr>
  </w:style>
  <w:style w:type="paragraph" w:customStyle="1" w:styleId="font5">
    <w:name w:val="font5"/>
    <w:basedOn w:val="a"/>
    <w:rsid w:val="00462D5B"/>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462D5B"/>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462D5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462D5B"/>
    <w:pP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72">
    <w:name w:val="xl72"/>
    <w:basedOn w:val="a"/>
    <w:rsid w:val="00462D5B"/>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462D5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462D5B"/>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462D5B"/>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8">
    <w:name w:val="xl78"/>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462D5B"/>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462D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62D5B"/>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62D5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462D5B"/>
    <w:pP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1">
    <w:name w:val="xl91"/>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62D5B"/>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3">
    <w:name w:val="xl73"/>
    <w:basedOn w:val="a"/>
    <w:rsid w:val="00462D5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61">
    <w:name w:val="Абзац списка6"/>
    <w:basedOn w:val="a"/>
    <w:rsid w:val="00462D5B"/>
    <w:pPr>
      <w:ind w:left="720"/>
    </w:pPr>
    <w:rPr>
      <w:rFonts w:ascii="Calibri" w:eastAsia="Times New Roman" w:hAnsi="Calibri" w:cs="Times New Roma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
    <w:rsid w:val="00462D5B"/>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Block Text"/>
    <w:basedOn w:val="a"/>
    <w:rsid w:val="00462D5B"/>
    <w:pPr>
      <w:spacing w:after="0" w:line="240" w:lineRule="auto"/>
      <w:ind w:left="1134" w:right="1134" w:firstLine="284"/>
      <w:jc w:val="both"/>
    </w:pPr>
    <w:rPr>
      <w:rFonts w:ascii="Times New Roman" w:eastAsia="Times New Roman" w:hAnsi="Times New Roman" w:cs="Times New Roman"/>
      <w:spacing w:val="8"/>
      <w:sz w:val="20"/>
      <w:szCs w:val="20"/>
      <w:lang w:eastAsia="ru-RU"/>
    </w:rPr>
  </w:style>
  <w:style w:type="paragraph" w:customStyle="1" w:styleId="125">
    <w:name w:val="Основной текст + Первая строка:  1.25 см"/>
    <w:basedOn w:val="a"/>
    <w:rsid w:val="00462D5B"/>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TablCenter">
    <w:name w:val="Tabl_Center"/>
    <w:basedOn w:val="a"/>
    <w:rsid w:val="00462D5B"/>
    <w:pPr>
      <w:keepLines/>
      <w:spacing w:before="20" w:after="20" w:line="216" w:lineRule="auto"/>
      <w:jc w:val="center"/>
    </w:pPr>
    <w:rPr>
      <w:rFonts w:ascii="Times New Roman" w:eastAsia="Times New Roman" w:hAnsi="Times New Roman" w:cs="Times New Roman"/>
      <w:lang w:eastAsia="ru-RU"/>
    </w:rPr>
  </w:style>
  <w:style w:type="paragraph" w:styleId="aff6">
    <w:name w:val="endnote text"/>
    <w:basedOn w:val="a"/>
    <w:link w:val="aff7"/>
    <w:uiPriority w:val="99"/>
    <w:semiHidden/>
    <w:unhideWhenUsed/>
    <w:rsid w:val="00462D5B"/>
    <w:pPr>
      <w:spacing w:after="0" w:line="240" w:lineRule="auto"/>
    </w:pPr>
    <w:rPr>
      <w:sz w:val="20"/>
      <w:szCs w:val="20"/>
    </w:rPr>
  </w:style>
  <w:style w:type="character" w:customStyle="1" w:styleId="aff7">
    <w:name w:val="Текст концевой сноски Знак"/>
    <w:basedOn w:val="a0"/>
    <w:link w:val="aff6"/>
    <w:uiPriority w:val="99"/>
    <w:semiHidden/>
    <w:rsid w:val="00462D5B"/>
    <w:rPr>
      <w:sz w:val="20"/>
      <w:szCs w:val="20"/>
    </w:rPr>
  </w:style>
  <w:style w:type="paragraph" w:styleId="16">
    <w:name w:val="toc 1"/>
    <w:basedOn w:val="a"/>
    <w:next w:val="a"/>
    <w:autoRedefine/>
    <w:uiPriority w:val="39"/>
    <w:unhideWhenUsed/>
    <w:rsid w:val="00462D5B"/>
    <w:pPr>
      <w:spacing w:after="100"/>
    </w:pPr>
  </w:style>
  <w:style w:type="paragraph" w:styleId="22">
    <w:name w:val="toc 2"/>
    <w:basedOn w:val="a"/>
    <w:next w:val="a"/>
    <w:autoRedefine/>
    <w:uiPriority w:val="39"/>
    <w:unhideWhenUsed/>
    <w:rsid w:val="00462D5B"/>
    <w:pPr>
      <w:spacing w:after="100"/>
      <w:ind w:left="220"/>
    </w:pPr>
  </w:style>
  <w:style w:type="character" w:customStyle="1" w:styleId="muted">
    <w:name w:val="muted"/>
    <w:basedOn w:val="a0"/>
    <w:rsid w:val="00462D5B"/>
  </w:style>
  <w:style w:type="paragraph" w:customStyle="1" w:styleId="71">
    <w:name w:val="Абзац списка7"/>
    <w:basedOn w:val="a"/>
    <w:rsid w:val="00462D5B"/>
    <w:pPr>
      <w:ind w:left="720"/>
    </w:pPr>
    <w:rPr>
      <w:rFonts w:ascii="Calibri" w:eastAsia="Times New Roman" w:hAnsi="Calibri" w:cs="Times New Roman"/>
    </w:rPr>
  </w:style>
  <w:style w:type="numbering" w:customStyle="1" w:styleId="5">
    <w:name w:val="Стиль5"/>
    <w:rsid w:val="00462D5B"/>
    <w:pPr>
      <w:numPr>
        <w:numId w:val="7"/>
      </w:numPr>
    </w:pPr>
  </w:style>
  <w:style w:type="paragraph" w:styleId="HTML">
    <w:name w:val="HTML Preformatted"/>
    <w:basedOn w:val="a"/>
    <w:link w:val="HTML0"/>
    <w:unhideWhenUsed/>
    <w:rsid w:val="0046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2D5B"/>
    <w:rPr>
      <w:rFonts w:ascii="Courier New" w:eastAsia="Times New Roman" w:hAnsi="Courier New" w:cs="Courier New"/>
      <w:sz w:val="20"/>
      <w:szCs w:val="20"/>
      <w:lang w:eastAsia="ru-RU"/>
    </w:rPr>
  </w:style>
  <w:style w:type="paragraph" w:customStyle="1" w:styleId="header5">
    <w:name w:val="header5"/>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rsid w:val="00462D5B"/>
  </w:style>
  <w:style w:type="paragraph" w:customStyle="1" w:styleId="p1">
    <w:name w:val="p1"/>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hidden">
    <w:name w:val="e-hidden"/>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3">
    <w:name w:val="Знак5"/>
    <w:basedOn w:val="a"/>
    <w:rsid w:val="00462D5B"/>
    <w:pPr>
      <w:spacing w:after="160" w:line="240" w:lineRule="exact"/>
    </w:pPr>
    <w:rPr>
      <w:rFonts w:ascii="Verdana" w:eastAsia="Times New Roman" w:hAnsi="Verdana" w:cs="Times New Roman"/>
      <w:sz w:val="24"/>
      <w:szCs w:val="24"/>
      <w:lang w:val="en-US"/>
    </w:rPr>
  </w:style>
  <w:style w:type="paragraph" w:styleId="23">
    <w:name w:val="Body Text Indent 2"/>
    <w:basedOn w:val="a"/>
    <w:link w:val="24"/>
    <w:rsid w:val="00462D5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62D5B"/>
    <w:rPr>
      <w:rFonts w:ascii="Times New Roman" w:eastAsia="Times New Roman" w:hAnsi="Times New Roman" w:cs="Times New Roman"/>
      <w:sz w:val="24"/>
      <w:szCs w:val="24"/>
      <w:lang w:eastAsia="ru-RU"/>
    </w:rPr>
  </w:style>
  <w:style w:type="paragraph" w:customStyle="1" w:styleId="81">
    <w:name w:val="Абзац списка8"/>
    <w:basedOn w:val="a"/>
    <w:rsid w:val="00462D5B"/>
    <w:pPr>
      <w:ind w:left="720"/>
    </w:pPr>
    <w:rPr>
      <w:rFonts w:ascii="Calibri" w:eastAsia="Times New Roman" w:hAnsi="Calibri" w:cs="Times New Roman"/>
    </w:rPr>
  </w:style>
  <w:style w:type="paragraph" w:customStyle="1" w:styleId="91">
    <w:name w:val="Абзац списка9"/>
    <w:basedOn w:val="a"/>
    <w:rsid w:val="00462D5B"/>
    <w:pPr>
      <w:ind w:left="720"/>
    </w:pPr>
    <w:rPr>
      <w:rFonts w:ascii="Calibri" w:eastAsia="Times New Roman" w:hAnsi="Calibri" w:cs="Times New Roman"/>
    </w:rPr>
  </w:style>
  <w:style w:type="paragraph" w:customStyle="1" w:styleId="rtejustify">
    <w:name w:val="rtejustify"/>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
    <w:basedOn w:val="a"/>
    <w:qFormat/>
    <w:rsid w:val="00462D5B"/>
    <w:pPr>
      <w:spacing w:after="0" w:line="240" w:lineRule="auto"/>
      <w:jc w:val="center"/>
    </w:pPr>
    <w:rPr>
      <w:rFonts w:ascii="Times New Roman" w:eastAsia="Times New Roman" w:hAnsi="Times New Roman" w:cs="Times New Roman"/>
      <w:b/>
      <w:sz w:val="28"/>
      <w:szCs w:val="28"/>
      <w:lang w:eastAsia="ru-RU"/>
    </w:rPr>
  </w:style>
  <w:style w:type="paragraph" w:customStyle="1" w:styleId="aff9">
    <w:name w:val="шапка"/>
    <w:basedOn w:val="a"/>
    <w:rsid w:val="00462D5B"/>
    <w:pPr>
      <w:spacing w:after="0" w:line="240" w:lineRule="auto"/>
      <w:jc w:val="center"/>
    </w:pPr>
    <w:rPr>
      <w:rFonts w:ascii="Times New Roman" w:eastAsia="Trebuchet MS" w:hAnsi="Times New Roman" w:cs="Times New Roman"/>
      <w:sz w:val="20"/>
      <w:szCs w:val="20"/>
      <w:lang w:eastAsia="ru-RU"/>
    </w:rPr>
  </w:style>
  <w:style w:type="paragraph" w:customStyle="1" w:styleId="lead">
    <w:name w:val="lead"/>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Название объекта1"/>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
    <w:name w:val="big"/>
    <w:basedOn w:val="a0"/>
    <w:rsid w:val="00462D5B"/>
  </w:style>
  <w:style w:type="character" w:customStyle="1" w:styleId="e-datetime">
    <w:name w:val="e-datetime"/>
    <w:basedOn w:val="a0"/>
    <w:rsid w:val="00462D5B"/>
  </w:style>
  <w:style w:type="character" w:customStyle="1" w:styleId="news-bodydate1">
    <w:name w:val="news-body_date1"/>
    <w:basedOn w:val="a0"/>
    <w:rsid w:val="00462D5B"/>
  </w:style>
  <w:style w:type="paragraph" w:customStyle="1" w:styleId="18">
    <w:name w:val="Дата1"/>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Дата2"/>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Дата3"/>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mportant">
    <w:name w:val="p-important"/>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important1">
    <w:name w:val="p-important1"/>
    <w:basedOn w:val="a0"/>
    <w:rsid w:val="00462D5B"/>
  </w:style>
  <w:style w:type="paragraph" w:customStyle="1" w:styleId="43">
    <w:name w:val="Дата4"/>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Дата5"/>
    <w:basedOn w:val="a"/>
    <w:rsid w:val="00462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a">
    <w:name w:val="Table Grid"/>
    <w:basedOn w:val="a1"/>
    <w:uiPriority w:val="59"/>
    <w:rsid w:val="0046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
    <w:name w:val="breadcrumb"/>
    <w:basedOn w:val="a0"/>
    <w:rsid w:val="00462D5B"/>
  </w:style>
  <w:style w:type="character" w:customStyle="1" w:styleId="polosa">
    <w:name w:val="polosa"/>
    <w:basedOn w:val="a0"/>
    <w:rsid w:val="00462D5B"/>
  </w:style>
  <w:style w:type="character" w:customStyle="1" w:styleId="left">
    <w:name w:val="left"/>
    <w:basedOn w:val="a0"/>
    <w:rsid w:val="00462D5B"/>
  </w:style>
  <w:style w:type="paragraph" w:customStyle="1" w:styleId="100">
    <w:name w:val="Абзац списка10"/>
    <w:basedOn w:val="a"/>
    <w:rsid w:val="00462D5B"/>
    <w:pPr>
      <w:ind w:left="720"/>
    </w:pPr>
    <w:rPr>
      <w:rFonts w:ascii="Calibri" w:eastAsia="Times New Roman" w:hAnsi="Calibri" w:cs="Times New Roman"/>
    </w:rPr>
  </w:style>
  <w:style w:type="paragraph" w:customStyle="1" w:styleId="26">
    <w:name w:val="Основной текст2"/>
    <w:basedOn w:val="a"/>
    <w:rsid w:val="00462D5B"/>
    <w:pPr>
      <w:widowControl w:val="0"/>
      <w:shd w:val="clear" w:color="auto" w:fill="FFFFFF"/>
      <w:spacing w:after="0" w:line="0" w:lineRule="atLeast"/>
      <w:jc w:val="both"/>
    </w:pPr>
    <w:rPr>
      <w:rFonts w:ascii="Times New Roman" w:eastAsia="Times New Roman" w:hAnsi="Times New Roman" w:cs="Times New Roman"/>
      <w:color w:val="000000"/>
      <w:sz w:val="28"/>
      <w:szCs w:val="28"/>
      <w:lang w:eastAsia="ru-RU"/>
    </w:rPr>
  </w:style>
  <w:style w:type="character" w:customStyle="1" w:styleId="affb">
    <w:name w:val="Основной текст + Полужирный"/>
    <w:rsid w:val="00462D5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cntnmaintabinfodate">
    <w:name w:val="b_cntn__maintab_info_date"/>
    <w:basedOn w:val="a0"/>
    <w:rsid w:val="00462D5B"/>
  </w:style>
  <w:style w:type="paragraph" w:customStyle="1" w:styleId="110">
    <w:name w:val="Абзац списка11"/>
    <w:basedOn w:val="a"/>
    <w:link w:val="ListParagraphChar"/>
    <w:rsid w:val="00462D5B"/>
    <w:pPr>
      <w:ind w:left="720"/>
    </w:pPr>
    <w:rPr>
      <w:rFonts w:ascii="Calibri" w:eastAsia="Times New Roman" w:hAnsi="Calibri" w:cs="Times New Roman"/>
    </w:rPr>
  </w:style>
  <w:style w:type="character" w:customStyle="1" w:styleId="ListParagraphChar">
    <w:name w:val="List Paragraph Char"/>
    <w:link w:val="110"/>
    <w:locked/>
    <w:rsid w:val="00462D5B"/>
    <w:rPr>
      <w:rFonts w:ascii="Calibri" w:eastAsia="Times New Roman" w:hAnsi="Calibri" w:cs="Times New Roman"/>
    </w:rPr>
  </w:style>
  <w:style w:type="paragraph" w:customStyle="1" w:styleId="textindent">
    <w:name w:val="textindent"/>
    <w:basedOn w:val="a"/>
    <w:rsid w:val="000B7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
    <w:name w:val="b-share__text"/>
    <w:basedOn w:val="a0"/>
    <w:rsid w:val="00B41E32"/>
  </w:style>
  <w:style w:type="character" w:customStyle="1" w:styleId="s1">
    <w:name w:val="s1"/>
    <w:basedOn w:val="a0"/>
    <w:rsid w:val="00406777"/>
  </w:style>
  <w:style w:type="character" w:customStyle="1" w:styleId="FontStyle24">
    <w:name w:val="Font Style24"/>
    <w:basedOn w:val="a0"/>
    <w:uiPriority w:val="99"/>
    <w:rsid w:val="00717E20"/>
    <w:rPr>
      <w:rFonts w:ascii="Times New Roman" w:hAnsi="Times New Roman" w:cs="Times New Roman"/>
      <w:sz w:val="26"/>
      <w:szCs w:val="26"/>
    </w:rPr>
  </w:style>
  <w:style w:type="character" w:styleId="affc">
    <w:name w:val="page number"/>
    <w:basedOn w:val="a0"/>
    <w:rsid w:val="00686801"/>
  </w:style>
  <w:style w:type="paragraph" w:customStyle="1" w:styleId="Style3">
    <w:name w:val="Style3"/>
    <w:basedOn w:val="a"/>
    <w:uiPriority w:val="99"/>
    <w:rsid w:val="00686801"/>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Default">
    <w:name w:val="Default"/>
    <w:rsid w:val="00CD67E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12764">
      <w:bodyDiv w:val="1"/>
      <w:marLeft w:val="0"/>
      <w:marRight w:val="0"/>
      <w:marTop w:val="0"/>
      <w:marBottom w:val="0"/>
      <w:divBdr>
        <w:top w:val="none" w:sz="0" w:space="0" w:color="auto"/>
        <w:left w:val="none" w:sz="0" w:space="0" w:color="auto"/>
        <w:bottom w:val="none" w:sz="0" w:space="0" w:color="auto"/>
        <w:right w:val="none" w:sz="0" w:space="0" w:color="auto"/>
      </w:divBdr>
    </w:div>
    <w:div w:id="25495860">
      <w:bodyDiv w:val="1"/>
      <w:marLeft w:val="0"/>
      <w:marRight w:val="0"/>
      <w:marTop w:val="0"/>
      <w:marBottom w:val="0"/>
      <w:divBdr>
        <w:top w:val="none" w:sz="0" w:space="0" w:color="auto"/>
        <w:left w:val="none" w:sz="0" w:space="0" w:color="auto"/>
        <w:bottom w:val="none" w:sz="0" w:space="0" w:color="auto"/>
        <w:right w:val="none" w:sz="0" w:space="0" w:color="auto"/>
      </w:divBdr>
    </w:div>
    <w:div w:id="38671543">
      <w:bodyDiv w:val="1"/>
      <w:marLeft w:val="0"/>
      <w:marRight w:val="0"/>
      <w:marTop w:val="0"/>
      <w:marBottom w:val="0"/>
      <w:divBdr>
        <w:top w:val="none" w:sz="0" w:space="0" w:color="auto"/>
        <w:left w:val="none" w:sz="0" w:space="0" w:color="auto"/>
        <w:bottom w:val="none" w:sz="0" w:space="0" w:color="auto"/>
        <w:right w:val="none" w:sz="0" w:space="0" w:color="auto"/>
      </w:divBdr>
    </w:div>
    <w:div w:id="49425922">
      <w:bodyDiv w:val="1"/>
      <w:marLeft w:val="0"/>
      <w:marRight w:val="0"/>
      <w:marTop w:val="0"/>
      <w:marBottom w:val="0"/>
      <w:divBdr>
        <w:top w:val="none" w:sz="0" w:space="0" w:color="auto"/>
        <w:left w:val="none" w:sz="0" w:space="0" w:color="auto"/>
        <w:bottom w:val="none" w:sz="0" w:space="0" w:color="auto"/>
        <w:right w:val="none" w:sz="0" w:space="0" w:color="auto"/>
      </w:divBdr>
    </w:div>
    <w:div w:id="59911878">
      <w:bodyDiv w:val="1"/>
      <w:marLeft w:val="0"/>
      <w:marRight w:val="0"/>
      <w:marTop w:val="0"/>
      <w:marBottom w:val="0"/>
      <w:divBdr>
        <w:top w:val="none" w:sz="0" w:space="0" w:color="auto"/>
        <w:left w:val="none" w:sz="0" w:space="0" w:color="auto"/>
        <w:bottom w:val="none" w:sz="0" w:space="0" w:color="auto"/>
        <w:right w:val="none" w:sz="0" w:space="0" w:color="auto"/>
      </w:divBdr>
    </w:div>
    <w:div w:id="73597824">
      <w:bodyDiv w:val="1"/>
      <w:marLeft w:val="0"/>
      <w:marRight w:val="0"/>
      <w:marTop w:val="0"/>
      <w:marBottom w:val="0"/>
      <w:divBdr>
        <w:top w:val="none" w:sz="0" w:space="0" w:color="auto"/>
        <w:left w:val="none" w:sz="0" w:space="0" w:color="auto"/>
        <w:bottom w:val="none" w:sz="0" w:space="0" w:color="auto"/>
        <w:right w:val="none" w:sz="0" w:space="0" w:color="auto"/>
      </w:divBdr>
    </w:div>
    <w:div w:id="79304256">
      <w:bodyDiv w:val="1"/>
      <w:marLeft w:val="0"/>
      <w:marRight w:val="0"/>
      <w:marTop w:val="0"/>
      <w:marBottom w:val="0"/>
      <w:divBdr>
        <w:top w:val="none" w:sz="0" w:space="0" w:color="auto"/>
        <w:left w:val="none" w:sz="0" w:space="0" w:color="auto"/>
        <w:bottom w:val="none" w:sz="0" w:space="0" w:color="auto"/>
        <w:right w:val="none" w:sz="0" w:space="0" w:color="auto"/>
      </w:divBdr>
    </w:div>
    <w:div w:id="89863753">
      <w:bodyDiv w:val="1"/>
      <w:marLeft w:val="0"/>
      <w:marRight w:val="0"/>
      <w:marTop w:val="0"/>
      <w:marBottom w:val="0"/>
      <w:divBdr>
        <w:top w:val="none" w:sz="0" w:space="0" w:color="auto"/>
        <w:left w:val="none" w:sz="0" w:space="0" w:color="auto"/>
        <w:bottom w:val="none" w:sz="0" w:space="0" w:color="auto"/>
        <w:right w:val="none" w:sz="0" w:space="0" w:color="auto"/>
      </w:divBdr>
    </w:div>
    <w:div w:id="132411598">
      <w:bodyDiv w:val="1"/>
      <w:marLeft w:val="0"/>
      <w:marRight w:val="0"/>
      <w:marTop w:val="0"/>
      <w:marBottom w:val="0"/>
      <w:divBdr>
        <w:top w:val="none" w:sz="0" w:space="0" w:color="auto"/>
        <w:left w:val="none" w:sz="0" w:space="0" w:color="auto"/>
        <w:bottom w:val="none" w:sz="0" w:space="0" w:color="auto"/>
        <w:right w:val="none" w:sz="0" w:space="0" w:color="auto"/>
      </w:divBdr>
    </w:div>
    <w:div w:id="194004221">
      <w:bodyDiv w:val="1"/>
      <w:marLeft w:val="0"/>
      <w:marRight w:val="0"/>
      <w:marTop w:val="0"/>
      <w:marBottom w:val="0"/>
      <w:divBdr>
        <w:top w:val="none" w:sz="0" w:space="0" w:color="auto"/>
        <w:left w:val="none" w:sz="0" w:space="0" w:color="auto"/>
        <w:bottom w:val="none" w:sz="0" w:space="0" w:color="auto"/>
        <w:right w:val="none" w:sz="0" w:space="0" w:color="auto"/>
      </w:divBdr>
    </w:div>
    <w:div w:id="194579688">
      <w:bodyDiv w:val="1"/>
      <w:marLeft w:val="0"/>
      <w:marRight w:val="0"/>
      <w:marTop w:val="0"/>
      <w:marBottom w:val="0"/>
      <w:divBdr>
        <w:top w:val="none" w:sz="0" w:space="0" w:color="auto"/>
        <w:left w:val="none" w:sz="0" w:space="0" w:color="auto"/>
        <w:bottom w:val="none" w:sz="0" w:space="0" w:color="auto"/>
        <w:right w:val="none" w:sz="0" w:space="0" w:color="auto"/>
      </w:divBdr>
    </w:div>
    <w:div w:id="209191388">
      <w:bodyDiv w:val="1"/>
      <w:marLeft w:val="0"/>
      <w:marRight w:val="0"/>
      <w:marTop w:val="0"/>
      <w:marBottom w:val="0"/>
      <w:divBdr>
        <w:top w:val="none" w:sz="0" w:space="0" w:color="auto"/>
        <w:left w:val="none" w:sz="0" w:space="0" w:color="auto"/>
        <w:bottom w:val="none" w:sz="0" w:space="0" w:color="auto"/>
        <w:right w:val="none" w:sz="0" w:space="0" w:color="auto"/>
      </w:divBdr>
    </w:div>
    <w:div w:id="233249336">
      <w:bodyDiv w:val="1"/>
      <w:marLeft w:val="0"/>
      <w:marRight w:val="0"/>
      <w:marTop w:val="0"/>
      <w:marBottom w:val="0"/>
      <w:divBdr>
        <w:top w:val="none" w:sz="0" w:space="0" w:color="auto"/>
        <w:left w:val="none" w:sz="0" w:space="0" w:color="auto"/>
        <w:bottom w:val="none" w:sz="0" w:space="0" w:color="auto"/>
        <w:right w:val="none" w:sz="0" w:space="0" w:color="auto"/>
      </w:divBdr>
      <w:divsChild>
        <w:div w:id="5641143">
          <w:marLeft w:val="0"/>
          <w:marRight w:val="0"/>
          <w:marTop w:val="0"/>
          <w:marBottom w:val="0"/>
          <w:divBdr>
            <w:top w:val="none" w:sz="0" w:space="0" w:color="auto"/>
            <w:left w:val="none" w:sz="0" w:space="0" w:color="auto"/>
            <w:bottom w:val="none" w:sz="0" w:space="0" w:color="auto"/>
            <w:right w:val="none" w:sz="0" w:space="0" w:color="auto"/>
          </w:divBdr>
        </w:div>
      </w:divsChild>
    </w:div>
    <w:div w:id="238557837">
      <w:bodyDiv w:val="1"/>
      <w:marLeft w:val="0"/>
      <w:marRight w:val="0"/>
      <w:marTop w:val="0"/>
      <w:marBottom w:val="0"/>
      <w:divBdr>
        <w:top w:val="none" w:sz="0" w:space="0" w:color="auto"/>
        <w:left w:val="none" w:sz="0" w:space="0" w:color="auto"/>
        <w:bottom w:val="none" w:sz="0" w:space="0" w:color="auto"/>
        <w:right w:val="none" w:sz="0" w:space="0" w:color="auto"/>
      </w:divBdr>
    </w:div>
    <w:div w:id="297228036">
      <w:bodyDiv w:val="1"/>
      <w:marLeft w:val="0"/>
      <w:marRight w:val="0"/>
      <w:marTop w:val="0"/>
      <w:marBottom w:val="0"/>
      <w:divBdr>
        <w:top w:val="none" w:sz="0" w:space="0" w:color="auto"/>
        <w:left w:val="none" w:sz="0" w:space="0" w:color="auto"/>
        <w:bottom w:val="none" w:sz="0" w:space="0" w:color="auto"/>
        <w:right w:val="none" w:sz="0" w:space="0" w:color="auto"/>
      </w:divBdr>
    </w:div>
    <w:div w:id="320818261">
      <w:bodyDiv w:val="1"/>
      <w:marLeft w:val="0"/>
      <w:marRight w:val="0"/>
      <w:marTop w:val="0"/>
      <w:marBottom w:val="0"/>
      <w:divBdr>
        <w:top w:val="none" w:sz="0" w:space="0" w:color="auto"/>
        <w:left w:val="none" w:sz="0" w:space="0" w:color="auto"/>
        <w:bottom w:val="none" w:sz="0" w:space="0" w:color="auto"/>
        <w:right w:val="none" w:sz="0" w:space="0" w:color="auto"/>
      </w:divBdr>
    </w:div>
    <w:div w:id="336612730">
      <w:bodyDiv w:val="1"/>
      <w:marLeft w:val="0"/>
      <w:marRight w:val="0"/>
      <w:marTop w:val="0"/>
      <w:marBottom w:val="0"/>
      <w:divBdr>
        <w:top w:val="none" w:sz="0" w:space="0" w:color="auto"/>
        <w:left w:val="none" w:sz="0" w:space="0" w:color="auto"/>
        <w:bottom w:val="none" w:sz="0" w:space="0" w:color="auto"/>
        <w:right w:val="none" w:sz="0" w:space="0" w:color="auto"/>
      </w:divBdr>
    </w:div>
    <w:div w:id="340205353">
      <w:bodyDiv w:val="1"/>
      <w:marLeft w:val="0"/>
      <w:marRight w:val="0"/>
      <w:marTop w:val="0"/>
      <w:marBottom w:val="0"/>
      <w:divBdr>
        <w:top w:val="none" w:sz="0" w:space="0" w:color="auto"/>
        <w:left w:val="none" w:sz="0" w:space="0" w:color="auto"/>
        <w:bottom w:val="none" w:sz="0" w:space="0" w:color="auto"/>
        <w:right w:val="none" w:sz="0" w:space="0" w:color="auto"/>
      </w:divBdr>
    </w:div>
    <w:div w:id="342167411">
      <w:bodyDiv w:val="1"/>
      <w:marLeft w:val="0"/>
      <w:marRight w:val="0"/>
      <w:marTop w:val="0"/>
      <w:marBottom w:val="0"/>
      <w:divBdr>
        <w:top w:val="none" w:sz="0" w:space="0" w:color="auto"/>
        <w:left w:val="none" w:sz="0" w:space="0" w:color="auto"/>
        <w:bottom w:val="none" w:sz="0" w:space="0" w:color="auto"/>
        <w:right w:val="none" w:sz="0" w:space="0" w:color="auto"/>
      </w:divBdr>
    </w:div>
    <w:div w:id="342706288">
      <w:bodyDiv w:val="1"/>
      <w:marLeft w:val="0"/>
      <w:marRight w:val="0"/>
      <w:marTop w:val="0"/>
      <w:marBottom w:val="0"/>
      <w:divBdr>
        <w:top w:val="none" w:sz="0" w:space="0" w:color="auto"/>
        <w:left w:val="none" w:sz="0" w:space="0" w:color="auto"/>
        <w:bottom w:val="none" w:sz="0" w:space="0" w:color="auto"/>
        <w:right w:val="none" w:sz="0" w:space="0" w:color="auto"/>
      </w:divBdr>
    </w:div>
    <w:div w:id="345711041">
      <w:bodyDiv w:val="1"/>
      <w:marLeft w:val="0"/>
      <w:marRight w:val="0"/>
      <w:marTop w:val="0"/>
      <w:marBottom w:val="0"/>
      <w:divBdr>
        <w:top w:val="none" w:sz="0" w:space="0" w:color="auto"/>
        <w:left w:val="none" w:sz="0" w:space="0" w:color="auto"/>
        <w:bottom w:val="none" w:sz="0" w:space="0" w:color="auto"/>
        <w:right w:val="none" w:sz="0" w:space="0" w:color="auto"/>
      </w:divBdr>
    </w:div>
    <w:div w:id="369960255">
      <w:bodyDiv w:val="1"/>
      <w:marLeft w:val="0"/>
      <w:marRight w:val="0"/>
      <w:marTop w:val="0"/>
      <w:marBottom w:val="0"/>
      <w:divBdr>
        <w:top w:val="none" w:sz="0" w:space="0" w:color="auto"/>
        <w:left w:val="none" w:sz="0" w:space="0" w:color="auto"/>
        <w:bottom w:val="none" w:sz="0" w:space="0" w:color="auto"/>
        <w:right w:val="none" w:sz="0" w:space="0" w:color="auto"/>
      </w:divBdr>
    </w:div>
    <w:div w:id="394012117">
      <w:bodyDiv w:val="1"/>
      <w:marLeft w:val="0"/>
      <w:marRight w:val="0"/>
      <w:marTop w:val="0"/>
      <w:marBottom w:val="0"/>
      <w:divBdr>
        <w:top w:val="none" w:sz="0" w:space="0" w:color="auto"/>
        <w:left w:val="none" w:sz="0" w:space="0" w:color="auto"/>
        <w:bottom w:val="none" w:sz="0" w:space="0" w:color="auto"/>
        <w:right w:val="none" w:sz="0" w:space="0" w:color="auto"/>
      </w:divBdr>
    </w:div>
    <w:div w:id="402220535">
      <w:bodyDiv w:val="1"/>
      <w:marLeft w:val="0"/>
      <w:marRight w:val="0"/>
      <w:marTop w:val="0"/>
      <w:marBottom w:val="0"/>
      <w:divBdr>
        <w:top w:val="none" w:sz="0" w:space="0" w:color="auto"/>
        <w:left w:val="none" w:sz="0" w:space="0" w:color="auto"/>
        <w:bottom w:val="none" w:sz="0" w:space="0" w:color="auto"/>
        <w:right w:val="none" w:sz="0" w:space="0" w:color="auto"/>
      </w:divBdr>
    </w:div>
    <w:div w:id="411318588">
      <w:bodyDiv w:val="1"/>
      <w:marLeft w:val="0"/>
      <w:marRight w:val="0"/>
      <w:marTop w:val="0"/>
      <w:marBottom w:val="0"/>
      <w:divBdr>
        <w:top w:val="none" w:sz="0" w:space="0" w:color="auto"/>
        <w:left w:val="none" w:sz="0" w:space="0" w:color="auto"/>
        <w:bottom w:val="none" w:sz="0" w:space="0" w:color="auto"/>
        <w:right w:val="none" w:sz="0" w:space="0" w:color="auto"/>
      </w:divBdr>
    </w:div>
    <w:div w:id="455637659">
      <w:bodyDiv w:val="1"/>
      <w:marLeft w:val="0"/>
      <w:marRight w:val="0"/>
      <w:marTop w:val="0"/>
      <w:marBottom w:val="0"/>
      <w:divBdr>
        <w:top w:val="none" w:sz="0" w:space="0" w:color="auto"/>
        <w:left w:val="none" w:sz="0" w:space="0" w:color="auto"/>
        <w:bottom w:val="none" w:sz="0" w:space="0" w:color="auto"/>
        <w:right w:val="none" w:sz="0" w:space="0" w:color="auto"/>
      </w:divBdr>
    </w:div>
    <w:div w:id="456678334">
      <w:bodyDiv w:val="1"/>
      <w:marLeft w:val="0"/>
      <w:marRight w:val="0"/>
      <w:marTop w:val="0"/>
      <w:marBottom w:val="0"/>
      <w:divBdr>
        <w:top w:val="none" w:sz="0" w:space="0" w:color="auto"/>
        <w:left w:val="none" w:sz="0" w:space="0" w:color="auto"/>
        <w:bottom w:val="none" w:sz="0" w:space="0" w:color="auto"/>
        <w:right w:val="none" w:sz="0" w:space="0" w:color="auto"/>
      </w:divBdr>
    </w:div>
    <w:div w:id="467088346">
      <w:bodyDiv w:val="1"/>
      <w:marLeft w:val="0"/>
      <w:marRight w:val="0"/>
      <w:marTop w:val="0"/>
      <w:marBottom w:val="0"/>
      <w:divBdr>
        <w:top w:val="none" w:sz="0" w:space="0" w:color="auto"/>
        <w:left w:val="none" w:sz="0" w:space="0" w:color="auto"/>
        <w:bottom w:val="none" w:sz="0" w:space="0" w:color="auto"/>
        <w:right w:val="none" w:sz="0" w:space="0" w:color="auto"/>
      </w:divBdr>
    </w:div>
    <w:div w:id="471363610">
      <w:bodyDiv w:val="1"/>
      <w:marLeft w:val="0"/>
      <w:marRight w:val="0"/>
      <w:marTop w:val="0"/>
      <w:marBottom w:val="0"/>
      <w:divBdr>
        <w:top w:val="none" w:sz="0" w:space="0" w:color="auto"/>
        <w:left w:val="none" w:sz="0" w:space="0" w:color="auto"/>
        <w:bottom w:val="none" w:sz="0" w:space="0" w:color="auto"/>
        <w:right w:val="none" w:sz="0" w:space="0" w:color="auto"/>
      </w:divBdr>
    </w:div>
    <w:div w:id="493499428">
      <w:bodyDiv w:val="1"/>
      <w:marLeft w:val="0"/>
      <w:marRight w:val="0"/>
      <w:marTop w:val="0"/>
      <w:marBottom w:val="0"/>
      <w:divBdr>
        <w:top w:val="none" w:sz="0" w:space="0" w:color="auto"/>
        <w:left w:val="none" w:sz="0" w:space="0" w:color="auto"/>
        <w:bottom w:val="none" w:sz="0" w:space="0" w:color="auto"/>
        <w:right w:val="none" w:sz="0" w:space="0" w:color="auto"/>
      </w:divBdr>
    </w:div>
    <w:div w:id="529227300">
      <w:bodyDiv w:val="1"/>
      <w:marLeft w:val="0"/>
      <w:marRight w:val="0"/>
      <w:marTop w:val="0"/>
      <w:marBottom w:val="0"/>
      <w:divBdr>
        <w:top w:val="none" w:sz="0" w:space="0" w:color="auto"/>
        <w:left w:val="none" w:sz="0" w:space="0" w:color="auto"/>
        <w:bottom w:val="none" w:sz="0" w:space="0" w:color="auto"/>
        <w:right w:val="none" w:sz="0" w:space="0" w:color="auto"/>
      </w:divBdr>
    </w:div>
    <w:div w:id="630281817">
      <w:bodyDiv w:val="1"/>
      <w:marLeft w:val="0"/>
      <w:marRight w:val="0"/>
      <w:marTop w:val="0"/>
      <w:marBottom w:val="0"/>
      <w:divBdr>
        <w:top w:val="none" w:sz="0" w:space="0" w:color="auto"/>
        <w:left w:val="none" w:sz="0" w:space="0" w:color="auto"/>
        <w:bottom w:val="none" w:sz="0" w:space="0" w:color="auto"/>
        <w:right w:val="none" w:sz="0" w:space="0" w:color="auto"/>
      </w:divBdr>
    </w:div>
    <w:div w:id="631206732">
      <w:bodyDiv w:val="1"/>
      <w:marLeft w:val="0"/>
      <w:marRight w:val="0"/>
      <w:marTop w:val="0"/>
      <w:marBottom w:val="0"/>
      <w:divBdr>
        <w:top w:val="none" w:sz="0" w:space="0" w:color="auto"/>
        <w:left w:val="none" w:sz="0" w:space="0" w:color="auto"/>
        <w:bottom w:val="none" w:sz="0" w:space="0" w:color="auto"/>
        <w:right w:val="none" w:sz="0" w:space="0" w:color="auto"/>
      </w:divBdr>
    </w:div>
    <w:div w:id="673654259">
      <w:bodyDiv w:val="1"/>
      <w:marLeft w:val="0"/>
      <w:marRight w:val="0"/>
      <w:marTop w:val="0"/>
      <w:marBottom w:val="0"/>
      <w:divBdr>
        <w:top w:val="none" w:sz="0" w:space="0" w:color="auto"/>
        <w:left w:val="none" w:sz="0" w:space="0" w:color="auto"/>
        <w:bottom w:val="none" w:sz="0" w:space="0" w:color="auto"/>
        <w:right w:val="none" w:sz="0" w:space="0" w:color="auto"/>
      </w:divBdr>
    </w:div>
    <w:div w:id="748578269">
      <w:bodyDiv w:val="1"/>
      <w:marLeft w:val="0"/>
      <w:marRight w:val="0"/>
      <w:marTop w:val="0"/>
      <w:marBottom w:val="0"/>
      <w:divBdr>
        <w:top w:val="none" w:sz="0" w:space="0" w:color="auto"/>
        <w:left w:val="none" w:sz="0" w:space="0" w:color="auto"/>
        <w:bottom w:val="none" w:sz="0" w:space="0" w:color="auto"/>
        <w:right w:val="none" w:sz="0" w:space="0" w:color="auto"/>
      </w:divBdr>
    </w:div>
    <w:div w:id="776220716">
      <w:bodyDiv w:val="1"/>
      <w:marLeft w:val="0"/>
      <w:marRight w:val="0"/>
      <w:marTop w:val="0"/>
      <w:marBottom w:val="0"/>
      <w:divBdr>
        <w:top w:val="none" w:sz="0" w:space="0" w:color="auto"/>
        <w:left w:val="none" w:sz="0" w:space="0" w:color="auto"/>
        <w:bottom w:val="none" w:sz="0" w:space="0" w:color="auto"/>
        <w:right w:val="none" w:sz="0" w:space="0" w:color="auto"/>
      </w:divBdr>
      <w:divsChild>
        <w:div w:id="1325965">
          <w:marLeft w:val="0"/>
          <w:marRight w:val="0"/>
          <w:marTop w:val="0"/>
          <w:marBottom w:val="0"/>
          <w:divBdr>
            <w:top w:val="none" w:sz="0" w:space="0" w:color="auto"/>
            <w:left w:val="none" w:sz="0" w:space="0" w:color="auto"/>
            <w:bottom w:val="none" w:sz="0" w:space="0" w:color="auto"/>
            <w:right w:val="none" w:sz="0" w:space="0" w:color="auto"/>
          </w:divBdr>
        </w:div>
      </w:divsChild>
    </w:div>
    <w:div w:id="776828998">
      <w:bodyDiv w:val="1"/>
      <w:marLeft w:val="0"/>
      <w:marRight w:val="0"/>
      <w:marTop w:val="0"/>
      <w:marBottom w:val="0"/>
      <w:divBdr>
        <w:top w:val="none" w:sz="0" w:space="0" w:color="auto"/>
        <w:left w:val="none" w:sz="0" w:space="0" w:color="auto"/>
        <w:bottom w:val="none" w:sz="0" w:space="0" w:color="auto"/>
        <w:right w:val="none" w:sz="0" w:space="0" w:color="auto"/>
      </w:divBdr>
    </w:div>
    <w:div w:id="786436716">
      <w:bodyDiv w:val="1"/>
      <w:marLeft w:val="0"/>
      <w:marRight w:val="0"/>
      <w:marTop w:val="0"/>
      <w:marBottom w:val="0"/>
      <w:divBdr>
        <w:top w:val="none" w:sz="0" w:space="0" w:color="auto"/>
        <w:left w:val="none" w:sz="0" w:space="0" w:color="auto"/>
        <w:bottom w:val="none" w:sz="0" w:space="0" w:color="auto"/>
        <w:right w:val="none" w:sz="0" w:space="0" w:color="auto"/>
      </w:divBdr>
    </w:div>
    <w:div w:id="787309867">
      <w:bodyDiv w:val="1"/>
      <w:marLeft w:val="0"/>
      <w:marRight w:val="0"/>
      <w:marTop w:val="0"/>
      <w:marBottom w:val="0"/>
      <w:divBdr>
        <w:top w:val="none" w:sz="0" w:space="0" w:color="auto"/>
        <w:left w:val="none" w:sz="0" w:space="0" w:color="auto"/>
        <w:bottom w:val="none" w:sz="0" w:space="0" w:color="auto"/>
        <w:right w:val="none" w:sz="0" w:space="0" w:color="auto"/>
      </w:divBdr>
      <w:divsChild>
        <w:div w:id="1776823575">
          <w:marLeft w:val="0"/>
          <w:marRight w:val="0"/>
          <w:marTop w:val="0"/>
          <w:marBottom w:val="0"/>
          <w:divBdr>
            <w:top w:val="none" w:sz="0" w:space="0" w:color="auto"/>
            <w:left w:val="none" w:sz="0" w:space="0" w:color="auto"/>
            <w:bottom w:val="none" w:sz="0" w:space="0" w:color="auto"/>
            <w:right w:val="none" w:sz="0" w:space="0" w:color="auto"/>
          </w:divBdr>
        </w:div>
        <w:div w:id="746221670">
          <w:marLeft w:val="0"/>
          <w:marRight w:val="0"/>
          <w:marTop w:val="150"/>
          <w:marBottom w:val="0"/>
          <w:divBdr>
            <w:top w:val="none" w:sz="0" w:space="0" w:color="auto"/>
            <w:left w:val="none" w:sz="0" w:space="0" w:color="auto"/>
            <w:bottom w:val="none" w:sz="0" w:space="0" w:color="auto"/>
            <w:right w:val="none" w:sz="0" w:space="0" w:color="auto"/>
          </w:divBdr>
        </w:div>
      </w:divsChild>
    </w:div>
    <w:div w:id="792016143">
      <w:bodyDiv w:val="1"/>
      <w:marLeft w:val="0"/>
      <w:marRight w:val="0"/>
      <w:marTop w:val="0"/>
      <w:marBottom w:val="0"/>
      <w:divBdr>
        <w:top w:val="none" w:sz="0" w:space="0" w:color="auto"/>
        <w:left w:val="none" w:sz="0" w:space="0" w:color="auto"/>
        <w:bottom w:val="none" w:sz="0" w:space="0" w:color="auto"/>
        <w:right w:val="none" w:sz="0" w:space="0" w:color="auto"/>
      </w:divBdr>
    </w:div>
    <w:div w:id="838273393">
      <w:bodyDiv w:val="1"/>
      <w:marLeft w:val="0"/>
      <w:marRight w:val="0"/>
      <w:marTop w:val="0"/>
      <w:marBottom w:val="0"/>
      <w:divBdr>
        <w:top w:val="none" w:sz="0" w:space="0" w:color="auto"/>
        <w:left w:val="none" w:sz="0" w:space="0" w:color="auto"/>
        <w:bottom w:val="none" w:sz="0" w:space="0" w:color="auto"/>
        <w:right w:val="none" w:sz="0" w:space="0" w:color="auto"/>
      </w:divBdr>
    </w:div>
    <w:div w:id="854349226">
      <w:bodyDiv w:val="1"/>
      <w:marLeft w:val="0"/>
      <w:marRight w:val="0"/>
      <w:marTop w:val="0"/>
      <w:marBottom w:val="0"/>
      <w:divBdr>
        <w:top w:val="none" w:sz="0" w:space="0" w:color="auto"/>
        <w:left w:val="none" w:sz="0" w:space="0" w:color="auto"/>
        <w:bottom w:val="none" w:sz="0" w:space="0" w:color="auto"/>
        <w:right w:val="none" w:sz="0" w:space="0" w:color="auto"/>
      </w:divBdr>
      <w:divsChild>
        <w:div w:id="616645157">
          <w:marLeft w:val="0"/>
          <w:marRight w:val="0"/>
          <w:marTop w:val="0"/>
          <w:marBottom w:val="0"/>
          <w:divBdr>
            <w:top w:val="none" w:sz="0" w:space="0" w:color="auto"/>
            <w:left w:val="none" w:sz="0" w:space="0" w:color="auto"/>
            <w:bottom w:val="none" w:sz="0" w:space="0" w:color="auto"/>
            <w:right w:val="none" w:sz="0" w:space="0" w:color="auto"/>
          </w:divBdr>
        </w:div>
      </w:divsChild>
    </w:div>
    <w:div w:id="858009628">
      <w:bodyDiv w:val="1"/>
      <w:marLeft w:val="0"/>
      <w:marRight w:val="0"/>
      <w:marTop w:val="0"/>
      <w:marBottom w:val="0"/>
      <w:divBdr>
        <w:top w:val="none" w:sz="0" w:space="0" w:color="auto"/>
        <w:left w:val="none" w:sz="0" w:space="0" w:color="auto"/>
        <w:bottom w:val="none" w:sz="0" w:space="0" w:color="auto"/>
        <w:right w:val="none" w:sz="0" w:space="0" w:color="auto"/>
      </w:divBdr>
    </w:div>
    <w:div w:id="926379359">
      <w:bodyDiv w:val="1"/>
      <w:marLeft w:val="0"/>
      <w:marRight w:val="0"/>
      <w:marTop w:val="0"/>
      <w:marBottom w:val="0"/>
      <w:divBdr>
        <w:top w:val="none" w:sz="0" w:space="0" w:color="auto"/>
        <w:left w:val="none" w:sz="0" w:space="0" w:color="auto"/>
        <w:bottom w:val="none" w:sz="0" w:space="0" w:color="auto"/>
        <w:right w:val="none" w:sz="0" w:space="0" w:color="auto"/>
      </w:divBdr>
    </w:div>
    <w:div w:id="927229882">
      <w:bodyDiv w:val="1"/>
      <w:marLeft w:val="0"/>
      <w:marRight w:val="0"/>
      <w:marTop w:val="0"/>
      <w:marBottom w:val="0"/>
      <w:divBdr>
        <w:top w:val="none" w:sz="0" w:space="0" w:color="auto"/>
        <w:left w:val="none" w:sz="0" w:space="0" w:color="auto"/>
        <w:bottom w:val="none" w:sz="0" w:space="0" w:color="auto"/>
        <w:right w:val="none" w:sz="0" w:space="0" w:color="auto"/>
      </w:divBdr>
    </w:div>
    <w:div w:id="928585310">
      <w:bodyDiv w:val="1"/>
      <w:marLeft w:val="0"/>
      <w:marRight w:val="0"/>
      <w:marTop w:val="0"/>
      <w:marBottom w:val="0"/>
      <w:divBdr>
        <w:top w:val="none" w:sz="0" w:space="0" w:color="auto"/>
        <w:left w:val="none" w:sz="0" w:space="0" w:color="auto"/>
        <w:bottom w:val="none" w:sz="0" w:space="0" w:color="auto"/>
        <w:right w:val="none" w:sz="0" w:space="0" w:color="auto"/>
      </w:divBdr>
    </w:div>
    <w:div w:id="946698288">
      <w:bodyDiv w:val="1"/>
      <w:marLeft w:val="0"/>
      <w:marRight w:val="0"/>
      <w:marTop w:val="0"/>
      <w:marBottom w:val="0"/>
      <w:divBdr>
        <w:top w:val="none" w:sz="0" w:space="0" w:color="auto"/>
        <w:left w:val="none" w:sz="0" w:space="0" w:color="auto"/>
        <w:bottom w:val="none" w:sz="0" w:space="0" w:color="auto"/>
        <w:right w:val="none" w:sz="0" w:space="0" w:color="auto"/>
      </w:divBdr>
      <w:divsChild>
        <w:div w:id="1385565330">
          <w:marLeft w:val="0"/>
          <w:marRight w:val="0"/>
          <w:marTop w:val="0"/>
          <w:marBottom w:val="0"/>
          <w:divBdr>
            <w:top w:val="none" w:sz="0" w:space="0" w:color="auto"/>
            <w:left w:val="none" w:sz="0" w:space="0" w:color="auto"/>
            <w:bottom w:val="none" w:sz="0" w:space="0" w:color="auto"/>
            <w:right w:val="none" w:sz="0" w:space="0" w:color="auto"/>
          </w:divBdr>
          <w:divsChild>
            <w:div w:id="351493210">
              <w:marLeft w:val="0"/>
              <w:marRight w:val="0"/>
              <w:marTop w:val="0"/>
              <w:marBottom w:val="0"/>
              <w:divBdr>
                <w:top w:val="none" w:sz="0" w:space="0" w:color="auto"/>
                <w:left w:val="none" w:sz="0" w:space="0" w:color="auto"/>
                <w:bottom w:val="none" w:sz="0" w:space="0" w:color="auto"/>
                <w:right w:val="none" w:sz="0" w:space="0" w:color="auto"/>
              </w:divBdr>
            </w:div>
            <w:div w:id="504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0791">
      <w:bodyDiv w:val="1"/>
      <w:marLeft w:val="0"/>
      <w:marRight w:val="0"/>
      <w:marTop w:val="0"/>
      <w:marBottom w:val="0"/>
      <w:divBdr>
        <w:top w:val="none" w:sz="0" w:space="0" w:color="auto"/>
        <w:left w:val="none" w:sz="0" w:space="0" w:color="auto"/>
        <w:bottom w:val="none" w:sz="0" w:space="0" w:color="auto"/>
        <w:right w:val="none" w:sz="0" w:space="0" w:color="auto"/>
      </w:divBdr>
    </w:div>
    <w:div w:id="963661266">
      <w:bodyDiv w:val="1"/>
      <w:marLeft w:val="0"/>
      <w:marRight w:val="0"/>
      <w:marTop w:val="0"/>
      <w:marBottom w:val="0"/>
      <w:divBdr>
        <w:top w:val="none" w:sz="0" w:space="0" w:color="auto"/>
        <w:left w:val="none" w:sz="0" w:space="0" w:color="auto"/>
        <w:bottom w:val="none" w:sz="0" w:space="0" w:color="auto"/>
        <w:right w:val="none" w:sz="0" w:space="0" w:color="auto"/>
      </w:divBdr>
    </w:div>
    <w:div w:id="987130923">
      <w:bodyDiv w:val="1"/>
      <w:marLeft w:val="0"/>
      <w:marRight w:val="0"/>
      <w:marTop w:val="0"/>
      <w:marBottom w:val="0"/>
      <w:divBdr>
        <w:top w:val="none" w:sz="0" w:space="0" w:color="auto"/>
        <w:left w:val="none" w:sz="0" w:space="0" w:color="auto"/>
        <w:bottom w:val="none" w:sz="0" w:space="0" w:color="auto"/>
        <w:right w:val="none" w:sz="0" w:space="0" w:color="auto"/>
      </w:divBdr>
    </w:div>
    <w:div w:id="1004208952">
      <w:bodyDiv w:val="1"/>
      <w:marLeft w:val="0"/>
      <w:marRight w:val="0"/>
      <w:marTop w:val="0"/>
      <w:marBottom w:val="0"/>
      <w:divBdr>
        <w:top w:val="none" w:sz="0" w:space="0" w:color="auto"/>
        <w:left w:val="none" w:sz="0" w:space="0" w:color="auto"/>
        <w:bottom w:val="none" w:sz="0" w:space="0" w:color="auto"/>
        <w:right w:val="none" w:sz="0" w:space="0" w:color="auto"/>
      </w:divBdr>
    </w:div>
    <w:div w:id="1004239564">
      <w:bodyDiv w:val="1"/>
      <w:marLeft w:val="0"/>
      <w:marRight w:val="0"/>
      <w:marTop w:val="0"/>
      <w:marBottom w:val="0"/>
      <w:divBdr>
        <w:top w:val="none" w:sz="0" w:space="0" w:color="auto"/>
        <w:left w:val="none" w:sz="0" w:space="0" w:color="auto"/>
        <w:bottom w:val="none" w:sz="0" w:space="0" w:color="auto"/>
        <w:right w:val="none" w:sz="0" w:space="0" w:color="auto"/>
      </w:divBdr>
    </w:div>
    <w:div w:id="1044408419">
      <w:bodyDiv w:val="1"/>
      <w:marLeft w:val="0"/>
      <w:marRight w:val="0"/>
      <w:marTop w:val="0"/>
      <w:marBottom w:val="0"/>
      <w:divBdr>
        <w:top w:val="none" w:sz="0" w:space="0" w:color="auto"/>
        <w:left w:val="none" w:sz="0" w:space="0" w:color="auto"/>
        <w:bottom w:val="none" w:sz="0" w:space="0" w:color="auto"/>
        <w:right w:val="none" w:sz="0" w:space="0" w:color="auto"/>
      </w:divBdr>
    </w:div>
    <w:div w:id="1059941583">
      <w:bodyDiv w:val="1"/>
      <w:marLeft w:val="0"/>
      <w:marRight w:val="0"/>
      <w:marTop w:val="0"/>
      <w:marBottom w:val="0"/>
      <w:divBdr>
        <w:top w:val="none" w:sz="0" w:space="0" w:color="auto"/>
        <w:left w:val="none" w:sz="0" w:space="0" w:color="auto"/>
        <w:bottom w:val="none" w:sz="0" w:space="0" w:color="auto"/>
        <w:right w:val="none" w:sz="0" w:space="0" w:color="auto"/>
      </w:divBdr>
      <w:divsChild>
        <w:div w:id="1273855844">
          <w:marLeft w:val="0"/>
          <w:marRight w:val="0"/>
          <w:marTop w:val="0"/>
          <w:marBottom w:val="0"/>
          <w:divBdr>
            <w:top w:val="none" w:sz="0" w:space="0" w:color="auto"/>
            <w:left w:val="none" w:sz="0" w:space="0" w:color="auto"/>
            <w:bottom w:val="none" w:sz="0" w:space="0" w:color="auto"/>
            <w:right w:val="none" w:sz="0" w:space="0" w:color="auto"/>
          </w:divBdr>
          <w:divsChild>
            <w:div w:id="278875167">
              <w:marLeft w:val="0"/>
              <w:marRight w:val="0"/>
              <w:marTop w:val="0"/>
              <w:marBottom w:val="0"/>
              <w:divBdr>
                <w:top w:val="none" w:sz="0" w:space="0" w:color="auto"/>
                <w:left w:val="none" w:sz="0" w:space="0" w:color="auto"/>
                <w:bottom w:val="none" w:sz="0" w:space="0" w:color="auto"/>
                <w:right w:val="none" w:sz="0" w:space="0" w:color="auto"/>
              </w:divBdr>
            </w:div>
            <w:div w:id="1652905939">
              <w:marLeft w:val="0"/>
              <w:marRight w:val="0"/>
              <w:marTop w:val="0"/>
              <w:marBottom w:val="0"/>
              <w:divBdr>
                <w:top w:val="none" w:sz="0" w:space="0" w:color="auto"/>
                <w:left w:val="none" w:sz="0" w:space="0" w:color="auto"/>
                <w:bottom w:val="none" w:sz="0" w:space="0" w:color="auto"/>
                <w:right w:val="none" w:sz="0" w:space="0" w:color="auto"/>
              </w:divBdr>
            </w:div>
          </w:divsChild>
        </w:div>
        <w:div w:id="1702126891">
          <w:marLeft w:val="0"/>
          <w:marRight w:val="0"/>
          <w:marTop w:val="0"/>
          <w:marBottom w:val="0"/>
          <w:divBdr>
            <w:top w:val="none" w:sz="0" w:space="0" w:color="auto"/>
            <w:left w:val="none" w:sz="0" w:space="0" w:color="auto"/>
            <w:bottom w:val="none" w:sz="0" w:space="0" w:color="auto"/>
            <w:right w:val="none" w:sz="0" w:space="0" w:color="auto"/>
          </w:divBdr>
          <w:divsChild>
            <w:div w:id="2084184059">
              <w:marLeft w:val="0"/>
              <w:marRight w:val="0"/>
              <w:marTop w:val="0"/>
              <w:marBottom w:val="0"/>
              <w:divBdr>
                <w:top w:val="none" w:sz="0" w:space="0" w:color="auto"/>
                <w:left w:val="none" w:sz="0" w:space="0" w:color="auto"/>
                <w:bottom w:val="none" w:sz="0" w:space="0" w:color="auto"/>
                <w:right w:val="none" w:sz="0" w:space="0" w:color="auto"/>
              </w:divBdr>
              <w:divsChild>
                <w:div w:id="1174877930">
                  <w:marLeft w:val="0"/>
                  <w:marRight w:val="0"/>
                  <w:marTop w:val="0"/>
                  <w:marBottom w:val="0"/>
                  <w:divBdr>
                    <w:top w:val="none" w:sz="0" w:space="0" w:color="auto"/>
                    <w:left w:val="none" w:sz="0" w:space="0" w:color="auto"/>
                    <w:bottom w:val="none" w:sz="0" w:space="0" w:color="auto"/>
                    <w:right w:val="none" w:sz="0" w:space="0" w:color="auto"/>
                  </w:divBdr>
                </w:div>
                <w:div w:id="11271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7794">
      <w:bodyDiv w:val="1"/>
      <w:marLeft w:val="0"/>
      <w:marRight w:val="0"/>
      <w:marTop w:val="0"/>
      <w:marBottom w:val="0"/>
      <w:divBdr>
        <w:top w:val="none" w:sz="0" w:space="0" w:color="auto"/>
        <w:left w:val="none" w:sz="0" w:space="0" w:color="auto"/>
        <w:bottom w:val="none" w:sz="0" w:space="0" w:color="auto"/>
        <w:right w:val="none" w:sz="0" w:space="0" w:color="auto"/>
      </w:divBdr>
    </w:div>
    <w:div w:id="1104032159">
      <w:bodyDiv w:val="1"/>
      <w:marLeft w:val="0"/>
      <w:marRight w:val="0"/>
      <w:marTop w:val="0"/>
      <w:marBottom w:val="0"/>
      <w:divBdr>
        <w:top w:val="none" w:sz="0" w:space="0" w:color="auto"/>
        <w:left w:val="none" w:sz="0" w:space="0" w:color="auto"/>
        <w:bottom w:val="none" w:sz="0" w:space="0" w:color="auto"/>
        <w:right w:val="none" w:sz="0" w:space="0" w:color="auto"/>
      </w:divBdr>
      <w:divsChild>
        <w:div w:id="886453917">
          <w:marLeft w:val="0"/>
          <w:marRight w:val="0"/>
          <w:marTop w:val="0"/>
          <w:marBottom w:val="150"/>
          <w:divBdr>
            <w:top w:val="none" w:sz="0" w:space="0" w:color="auto"/>
            <w:left w:val="none" w:sz="0" w:space="0" w:color="auto"/>
            <w:bottom w:val="none" w:sz="0" w:space="0" w:color="auto"/>
            <w:right w:val="none" w:sz="0" w:space="0" w:color="auto"/>
          </w:divBdr>
          <w:divsChild>
            <w:div w:id="1713068336">
              <w:marLeft w:val="0"/>
              <w:marRight w:val="0"/>
              <w:marTop w:val="0"/>
              <w:marBottom w:val="0"/>
              <w:divBdr>
                <w:top w:val="none" w:sz="0" w:space="0" w:color="auto"/>
                <w:left w:val="none" w:sz="0" w:space="0" w:color="auto"/>
                <w:bottom w:val="none" w:sz="0" w:space="0" w:color="auto"/>
                <w:right w:val="none" w:sz="0" w:space="0" w:color="auto"/>
              </w:divBdr>
              <w:divsChild>
                <w:div w:id="2208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3132">
          <w:marLeft w:val="0"/>
          <w:marRight w:val="0"/>
          <w:marTop w:val="0"/>
          <w:marBottom w:val="0"/>
          <w:divBdr>
            <w:top w:val="none" w:sz="0" w:space="0" w:color="auto"/>
            <w:left w:val="none" w:sz="0" w:space="0" w:color="auto"/>
            <w:bottom w:val="none" w:sz="0" w:space="0" w:color="auto"/>
            <w:right w:val="none" w:sz="0" w:space="0" w:color="auto"/>
          </w:divBdr>
          <w:divsChild>
            <w:div w:id="1686787471">
              <w:marLeft w:val="0"/>
              <w:marRight w:val="0"/>
              <w:marTop w:val="0"/>
              <w:marBottom w:val="0"/>
              <w:divBdr>
                <w:top w:val="none" w:sz="0" w:space="0" w:color="auto"/>
                <w:left w:val="none" w:sz="0" w:space="0" w:color="auto"/>
                <w:bottom w:val="none" w:sz="0" w:space="0" w:color="auto"/>
                <w:right w:val="none" w:sz="0" w:space="0" w:color="auto"/>
              </w:divBdr>
              <w:divsChild>
                <w:div w:id="87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6246">
      <w:bodyDiv w:val="1"/>
      <w:marLeft w:val="0"/>
      <w:marRight w:val="0"/>
      <w:marTop w:val="0"/>
      <w:marBottom w:val="0"/>
      <w:divBdr>
        <w:top w:val="none" w:sz="0" w:space="0" w:color="auto"/>
        <w:left w:val="none" w:sz="0" w:space="0" w:color="auto"/>
        <w:bottom w:val="none" w:sz="0" w:space="0" w:color="auto"/>
        <w:right w:val="none" w:sz="0" w:space="0" w:color="auto"/>
      </w:divBdr>
    </w:div>
    <w:div w:id="1137186201">
      <w:bodyDiv w:val="1"/>
      <w:marLeft w:val="0"/>
      <w:marRight w:val="0"/>
      <w:marTop w:val="0"/>
      <w:marBottom w:val="0"/>
      <w:divBdr>
        <w:top w:val="none" w:sz="0" w:space="0" w:color="auto"/>
        <w:left w:val="none" w:sz="0" w:space="0" w:color="auto"/>
        <w:bottom w:val="none" w:sz="0" w:space="0" w:color="auto"/>
        <w:right w:val="none" w:sz="0" w:space="0" w:color="auto"/>
      </w:divBdr>
    </w:div>
    <w:div w:id="1141271545">
      <w:bodyDiv w:val="1"/>
      <w:marLeft w:val="0"/>
      <w:marRight w:val="0"/>
      <w:marTop w:val="0"/>
      <w:marBottom w:val="0"/>
      <w:divBdr>
        <w:top w:val="none" w:sz="0" w:space="0" w:color="auto"/>
        <w:left w:val="none" w:sz="0" w:space="0" w:color="auto"/>
        <w:bottom w:val="none" w:sz="0" w:space="0" w:color="auto"/>
        <w:right w:val="none" w:sz="0" w:space="0" w:color="auto"/>
      </w:divBdr>
    </w:div>
    <w:div w:id="1143229044">
      <w:bodyDiv w:val="1"/>
      <w:marLeft w:val="0"/>
      <w:marRight w:val="0"/>
      <w:marTop w:val="0"/>
      <w:marBottom w:val="0"/>
      <w:divBdr>
        <w:top w:val="none" w:sz="0" w:space="0" w:color="auto"/>
        <w:left w:val="none" w:sz="0" w:space="0" w:color="auto"/>
        <w:bottom w:val="none" w:sz="0" w:space="0" w:color="auto"/>
        <w:right w:val="none" w:sz="0" w:space="0" w:color="auto"/>
      </w:divBdr>
    </w:div>
    <w:div w:id="1166095843">
      <w:bodyDiv w:val="1"/>
      <w:marLeft w:val="0"/>
      <w:marRight w:val="0"/>
      <w:marTop w:val="0"/>
      <w:marBottom w:val="0"/>
      <w:divBdr>
        <w:top w:val="none" w:sz="0" w:space="0" w:color="auto"/>
        <w:left w:val="none" w:sz="0" w:space="0" w:color="auto"/>
        <w:bottom w:val="none" w:sz="0" w:space="0" w:color="auto"/>
        <w:right w:val="none" w:sz="0" w:space="0" w:color="auto"/>
      </w:divBdr>
    </w:div>
    <w:div w:id="1168517575">
      <w:bodyDiv w:val="1"/>
      <w:marLeft w:val="0"/>
      <w:marRight w:val="0"/>
      <w:marTop w:val="0"/>
      <w:marBottom w:val="0"/>
      <w:divBdr>
        <w:top w:val="none" w:sz="0" w:space="0" w:color="auto"/>
        <w:left w:val="none" w:sz="0" w:space="0" w:color="auto"/>
        <w:bottom w:val="none" w:sz="0" w:space="0" w:color="auto"/>
        <w:right w:val="none" w:sz="0" w:space="0" w:color="auto"/>
      </w:divBdr>
      <w:divsChild>
        <w:div w:id="3479658">
          <w:marLeft w:val="0"/>
          <w:marRight w:val="0"/>
          <w:marTop w:val="0"/>
          <w:marBottom w:val="0"/>
          <w:divBdr>
            <w:top w:val="none" w:sz="0" w:space="0" w:color="auto"/>
            <w:left w:val="none" w:sz="0" w:space="0" w:color="auto"/>
            <w:bottom w:val="none" w:sz="0" w:space="0" w:color="auto"/>
            <w:right w:val="none" w:sz="0" w:space="0" w:color="auto"/>
          </w:divBdr>
        </w:div>
        <w:div w:id="2109301612">
          <w:marLeft w:val="0"/>
          <w:marRight w:val="0"/>
          <w:marTop w:val="0"/>
          <w:marBottom w:val="0"/>
          <w:divBdr>
            <w:top w:val="none" w:sz="0" w:space="0" w:color="auto"/>
            <w:left w:val="none" w:sz="0" w:space="0" w:color="auto"/>
            <w:bottom w:val="none" w:sz="0" w:space="0" w:color="auto"/>
            <w:right w:val="none" w:sz="0" w:space="0" w:color="auto"/>
          </w:divBdr>
        </w:div>
        <w:div w:id="1142037011">
          <w:marLeft w:val="0"/>
          <w:marRight w:val="0"/>
          <w:marTop w:val="150"/>
          <w:marBottom w:val="0"/>
          <w:divBdr>
            <w:top w:val="none" w:sz="0" w:space="0" w:color="auto"/>
            <w:left w:val="none" w:sz="0" w:space="0" w:color="auto"/>
            <w:bottom w:val="none" w:sz="0" w:space="0" w:color="auto"/>
            <w:right w:val="none" w:sz="0" w:space="0" w:color="auto"/>
          </w:divBdr>
        </w:div>
        <w:div w:id="1759673990">
          <w:marLeft w:val="0"/>
          <w:marRight w:val="0"/>
          <w:marTop w:val="0"/>
          <w:marBottom w:val="0"/>
          <w:divBdr>
            <w:top w:val="none" w:sz="0" w:space="0" w:color="auto"/>
            <w:left w:val="none" w:sz="0" w:space="0" w:color="auto"/>
            <w:bottom w:val="none" w:sz="0" w:space="0" w:color="auto"/>
            <w:right w:val="none" w:sz="0" w:space="0" w:color="auto"/>
          </w:divBdr>
          <w:divsChild>
            <w:div w:id="1791901256">
              <w:marLeft w:val="0"/>
              <w:marRight w:val="0"/>
              <w:marTop w:val="0"/>
              <w:marBottom w:val="0"/>
              <w:divBdr>
                <w:top w:val="none" w:sz="0" w:space="0" w:color="auto"/>
                <w:left w:val="none" w:sz="0" w:space="0" w:color="auto"/>
                <w:bottom w:val="none" w:sz="0" w:space="0" w:color="auto"/>
                <w:right w:val="none" w:sz="0" w:space="0" w:color="auto"/>
              </w:divBdr>
            </w:div>
          </w:divsChild>
        </w:div>
        <w:div w:id="835654559">
          <w:marLeft w:val="0"/>
          <w:marRight w:val="0"/>
          <w:marTop w:val="0"/>
          <w:marBottom w:val="0"/>
          <w:divBdr>
            <w:top w:val="none" w:sz="0" w:space="0" w:color="auto"/>
            <w:left w:val="none" w:sz="0" w:space="0" w:color="auto"/>
            <w:bottom w:val="none" w:sz="0" w:space="0" w:color="auto"/>
            <w:right w:val="none" w:sz="0" w:space="0" w:color="auto"/>
          </w:divBdr>
          <w:divsChild>
            <w:div w:id="193813902">
              <w:marLeft w:val="0"/>
              <w:marRight w:val="0"/>
              <w:marTop w:val="0"/>
              <w:marBottom w:val="0"/>
              <w:divBdr>
                <w:top w:val="none" w:sz="0" w:space="0" w:color="auto"/>
                <w:left w:val="none" w:sz="0" w:space="0" w:color="auto"/>
                <w:bottom w:val="none" w:sz="0" w:space="0" w:color="auto"/>
                <w:right w:val="none" w:sz="0" w:space="0" w:color="auto"/>
              </w:divBdr>
            </w:div>
          </w:divsChild>
        </w:div>
        <w:div w:id="175924259">
          <w:marLeft w:val="0"/>
          <w:marRight w:val="0"/>
          <w:marTop w:val="75"/>
          <w:marBottom w:val="0"/>
          <w:divBdr>
            <w:top w:val="none" w:sz="0" w:space="0" w:color="auto"/>
            <w:left w:val="none" w:sz="0" w:space="0" w:color="auto"/>
            <w:bottom w:val="none" w:sz="0" w:space="0" w:color="auto"/>
            <w:right w:val="none" w:sz="0" w:space="0" w:color="auto"/>
          </w:divBdr>
          <w:divsChild>
            <w:div w:id="10785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030">
      <w:bodyDiv w:val="1"/>
      <w:marLeft w:val="0"/>
      <w:marRight w:val="0"/>
      <w:marTop w:val="0"/>
      <w:marBottom w:val="0"/>
      <w:divBdr>
        <w:top w:val="none" w:sz="0" w:space="0" w:color="auto"/>
        <w:left w:val="none" w:sz="0" w:space="0" w:color="auto"/>
        <w:bottom w:val="none" w:sz="0" w:space="0" w:color="auto"/>
        <w:right w:val="none" w:sz="0" w:space="0" w:color="auto"/>
      </w:divBdr>
    </w:div>
    <w:div w:id="1203980448">
      <w:bodyDiv w:val="1"/>
      <w:marLeft w:val="0"/>
      <w:marRight w:val="0"/>
      <w:marTop w:val="0"/>
      <w:marBottom w:val="0"/>
      <w:divBdr>
        <w:top w:val="none" w:sz="0" w:space="0" w:color="auto"/>
        <w:left w:val="none" w:sz="0" w:space="0" w:color="auto"/>
        <w:bottom w:val="none" w:sz="0" w:space="0" w:color="auto"/>
        <w:right w:val="none" w:sz="0" w:space="0" w:color="auto"/>
      </w:divBdr>
    </w:div>
    <w:div w:id="1243025065">
      <w:bodyDiv w:val="1"/>
      <w:marLeft w:val="0"/>
      <w:marRight w:val="0"/>
      <w:marTop w:val="0"/>
      <w:marBottom w:val="0"/>
      <w:divBdr>
        <w:top w:val="none" w:sz="0" w:space="0" w:color="auto"/>
        <w:left w:val="none" w:sz="0" w:space="0" w:color="auto"/>
        <w:bottom w:val="none" w:sz="0" w:space="0" w:color="auto"/>
        <w:right w:val="none" w:sz="0" w:space="0" w:color="auto"/>
      </w:divBdr>
    </w:div>
    <w:div w:id="1243569883">
      <w:bodyDiv w:val="1"/>
      <w:marLeft w:val="0"/>
      <w:marRight w:val="0"/>
      <w:marTop w:val="0"/>
      <w:marBottom w:val="0"/>
      <w:divBdr>
        <w:top w:val="none" w:sz="0" w:space="0" w:color="auto"/>
        <w:left w:val="none" w:sz="0" w:space="0" w:color="auto"/>
        <w:bottom w:val="none" w:sz="0" w:space="0" w:color="auto"/>
        <w:right w:val="none" w:sz="0" w:space="0" w:color="auto"/>
      </w:divBdr>
    </w:div>
    <w:div w:id="1253198539">
      <w:bodyDiv w:val="1"/>
      <w:marLeft w:val="0"/>
      <w:marRight w:val="0"/>
      <w:marTop w:val="0"/>
      <w:marBottom w:val="0"/>
      <w:divBdr>
        <w:top w:val="none" w:sz="0" w:space="0" w:color="auto"/>
        <w:left w:val="none" w:sz="0" w:space="0" w:color="auto"/>
        <w:bottom w:val="none" w:sz="0" w:space="0" w:color="auto"/>
        <w:right w:val="none" w:sz="0" w:space="0" w:color="auto"/>
      </w:divBdr>
    </w:div>
    <w:div w:id="1256553395">
      <w:bodyDiv w:val="1"/>
      <w:marLeft w:val="0"/>
      <w:marRight w:val="0"/>
      <w:marTop w:val="0"/>
      <w:marBottom w:val="0"/>
      <w:divBdr>
        <w:top w:val="none" w:sz="0" w:space="0" w:color="auto"/>
        <w:left w:val="none" w:sz="0" w:space="0" w:color="auto"/>
        <w:bottom w:val="none" w:sz="0" w:space="0" w:color="auto"/>
        <w:right w:val="none" w:sz="0" w:space="0" w:color="auto"/>
      </w:divBdr>
    </w:div>
    <w:div w:id="1265845818">
      <w:bodyDiv w:val="1"/>
      <w:marLeft w:val="0"/>
      <w:marRight w:val="0"/>
      <w:marTop w:val="0"/>
      <w:marBottom w:val="0"/>
      <w:divBdr>
        <w:top w:val="none" w:sz="0" w:space="0" w:color="auto"/>
        <w:left w:val="none" w:sz="0" w:space="0" w:color="auto"/>
        <w:bottom w:val="none" w:sz="0" w:space="0" w:color="auto"/>
        <w:right w:val="none" w:sz="0" w:space="0" w:color="auto"/>
      </w:divBdr>
      <w:divsChild>
        <w:div w:id="1601718636">
          <w:marLeft w:val="0"/>
          <w:marRight w:val="0"/>
          <w:marTop w:val="0"/>
          <w:marBottom w:val="0"/>
          <w:divBdr>
            <w:top w:val="none" w:sz="0" w:space="0" w:color="auto"/>
            <w:left w:val="none" w:sz="0" w:space="0" w:color="auto"/>
            <w:bottom w:val="none" w:sz="0" w:space="0" w:color="auto"/>
            <w:right w:val="none" w:sz="0" w:space="0" w:color="auto"/>
          </w:divBdr>
          <w:divsChild>
            <w:div w:id="304547097">
              <w:marLeft w:val="0"/>
              <w:marRight w:val="0"/>
              <w:marTop w:val="0"/>
              <w:marBottom w:val="0"/>
              <w:divBdr>
                <w:top w:val="none" w:sz="0" w:space="0" w:color="auto"/>
                <w:left w:val="none" w:sz="0" w:space="0" w:color="auto"/>
                <w:bottom w:val="none" w:sz="0" w:space="0" w:color="auto"/>
                <w:right w:val="none" w:sz="0" w:space="0" w:color="auto"/>
              </w:divBdr>
            </w:div>
            <w:div w:id="168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0">
      <w:bodyDiv w:val="1"/>
      <w:marLeft w:val="0"/>
      <w:marRight w:val="0"/>
      <w:marTop w:val="0"/>
      <w:marBottom w:val="0"/>
      <w:divBdr>
        <w:top w:val="none" w:sz="0" w:space="0" w:color="auto"/>
        <w:left w:val="none" w:sz="0" w:space="0" w:color="auto"/>
        <w:bottom w:val="none" w:sz="0" w:space="0" w:color="auto"/>
        <w:right w:val="none" w:sz="0" w:space="0" w:color="auto"/>
      </w:divBdr>
      <w:divsChild>
        <w:div w:id="2038195896">
          <w:marLeft w:val="0"/>
          <w:marRight w:val="0"/>
          <w:marTop w:val="0"/>
          <w:marBottom w:val="0"/>
          <w:divBdr>
            <w:top w:val="none" w:sz="0" w:space="0" w:color="auto"/>
            <w:left w:val="none" w:sz="0" w:space="0" w:color="auto"/>
            <w:bottom w:val="none" w:sz="0" w:space="0" w:color="auto"/>
            <w:right w:val="none" w:sz="0" w:space="0" w:color="auto"/>
          </w:divBdr>
        </w:div>
      </w:divsChild>
    </w:div>
    <w:div w:id="1284113447">
      <w:bodyDiv w:val="1"/>
      <w:marLeft w:val="0"/>
      <w:marRight w:val="0"/>
      <w:marTop w:val="0"/>
      <w:marBottom w:val="0"/>
      <w:divBdr>
        <w:top w:val="none" w:sz="0" w:space="0" w:color="auto"/>
        <w:left w:val="none" w:sz="0" w:space="0" w:color="auto"/>
        <w:bottom w:val="none" w:sz="0" w:space="0" w:color="auto"/>
        <w:right w:val="none" w:sz="0" w:space="0" w:color="auto"/>
      </w:divBdr>
      <w:divsChild>
        <w:div w:id="1258556936">
          <w:marLeft w:val="0"/>
          <w:marRight w:val="0"/>
          <w:marTop w:val="0"/>
          <w:marBottom w:val="0"/>
          <w:divBdr>
            <w:top w:val="none" w:sz="0" w:space="0" w:color="auto"/>
            <w:left w:val="none" w:sz="0" w:space="0" w:color="auto"/>
            <w:bottom w:val="none" w:sz="0" w:space="0" w:color="auto"/>
            <w:right w:val="none" w:sz="0" w:space="0" w:color="auto"/>
          </w:divBdr>
          <w:divsChild>
            <w:div w:id="1807508847">
              <w:marLeft w:val="0"/>
              <w:marRight w:val="0"/>
              <w:marTop w:val="0"/>
              <w:marBottom w:val="0"/>
              <w:divBdr>
                <w:top w:val="none" w:sz="0" w:space="0" w:color="auto"/>
                <w:left w:val="none" w:sz="0" w:space="0" w:color="auto"/>
                <w:bottom w:val="none" w:sz="0" w:space="0" w:color="auto"/>
                <w:right w:val="none" w:sz="0" w:space="0" w:color="auto"/>
              </w:divBdr>
            </w:div>
            <w:div w:id="1466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7585">
      <w:bodyDiv w:val="1"/>
      <w:marLeft w:val="0"/>
      <w:marRight w:val="0"/>
      <w:marTop w:val="0"/>
      <w:marBottom w:val="0"/>
      <w:divBdr>
        <w:top w:val="none" w:sz="0" w:space="0" w:color="auto"/>
        <w:left w:val="none" w:sz="0" w:space="0" w:color="auto"/>
        <w:bottom w:val="none" w:sz="0" w:space="0" w:color="auto"/>
        <w:right w:val="none" w:sz="0" w:space="0" w:color="auto"/>
      </w:divBdr>
    </w:div>
    <w:div w:id="1308828042">
      <w:bodyDiv w:val="1"/>
      <w:marLeft w:val="0"/>
      <w:marRight w:val="0"/>
      <w:marTop w:val="0"/>
      <w:marBottom w:val="0"/>
      <w:divBdr>
        <w:top w:val="none" w:sz="0" w:space="0" w:color="auto"/>
        <w:left w:val="none" w:sz="0" w:space="0" w:color="auto"/>
        <w:bottom w:val="none" w:sz="0" w:space="0" w:color="auto"/>
        <w:right w:val="none" w:sz="0" w:space="0" w:color="auto"/>
      </w:divBdr>
    </w:div>
    <w:div w:id="1318261778">
      <w:bodyDiv w:val="1"/>
      <w:marLeft w:val="0"/>
      <w:marRight w:val="0"/>
      <w:marTop w:val="0"/>
      <w:marBottom w:val="0"/>
      <w:divBdr>
        <w:top w:val="none" w:sz="0" w:space="0" w:color="auto"/>
        <w:left w:val="none" w:sz="0" w:space="0" w:color="auto"/>
        <w:bottom w:val="none" w:sz="0" w:space="0" w:color="auto"/>
        <w:right w:val="none" w:sz="0" w:space="0" w:color="auto"/>
      </w:divBdr>
    </w:div>
    <w:div w:id="1342387985">
      <w:bodyDiv w:val="1"/>
      <w:marLeft w:val="0"/>
      <w:marRight w:val="0"/>
      <w:marTop w:val="0"/>
      <w:marBottom w:val="0"/>
      <w:divBdr>
        <w:top w:val="none" w:sz="0" w:space="0" w:color="auto"/>
        <w:left w:val="none" w:sz="0" w:space="0" w:color="auto"/>
        <w:bottom w:val="none" w:sz="0" w:space="0" w:color="auto"/>
        <w:right w:val="none" w:sz="0" w:space="0" w:color="auto"/>
      </w:divBdr>
    </w:div>
    <w:div w:id="1348020875">
      <w:bodyDiv w:val="1"/>
      <w:marLeft w:val="0"/>
      <w:marRight w:val="0"/>
      <w:marTop w:val="0"/>
      <w:marBottom w:val="0"/>
      <w:divBdr>
        <w:top w:val="none" w:sz="0" w:space="0" w:color="auto"/>
        <w:left w:val="none" w:sz="0" w:space="0" w:color="auto"/>
        <w:bottom w:val="none" w:sz="0" w:space="0" w:color="auto"/>
        <w:right w:val="none" w:sz="0" w:space="0" w:color="auto"/>
      </w:divBdr>
    </w:div>
    <w:div w:id="1360660233">
      <w:bodyDiv w:val="1"/>
      <w:marLeft w:val="0"/>
      <w:marRight w:val="0"/>
      <w:marTop w:val="0"/>
      <w:marBottom w:val="0"/>
      <w:divBdr>
        <w:top w:val="none" w:sz="0" w:space="0" w:color="auto"/>
        <w:left w:val="none" w:sz="0" w:space="0" w:color="auto"/>
        <w:bottom w:val="none" w:sz="0" w:space="0" w:color="auto"/>
        <w:right w:val="none" w:sz="0" w:space="0" w:color="auto"/>
      </w:divBdr>
    </w:div>
    <w:div w:id="1401171180">
      <w:bodyDiv w:val="1"/>
      <w:marLeft w:val="0"/>
      <w:marRight w:val="0"/>
      <w:marTop w:val="0"/>
      <w:marBottom w:val="0"/>
      <w:divBdr>
        <w:top w:val="none" w:sz="0" w:space="0" w:color="auto"/>
        <w:left w:val="none" w:sz="0" w:space="0" w:color="auto"/>
        <w:bottom w:val="none" w:sz="0" w:space="0" w:color="auto"/>
        <w:right w:val="none" w:sz="0" w:space="0" w:color="auto"/>
      </w:divBdr>
    </w:div>
    <w:div w:id="1402752154">
      <w:bodyDiv w:val="1"/>
      <w:marLeft w:val="0"/>
      <w:marRight w:val="0"/>
      <w:marTop w:val="0"/>
      <w:marBottom w:val="0"/>
      <w:divBdr>
        <w:top w:val="none" w:sz="0" w:space="0" w:color="auto"/>
        <w:left w:val="none" w:sz="0" w:space="0" w:color="auto"/>
        <w:bottom w:val="none" w:sz="0" w:space="0" w:color="auto"/>
        <w:right w:val="none" w:sz="0" w:space="0" w:color="auto"/>
      </w:divBdr>
    </w:div>
    <w:div w:id="1420954080">
      <w:bodyDiv w:val="1"/>
      <w:marLeft w:val="0"/>
      <w:marRight w:val="0"/>
      <w:marTop w:val="0"/>
      <w:marBottom w:val="0"/>
      <w:divBdr>
        <w:top w:val="none" w:sz="0" w:space="0" w:color="auto"/>
        <w:left w:val="none" w:sz="0" w:space="0" w:color="auto"/>
        <w:bottom w:val="none" w:sz="0" w:space="0" w:color="auto"/>
        <w:right w:val="none" w:sz="0" w:space="0" w:color="auto"/>
      </w:divBdr>
    </w:div>
    <w:div w:id="1428381857">
      <w:bodyDiv w:val="1"/>
      <w:marLeft w:val="0"/>
      <w:marRight w:val="0"/>
      <w:marTop w:val="0"/>
      <w:marBottom w:val="0"/>
      <w:divBdr>
        <w:top w:val="none" w:sz="0" w:space="0" w:color="auto"/>
        <w:left w:val="none" w:sz="0" w:space="0" w:color="auto"/>
        <w:bottom w:val="none" w:sz="0" w:space="0" w:color="auto"/>
        <w:right w:val="none" w:sz="0" w:space="0" w:color="auto"/>
      </w:divBdr>
    </w:div>
    <w:div w:id="1450271886">
      <w:bodyDiv w:val="1"/>
      <w:marLeft w:val="0"/>
      <w:marRight w:val="0"/>
      <w:marTop w:val="0"/>
      <w:marBottom w:val="0"/>
      <w:divBdr>
        <w:top w:val="none" w:sz="0" w:space="0" w:color="auto"/>
        <w:left w:val="none" w:sz="0" w:space="0" w:color="auto"/>
        <w:bottom w:val="none" w:sz="0" w:space="0" w:color="auto"/>
        <w:right w:val="none" w:sz="0" w:space="0" w:color="auto"/>
      </w:divBdr>
    </w:div>
    <w:div w:id="1459489667">
      <w:bodyDiv w:val="1"/>
      <w:marLeft w:val="0"/>
      <w:marRight w:val="0"/>
      <w:marTop w:val="0"/>
      <w:marBottom w:val="0"/>
      <w:divBdr>
        <w:top w:val="none" w:sz="0" w:space="0" w:color="auto"/>
        <w:left w:val="none" w:sz="0" w:space="0" w:color="auto"/>
        <w:bottom w:val="none" w:sz="0" w:space="0" w:color="auto"/>
        <w:right w:val="none" w:sz="0" w:space="0" w:color="auto"/>
      </w:divBdr>
    </w:div>
    <w:div w:id="1501892405">
      <w:bodyDiv w:val="1"/>
      <w:marLeft w:val="0"/>
      <w:marRight w:val="0"/>
      <w:marTop w:val="0"/>
      <w:marBottom w:val="0"/>
      <w:divBdr>
        <w:top w:val="none" w:sz="0" w:space="0" w:color="auto"/>
        <w:left w:val="none" w:sz="0" w:space="0" w:color="auto"/>
        <w:bottom w:val="none" w:sz="0" w:space="0" w:color="auto"/>
        <w:right w:val="none" w:sz="0" w:space="0" w:color="auto"/>
      </w:divBdr>
    </w:div>
    <w:div w:id="1521116757">
      <w:bodyDiv w:val="1"/>
      <w:marLeft w:val="0"/>
      <w:marRight w:val="0"/>
      <w:marTop w:val="0"/>
      <w:marBottom w:val="0"/>
      <w:divBdr>
        <w:top w:val="none" w:sz="0" w:space="0" w:color="auto"/>
        <w:left w:val="none" w:sz="0" w:space="0" w:color="auto"/>
        <w:bottom w:val="none" w:sz="0" w:space="0" w:color="auto"/>
        <w:right w:val="none" w:sz="0" w:space="0" w:color="auto"/>
      </w:divBdr>
      <w:divsChild>
        <w:div w:id="247084915">
          <w:marLeft w:val="0"/>
          <w:marRight w:val="0"/>
          <w:marTop w:val="0"/>
          <w:marBottom w:val="0"/>
          <w:divBdr>
            <w:top w:val="none" w:sz="0" w:space="0" w:color="auto"/>
            <w:left w:val="none" w:sz="0" w:space="0" w:color="auto"/>
            <w:bottom w:val="none" w:sz="0" w:space="0" w:color="auto"/>
            <w:right w:val="none" w:sz="0" w:space="0" w:color="auto"/>
          </w:divBdr>
          <w:divsChild>
            <w:div w:id="1961523113">
              <w:marLeft w:val="0"/>
              <w:marRight w:val="0"/>
              <w:marTop w:val="0"/>
              <w:marBottom w:val="0"/>
              <w:divBdr>
                <w:top w:val="none" w:sz="0" w:space="0" w:color="auto"/>
                <w:left w:val="none" w:sz="0" w:space="0" w:color="auto"/>
                <w:bottom w:val="none" w:sz="0" w:space="0" w:color="auto"/>
                <w:right w:val="none" w:sz="0" w:space="0" w:color="auto"/>
              </w:divBdr>
            </w:div>
            <w:div w:id="10860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986">
      <w:bodyDiv w:val="1"/>
      <w:marLeft w:val="0"/>
      <w:marRight w:val="0"/>
      <w:marTop w:val="0"/>
      <w:marBottom w:val="0"/>
      <w:divBdr>
        <w:top w:val="none" w:sz="0" w:space="0" w:color="auto"/>
        <w:left w:val="none" w:sz="0" w:space="0" w:color="auto"/>
        <w:bottom w:val="none" w:sz="0" w:space="0" w:color="auto"/>
        <w:right w:val="none" w:sz="0" w:space="0" w:color="auto"/>
      </w:divBdr>
    </w:div>
    <w:div w:id="1538660483">
      <w:bodyDiv w:val="1"/>
      <w:marLeft w:val="0"/>
      <w:marRight w:val="0"/>
      <w:marTop w:val="0"/>
      <w:marBottom w:val="0"/>
      <w:divBdr>
        <w:top w:val="none" w:sz="0" w:space="0" w:color="auto"/>
        <w:left w:val="none" w:sz="0" w:space="0" w:color="auto"/>
        <w:bottom w:val="none" w:sz="0" w:space="0" w:color="auto"/>
        <w:right w:val="none" w:sz="0" w:space="0" w:color="auto"/>
      </w:divBdr>
    </w:div>
    <w:div w:id="1550798120">
      <w:bodyDiv w:val="1"/>
      <w:marLeft w:val="0"/>
      <w:marRight w:val="0"/>
      <w:marTop w:val="0"/>
      <w:marBottom w:val="0"/>
      <w:divBdr>
        <w:top w:val="none" w:sz="0" w:space="0" w:color="auto"/>
        <w:left w:val="none" w:sz="0" w:space="0" w:color="auto"/>
        <w:bottom w:val="none" w:sz="0" w:space="0" w:color="auto"/>
        <w:right w:val="none" w:sz="0" w:space="0" w:color="auto"/>
      </w:divBdr>
    </w:div>
    <w:div w:id="1577787100">
      <w:bodyDiv w:val="1"/>
      <w:marLeft w:val="0"/>
      <w:marRight w:val="0"/>
      <w:marTop w:val="0"/>
      <w:marBottom w:val="0"/>
      <w:divBdr>
        <w:top w:val="none" w:sz="0" w:space="0" w:color="auto"/>
        <w:left w:val="none" w:sz="0" w:space="0" w:color="auto"/>
        <w:bottom w:val="none" w:sz="0" w:space="0" w:color="auto"/>
        <w:right w:val="none" w:sz="0" w:space="0" w:color="auto"/>
      </w:divBdr>
    </w:div>
    <w:div w:id="1584143769">
      <w:bodyDiv w:val="1"/>
      <w:marLeft w:val="0"/>
      <w:marRight w:val="0"/>
      <w:marTop w:val="0"/>
      <w:marBottom w:val="0"/>
      <w:divBdr>
        <w:top w:val="none" w:sz="0" w:space="0" w:color="auto"/>
        <w:left w:val="none" w:sz="0" w:space="0" w:color="auto"/>
        <w:bottom w:val="none" w:sz="0" w:space="0" w:color="auto"/>
        <w:right w:val="none" w:sz="0" w:space="0" w:color="auto"/>
      </w:divBdr>
    </w:div>
    <w:div w:id="1635527763">
      <w:bodyDiv w:val="1"/>
      <w:marLeft w:val="0"/>
      <w:marRight w:val="0"/>
      <w:marTop w:val="0"/>
      <w:marBottom w:val="0"/>
      <w:divBdr>
        <w:top w:val="none" w:sz="0" w:space="0" w:color="auto"/>
        <w:left w:val="none" w:sz="0" w:space="0" w:color="auto"/>
        <w:bottom w:val="none" w:sz="0" w:space="0" w:color="auto"/>
        <w:right w:val="none" w:sz="0" w:space="0" w:color="auto"/>
      </w:divBdr>
    </w:div>
    <w:div w:id="1665544609">
      <w:bodyDiv w:val="1"/>
      <w:marLeft w:val="0"/>
      <w:marRight w:val="0"/>
      <w:marTop w:val="0"/>
      <w:marBottom w:val="0"/>
      <w:divBdr>
        <w:top w:val="none" w:sz="0" w:space="0" w:color="auto"/>
        <w:left w:val="none" w:sz="0" w:space="0" w:color="auto"/>
        <w:bottom w:val="none" w:sz="0" w:space="0" w:color="auto"/>
        <w:right w:val="none" w:sz="0" w:space="0" w:color="auto"/>
      </w:divBdr>
      <w:divsChild>
        <w:div w:id="734547149">
          <w:marLeft w:val="0"/>
          <w:marRight w:val="0"/>
          <w:marTop w:val="0"/>
          <w:marBottom w:val="0"/>
          <w:divBdr>
            <w:top w:val="none" w:sz="0" w:space="0" w:color="auto"/>
            <w:left w:val="none" w:sz="0" w:space="0" w:color="auto"/>
            <w:bottom w:val="none" w:sz="0" w:space="0" w:color="auto"/>
            <w:right w:val="none" w:sz="0" w:space="0" w:color="auto"/>
          </w:divBdr>
        </w:div>
      </w:divsChild>
    </w:div>
    <w:div w:id="1673685032">
      <w:bodyDiv w:val="1"/>
      <w:marLeft w:val="0"/>
      <w:marRight w:val="0"/>
      <w:marTop w:val="0"/>
      <w:marBottom w:val="0"/>
      <w:divBdr>
        <w:top w:val="none" w:sz="0" w:space="0" w:color="auto"/>
        <w:left w:val="none" w:sz="0" w:space="0" w:color="auto"/>
        <w:bottom w:val="none" w:sz="0" w:space="0" w:color="auto"/>
        <w:right w:val="none" w:sz="0" w:space="0" w:color="auto"/>
      </w:divBdr>
    </w:div>
    <w:div w:id="1694918621">
      <w:bodyDiv w:val="1"/>
      <w:marLeft w:val="0"/>
      <w:marRight w:val="0"/>
      <w:marTop w:val="0"/>
      <w:marBottom w:val="0"/>
      <w:divBdr>
        <w:top w:val="none" w:sz="0" w:space="0" w:color="auto"/>
        <w:left w:val="none" w:sz="0" w:space="0" w:color="auto"/>
        <w:bottom w:val="none" w:sz="0" w:space="0" w:color="auto"/>
        <w:right w:val="none" w:sz="0" w:space="0" w:color="auto"/>
      </w:divBdr>
      <w:divsChild>
        <w:div w:id="1090198776">
          <w:marLeft w:val="0"/>
          <w:marRight w:val="0"/>
          <w:marTop w:val="0"/>
          <w:marBottom w:val="0"/>
          <w:divBdr>
            <w:top w:val="none" w:sz="0" w:space="0" w:color="auto"/>
            <w:left w:val="none" w:sz="0" w:space="0" w:color="auto"/>
            <w:bottom w:val="none" w:sz="0" w:space="0" w:color="auto"/>
            <w:right w:val="none" w:sz="0" w:space="0" w:color="auto"/>
          </w:divBdr>
          <w:divsChild>
            <w:div w:id="649754680">
              <w:marLeft w:val="0"/>
              <w:marRight w:val="0"/>
              <w:marTop w:val="0"/>
              <w:marBottom w:val="0"/>
              <w:divBdr>
                <w:top w:val="none" w:sz="0" w:space="0" w:color="auto"/>
                <w:left w:val="none" w:sz="0" w:space="0" w:color="auto"/>
                <w:bottom w:val="none" w:sz="0" w:space="0" w:color="auto"/>
                <w:right w:val="none" w:sz="0" w:space="0" w:color="auto"/>
              </w:divBdr>
            </w:div>
            <w:div w:id="5639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3175">
      <w:bodyDiv w:val="1"/>
      <w:marLeft w:val="0"/>
      <w:marRight w:val="0"/>
      <w:marTop w:val="0"/>
      <w:marBottom w:val="0"/>
      <w:divBdr>
        <w:top w:val="none" w:sz="0" w:space="0" w:color="auto"/>
        <w:left w:val="none" w:sz="0" w:space="0" w:color="auto"/>
        <w:bottom w:val="none" w:sz="0" w:space="0" w:color="auto"/>
        <w:right w:val="none" w:sz="0" w:space="0" w:color="auto"/>
      </w:divBdr>
    </w:div>
    <w:div w:id="1714425617">
      <w:bodyDiv w:val="1"/>
      <w:marLeft w:val="0"/>
      <w:marRight w:val="0"/>
      <w:marTop w:val="0"/>
      <w:marBottom w:val="0"/>
      <w:divBdr>
        <w:top w:val="none" w:sz="0" w:space="0" w:color="auto"/>
        <w:left w:val="none" w:sz="0" w:space="0" w:color="auto"/>
        <w:bottom w:val="none" w:sz="0" w:space="0" w:color="auto"/>
        <w:right w:val="none" w:sz="0" w:space="0" w:color="auto"/>
      </w:divBdr>
    </w:div>
    <w:div w:id="1746493669">
      <w:bodyDiv w:val="1"/>
      <w:marLeft w:val="0"/>
      <w:marRight w:val="0"/>
      <w:marTop w:val="0"/>
      <w:marBottom w:val="0"/>
      <w:divBdr>
        <w:top w:val="none" w:sz="0" w:space="0" w:color="auto"/>
        <w:left w:val="none" w:sz="0" w:space="0" w:color="auto"/>
        <w:bottom w:val="none" w:sz="0" w:space="0" w:color="auto"/>
        <w:right w:val="none" w:sz="0" w:space="0" w:color="auto"/>
      </w:divBdr>
    </w:div>
    <w:div w:id="1770348144">
      <w:bodyDiv w:val="1"/>
      <w:marLeft w:val="0"/>
      <w:marRight w:val="0"/>
      <w:marTop w:val="0"/>
      <w:marBottom w:val="0"/>
      <w:divBdr>
        <w:top w:val="none" w:sz="0" w:space="0" w:color="auto"/>
        <w:left w:val="none" w:sz="0" w:space="0" w:color="auto"/>
        <w:bottom w:val="none" w:sz="0" w:space="0" w:color="auto"/>
        <w:right w:val="none" w:sz="0" w:space="0" w:color="auto"/>
      </w:divBdr>
    </w:div>
    <w:div w:id="1778670552">
      <w:bodyDiv w:val="1"/>
      <w:marLeft w:val="0"/>
      <w:marRight w:val="0"/>
      <w:marTop w:val="0"/>
      <w:marBottom w:val="0"/>
      <w:divBdr>
        <w:top w:val="none" w:sz="0" w:space="0" w:color="auto"/>
        <w:left w:val="none" w:sz="0" w:space="0" w:color="auto"/>
        <w:bottom w:val="none" w:sz="0" w:space="0" w:color="auto"/>
        <w:right w:val="none" w:sz="0" w:space="0" w:color="auto"/>
      </w:divBdr>
    </w:div>
    <w:div w:id="1787770228">
      <w:bodyDiv w:val="1"/>
      <w:marLeft w:val="0"/>
      <w:marRight w:val="0"/>
      <w:marTop w:val="0"/>
      <w:marBottom w:val="0"/>
      <w:divBdr>
        <w:top w:val="none" w:sz="0" w:space="0" w:color="auto"/>
        <w:left w:val="none" w:sz="0" w:space="0" w:color="auto"/>
        <w:bottom w:val="none" w:sz="0" w:space="0" w:color="auto"/>
        <w:right w:val="none" w:sz="0" w:space="0" w:color="auto"/>
      </w:divBdr>
    </w:div>
    <w:div w:id="1831824960">
      <w:bodyDiv w:val="1"/>
      <w:marLeft w:val="0"/>
      <w:marRight w:val="0"/>
      <w:marTop w:val="0"/>
      <w:marBottom w:val="0"/>
      <w:divBdr>
        <w:top w:val="none" w:sz="0" w:space="0" w:color="auto"/>
        <w:left w:val="none" w:sz="0" w:space="0" w:color="auto"/>
        <w:bottom w:val="none" w:sz="0" w:space="0" w:color="auto"/>
        <w:right w:val="none" w:sz="0" w:space="0" w:color="auto"/>
      </w:divBdr>
    </w:div>
    <w:div w:id="1894541499">
      <w:bodyDiv w:val="1"/>
      <w:marLeft w:val="0"/>
      <w:marRight w:val="0"/>
      <w:marTop w:val="0"/>
      <w:marBottom w:val="0"/>
      <w:divBdr>
        <w:top w:val="none" w:sz="0" w:space="0" w:color="auto"/>
        <w:left w:val="none" w:sz="0" w:space="0" w:color="auto"/>
        <w:bottom w:val="none" w:sz="0" w:space="0" w:color="auto"/>
        <w:right w:val="none" w:sz="0" w:space="0" w:color="auto"/>
      </w:divBdr>
    </w:div>
    <w:div w:id="1925873468">
      <w:bodyDiv w:val="1"/>
      <w:marLeft w:val="0"/>
      <w:marRight w:val="0"/>
      <w:marTop w:val="0"/>
      <w:marBottom w:val="0"/>
      <w:divBdr>
        <w:top w:val="none" w:sz="0" w:space="0" w:color="auto"/>
        <w:left w:val="none" w:sz="0" w:space="0" w:color="auto"/>
        <w:bottom w:val="none" w:sz="0" w:space="0" w:color="auto"/>
        <w:right w:val="none" w:sz="0" w:space="0" w:color="auto"/>
      </w:divBdr>
    </w:div>
    <w:div w:id="1994410702">
      <w:bodyDiv w:val="1"/>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 w:id="2025016120">
      <w:bodyDiv w:val="1"/>
      <w:marLeft w:val="0"/>
      <w:marRight w:val="0"/>
      <w:marTop w:val="0"/>
      <w:marBottom w:val="0"/>
      <w:divBdr>
        <w:top w:val="none" w:sz="0" w:space="0" w:color="auto"/>
        <w:left w:val="none" w:sz="0" w:space="0" w:color="auto"/>
        <w:bottom w:val="none" w:sz="0" w:space="0" w:color="auto"/>
        <w:right w:val="none" w:sz="0" w:space="0" w:color="auto"/>
      </w:divBdr>
    </w:div>
    <w:div w:id="2038650866">
      <w:bodyDiv w:val="1"/>
      <w:marLeft w:val="0"/>
      <w:marRight w:val="0"/>
      <w:marTop w:val="0"/>
      <w:marBottom w:val="0"/>
      <w:divBdr>
        <w:top w:val="none" w:sz="0" w:space="0" w:color="auto"/>
        <w:left w:val="none" w:sz="0" w:space="0" w:color="auto"/>
        <w:bottom w:val="none" w:sz="0" w:space="0" w:color="auto"/>
        <w:right w:val="none" w:sz="0" w:space="0" w:color="auto"/>
      </w:divBdr>
    </w:div>
    <w:div w:id="2083331047">
      <w:bodyDiv w:val="1"/>
      <w:marLeft w:val="0"/>
      <w:marRight w:val="0"/>
      <w:marTop w:val="0"/>
      <w:marBottom w:val="0"/>
      <w:divBdr>
        <w:top w:val="none" w:sz="0" w:space="0" w:color="auto"/>
        <w:left w:val="none" w:sz="0" w:space="0" w:color="auto"/>
        <w:bottom w:val="none" w:sz="0" w:space="0" w:color="auto"/>
        <w:right w:val="none" w:sz="0" w:space="0" w:color="auto"/>
      </w:divBdr>
    </w:div>
    <w:div w:id="2084719663">
      <w:bodyDiv w:val="1"/>
      <w:marLeft w:val="0"/>
      <w:marRight w:val="0"/>
      <w:marTop w:val="0"/>
      <w:marBottom w:val="0"/>
      <w:divBdr>
        <w:top w:val="none" w:sz="0" w:space="0" w:color="auto"/>
        <w:left w:val="none" w:sz="0" w:space="0" w:color="auto"/>
        <w:bottom w:val="none" w:sz="0" w:space="0" w:color="auto"/>
        <w:right w:val="none" w:sz="0" w:space="0" w:color="auto"/>
      </w:divBdr>
    </w:div>
    <w:div w:id="2091459198">
      <w:bodyDiv w:val="1"/>
      <w:marLeft w:val="0"/>
      <w:marRight w:val="0"/>
      <w:marTop w:val="0"/>
      <w:marBottom w:val="0"/>
      <w:divBdr>
        <w:top w:val="none" w:sz="0" w:space="0" w:color="auto"/>
        <w:left w:val="none" w:sz="0" w:space="0" w:color="auto"/>
        <w:bottom w:val="none" w:sz="0" w:space="0" w:color="auto"/>
        <w:right w:val="none" w:sz="0" w:space="0" w:color="auto"/>
      </w:divBdr>
    </w:div>
    <w:div w:id="2092896650">
      <w:bodyDiv w:val="1"/>
      <w:marLeft w:val="0"/>
      <w:marRight w:val="0"/>
      <w:marTop w:val="0"/>
      <w:marBottom w:val="0"/>
      <w:divBdr>
        <w:top w:val="none" w:sz="0" w:space="0" w:color="auto"/>
        <w:left w:val="none" w:sz="0" w:space="0" w:color="auto"/>
        <w:bottom w:val="none" w:sz="0" w:space="0" w:color="auto"/>
        <w:right w:val="none" w:sz="0" w:space="0" w:color="auto"/>
      </w:divBdr>
    </w:div>
    <w:div w:id="2120948520">
      <w:bodyDiv w:val="1"/>
      <w:marLeft w:val="0"/>
      <w:marRight w:val="0"/>
      <w:marTop w:val="0"/>
      <w:marBottom w:val="0"/>
      <w:divBdr>
        <w:top w:val="none" w:sz="0" w:space="0" w:color="auto"/>
        <w:left w:val="none" w:sz="0" w:space="0" w:color="auto"/>
        <w:bottom w:val="none" w:sz="0" w:space="0" w:color="auto"/>
        <w:right w:val="none" w:sz="0" w:space="0" w:color="auto"/>
      </w:divBdr>
    </w:div>
    <w:div w:id="2133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img/all/387_3_obespechenie_zhilem_molodyh_i_mnogodet_semey.doc" TargetMode="External"/><Relationship Id="rId13" Type="http://schemas.openxmlformats.org/officeDocument/2006/relationships/hyperlink" Target="http://severpost.ru/read/4348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murmansk.ru/img/all/387_3_obespechenie_zhilem_molodyh_i_mnogodet_semey.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medvedeva\MD\&#1057;&#1090;&#1088;&#1072;&#1090;&#1077;&#1075;&#1080;&#1103;\&#1055;&#1088;&#1086;&#1075;&#1088;&#1072;&#1084;&#1084;&#1072;\2015\&#1052;&#1055;\&#1052;&#1055;%20&#1089;&#1090;&#1088;-&#1088;&#1072;.docx" TargetMode="External"/><Relationship Id="rId5" Type="http://schemas.openxmlformats.org/officeDocument/2006/relationships/webSettings" Target="webSettings.xml"/><Relationship Id="rId15" Type="http://schemas.openxmlformats.org/officeDocument/2006/relationships/hyperlink" Target="file:///C:\medvedeva\MD\&#1057;&#1090;&#1088;&#1072;&#1090;&#1077;&#1075;&#1080;&#1103;\&#1055;&#1088;&#1086;&#1075;&#1088;&#1072;&#1084;&#1084;&#1072;\2014\&#1055;&#1057;&#1069;&#1056;2013.xlsx" TargetMode="External"/><Relationship Id="rId10" Type="http://schemas.openxmlformats.org/officeDocument/2006/relationships/hyperlink" Target="file:///C:\medvedeva\MD\&#1057;&#1090;&#1088;&#1072;&#1090;&#1077;&#1075;&#1080;&#1103;\&#1055;&#1088;&#1086;&#1075;&#1088;&#1072;&#1084;&#1084;&#1072;\2015\&#1052;&#1055;\&#1052;&#1055;%20&#1089;&#1090;&#1088;-&#1088;&#1072;.docx" TargetMode="External"/><Relationship Id="rId4" Type="http://schemas.openxmlformats.org/officeDocument/2006/relationships/settings" Target="settings.xml"/><Relationship Id="rId9" Type="http://schemas.openxmlformats.org/officeDocument/2006/relationships/hyperlink" Target="http://www.hibiny.com/murmans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39AD-61AF-41A6-AC25-B43D0ABB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86</Pages>
  <Words>33033</Words>
  <Characters>188293</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DvoreckiyPG</cp:lastModifiedBy>
  <cp:revision>8</cp:revision>
  <cp:lastPrinted>2017-09-07T07:42:00Z</cp:lastPrinted>
  <dcterms:created xsi:type="dcterms:W3CDTF">2017-09-07T07:33:00Z</dcterms:created>
  <dcterms:modified xsi:type="dcterms:W3CDTF">2017-11-13T07:19:00Z</dcterms:modified>
</cp:coreProperties>
</file>