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 Подпрограмма «Развитие и поддержка малого и среднего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 в городе Мурманске»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362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230"/>
      </w:tblGrid>
      <w:tr w:rsidR="00AF2F5A" w:rsidRPr="00AF2F5A" w:rsidTr="00AF2F5A">
        <w:trPr>
          <w:trHeight w:val="800"/>
          <w:tblCellSpacing w:w="5" w:type="nil"/>
        </w:trPr>
        <w:tc>
          <w:tcPr>
            <w:tcW w:w="2835" w:type="dxa"/>
          </w:tcPr>
          <w:p w:rsidR="00AF2F5A" w:rsidRPr="00AF2F5A" w:rsidRDefault="00AF2F5A" w:rsidP="00FD13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конкурентоспособной экономики» на 2018-2024 годы 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МСП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F2F5A" w:rsidRPr="00AF2F5A" w:rsidTr="00AF2F5A">
        <w:trPr>
          <w:trHeight w:val="280"/>
          <w:tblCellSpacing w:w="5" w:type="nil"/>
        </w:trPr>
        <w:tc>
          <w:tcPr>
            <w:tcW w:w="2835" w:type="dxa"/>
          </w:tcPr>
          <w:p w:rsidR="00AF2F5A" w:rsidRPr="00AF2F5A" w:rsidRDefault="00C332D2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(индикаторы)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Создание условий для развития МСП. 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Число субъектов МСП в расчете на 10 тыс. человек населения.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Число субъектов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</w:t>
            </w:r>
            <w:r w:rsidR="008E19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AF2F5A" w:rsidRPr="00AF2F5A" w:rsidTr="00AC7CAF">
        <w:trPr>
          <w:trHeight w:val="593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КИО</w:t>
            </w:r>
          </w:p>
        </w:tc>
      </w:tr>
      <w:tr w:rsidR="00AF2F5A" w:rsidRPr="00AF2F5A" w:rsidTr="00AC7CAF">
        <w:trPr>
          <w:trHeight w:val="559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координатор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</w:t>
            </w:r>
          </w:p>
        </w:tc>
      </w:tr>
      <w:tr w:rsidR="00AF2F5A" w:rsidRPr="00AF2F5A" w:rsidTr="00AC7CAF">
        <w:trPr>
          <w:trHeight w:val="854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2018 - 2024 годы</w:t>
            </w:r>
          </w:p>
        </w:tc>
      </w:tr>
      <w:tr w:rsidR="00AF2F5A" w:rsidRPr="00AF2F5A" w:rsidTr="00AC7CAF">
        <w:trPr>
          <w:trHeight w:val="2965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38 591,2 тыс. руб., в </w:t>
            </w:r>
            <w:proofErr w:type="spellStart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МБ: 38 091,2 тыс. руб., из них: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5 433,1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5 076,2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5 076,2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5 519,4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5 579,5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5 650,8 тыс. руб.,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5 756,0 тыс. руб.</w:t>
            </w:r>
          </w:p>
          <w:p w:rsidR="000D3234" w:rsidRPr="00A455B1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ОБ:</w:t>
            </w:r>
          </w:p>
          <w:p w:rsidR="002534DC" w:rsidRPr="00AF2F5A" w:rsidRDefault="000D3234" w:rsidP="000D323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55B1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</w:t>
            </w:r>
          </w:p>
        </w:tc>
      </w:tr>
      <w:tr w:rsidR="00AF2F5A" w:rsidRPr="0046267C" w:rsidTr="00AC7CAF">
        <w:trPr>
          <w:trHeight w:val="1693"/>
          <w:tblCellSpacing w:w="5" w:type="nil"/>
        </w:trPr>
        <w:tc>
          <w:tcPr>
            <w:tcW w:w="2835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результатов к 2024 году: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развития МСП в городе Мурманске;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расчете на 10 тыс. человек населения  до 632,7 ед.;</w:t>
            </w:r>
          </w:p>
          <w:p w:rsidR="00AF2F5A" w:rsidRPr="0046267C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267C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городе Мурманске до 18187 ед.</w:t>
            </w:r>
          </w:p>
        </w:tc>
      </w:tr>
    </w:tbl>
    <w:p w:rsid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1" w:name="Par412"/>
      <w:bookmarkEnd w:id="1"/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0303" w:rsidRPr="00AF2F5A" w:rsidRDefault="00310303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51611" w:rsidRPr="00EB059E" w:rsidRDefault="00651611" w:rsidP="0065161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 Характеристика проблемы, на решение которой направлена подпрограмма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В городе Мурманске </w:t>
      </w:r>
      <w:r>
        <w:rPr>
          <w:rFonts w:ascii="Times New Roman" w:hAnsi="Times New Roman"/>
          <w:sz w:val="28"/>
          <w:szCs w:val="28"/>
        </w:rPr>
        <w:t xml:space="preserve">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r w:rsidRPr="001264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конец 2017 года </w:t>
      </w:r>
      <w:r w:rsidRPr="001264CA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="00020118">
        <w:rPr>
          <w:rFonts w:ascii="Times New Roman" w:hAnsi="Times New Roman"/>
          <w:sz w:val="28"/>
          <w:szCs w:val="28"/>
        </w:rPr>
        <w:t xml:space="preserve">16 </w:t>
      </w:r>
      <w:r w:rsidRPr="001264CA">
        <w:rPr>
          <w:rFonts w:ascii="Times New Roman" w:hAnsi="Times New Roman"/>
          <w:sz w:val="28"/>
          <w:szCs w:val="28"/>
        </w:rPr>
        <w:t xml:space="preserve">тысяч субъектов МСП. </w:t>
      </w:r>
      <w:r>
        <w:rPr>
          <w:rFonts w:ascii="Times New Roman" w:hAnsi="Times New Roman"/>
          <w:sz w:val="28"/>
          <w:szCs w:val="28"/>
        </w:rPr>
        <w:t xml:space="preserve">Из них количество средних предприятий </w:t>
      </w:r>
      <w:r w:rsidR="00020118">
        <w:rPr>
          <w:rFonts w:ascii="Times New Roman" w:hAnsi="Times New Roman"/>
          <w:sz w:val="28"/>
          <w:szCs w:val="28"/>
        </w:rPr>
        <w:t>составляет 32 единицы</w:t>
      </w:r>
      <w:r>
        <w:rPr>
          <w:rFonts w:ascii="Times New Roman" w:hAnsi="Times New Roman"/>
          <w:sz w:val="28"/>
          <w:szCs w:val="28"/>
        </w:rPr>
        <w:t xml:space="preserve">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1264CA">
        <w:rPr>
          <w:rFonts w:ascii="Times New Roman" w:hAnsi="Times New Roman"/>
          <w:sz w:val="28"/>
          <w:szCs w:val="28"/>
        </w:rPr>
        <w:t xml:space="preserve"> </w:t>
      </w:r>
      <w:r w:rsidR="00206F67" w:rsidRPr="00020118">
        <w:rPr>
          <w:rFonts w:ascii="Times New Roman" w:hAnsi="Times New Roman"/>
          <w:sz w:val="28"/>
          <w:szCs w:val="28"/>
        </w:rPr>
        <w:t xml:space="preserve">8 </w:t>
      </w:r>
      <w:r w:rsidR="00020118">
        <w:rPr>
          <w:rFonts w:ascii="Times New Roman" w:hAnsi="Times New Roman"/>
          <w:sz w:val="28"/>
          <w:szCs w:val="28"/>
        </w:rPr>
        <w:t>666</w:t>
      </w:r>
      <w:r w:rsidRPr="00206F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иниц. Количество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составляет 7 123</w:t>
      </w:r>
      <w:r w:rsidR="00206F67" w:rsidRPr="00020118">
        <w:rPr>
          <w:rFonts w:ascii="Times New Roman" w:hAnsi="Times New Roman"/>
          <w:sz w:val="28"/>
          <w:szCs w:val="28"/>
        </w:rPr>
        <w:t xml:space="preserve"> </w:t>
      </w:r>
      <w:r w:rsidR="00206F67">
        <w:rPr>
          <w:rFonts w:ascii="Times New Roman" w:hAnsi="Times New Roman"/>
          <w:sz w:val="28"/>
          <w:szCs w:val="28"/>
        </w:rPr>
        <w:t>единиц</w:t>
      </w:r>
      <w:r w:rsidR="000201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Реестра число вновь созданных в 2017 году субъектов МСП составляет </w:t>
      </w:r>
      <w:r w:rsidR="00020118">
        <w:rPr>
          <w:rFonts w:ascii="Times New Roman" w:hAnsi="Times New Roman"/>
          <w:sz w:val="28"/>
          <w:szCs w:val="28"/>
        </w:rPr>
        <w:t>2 093</w:t>
      </w:r>
      <w:r w:rsidRPr="00206F6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="00020118">
        <w:rPr>
          <w:rFonts w:ascii="Times New Roman" w:hAnsi="Times New Roman"/>
          <w:sz w:val="28"/>
          <w:szCs w:val="28"/>
        </w:rPr>
        <w:t>1 319</w:t>
      </w:r>
      <w:r w:rsidRPr="0002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единиц.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Потребительский рынок, являясь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DE4342">
        <w:rPr>
          <w:rFonts w:ascii="Times New Roman" w:hAnsi="Times New Roman"/>
          <w:sz w:val="28"/>
          <w:szCs w:val="28"/>
        </w:rPr>
        <w:t>частью экономики города,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их безопасность, а также доступность товаров и услуг на всей территории города.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 состоянию на 29.12.2017 инфраструктура потребительского рынка представлена: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 магазинами, 78 торговыми комплексами, 3 крупными торгово-развлекательными центрами;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 нестационарными торговыми объектами (павильоны, киоски – 198; павильоны и киоски в торгово-остановочных комплексах – 91; автолавки, автоприцепы – 33).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 xml:space="preserve">3 постоянно действующими ярмарками;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 универсальным розничным рынком</w:t>
      </w:r>
      <w:r>
        <w:rPr>
          <w:rFonts w:ascii="Times New Roman" w:hAnsi="Times New Roman"/>
          <w:sz w:val="28"/>
          <w:szCs w:val="28"/>
        </w:rPr>
        <w:t>.</w:t>
      </w:r>
      <w:r w:rsidRPr="00DE4342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Мурманск федеральная продовольственных сеть представлена следующими организациями: «ДИКСИ», «Тандер», «О`КЕЙ»,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 w:rsidRPr="00DE4342">
        <w:rPr>
          <w:rFonts w:ascii="Times New Roman" w:hAnsi="Times New Roman"/>
          <w:sz w:val="28"/>
          <w:szCs w:val="28"/>
        </w:rPr>
        <w:t xml:space="preserve"> магазинов японской и китайской кухни</w:t>
      </w:r>
      <w:r>
        <w:rPr>
          <w:rFonts w:ascii="Times New Roman" w:hAnsi="Times New Roman"/>
          <w:sz w:val="28"/>
          <w:szCs w:val="28"/>
        </w:rPr>
        <w:t>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 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 обеспеченность населения торговыми площадями</w:t>
      </w:r>
      <w:r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непродовольственных товаров – 628,81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продовольственных товаров – 348,52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 объектами бытового обслуживания населения (без учёта приёмных пунктов бытового обслуживания, принимающих заказы от населения);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 объектами общественного питания.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 экономически активного населения в предпринимательскую 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 муниципального образования город Мурманск к факторам, сдерживающим развитие субъектов МСП, можно отнести: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ограниченный потенциал для развития производственных видов деятельности. Необходимо обеспечить рост производства малых предприятий в </w:t>
      </w:r>
      <w:r w:rsidRPr="001264CA">
        <w:rPr>
          <w:rFonts w:ascii="Times New Roman" w:hAnsi="Times New Roman"/>
          <w:sz w:val="28"/>
          <w:szCs w:val="28"/>
        </w:rPr>
        <w:lastRenderedPageBreak/>
        <w:t>отраслях, ориентированных на внутреннее потребление (как населения, так и крупных предприятий);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высокую стоимость ресурсов: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энерго</w:t>
      </w:r>
      <w:proofErr w:type="spellEnd"/>
      <w:r w:rsidRPr="001264CA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 аренды земли и помещений;</w:t>
      </w:r>
    </w:p>
    <w:p w:rsidR="00651611" w:rsidRPr="001264CA" w:rsidRDefault="00AC7CAF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1611" w:rsidRPr="001264CA">
        <w:rPr>
          <w:rFonts w:ascii="Times New Roman" w:hAnsi="Times New Roman"/>
          <w:sz w:val="28"/>
          <w:szCs w:val="28"/>
        </w:rPr>
        <w:t>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свободных денежных средств и необходимого залогового обеспечения.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 этой связи решение вопросов поддержки малого и среднего предпринимательства и развития потребительского рынка товаров и услуг требует использования системного подхода, основанного на реализации подпрограммы, разработанной с учетом потребностей и проблем малого и среднего предпринимательства и обеспечивающей всестороннее взаимодействие органов власти и бизнеса с целью оказания основных видов поддержки субъектам МСП.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 период 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264CA">
        <w:rPr>
          <w:rFonts w:ascii="Times New Roman" w:hAnsi="Times New Roman"/>
          <w:sz w:val="28"/>
          <w:szCs w:val="28"/>
        </w:rPr>
        <w:t xml:space="preserve"> годов поддержка субъектов МСП осуществлялась в соответствии с муниципальной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 города Мурманска «Развитие конкурентоспособной экономики» на 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города Мурманска от 08.11.2013 № 3186. </w:t>
      </w:r>
      <w:r>
        <w:rPr>
          <w:rFonts w:ascii="Times New Roman" w:hAnsi="Times New Roman"/>
          <w:sz w:val="28"/>
          <w:szCs w:val="28"/>
        </w:rPr>
        <w:t xml:space="preserve">В период реализации программы все виды поддержки субъектам МСП были реализованы в полном объеме.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264CA">
        <w:rPr>
          <w:rFonts w:ascii="Times New Roman" w:hAnsi="Times New Roman"/>
          <w:sz w:val="28"/>
          <w:szCs w:val="28"/>
        </w:rPr>
        <w:t xml:space="preserve"> местного самоуправления, а также организаци</w:t>
      </w:r>
      <w:r>
        <w:rPr>
          <w:rFonts w:ascii="Times New Roman" w:hAnsi="Times New Roman"/>
          <w:sz w:val="28"/>
          <w:szCs w:val="28"/>
        </w:rPr>
        <w:t>и</w:t>
      </w:r>
      <w:r w:rsidRPr="001264CA">
        <w:rPr>
          <w:rFonts w:ascii="Times New Roman" w:hAnsi="Times New Roman"/>
          <w:sz w:val="28"/>
          <w:szCs w:val="28"/>
        </w:rPr>
        <w:t xml:space="preserve"> инфраструктуры поддержки субъектов 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F7C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7C4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>№</w:t>
      </w:r>
      <w:r w:rsidRPr="003F7C4B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F7C4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651611" w:rsidRDefault="00651611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Основные цели и задачи подпрограммы,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подпрограммы</w:t>
      </w:r>
    </w:p>
    <w:p w:rsidR="00AF2F5A" w:rsidRPr="00AC7CAF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AF2F5A" w:rsidRPr="00AF2F5A" w:rsidTr="00C5205E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C5205E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5205E" w:rsidRDefault="00C5205E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 (2017)</w:t>
            </w:r>
          </w:p>
        </w:tc>
        <w:tc>
          <w:tcPr>
            <w:tcW w:w="5102" w:type="dxa"/>
            <w:gridSpan w:val="7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C5205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C5205E">
        <w:trPr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F2F5A" w:rsidRPr="00AF2F5A" w:rsidTr="00C5205E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подпрограммы: создание условий для развития МСП в городе Мурманске                                                                    </w:t>
            </w:r>
          </w:p>
        </w:tc>
      </w:tr>
      <w:tr w:rsidR="00AF2F5A" w:rsidRPr="00AF2F5A" w:rsidTr="00AC7CAF">
        <w:trPr>
          <w:trHeight w:val="681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МСП в городе Мурманске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C5205E">
        <w:trPr>
          <w:trHeight w:val="988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расчете на 10 тыс. человек 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</w:tr>
      <w:tr w:rsidR="00AF2F5A" w:rsidRPr="00AF2F5A" w:rsidTr="00C5205E">
        <w:trPr>
          <w:trHeight w:val="252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городе 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10 949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15 287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17143,0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17657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AF2F5A" w:rsidRPr="00AF2F5A" w:rsidSect="00AF2F5A">
          <w:headerReference w:type="first" r:id="rId8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 Перечень основных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A3939" w:rsidRPr="00876EE8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3.1. Перечень основных мероприятий подпрограммы на 2018-2020 годы</w:t>
      </w:r>
    </w:p>
    <w:p w:rsidR="000A3939" w:rsidRPr="00876EE8" w:rsidRDefault="000A3939" w:rsidP="000A393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0A3939" w:rsidRPr="00876EE8" w:rsidTr="007F3E05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A3939" w:rsidRPr="00876EE8" w:rsidTr="007F3E05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7F3E05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Всего:в</w:t>
            </w:r>
            <w:proofErr w:type="spellEnd"/>
            <w:proofErr w:type="gram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1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0A3939" w:rsidRPr="00876EE8" w:rsidTr="007F3E05">
        <w:trPr>
          <w:trHeight w:val="8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4DEE" w:rsidRDefault="00824DEE"/>
    <w:p w:rsidR="00824DEE" w:rsidRDefault="00824DEE"/>
    <w:p w:rsidR="00824DEE" w:rsidRDefault="00824DEE"/>
    <w:p w:rsidR="00310303" w:rsidRDefault="00310303"/>
    <w:p w:rsidR="00310303" w:rsidRDefault="00310303"/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0A3939" w:rsidRPr="00876EE8" w:rsidTr="007F3E05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   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15 585,5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3939" w:rsidRPr="00876EE8" w:rsidTr="007F3E05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39" w:rsidRPr="00876EE8" w:rsidRDefault="000A3939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3939" w:rsidRDefault="000A3939" w:rsidP="000A393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10303" w:rsidRDefault="00310303" w:rsidP="000A393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4DEE" w:rsidRDefault="00824DEE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824DEE" w:rsidRDefault="00824DEE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A3E32" w:rsidRPr="00876EE8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3.2. Перечень основных мероприятий подпрограммы на 2021-2024 годы</w:t>
      </w:r>
    </w:p>
    <w:p w:rsidR="00AA3E32" w:rsidRPr="00876EE8" w:rsidRDefault="00AA3E32" w:rsidP="00AA3E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A3E32" w:rsidRPr="00876EE8" w:rsidTr="007F3E05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малого и среднего предпринимательства в городе Мурманске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МСП в городе 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A3E32" w:rsidRPr="00876EE8" w:rsidTr="007F3E05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84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информационного портала Координационного совета (далее - КС), да - 1, нет - 0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АГМ,  организации инфраструктуры поддержки субъектов МСП</w:t>
            </w:r>
          </w:p>
        </w:tc>
      </w:tr>
      <w:tr w:rsidR="00AA3E32" w:rsidRPr="00876EE8" w:rsidTr="007F3E05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AA3E32" w:rsidRDefault="00AA3E32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310303" w:rsidRDefault="00310303" w:rsidP="00AA3E32">
      <w:pPr>
        <w:rPr>
          <w:rFonts w:ascii="Times New Roman" w:hAnsi="Times New Roman" w:cs="Times New Roman"/>
          <w:sz w:val="24"/>
          <w:szCs w:val="24"/>
        </w:rPr>
      </w:pPr>
    </w:p>
    <w:p w:rsidR="00310303" w:rsidRDefault="00310303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p w:rsidR="00824DEE" w:rsidRDefault="00824DEE" w:rsidP="00AA3E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2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25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9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/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A3E32" w:rsidRPr="00876EE8" w:rsidTr="007F3E0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A3E32" w:rsidRPr="00876EE8" w:rsidTr="007F3E05">
        <w:trPr>
          <w:trHeight w:val="19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 </w:t>
            </w: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объектов, включенных в перечень муниципального имущества города Мурманска, предназначенного для оказания имущественной поддержки субъектам МСП, шт.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Всего:       в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3E32" w:rsidRPr="00876EE8" w:rsidTr="007F3E05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E32" w:rsidRPr="00876EE8" w:rsidRDefault="00AA3E32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32" w:rsidRPr="00876EE8" w:rsidRDefault="00AA3E32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E32" w:rsidRDefault="00AA3E32" w:rsidP="00AA3E3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10303" w:rsidRDefault="00310303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10303" w:rsidRPr="00AF2F5A" w:rsidRDefault="00310303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Детализация основных мероприятий на 2018-2024 годы</w:t>
      </w:r>
    </w:p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7F3E05" w:rsidRPr="00A83330" w:rsidTr="007F3E05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Срок 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Источники  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(тыс. руб.)</w:t>
            </w:r>
          </w:p>
        </w:tc>
      </w:tr>
      <w:tr w:rsidR="007F3E05" w:rsidRPr="00A83330" w:rsidTr="007F3E05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7F3E05" w:rsidRPr="00A83330" w:rsidTr="007F3E05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информационно-консультационной 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Всего:       в </w:t>
            </w:r>
            <w:proofErr w:type="spellStart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38 591,2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5 933,1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38 091,2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5 433,1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5 756,0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ОБ    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4 268,4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511,4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</w:tr>
      <w:tr w:rsidR="007F3E05" w:rsidRPr="00A83330" w:rsidTr="007F3E05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25 300,0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3 550,0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3 700,0</w:t>
            </w:r>
          </w:p>
        </w:tc>
      </w:tr>
      <w:tr w:rsidR="007F3E05" w:rsidRPr="00A83330" w:rsidTr="007F3E05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3E05" w:rsidRPr="00A83330" w:rsidTr="007F3E05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7F3E05" w:rsidRPr="00A83330" w:rsidRDefault="007F3E05" w:rsidP="007F3E05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7F3E05" w:rsidRPr="00A83330" w:rsidRDefault="007F3E05" w:rsidP="007F3E0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lang w:eastAsia="ru-RU"/>
              </w:rPr>
              <w:t xml:space="preserve">МБ            </w:t>
            </w:r>
          </w:p>
        </w:tc>
        <w:tc>
          <w:tcPr>
            <w:tcW w:w="1135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8 522,8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1 021,7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2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1 165,2</w:t>
            </w:r>
          </w:p>
        </w:tc>
        <w:tc>
          <w:tcPr>
            <w:tcW w:w="993" w:type="dxa"/>
            <w:shd w:val="clear" w:color="auto" w:fill="auto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1 269,4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7F3E05" w:rsidRPr="00A83330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 w:cs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7F3E05" w:rsidRPr="00A87ED9" w:rsidRDefault="007F3E05" w:rsidP="007F3E0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7ED9">
              <w:rPr>
                <w:rFonts w:ascii="Times New Roman" w:eastAsia="Times New Roman" w:hAnsi="Times New Roman" w:cs="Times New Roman"/>
                <w:bCs/>
                <w:lang w:eastAsia="ru-RU"/>
              </w:rPr>
              <w:t>1 336,0</w:t>
            </w:r>
          </w:p>
        </w:tc>
      </w:tr>
    </w:tbl>
    <w:p w:rsidR="007F3E05" w:rsidRPr="00876EE8" w:rsidRDefault="007F3E05" w:rsidP="007F3E05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AF2F5A">
          <w:headerReference w:type="first" r:id="rId9"/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осуществляется в соответствии с перечнем программных мероприятий: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Оказание информационно-консультационной поддержки субъектам МСП.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издание информационно-справочных и методических материалов по вопросам развития и поддержки МСП, обеспечение функционирования портала информационной поддержки малого и среднего предпринимательства КС и сенсорных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круглых столов, обучающих семинаров, тренингов, конференций и мастер-классов для начинающих и действующих предпринимателей.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 в рамках Соглашения о взаимодействии и сотрудничестве в области содействия малому и среднему предпринимательству предусмотрена информационно-консультационная поддержка субъектов МСП на базе ПАО Сбербанк.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Оказание финансовой поддержки начинающим и действующим предпринимателям.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 поддержка начинающим предпринимателям оказывается в виде предоставления грантов в рамках Конкурса молодежных бизнес-проектов «КПД» и конкурса на предоставление грантов начинающим предпринимателям для организации собственного бизнеса. Направления по конкурсам ежегодно корректируются в зависимости от необходимости развития той или иной сферы деятельности на соответствующий год.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 поддержка действующим предпринимателям оказывается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разработку проектной и технологической документации, получение патента, проведение технологической и технической экспертизы, технологическое присоединение к сетям инженерно-технического обеспечения объектов недвижимости, на участие в выставочно-ярмарочных мероприятиях.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 осуществляется финансовая поддержка действующих предпринимателей в рамках конкурса предпринимательских проектов субъектам МСП на предоставление субсидий для целевого финансового обеспечения части затрат.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hyperlink r:id="rId1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 4 статьи 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</w:t>
      </w:r>
      <w:r w:rsidR="00135D87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 209-ФЗ «О развити</w:t>
      </w:r>
      <w:r w:rsidR="00C53067">
        <w:rPr>
          <w:rFonts w:ascii="Times New Roman" w:eastAsia="Calibri" w:hAnsi="Times New Roman" w:cs="Times New Roman"/>
          <w:sz w:val="28"/>
          <w:szCs w:val="24"/>
        </w:rPr>
        <w:t>и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малого и среднего предпринимательства в Российской Федерации» КЭР АГМ ведется реестр субъектов малого и среднего предпринимательства - получателей финансовой поддержки.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 w:rsidR="00135D87"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135D87">
        <w:rPr>
          <w:rFonts w:ascii="Times New Roman" w:eastAsia="Calibri" w:hAnsi="Times New Roman" w:cs="Times New Roman"/>
          <w:sz w:val="28"/>
          <w:szCs w:val="24"/>
        </w:rPr>
        <w:t xml:space="preserve">ства </w:t>
      </w:r>
      <w:r w:rsidR="00135D87">
        <w:rPr>
          <w:rFonts w:ascii="Times New Roman" w:eastAsia="Calibri" w:hAnsi="Times New Roman" w:cs="Times New Roman"/>
          <w:sz w:val="28"/>
          <w:szCs w:val="24"/>
        </w:rPr>
        <w:lastRenderedPageBreak/>
        <w:t>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AF2F5A" w:rsidRPr="00EB059E" w:rsidRDefault="00AF2F5A" w:rsidP="00135D8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Оказание имущественной поддержки субъектам МСП.</w:t>
      </w:r>
    </w:p>
    <w:p w:rsidR="00AF2F5A" w:rsidRDefault="00AF2F5A" w:rsidP="00135D8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предоставление в аренду муниципального имущества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EB059E" w:rsidRPr="00EB059E" w:rsidRDefault="00EB059E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социально значимых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8149"/>
      </w:tblGrid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135D87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AF2F5A" w:rsidRPr="00AF2F5A" w:rsidTr="00AF2F5A">
        <w:tc>
          <w:tcPr>
            <w:tcW w:w="171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 комплексному обслуживанию помещений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EB059E" w:rsidRDefault="00EB059E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приоритетных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AF2F5A" w:rsidRPr="00AF2F5A" w:rsidTr="00AF2F5A">
        <w:tc>
          <w:tcPr>
            <w:tcW w:w="1713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розничная, кроме торговли автотранспортными средствами и мотоциклами (за исключением: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 Торговля розничная алкогольными напитками, включая пиво, в специализированных магазинах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47.25.11  Торговля розничная алкогольными напитками, кроме пива,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специализированных магазинах 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 Торговля розничная моторным топливом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 Торговля розничная вне магазинов, палаток, рынков)</w:t>
            </w:r>
          </w:p>
        </w:tc>
      </w:tr>
    </w:tbl>
    <w:p w:rsidR="00AF2F5A" w:rsidRPr="00AF2F5A" w:rsidRDefault="00AF2F5A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4F344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Код и наименование видов деятельности, указанных в перечнях, определяется в соответствии с Общероссийским </w:t>
      </w:r>
      <w:hyperlink r:id="rId1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видов экономической деятельности (ОКВЭД2) ОК 029-2014 (КДЭС РЕД.2), принятым и введенным в действие приказом Федерального агентства по техническому регулированию и метрологии от 31</w:t>
      </w:r>
      <w:r w:rsidR="00135D87"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 № 14-ст.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со </w:t>
      </w:r>
      <w:hyperlink r:id="rId12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 18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№ 209-ФЗ </w:t>
      </w:r>
      <w:r w:rsidR="004457FB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«О развитии малого и среднего предпринимательства в Российской Федерации» утвержден Порядок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(решение Совета депутатов города Мурманска от 02.12.2009 № 12-158).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 администрации города Мурманска от 18.12.2009 № 1423 утвержден 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 Реестр и Перечень размещены на официальном са</w:t>
      </w:r>
      <w:r w:rsidR="004457FB">
        <w:rPr>
          <w:rFonts w:ascii="Times New Roman" w:eastAsia="Calibri" w:hAnsi="Times New Roman" w:cs="Times New Roman"/>
          <w:sz w:val="28"/>
          <w:szCs w:val="24"/>
        </w:rPr>
        <w:t>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4457FB"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3" w:history="1">
        <w:r w:rsidR="006310F3"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310F3" w:rsidRPr="00FB2DDB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lastRenderedPageBreak/>
        <w:t xml:space="preserve">В соответствии с </w:t>
      </w:r>
      <w:hyperlink r:id="rId14" w:history="1">
        <w:r w:rsidRPr="00FB2DDB">
          <w:rPr>
            <w:rFonts w:ascii="Times New Roman" w:hAnsi="Times New Roman"/>
            <w:sz w:val="28"/>
            <w:szCs w:val="24"/>
          </w:rPr>
          <w:t>п. 4 ст. 8</w:t>
        </w:r>
      </w:hyperlink>
      <w:r w:rsidRPr="00FB2DDB">
        <w:rPr>
          <w:rFonts w:ascii="Times New Roman" w:hAnsi="Times New Roman"/>
          <w:sz w:val="28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и приказом Министерства экономического развития Российской Федерации от 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 ведения реестров субъектов 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 xml:space="preserve">ребований к технологическим, программным, лингвистическим, правовым и организационным средствам обеспечения пользования указанными реестрами» КИО ведется реестр субъектов малого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 w:rsidRPr="00FB2DDB">
        <w:rPr>
          <w:rFonts w:ascii="Times New Roman" w:hAnsi="Times New Roman"/>
          <w:sz w:val="28"/>
          <w:szCs w:val="24"/>
        </w:rPr>
        <w:t xml:space="preserve"> получателей имущественной поддержки.</w:t>
      </w:r>
    </w:p>
    <w:p w:rsidR="006310F3" w:rsidRPr="00EB059E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 Проведение городских конкурсов и ярмарок.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 рамках реализации данного мероприятия ежегодно проводятся ярмарки и городские конкурсы: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молодежных бизнес-проектов «КПД»;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грантов начинающим предпринимателям;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субсидий для возмещения части затрат субъектам малого и среднего предпринимательства в городе Мурманске;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предпринимательских проектов на территории города 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общегородской конкурс «Гермес»;</w:t>
      </w:r>
    </w:p>
    <w:p w:rsidR="00045D7C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45D7C">
        <w:rPr>
          <w:rFonts w:ascii="Times New Roman" w:eastAsia="Calibri" w:hAnsi="Times New Roman" w:cs="Times New Roman"/>
          <w:sz w:val="28"/>
          <w:szCs w:val="24"/>
        </w:rPr>
        <w:t xml:space="preserve">ярмарка «Арктическая кухня» в рамках </w:t>
      </w:r>
      <w:r w:rsidR="00721618">
        <w:rPr>
          <w:rFonts w:ascii="Times New Roman" w:eastAsia="Calibri" w:hAnsi="Times New Roman" w:cs="Times New Roman"/>
          <w:sz w:val="28"/>
          <w:szCs w:val="24"/>
        </w:rPr>
        <w:t>фестиваля «Гольфстрим»</w:t>
      </w:r>
      <w:r w:rsidR="00045D7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F2F5A" w:rsidRPr="00EB059E" w:rsidRDefault="00045D7C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  <w:bookmarkStart w:id="3" w:name="Par569"/>
      <w:bookmarkEnd w:id="3"/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4. Обоснование ресурсного обеспечения подпрограммы</w:t>
      </w:r>
    </w:p>
    <w:p w:rsidR="00F30079" w:rsidRPr="00876EE8" w:rsidRDefault="00F30079" w:rsidP="00F300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F30079" w:rsidRPr="00876EE8" w:rsidTr="00234290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Всего,</w:t>
            </w:r>
          </w:p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годам</w:t>
            </w:r>
          </w:p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реализации, тыс. руб.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Всего по подпрограмме: 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38 591,2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5 933,1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в том числе за счет:   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0079" w:rsidRPr="00876EE8" w:rsidTr="00234290">
        <w:trPr>
          <w:trHeight w:val="951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бюджета муниципального образования город Мурманск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38 091,2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5 433,1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rHeight w:val="162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 xml:space="preserve">средств областного бюджета                    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500,0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30079" w:rsidRPr="00391671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КЭР АГМ</w:t>
            </w:r>
          </w:p>
        </w:tc>
        <w:tc>
          <w:tcPr>
            <w:tcW w:w="1134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38 591,2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5 933,1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F30079" w:rsidRPr="00391671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391671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F30079" w:rsidRPr="00876EE8" w:rsidTr="00234290">
        <w:trPr>
          <w:trHeight w:val="150"/>
          <w:tblCellSpacing w:w="5" w:type="nil"/>
        </w:trPr>
        <w:tc>
          <w:tcPr>
            <w:tcW w:w="241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КИО</w:t>
            </w:r>
          </w:p>
        </w:tc>
        <w:tc>
          <w:tcPr>
            <w:tcW w:w="1134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30079" w:rsidRPr="00876EE8" w:rsidRDefault="00F30079" w:rsidP="002342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76EE8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3302" w:rsidRDefault="00A765A7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Софинансирование мероприятий подпрограммы за счет средств областного бюджета возможно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523302">
        <w:rPr>
          <w:rFonts w:ascii="Times New Roman" w:eastAsia="Calibri" w:hAnsi="Times New Roman" w:cs="Times New Roman"/>
          <w:sz w:val="28"/>
          <w:szCs w:val="24"/>
        </w:rPr>
        <w:t xml:space="preserve">случае проведения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Министерством развития промышленности и предпринимательства Мурманской области конкурс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 xml:space="preserve"> по отбору муниципальных образований для предоставления субсидий из областного бюджета на реализацию мероприятий муниципальных программ развития малого и среднего предпринимательства.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4"/>
        </w:rPr>
      </w:pPr>
      <w:bookmarkStart w:id="4" w:name="Par587"/>
      <w:bookmarkEnd w:id="4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 Механизм реализации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 подпрограммы является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 и участники подпрограммы: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КИО;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организации инфраструктуры поддержки субъектов МСП;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кредитные организации города 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Исполнители и участники подпрограммы при реализации своих мероприятий взаимодействуют с КЭР АГМ. Основными направлениями их деятельности в рамках подпрограммы являются проведение обучающих мероприятий (семинары, конференции, тренинги) для субъектов МСП, участие в работе Координационного совета по вопросам МСП и заседаниях конкурсных комиссий городских конкурсов.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 целях обеспечения оперативного мониторинга выполнения подпрограммы КИО направляет в КЭР АГМ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целях обеспечения программного мониторинга подпрограммы муниципальной программы КИО ежегодно готовит годовые отчеты о ходе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реализации своих мероприятий в срок до 1 февраля года, следующего за отчетным, направляет их в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 АГМ осуществляет подготовку сводного отчета по подпрограмме муниципальной программы.</w:t>
      </w:r>
    </w:p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599"/>
      <w:bookmarkEnd w:id="5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 Оценка эффективности подпрограммы, рисков ее 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в 2018 - 2024 годах позволит: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ежегодно оказывать информационно-консультационную поддержку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портала информационной поддержки малого и среднего предпринимательства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 5000 граждан;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обучить более 5000 начинающих и действующих предпринимателей, а также граждан, желающих открыть собственное дело, основам предпринимательской деятельности на семинарах, тренингах, мастер-классах, курсах повышения квалификации;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оказать финансовую поддержку 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 субъект</w:t>
      </w:r>
      <w:r w:rsidR="00B41597">
        <w:rPr>
          <w:rFonts w:ascii="Times New Roman" w:eastAsia="Calibri" w:hAnsi="Times New Roman" w:cs="Times New Roman"/>
          <w:sz w:val="28"/>
          <w:szCs w:val="24"/>
        </w:rPr>
        <w:t>ов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МСП в виде субсидий и грантов;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способствовать развитию молодежного предпринимательства, популяризации и пропаганде идей предпринимательства путем проведения не менее трех городских конкурсов;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содействовать созданию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порядка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30 новых хозяйствующих субъектов;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способствовать развитию конкурентоспособности объектов потребительского рынка города Мурманска благодаря проведению городских конкурсов среди организаций торговли и бытового обслуживания, а также не менее двух выставочно-ярмарочных мероприятий;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оказать имущественную поддержку свыше 300 субъектам МСП.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 риски подпрограммы: изменения федерального и/или регионального законодательства.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или некачественного исполнения условий контракта.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 минимизации внутренних рисков - своевременное и качественное составление документации при размещении муниципальных заказов.</w:t>
      </w:r>
      <w:r w:rsidR="001617D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B15678" w:rsidRPr="00BB0843" w:rsidRDefault="00B15678" w:rsidP="00310303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7"/>
      <w:bookmarkEnd w:id="6"/>
    </w:p>
    <w:sectPr w:rsidR="00B15678" w:rsidRPr="00BB0843" w:rsidSect="00310303">
      <w:headerReference w:type="first" r:id="rId15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AF" w:rsidRDefault="00AC7CAF" w:rsidP="00AF2F5A">
      <w:r>
        <w:separator/>
      </w:r>
    </w:p>
  </w:endnote>
  <w:endnote w:type="continuationSeparator" w:id="0">
    <w:p w:rsidR="00AC7CAF" w:rsidRDefault="00AC7CAF" w:rsidP="00A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AF" w:rsidRDefault="00AC7CAF" w:rsidP="00AF2F5A">
      <w:r>
        <w:separator/>
      </w:r>
    </w:p>
  </w:footnote>
  <w:footnote w:type="continuationSeparator" w:id="0">
    <w:p w:rsidR="00AC7CAF" w:rsidRDefault="00AC7CAF" w:rsidP="00AF2F5A">
      <w:r>
        <w:continuationSeparator/>
      </w:r>
    </w:p>
  </w:footnote>
  <w:footnote w:id="1">
    <w:p w:rsidR="00AC7CAF" w:rsidRPr="00D91724" w:rsidRDefault="00AC7CAF" w:rsidP="00AF2F5A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hyperlink r:id="rId1" w:history="1">
        <w:proofErr w:type="gram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proofErr w:type="gram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2">
    <w:p w:rsidR="00AC7CAF" w:rsidRPr="00340CF6" w:rsidRDefault="00AC7CAF" w:rsidP="00AF2F5A">
      <w:pPr>
        <w:pStyle w:val="af0"/>
        <w:spacing w:after="0" w:line="240" w:lineRule="auto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CAF" w:rsidRDefault="00AC7CAF" w:rsidP="00AF2F5A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18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D2C"/>
    <w:rsid w:val="00046E4D"/>
    <w:rsid w:val="00046F1D"/>
    <w:rsid w:val="000471ED"/>
    <w:rsid w:val="00050395"/>
    <w:rsid w:val="00050ACA"/>
    <w:rsid w:val="000519C8"/>
    <w:rsid w:val="00051FD2"/>
    <w:rsid w:val="00052396"/>
    <w:rsid w:val="00053400"/>
    <w:rsid w:val="00054BDE"/>
    <w:rsid w:val="0005506E"/>
    <w:rsid w:val="00055BA7"/>
    <w:rsid w:val="00056724"/>
    <w:rsid w:val="00056CB7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39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3234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56"/>
    <w:rsid w:val="00114D83"/>
    <w:rsid w:val="0011544E"/>
    <w:rsid w:val="0011559B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A4A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6F67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290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4DC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04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0303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473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47D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092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67C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533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492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05F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62F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8F8"/>
    <w:rsid w:val="00550C23"/>
    <w:rsid w:val="0055287D"/>
    <w:rsid w:val="00553114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64E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0A8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30E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5221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019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48B3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215"/>
    <w:rsid w:val="00753396"/>
    <w:rsid w:val="00753642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5FEF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D7752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3E05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0BC0"/>
    <w:rsid w:val="00821257"/>
    <w:rsid w:val="008214BE"/>
    <w:rsid w:val="00821589"/>
    <w:rsid w:val="008228E1"/>
    <w:rsid w:val="008231B7"/>
    <w:rsid w:val="00823443"/>
    <w:rsid w:val="00823B8D"/>
    <w:rsid w:val="00824DEE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E51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0F2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E7AC4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3698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48E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1DF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3E32"/>
    <w:rsid w:val="00AA404E"/>
    <w:rsid w:val="00AA4239"/>
    <w:rsid w:val="00AA45A0"/>
    <w:rsid w:val="00AA524D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C7CAF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849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1950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3A4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A93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6C6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14A7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15D1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9B1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C92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079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134411B-6DAE-4C0B-B50A-16410EF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p.murm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C0862AFD6666DB49BE8F0AD013A229E414277258B009936C863C9A688CC2EDA7E02D64EM3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DDC1-FB34-45D1-8F22-48F2C861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4046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Печникова Юлия Владимировна</cp:lastModifiedBy>
  <cp:revision>37</cp:revision>
  <cp:lastPrinted>2017-11-10T08:15:00Z</cp:lastPrinted>
  <dcterms:created xsi:type="dcterms:W3CDTF">2017-11-10T11:49:00Z</dcterms:created>
  <dcterms:modified xsi:type="dcterms:W3CDTF">2018-09-07T12:26:00Z</dcterms:modified>
</cp:coreProperties>
</file>