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>, 23.05.2018 № 29-р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>целевого планирования</w:t>
      </w:r>
      <w:proofErr w:type="gramEnd"/>
      <w:r w:rsidR="004A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от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r w:rsidR="00EA4137">
        <w:rPr>
          <w:rFonts w:ascii="Times New Roman" w:hAnsi="Times New Roman"/>
          <w:b/>
          <w:sz w:val="28"/>
          <w:szCs w:val="28"/>
        </w:rPr>
        <w:t>Лыженков</w:t>
      </w: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53"/>
      </w:tblGrid>
      <w:tr w:rsidR="00A04020" w:rsidTr="004133B6">
        <w:tc>
          <w:tcPr>
            <w:tcW w:w="4360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867F1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09.11.2017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79-р</w:t>
            </w:r>
            <w:r w:rsidR="00FE0E15">
              <w:rPr>
                <w:rFonts w:ascii="Times New Roman" w:hAnsi="Times New Roman"/>
                <w:sz w:val="28"/>
                <w:szCs w:val="28"/>
              </w:rPr>
              <w:t xml:space="preserve"> (в ред. от 10.11.2017 № 80-р, от 13.12.2017 № 85-р, от 23.05.2018 № 29-р)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2F2C03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2F2C03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60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512" w:type="dxa"/>
            <w:vAlign w:val="center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«Формирование здорового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образа жизни населения города Мурманска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3005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C2730">
              <w:rPr>
                <w:rFonts w:ascii="Times New Roman" w:hAnsi="Times New Roman"/>
                <w:sz w:val="23"/>
                <w:szCs w:val="23"/>
              </w:rPr>
              <w:t>-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КСПВООДМ)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3005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КК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-способной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транспортной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системы»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снижение дорожно-транспортного травматизма»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КРГХ)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512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01.01.2014»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1"/>
              <w:t>*</w:t>
            </w:r>
          </w:p>
        </w:tc>
        <w:tc>
          <w:tcPr>
            <w:tcW w:w="297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2F2C03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7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деятельности комитета имущественных отношений города Мурманска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2F2C03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295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FE0E15" w:rsidRPr="00E52C6D" w:rsidTr="002F2C03">
        <w:trPr>
          <w:trHeight w:val="74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«Профилактика правонарушений в городе Мурманске»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2F2C03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701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56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2F2C03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«Формирование современной городской среды на территории муниципального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7512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комплексного благоустройства территорий муниципального 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2"/>
              <w:t>*</w:t>
            </w:r>
          </w:p>
        </w:tc>
        <w:tc>
          <w:tcPr>
            <w:tcW w:w="297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 (заказчик-координатор – КРГХ)</w:t>
            </w:r>
          </w:p>
        </w:tc>
        <w:tc>
          <w:tcPr>
            <w:tcW w:w="1701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2018-2020 годы.</w:t>
      </w:r>
    </w:p>
  </w:footnote>
  <w:footnote w:id="2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Fonts w:ascii="Times New Roman" w:hAnsi="Times New Roman"/>
          <w:vertAlign w:val="superscript"/>
        </w:rPr>
        <w:t>*</w:t>
      </w: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2018-2022 годы.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E20B0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FE0E15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47CB"/>
    <w:rsid w:val="003F51AA"/>
    <w:rsid w:val="003F53A7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43A8-6B56-4235-AB07-90D4EBCF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Мария Березина</cp:lastModifiedBy>
  <cp:revision>2</cp:revision>
  <cp:lastPrinted>2017-11-09T12:22:00Z</cp:lastPrinted>
  <dcterms:created xsi:type="dcterms:W3CDTF">2018-05-28T06:07:00Z</dcterms:created>
  <dcterms:modified xsi:type="dcterms:W3CDTF">2018-05-28T06:07:00Z</dcterms:modified>
</cp:coreProperties>
</file>