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40" w:type="dxa"/>
        <w:tblLayout w:type="fixed"/>
        <w:tblLook w:val="04A0" w:firstRow="1" w:lastRow="0" w:firstColumn="1" w:lastColumn="0" w:noHBand="0" w:noVBand="1"/>
      </w:tblPr>
      <w:tblGrid>
        <w:gridCol w:w="14340"/>
      </w:tblGrid>
      <w:tr w:rsidR="0098121E" w:rsidRPr="00A85E15" w:rsidTr="00A8575B">
        <w:trPr>
          <w:trHeight w:val="74"/>
        </w:trPr>
        <w:tc>
          <w:tcPr>
            <w:tcW w:w="14340" w:type="dxa"/>
          </w:tcPr>
          <w:p w:rsidR="0098121E" w:rsidRPr="00A85E15" w:rsidRDefault="0098121E" w:rsidP="00A85E1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:rsidR="00E415D7" w:rsidRPr="00305374" w:rsidRDefault="00955694" w:rsidP="00DF2FED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t xml:space="preserve">                                                                                                   </w:t>
      </w:r>
      <w:r w:rsidR="00DF2FED">
        <w:rPr>
          <w:sz w:val="28"/>
          <w:szCs w:val="28"/>
        </w:rPr>
        <w:t xml:space="preserve"> </w:t>
      </w:r>
      <w:r w:rsidRPr="0080783E">
        <w:rPr>
          <w:sz w:val="28"/>
          <w:szCs w:val="28"/>
        </w:rPr>
        <w:t xml:space="preserve">    </w:t>
      </w:r>
      <w:r w:rsidR="004B775F"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95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955694" w:rsidRPr="00305374" w:rsidRDefault="00955694" w:rsidP="0095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         города Мурманска  </w:t>
      </w:r>
    </w:p>
    <w:p w:rsidR="00955694" w:rsidRPr="000261F1" w:rsidRDefault="00955694" w:rsidP="00DF2FED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  </w:t>
      </w:r>
      <w:r w:rsidR="00DF2FED" w:rsidRPr="00305374">
        <w:rPr>
          <w:rFonts w:ascii="Times New Roman" w:hAnsi="Times New Roman" w:cs="Times New Roman"/>
          <w:sz w:val="28"/>
          <w:szCs w:val="28"/>
        </w:rPr>
        <w:t xml:space="preserve">    </w:t>
      </w:r>
      <w:r w:rsidR="005B51B8">
        <w:rPr>
          <w:rFonts w:ascii="Times New Roman" w:hAnsi="Times New Roman" w:cs="Times New Roman"/>
          <w:sz w:val="28"/>
          <w:szCs w:val="28"/>
        </w:rPr>
        <w:t xml:space="preserve">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о</w:t>
      </w:r>
      <w:r w:rsidRPr="00305374">
        <w:rPr>
          <w:rFonts w:ascii="Times New Roman" w:hAnsi="Times New Roman" w:cs="Times New Roman"/>
          <w:sz w:val="28"/>
          <w:szCs w:val="28"/>
        </w:rPr>
        <w:t xml:space="preserve">т </w:t>
      </w:r>
      <w:r w:rsidR="00EA01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№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3B41A9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4047C7" w:rsidRPr="0080783E">
        <w:rPr>
          <w:rFonts w:ascii="Times New Roman" w:hAnsi="Times New Roman" w:cs="Times New Roman"/>
          <w:sz w:val="28"/>
          <w:szCs w:val="28"/>
        </w:rPr>
        <w:t>изирован</w:t>
      </w:r>
      <w:r w:rsidRPr="0080783E">
        <w:rPr>
          <w:rFonts w:ascii="Times New Roman" w:hAnsi="Times New Roman" w:cs="Times New Roman"/>
          <w:sz w:val="28"/>
          <w:szCs w:val="28"/>
        </w:rPr>
        <w:t xml:space="preserve">ной службой по вопросам похоронного дела согласно гарантированному перечню услуг по погребению на территории муниципального образования </w:t>
      </w:r>
      <w:r w:rsidRPr="00BB7371">
        <w:rPr>
          <w:rFonts w:ascii="Times New Roman" w:hAnsi="Times New Roman" w:cs="Times New Roman"/>
          <w:spacing w:val="2"/>
          <w:sz w:val="28"/>
          <w:szCs w:val="28"/>
        </w:rPr>
        <w:t>город Мурманск, возмещаемых за счет средств Пенсионног</w:t>
      </w:r>
      <w:r w:rsidR="0080783E" w:rsidRPr="00BB737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0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1A1" w:rsidRDefault="0080783E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B7371">
        <w:rPr>
          <w:rFonts w:ascii="Times New Roman" w:hAnsi="Times New Roman" w:cs="Times New Roman"/>
          <w:spacing w:val="12"/>
          <w:sz w:val="28"/>
          <w:szCs w:val="28"/>
        </w:rPr>
        <w:t xml:space="preserve">фонда Российской Федерации, </w:t>
      </w:r>
      <w:r w:rsidR="00955694" w:rsidRPr="00BB7371">
        <w:rPr>
          <w:rFonts w:ascii="Times New Roman" w:hAnsi="Times New Roman" w:cs="Times New Roman"/>
          <w:spacing w:val="12"/>
          <w:sz w:val="28"/>
          <w:szCs w:val="28"/>
        </w:rPr>
        <w:t>федерального бюджета</w:t>
      </w:r>
      <w:r w:rsidR="00955694" w:rsidRPr="003B41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</w:p>
    <w:p w:rsidR="00955694" w:rsidRPr="0080783E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B41A9">
        <w:rPr>
          <w:rFonts w:ascii="Times New Roman" w:hAnsi="Times New Roman" w:cs="Times New Roman"/>
          <w:spacing w:val="-2"/>
          <w:sz w:val="28"/>
          <w:szCs w:val="28"/>
        </w:rPr>
        <w:t>Фонда социального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страхования Россий</w:t>
      </w:r>
      <w:r w:rsidR="00A85E15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80783E">
        <w:rPr>
          <w:rFonts w:ascii="Times New Roman" w:hAnsi="Times New Roman" w:cs="Times New Roman"/>
          <w:sz w:val="28"/>
          <w:szCs w:val="28"/>
        </w:rPr>
        <w:t>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1134"/>
        <w:gridCol w:w="1701"/>
      </w:tblGrid>
      <w:tr w:rsidR="00955694" w:rsidRPr="0080783E" w:rsidTr="00EA01D1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701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EA01D1">
        <w:trPr>
          <w:trHeight w:val="644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A01D1" w:rsidRPr="00166F32" w:rsidTr="00EA01D1">
        <w:trPr>
          <w:trHeight w:val="644"/>
        </w:trPr>
        <w:tc>
          <w:tcPr>
            <w:tcW w:w="852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9E0CA6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1 213,81</w:t>
            </w:r>
          </w:p>
          <w:p w:rsidR="00EA01D1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A01D1" w:rsidRPr="00166F32" w:rsidTr="00EA01D1">
        <w:trPr>
          <w:trHeight w:val="644"/>
        </w:trPr>
        <w:tc>
          <w:tcPr>
            <w:tcW w:w="852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9E0CA6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1 496,40</w:t>
            </w:r>
          </w:p>
          <w:p w:rsidR="00EA01D1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A01D1" w:rsidRPr="00166F32" w:rsidTr="00EA01D1">
        <w:trPr>
          <w:trHeight w:val="644"/>
        </w:trPr>
        <w:tc>
          <w:tcPr>
            <w:tcW w:w="852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0CA6">
              <w:rPr>
                <w:rFonts w:ascii="Times New Roman CYR" w:hAnsi="Times New Roman CYR" w:cs="Times New Roman CYR"/>
                <w:sz w:val="28"/>
                <w:szCs w:val="28"/>
              </w:rPr>
              <w:t>6 284,7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EA01D1" w:rsidRPr="00166F32" w:rsidTr="00EA01D1">
        <w:trPr>
          <w:trHeight w:val="644"/>
        </w:trPr>
        <w:tc>
          <w:tcPr>
            <w:tcW w:w="852" w:type="dxa"/>
            <w:vAlign w:val="center"/>
          </w:tcPr>
          <w:p w:rsidR="00EA01D1" w:rsidRPr="0080783E" w:rsidRDefault="00EA01D1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EA01D1" w:rsidRPr="0080783E" w:rsidRDefault="00EA01D1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A01D1" w:rsidRPr="0080783E" w:rsidRDefault="00EA01D1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01D1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Pr="00EA01D1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EA01D1">
              <w:rPr>
                <w:rFonts w:ascii="Times New Roman CYR" w:hAnsi="Times New Roman CYR" w:cs="Times New Roman CYR"/>
                <w:sz w:val="28"/>
                <w:szCs w:val="28"/>
              </w:rPr>
              <w:t>99</w:t>
            </w:r>
            <w:r w:rsidRPr="00EA01D1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4</w:t>
            </w:r>
            <w:r w:rsidRPr="00EA01D1">
              <w:rPr>
                <w:rFonts w:ascii="Times New Roman CYR" w:hAnsi="Times New Roman CYR" w:cs="Times New Roman CYR"/>
                <w:sz w:val="28"/>
                <w:szCs w:val="28"/>
              </w:rPr>
              <w:t>,97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98121E">
          <w:headerReference w:type="default" r:id="rId8"/>
          <w:pgSz w:w="11906" w:h="16838"/>
          <w:pgMar w:top="1276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6E4E3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Приложение № 2  </w:t>
      </w:r>
    </w:p>
    <w:p w:rsidR="004047C7" w:rsidRPr="00DF2FE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4047C7" w:rsidRPr="00DF2FE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города Мурманска  </w:t>
      </w:r>
    </w:p>
    <w:p w:rsidR="004047C7" w:rsidRPr="000261F1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0783E" w:rsidRPr="00DF2FED">
        <w:rPr>
          <w:rFonts w:ascii="Times New Roman" w:hAnsi="Times New Roman" w:cs="Times New Roman"/>
          <w:sz w:val="28"/>
          <w:szCs w:val="28"/>
        </w:rPr>
        <w:t xml:space="preserve">    </w:t>
      </w:r>
      <w:r w:rsidR="005B51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 от </w:t>
      </w:r>
      <w:r w:rsidR="00EA01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 №</w:t>
      </w:r>
      <w:r w:rsidR="00DF2FED" w:rsidRPr="00DF2FED">
        <w:rPr>
          <w:rFonts w:ascii="Times New Roman" w:hAnsi="Times New Roman" w:cs="Times New Roman"/>
          <w:sz w:val="28"/>
          <w:szCs w:val="28"/>
        </w:rPr>
        <w:t xml:space="preserve">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по вопросам похоронного дела согласно гарантированному перечню услуг по погребению (в случае отсутствия лица, </w:t>
      </w:r>
      <w:r w:rsidR="0080783E" w:rsidRPr="0080783E">
        <w:rPr>
          <w:rFonts w:ascii="Times New Roman" w:hAnsi="Times New Roman" w:cs="Times New Roman"/>
          <w:sz w:val="28"/>
          <w:szCs w:val="28"/>
        </w:rPr>
        <w:t>взявшего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умершего) на территории муниципального образования город Мурманск, возмещаемых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за счет средств Пенсионного фонда Российской Федерации, федерального бюджета, Фонда социального страхования </w:t>
      </w:r>
    </w:p>
    <w:p w:rsidR="004047C7" w:rsidRPr="0080783E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116"/>
        <w:gridCol w:w="1701"/>
      </w:tblGrid>
      <w:tr w:rsidR="004047C7" w:rsidRPr="00983496" w:rsidTr="00681AFE">
        <w:trPr>
          <w:trHeight w:val="96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047C7" w:rsidRPr="00983496" w:rsidTr="00681AFE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4047C7" w:rsidRPr="00983496" w:rsidTr="00681AFE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 w:rsidR="008C3EDB"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047C7" w:rsidRPr="008C3EDB" w:rsidRDefault="00EA01D1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161,85</w:t>
            </w:r>
          </w:p>
        </w:tc>
      </w:tr>
      <w:tr w:rsidR="004047C7" w:rsidRPr="00983496" w:rsidTr="00681AFE">
        <w:trPr>
          <w:trHeight w:val="646"/>
        </w:trPr>
        <w:tc>
          <w:tcPr>
            <w:tcW w:w="851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4047C7" w:rsidRPr="0080783E" w:rsidRDefault="004047C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047C7" w:rsidRPr="004E62A7" w:rsidRDefault="00EA01D1" w:rsidP="008C3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1 051,97</w:t>
            </w:r>
          </w:p>
        </w:tc>
      </w:tr>
      <w:tr w:rsidR="00D3233A" w:rsidRPr="00983496" w:rsidTr="00681AFE">
        <w:trPr>
          <w:trHeight w:val="646"/>
        </w:trPr>
        <w:tc>
          <w:tcPr>
            <w:tcW w:w="851" w:type="dxa"/>
            <w:vAlign w:val="center"/>
          </w:tcPr>
          <w:p w:rsidR="00D3233A" w:rsidRPr="0080783E" w:rsidRDefault="00D3233A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D3233A" w:rsidRPr="0080783E" w:rsidRDefault="00D3233A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 w:rsidR="008C3EDB"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D3233A" w:rsidRPr="0080783E" w:rsidRDefault="00D3233A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3233A" w:rsidRPr="004E62A7" w:rsidRDefault="00EA01D1" w:rsidP="008C3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1 496,4</w:t>
            </w:r>
          </w:p>
        </w:tc>
      </w:tr>
      <w:tr w:rsidR="00D3233A" w:rsidRPr="00983496" w:rsidTr="00681AFE">
        <w:trPr>
          <w:trHeight w:val="646"/>
        </w:trPr>
        <w:tc>
          <w:tcPr>
            <w:tcW w:w="851" w:type="dxa"/>
            <w:vAlign w:val="center"/>
          </w:tcPr>
          <w:p w:rsidR="00D3233A" w:rsidRPr="0080783E" w:rsidRDefault="00D3233A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D3233A" w:rsidRPr="0080783E" w:rsidRDefault="00D3233A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D3233A" w:rsidRPr="0080783E" w:rsidRDefault="00D3233A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3233A" w:rsidRPr="004E62A7" w:rsidRDefault="00EA01D1" w:rsidP="004E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6 284,75</w:t>
            </w:r>
          </w:p>
        </w:tc>
      </w:tr>
      <w:tr w:rsidR="00D3233A" w:rsidRPr="00983496" w:rsidTr="00681AFE">
        <w:trPr>
          <w:trHeight w:val="646"/>
        </w:trPr>
        <w:tc>
          <w:tcPr>
            <w:tcW w:w="851" w:type="dxa"/>
            <w:vAlign w:val="center"/>
          </w:tcPr>
          <w:p w:rsidR="00D3233A" w:rsidRPr="0080783E" w:rsidRDefault="00D3233A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D3233A" w:rsidRPr="0080783E" w:rsidRDefault="00D3233A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D3233A" w:rsidRPr="0080783E" w:rsidRDefault="00D3233A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33A" w:rsidRPr="004E62A7" w:rsidRDefault="00EA01D1" w:rsidP="004E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8 994,97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D1901" w:rsidSect="00C022E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0783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8078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80783E">
        <w:rPr>
          <w:sz w:val="28"/>
          <w:szCs w:val="28"/>
        </w:rPr>
        <w:t xml:space="preserve"> </w:t>
      </w:r>
      <w:r w:rsidRPr="00DF2FED">
        <w:rPr>
          <w:rFonts w:ascii="Times New Roman" w:hAnsi="Times New Roman" w:cs="Times New Roman"/>
          <w:sz w:val="28"/>
          <w:szCs w:val="28"/>
        </w:rPr>
        <w:t xml:space="preserve">Приложение № 3  </w:t>
      </w: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Pr="00DF2FE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города Мурманска  </w:t>
      </w:r>
    </w:p>
    <w:p w:rsidR="004D1901" w:rsidRPr="000261F1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        от </w:t>
      </w:r>
      <w:r w:rsidR="00EA01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 №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похоронного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согласно гарантированному перечню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услуг по погребению на территории муниципального образования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город Мурманск, возмещаемых за счет средств бюджета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42"/>
        <w:gridCol w:w="6105"/>
        <w:gridCol w:w="1105"/>
        <w:gridCol w:w="1695"/>
      </w:tblGrid>
      <w:tr w:rsidR="004D1901" w:rsidRPr="0080783E" w:rsidTr="00EA01D1">
        <w:trPr>
          <w:trHeight w:val="646"/>
        </w:trPr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9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EA01D1">
        <w:trPr>
          <w:trHeight w:val="646"/>
        </w:trPr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05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A01D1" w:rsidRPr="0080783E" w:rsidTr="00EA01D1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EA01D1" w:rsidRPr="00EA01D1" w:rsidRDefault="00EA01D1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1 172,50</w:t>
            </w:r>
          </w:p>
        </w:tc>
      </w:tr>
      <w:tr w:rsidR="00EA01D1" w:rsidRPr="0080783E" w:rsidTr="00EA01D1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EA01D1" w:rsidRPr="00EA01D1" w:rsidRDefault="00EA01D1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1 201,90</w:t>
            </w:r>
          </w:p>
        </w:tc>
      </w:tr>
      <w:tr w:rsidR="00EA01D1" w:rsidRPr="0080783E" w:rsidTr="00EA01D1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EA01D1" w:rsidRPr="00EA01D1" w:rsidRDefault="00EA01D1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6 070,95</w:t>
            </w:r>
          </w:p>
        </w:tc>
      </w:tr>
      <w:tr w:rsidR="00EA01D1" w:rsidRPr="0080783E" w:rsidTr="00EA01D1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Align w:val="center"/>
          </w:tcPr>
          <w:p w:rsidR="00EA01D1" w:rsidRPr="00F90EB2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E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5" w:type="dxa"/>
            <w:vAlign w:val="center"/>
          </w:tcPr>
          <w:p w:rsidR="00EA01D1" w:rsidRPr="00F90EB2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EA01D1" w:rsidRPr="00EA01D1" w:rsidRDefault="00EA01D1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8 445,35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80783E" w:rsidRDefault="004D1901" w:rsidP="004D1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  <w:sectPr w:rsidR="004D1901" w:rsidSect="00C022E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80783E">
        <w:rPr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Приложение № 4  </w:t>
      </w:r>
    </w:p>
    <w:p w:rsidR="004D1901" w:rsidRPr="0080783E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к постановлению администрации</w:t>
      </w: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города Мурманска  </w:t>
      </w: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от </w:t>
      </w:r>
      <w:r w:rsidR="00EA01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1AFE"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№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(в случае отсутствия лица, взявшего на себя обязанность осуществить погребение умершего)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город Мурманск, возмещаемых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бюджета Мурманской области</w:t>
      </w:r>
    </w:p>
    <w:p w:rsidR="004D1901" w:rsidRPr="0080783E" w:rsidRDefault="004D1901" w:rsidP="004D1901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116"/>
        <w:gridCol w:w="1701"/>
      </w:tblGrid>
      <w:tr w:rsidR="004D1901" w:rsidRPr="0080783E" w:rsidTr="00EA01D1">
        <w:trPr>
          <w:trHeight w:val="64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EA01D1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B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  <w:bookmarkStart w:id="0" w:name="_GoBack"/>
            <w:bookmarkEnd w:id="0"/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156,34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1 016,16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1 201,90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6 070,95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01D1" w:rsidRPr="00EA01D1" w:rsidRDefault="00EA01D1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1D1">
              <w:rPr>
                <w:rFonts w:ascii="Times New Roman" w:hAnsi="Times New Roman" w:cs="Times New Roman"/>
                <w:sz w:val="28"/>
                <w:szCs w:val="28"/>
              </w:rPr>
              <w:t>8 445,35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4047C7" w:rsidRDefault="004D1901" w:rsidP="004D1901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D1901" w:rsidRPr="004047C7" w:rsidSect="00681A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51" w:rsidRDefault="00FB2B51" w:rsidP="005500E6">
      <w:pPr>
        <w:spacing w:after="0" w:line="240" w:lineRule="auto"/>
      </w:pPr>
      <w:r>
        <w:separator/>
      </w:r>
    </w:p>
  </w:endnote>
  <w:endnote w:type="continuationSeparator" w:id="0">
    <w:p w:rsidR="00FB2B51" w:rsidRDefault="00FB2B51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51" w:rsidRDefault="00FB2B51" w:rsidP="005500E6">
      <w:pPr>
        <w:spacing w:after="0" w:line="240" w:lineRule="auto"/>
      </w:pPr>
      <w:r>
        <w:separator/>
      </w:r>
    </w:p>
  </w:footnote>
  <w:footnote w:type="continuationSeparator" w:id="0">
    <w:p w:rsidR="00FB2B51" w:rsidRDefault="00FB2B51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EA01D1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559DE"/>
    <w:rsid w:val="00065121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7251"/>
    <w:rsid w:val="00115D5D"/>
    <w:rsid w:val="00125DBB"/>
    <w:rsid w:val="00132687"/>
    <w:rsid w:val="00166F32"/>
    <w:rsid w:val="001A1FC6"/>
    <w:rsid w:val="001C5FDF"/>
    <w:rsid w:val="001E479D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6C2B"/>
    <w:rsid w:val="002A429A"/>
    <w:rsid w:val="002B06A4"/>
    <w:rsid w:val="002B20DD"/>
    <w:rsid w:val="002B4335"/>
    <w:rsid w:val="002B57AE"/>
    <w:rsid w:val="002C5122"/>
    <w:rsid w:val="002D68B1"/>
    <w:rsid w:val="002E5AC0"/>
    <w:rsid w:val="002F2354"/>
    <w:rsid w:val="003022BD"/>
    <w:rsid w:val="0030382E"/>
    <w:rsid w:val="00305374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2510"/>
    <w:rsid w:val="004047C7"/>
    <w:rsid w:val="004224FA"/>
    <w:rsid w:val="004326E9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7741"/>
    <w:rsid w:val="00537811"/>
    <w:rsid w:val="00544578"/>
    <w:rsid w:val="005500E6"/>
    <w:rsid w:val="0057294B"/>
    <w:rsid w:val="005A22ED"/>
    <w:rsid w:val="005B4763"/>
    <w:rsid w:val="005B51B8"/>
    <w:rsid w:val="005C44FF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27ED3"/>
    <w:rsid w:val="00737156"/>
    <w:rsid w:val="00741756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62ABF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7DF0"/>
    <w:rsid w:val="00B90485"/>
    <w:rsid w:val="00BA28F9"/>
    <w:rsid w:val="00BB7371"/>
    <w:rsid w:val="00BC3974"/>
    <w:rsid w:val="00BD1994"/>
    <w:rsid w:val="00BD2613"/>
    <w:rsid w:val="00BD7D63"/>
    <w:rsid w:val="00BE01AC"/>
    <w:rsid w:val="00C022ED"/>
    <w:rsid w:val="00C05111"/>
    <w:rsid w:val="00C06A82"/>
    <w:rsid w:val="00C20353"/>
    <w:rsid w:val="00C2087C"/>
    <w:rsid w:val="00C37BED"/>
    <w:rsid w:val="00C6011C"/>
    <w:rsid w:val="00C67945"/>
    <w:rsid w:val="00C943CC"/>
    <w:rsid w:val="00CA0CD8"/>
    <w:rsid w:val="00CB29E3"/>
    <w:rsid w:val="00CC2C3C"/>
    <w:rsid w:val="00CC3D2C"/>
    <w:rsid w:val="00CD4E30"/>
    <w:rsid w:val="00CD5E00"/>
    <w:rsid w:val="00CE1126"/>
    <w:rsid w:val="00CE3C1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37399"/>
    <w:rsid w:val="00E415D7"/>
    <w:rsid w:val="00E42239"/>
    <w:rsid w:val="00E53294"/>
    <w:rsid w:val="00E57ED2"/>
    <w:rsid w:val="00E708C6"/>
    <w:rsid w:val="00E87BFC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E51D5"/>
    <w:rsid w:val="00EE66D9"/>
    <w:rsid w:val="00EF6985"/>
    <w:rsid w:val="00F1617C"/>
    <w:rsid w:val="00F2637E"/>
    <w:rsid w:val="00F27850"/>
    <w:rsid w:val="00F33CE4"/>
    <w:rsid w:val="00F57180"/>
    <w:rsid w:val="00F640CD"/>
    <w:rsid w:val="00F7655D"/>
    <w:rsid w:val="00F84B68"/>
    <w:rsid w:val="00F90EB2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1C7A-AFBE-4602-AE01-C1512AA7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4</cp:revision>
  <cp:lastPrinted>2019-02-22T06:26:00Z</cp:lastPrinted>
  <dcterms:created xsi:type="dcterms:W3CDTF">2019-02-22T06:22:00Z</dcterms:created>
  <dcterms:modified xsi:type="dcterms:W3CDTF">2021-02-04T06:42:00Z</dcterms:modified>
</cp:coreProperties>
</file>