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78" w:rsidRDefault="00843478" w:rsidP="00843478">
      <w:pPr>
        <w:spacing w:after="0" w:line="259" w:lineRule="auto"/>
        <w:ind w:left="706" w:right="0" w:firstLine="0"/>
        <w:jc w:val="center"/>
      </w:pPr>
      <w:r>
        <w:t xml:space="preserve">Информационное сообщение </w:t>
      </w:r>
    </w:p>
    <w:p w:rsidR="00843478" w:rsidRPr="00843478" w:rsidRDefault="00843478" w:rsidP="00843478">
      <w:pPr>
        <w:spacing w:line="259" w:lineRule="auto"/>
        <w:ind w:left="709" w:right="0" w:firstLine="0"/>
        <w:jc w:val="left"/>
        <w:rPr>
          <w:sz w:val="20"/>
          <w:szCs w:val="20"/>
        </w:rPr>
      </w:pPr>
      <w:r>
        <w:t xml:space="preserve"> </w:t>
      </w:r>
    </w:p>
    <w:p w:rsidR="00843478" w:rsidRDefault="00843478" w:rsidP="00843478">
      <w:pPr>
        <w:ind w:left="-15" w:right="0"/>
      </w:pPr>
      <w:r>
        <w:t xml:space="preserve">Общество с ограниченной ответственностью «Городской центр экспертиз» совместно с администрацией города Мурманска (в соответствии со ст. 9 Федерального закона №174-ФЗ «Об экологической экспертизе» и Приказом </w:t>
      </w:r>
      <w:proofErr w:type="spellStart"/>
      <w:r>
        <w:t>Госкомэкологии</w:t>
      </w:r>
      <w:proofErr w:type="spellEnd"/>
      <w:r>
        <w:t xml:space="preserve"> РФ от 16.05.2000 № 372 «Об утверждении Положения об оценке воздействия намечаемой хозяйственной деятельности на окружающую среду в Российской Федерации», постановлением администрации г. Мурманска от 28.12.2010 г. № 2272 «Об утверждении административного регламента предоставления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экспертизе») уведомляет о начале общественных обсуждений по объекту государственной экологической экспертизы проектной документации </w:t>
      </w:r>
      <w:r>
        <w:rPr>
          <w:b/>
        </w:rPr>
        <w:t>«Строительство эксплуатационного предприятия второй группы на ст. Мурманск»</w:t>
      </w:r>
      <w:r>
        <w:t xml:space="preserve">, включая техническое задание и материалы оценки воздействия на окружающую среду. </w:t>
      </w:r>
    </w:p>
    <w:p w:rsidR="00843478" w:rsidRDefault="00843478" w:rsidP="00843478">
      <w:pPr>
        <w:ind w:left="-15" w:right="0"/>
      </w:pPr>
      <w:r>
        <w:rPr>
          <w:b/>
        </w:rPr>
        <w:t>Наименование намечаемой деятельности:</w:t>
      </w:r>
      <w:r>
        <w:t xml:space="preserve"> строительство эксплуатационного предприятия второй группы на ст. Мурманск</w:t>
      </w:r>
      <w:r>
        <w:rPr>
          <w:b/>
        </w:rPr>
        <w:t xml:space="preserve"> </w:t>
      </w:r>
    </w:p>
    <w:p w:rsidR="00843478" w:rsidRDefault="00843478" w:rsidP="00843478">
      <w:pPr>
        <w:ind w:left="-15" w:right="0"/>
      </w:pPr>
      <w:r>
        <w:rPr>
          <w:b/>
        </w:rPr>
        <w:t>Цель намечаемой деятельности</w:t>
      </w:r>
      <w:r>
        <w:t xml:space="preserve">: строительство административно-бытового здания, предназначенного для размещения работников эксплуатационного локомотивного предприятия </w:t>
      </w:r>
    </w:p>
    <w:p w:rsidR="00843478" w:rsidRDefault="00843478" w:rsidP="00843478">
      <w:pPr>
        <w:ind w:left="-15" w:right="0"/>
      </w:pPr>
      <w:r>
        <w:rPr>
          <w:b/>
        </w:rPr>
        <w:t>Место расположения намечаемой деятельности</w:t>
      </w:r>
      <w:r>
        <w:t xml:space="preserve">: Российская Федерация, Мурманская область, город Мурманск, берег Кольского залива, территория локомотивного депо ст. Мурманск. </w:t>
      </w:r>
    </w:p>
    <w:p w:rsidR="00843478" w:rsidRDefault="00843478" w:rsidP="00843478">
      <w:pPr>
        <w:ind w:left="-15" w:right="0"/>
      </w:pPr>
      <w:r>
        <w:rPr>
          <w:b/>
        </w:rPr>
        <w:t>Наименование и адрес заказчика</w:t>
      </w:r>
      <w:r>
        <w:t xml:space="preserve">: Октябрьская дирекция по капитальному строительству – структурное подразделение Дирекции по строительству сетей связи – филиала ОАО «РЖД»: 192007, Санкт-Петербург, наб. Обводного канала, д. 70. </w:t>
      </w:r>
    </w:p>
    <w:p w:rsidR="00843478" w:rsidRDefault="00843478" w:rsidP="00843478">
      <w:pPr>
        <w:ind w:left="-15" w:right="0"/>
      </w:pPr>
      <w:r>
        <w:rPr>
          <w:b/>
        </w:rPr>
        <w:t>Орган, ответственный за организацию общественных обсуждений:</w:t>
      </w:r>
      <w:r>
        <w:t xml:space="preserve"> Комитет по развитию городского хозяйства администрации города Мурманска: Мурманская область, город Мурманск, ул. Профсоюзов, д. 20, совместно с Заказчиком. </w:t>
      </w:r>
    </w:p>
    <w:p w:rsidR="00843478" w:rsidRDefault="00843478" w:rsidP="00843478">
      <w:pPr>
        <w:spacing w:after="25" w:line="256" w:lineRule="auto"/>
        <w:ind w:left="0" w:right="0" w:firstLine="709"/>
      </w:pPr>
      <w:r>
        <w:rPr>
          <w:b/>
        </w:rPr>
        <w:t>Примерные сроки проведения оценки воздействия на окружающую среду</w:t>
      </w:r>
      <w:r>
        <w:t xml:space="preserve"> – февраль – август 2021 года. </w:t>
      </w:r>
    </w:p>
    <w:p w:rsidR="00843478" w:rsidRDefault="00843478" w:rsidP="00843478">
      <w:pPr>
        <w:ind w:left="-15" w:right="0"/>
      </w:pPr>
      <w:r>
        <w:rPr>
          <w:b/>
        </w:rPr>
        <w:t xml:space="preserve">Предполагаемая форма проведения общественных обсуждений: </w:t>
      </w:r>
      <w:r>
        <w:t xml:space="preserve">ознакомление с материалами по объекту государственной экологической экспертизы с предоставлением замечаний и предложений </w:t>
      </w:r>
    </w:p>
    <w:p w:rsidR="00843478" w:rsidRDefault="00843478" w:rsidP="00843478">
      <w:pPr>
        <w:spacing w:after="25" w:line="256" w:lineRule="auto"/>
        <w:ind w:left="704" w:right="0" w:hanging="10"/>
      </w:pPr>
      <w:r>
        <w:rPr>
          <w:b/>
        </w:rPr>
        <w:t xml:space="preserve">Срок проведения общественных обсуждений: </w:t>
      </w:r>
      <w:r>
        <w:t>31.03.2021 – 30.04.2021 г</w:t>
      </w:r>
      <w:r>
        <w:rPr>
          <w:b/>
        </w:rPr>
        <w:t xml:space="preserve"> </w:t>
      </w:r>
    </w:p>
    <w:p w:rsidR="00843478" w:rsidRDefault="00843478" w:rsidP="00843478">
      <w:pPr>
        <w:spacing w:after="25" w:line="256" w:lineRule="auto"/>
        <w:ind w:left="704" w:right="0" w:hanging="10"/>
      </w:pPr>
      <w:r>
        <w:rPr>
          <w:b/>
        </w:rPr>
        <w:t xml:space="preserve">Форма представления замечаний и предложений – </w:t>
      </w:r>
      <w:r>
        <w:t xml:space="preserve">письменная. </w:t>
      </w:r>
    </w:p>
    <w:p w:rsidR="00843478" w:rsidRDefault="00843478" w:rsidP="00843478">
      <w:pPr>
        <w:spacing w:after="25" w:line="256" w:lineRule="auto"/>
        <w:ind w:left="704" w:right="0" w:hanging="10"/>
      </w:pPr>
      <w:r>
        <w:rPr>
          <w:b/>
        </w:rPr>
        <w:t xml:space="preserve">Письменные замечания и предложения будут приниматься: </w:t>
      </w:r>
    </w:p>
    <w:p w:rsidR="00843478" w:rsidRDefault="00843478" w:rsidP="00843478">
      <w:pPr>
        <w:pStyle w:val="a3"/>
        <w:numPr>
          <w:ilvl w:val="0"/>
          <w:numId w:val="2"/>
        </w:numPr>
        <w:spacing w:after="0"/>
        <w:ind w:left="-15" w:right="0" w:firstLine="0"/>
      </w:pPr>
      <w:r>
        <w:t xml:space="preserve">Комитетом по развитию городского хозяйства администрации города Мурманска по адресу: 183038, г. Мурманск, ул. Профсоюзов, д. 20, </w:t>
      </w:r>
      <w:proofErr w:type="spellStart"/>
      <w:r>
        <w:t>каб</w:t>
      </w:r>
      <w:proofErr w:type="spellEnd"/>
      <w:r>
        <w:t>. 311 (с 09.00 до 17.30, перерыв с 13.00 до 14.00 (кроме сб. и вс.), e-</w:t>
      </w:r>
      <w:proofErr w:type="spellStart"/>
      <w:r>
        <w:t>mail</w:t>
      </w:r>
      <w:proofErr w:type="spellEnd"/>
      <w:r>
        <w:t xml:space="preserve">: </w:t>
      </w:r>
      <w:proofErr w:type="gramStart"/>
      <w:r w:rsidRPr="00843478">
        <w:rPr>
          <w:color w:val="0000FF"/>
          <w:u w:val="single" w:color="0000FF"/>
        </w:rPr>
        <w:t>krgh@citymurmansk.ru</w:t>
      </w:r>
      <w:r>
        <w:t>.,</w:t>
      </w:r>
      <w:proofErr w:type="gramEnd"/>
      <w:r>
        <w:t xml:space="preserve"> тел. (8152)45-10-39, факс (8152)47-76-24; </w:t>
      </w:r>
    </w:p>
    <w:p w:rsidR="00843478" w:rsidRDefault="00843478" w:rsidP="00843478">
      <w:pPr>
        <w:ind w:left="0" w:right="0"/>
      </w:pPr>
      <w:r w:rsidRPr="00843478">
        <w:t xml:space="preserve">- </w:t>
      </w:r>
      <w:r>
        <w:t>ООО «Городской центр экспертиз» (ООО «ГЦЭ»): 192102, Российская Федерация, г. Санкт-Петербург, ул. Бухарестская, д. 6, e-</w:t>
      </w:r>
      <w:proofErr w:type="spellStart"/>
      <w:r>
        <w:t>mail</w:t>
      </w:r>
      <w:proofErr w:type="spellEnd"/>
      <w:r>
        <w:t xml:space="preserve">: </w:t>
      </w:r>
      <w:r>
        <w:rPr>
          <w:color w:val="0563C1"/>
          <w:u w:val="single" w:color="0563C1"/>
        </w:rPr>
        <w:t>armo@gce.ru</w:t>
      </w:r>
      <w:r>
        <w:rPr>
          <w:b/>
        </w:rPr>
        <w:t xml:space="preserve"> </w:t>
      </w:r>
    </w:p>
    <w:p w:rsidR="00843478" w:rsidRDefault="00843478" w:rsidP="00843478">
      <w:pPr>
        <w:spacing w:after="25" w:line="256" w:lineRule="auto"/>
        <w:ind w:left="0" w:right="0" w:firstLine="709"/>
      </w:pPr>
      <w:r>
        <w:rPr>
          <w:b/>
        </w:rPr>
        <w:t>Сроки и место доступности проектной документации по объекту государственной экологической экспертизы, включая техническое задание и материалы оценки воздействия на окружающую среду для ознакомления и направления замечаний и предложений по адресам:</w:t>
      </w:r>
      <w:r>
        <w:t xml:space="preserve">  </w:t>
      </w:r>
    </w:p>
    <w:p w:rsidR="00843478" w:rsidRDefault="00843478" w:rsidP="00843478">
      <w:pPr>
        <w:numPr>
          <w:ilvl w:val="0"/>
          <w:numId w:val="1"/>
        </w:numPr>
        <w:ind w:right="0" w:firstLine="709"/>
      </w:pPr>
      <w:r>
        <w:t xml:space="preserve">31.03.2021 – 02.06.2021 г., в рабочие дни (понедельник-пятница) с 9.00 до 17.30, перерыв с 13.00 до 14.00 (кроме сб. и вс.), в печатном виде в Комитете по развитию городского хозяйства администрации города Мурманска, по адресу: г. Мурманск, ул. Профсоюзов, д. 20, </w:t>
      </w:r>
      <w:proofErr w:type="spellStart"/>
      <w:r>
        <w:t>каб</w:t>
      </w:r>
      <w:proofErr w:type="spellEnd"/>
      <w:r>
        <w:t xml:space="preserve">. 311;  </w:t>
      </w:r>
    </w:p>
    <w:p w:rsidR="00843478" w:rsidRDefault="00843478" w:rsidP="00843478">
      <w:pPr>
        <w:numPr>
          <w:ilvl w:val="0"/>
          <w:numId w:val="1"/>
        </w:numPr>
        <w:ind w:right="0" w:firstLine="709"/>
      </w:pPr>
      <w:r>
        <w:t>31.03.2021 – 02.06.2021 г., на официальном сайте администрации города Мурманска в сети «Интернет» (</w:t>
      </w:r>
      <w:hyperlink r:id="rId5" w:anchor="descr">
        <w:r>
          <w:rPr>
            <w:color w:val="0563C1"/>
            <w:u w:val="single" w:color="0563C1"/>
          </w:rPr>
          <w:t>http</w:t>
        </w:r>
      </w:hyperlink>
      <w:hyperlink r:id="rId6" w:anchor="descr">
        <w:r>
          <w:rPr>
            <w:color w:val="0563C1"/>
            <w:u w:val="single" w:color="0563C1"/>
          </w:rPr>
          <w:t>://</w:t>
        </w:r>
      </w:hyperlink>
      <w:hyperlink r:id="rId7" w:anchor="descr">
        <w:r>
          <w:rPr>
            <w:color w:val="0563C1"/>
            <w:u w:val="single" w:color="0563C1"/>
          </w:rPr>
          <w:t>www</w:t>
        </w:r>
      </w:hyperlink>
      <w:hyperlink r:id="rId8" w:anchor="descr">
        <w:r>
          <w:rPr>
            <w:color w:val="0563C1"/>
            <w:u w:val="single" w:color="0563C1"/>
          </w:rPr>
          <w:t>.</w:t>
        </w:r>
      </w:hyperlink>
      <w:hyperlink r:id="rId9" w:anchor="descr">
        <w:r>
          <w:rPr>
            <w:color w:val="0563C1"/>
            <w:u w:val="single" w:color="0563C1"/>
          </w:rPr>
          <w:t>citymurmansk</w:t>
        </w:r>
      </w:hyperlink>
      <w:hyperlink r:id="rId10" w:anchor="descr">
        <w:r>
          <w:rPr>
            <w:color w:val="0563C1"/>
            <w:u w:val="single" w:color="0563C1"/>
          </w:rPr>
          <w:t>.</w:t>
        </w:r>
      </w:hyperlink>
      <w:hyperlink r:id="rId11" w:anchor="descr">
        <w:r>
          <w:rPr>
            <w:color w:val="0563C1"/>
            <w:u w:val="single" w:color="0563C1"/>
          </w:rPr>
          <w:t>ru</w:t>
        </w:r>
      </w:hyperlink>
      <w:hyperlink r:id="rId12" w:anchor="descr">
        <w:r>
          <w:rPr>
            <w:color w:val="0563C1"/>
            <w:u w:val="single" w:color="0563C1"/>
          </w:rPr>
          <w:t>/</w:t>
        </w:r>
      </w:hyperlink>
      <w:hyperlink r:id="rId13" w:anchor="descr">
        <w:r>
          <w:rPr>
            <w:color w:val="0563C1"/>
            <w:u w:val="single" w:color="0563C1"/>
          </w:rPr>
          <w:t>strukturnoe</w:t>
        </w:r>
      </w:hyperlink>
      <w:hyperlink r:id="rId14" w:anchor="descr">
        <w:r>
          <w:rPr>
            <w:color w:val="0563C1"/>
            <w:u w:val="single" w:color="0563C1"/>
          </w:rPr>
          <w:t>_</w:t>
        </w:r>
      </w:hyperlink>
      <w:hyperlink r:id="rId15" w:anchor="descr">
        <w:r>
          <w:rPr>
            <w:color w:val="0563C1"/>
            <w:u w:val="single" w:color="0563C1"/>
          </w:rPr>
          <w:t>podr</w:t>
        </w:r>
      </w:hyperlink>
      <w:hyperlink r:id="rId16" w:anchor="descr">
        <w:r>
          <w:rPr>
            <w:color w:val="0563C1"/>
            <w:u w:val="single" w:color="0563C1"/>
          </w:rPr>
          <w:t>/?</w:t>
        </w:r>
      </w:hyperlink>
      <w:hyperlink r:id="rId17" w:anchor="descr">
        <w:r>
          <w:rPr>
            <w:color w:val="0563C1"/>
            <w:u w:val="single" w:color="0563C1"/>
          </w:rPr>
          <w:t>itemid</w:t>
        </w:r>
      </w:hyperlink>
      <w:hyperlink r:id="rId18" w:anchor="descr">
        <w:r>
          <w:rPr>
            <w:color w:val="0563C1"/>
            <w:u w:val="single" w:color="0563C1"/>
          </w:rPr>
          <w:t>=249#</w:t>
        </w:r>
      </w:hyperlink>
      <w:hyperlink r:id="rId19" w:anchor="descr">
        <w:r>
          <w:rPr>
            <w:color w:val="0563C1"/>
            <w:u w:val="single" w:color="0563C1"/>
          </w:rPr>
          <w:t>descr</w:t>
        </w:r>
      </w:hyperlink>
      <w:hyperlink r:id="rId20" w:anchor="descr">
        <w:r>
          <w:t>)</w:t>
        </w:r>
      </w:hyperlink>
      <w:r>
        <w:t xml:space="preserve"> </w:t>
      </w:r>
    </w:p>
    <w:p w:rsidR="00843478" w:rsidRDefault="00843478" w:rsidP="00843478">
      <w:pPr>
        <w:numPr>
          <w:ilvl w:val="0"/>
          <w:numId w:val="1"/>
        </w:numPr>
        <w:ind w:right="0" w:firstLine="709"/>
      </w:pPr>
      <w:r>
        <w:lastRenderedPageBreak/>
        <w:t>31.03.2021 – 02.06.2021 г., на официальном сайте ответственной компании за проведение обсуждений ООО «ГЦЭ» в сети «Интернет» (</w:t>
      </w:r>
      <w:hyperlink r:id="rId21">
        <w:r>
          <w:rPr>
            <w:color w:val="0563C1"/>
            <w:u w:val="single" w:color="0563C1"/>
          </w:rPr>
          <w:t>http://www.gce.ru/index.php/press</w:t>
        </w:r>
      </w:hyperlink>
      <w:hyperlink r:id="rId22"/>
      <w:hyperlink r:id="rId23">
        <w:r>
          <w:rPr>
            <w:color w:val="0563C1"/>
            <w:u w:val="single" w:color="0563C1"/>
          </w:rPr>
          <w:t>sluzhba/public</w:t>
        </w:r>
      </w:hyperlink>
      <w:hyperlink r:id="rId24">
        <w:r>
          <w:rPr>
            <w:color w:val="0563C1"/>
            <w:u w:val="single" w:color="0563C1"/>
          </w:rPr>
          <w:t>-</w:t>
        </w:r>
      </w:hyperlink>
      <w:hyperlink r:id="rId25">
        <w:r>
          <w:rPr>
            <w:color w:val="0563C1"/>
            <w:u w:val="single" w:color="0563C1"/>
          </w:rPr>
          <w:t>comment/</w:t>
        </w:r>
      </w:hyperlink>
      <w:hyperlink r:id="rId26">
        <w:r>
          <w:t>)</w:t>
        </w:r>
      </w:hyperlink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F48E8" w:rsidRDefault="005F48E8">
      <w:bookmarkStart w:id="0" w:name="_GoBack"/>
      <w:bookmarkEnd w:id="0"/>
    </w:p>
    <w:sectPr w:rsidR="005F48E8">
      <w:pgSz w:w="11906" w:h="16838"/>
      <w:pgMar w:top="284" w:right="848" w:bottom="28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60E"/>
    <w:multiLevelType w:val="hybridMultilevel"/>
    <w:tmpl w:val="67C43228"/>
    <w:lvl w:ilvl="0" w:tplc="CC9873B6">
      <w:start w:val="2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78B2C07"/>
    <w:multiLevelType w:val="hybridMultilevel"/>
    <w:tmpl w:val="8152C08E"/>
    <w:lvl w:ilvl="0" w:tplc="A66032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6E9F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242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631A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8D74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EBA9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EFA4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C028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0736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73"/>
    <w:rsid w:val="00183873"/>
    <w:rsid w:val="005F48E8"/>
    <w:rsid w:val="008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0B4D-96E8-4391-9771-EFFAA2F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78"/>
    <w:pPr>
      <w:spacing w:after="23" w:line="255" w:lineRule="auto"/>
      <w:ind w:left="4253" w:right="821" w:firstLine="69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oe_podr/?itemid=249" TargetMode="External"/><Relationship Id="rId13" Type="http://schemas.openxmlformats.org/officeDocument/2006/relationships/hyperlink" Target="http://www.citymurmansk.ru/strukturnoe_podr/?itemid=249" TargetMode="External"/><Relationship Id="rId18" Type="http://schemas.openxmlformats.org/officeDocument/2006/relationships/hyperlink" Target="http://www.citymurmansk.ru/strukturnoe_podr/?itemid=249" TargetMode="External"/><Relationship Id="rId26" Type="http://schemas.openxmlformats.org/officeDocument/2006/relationships/hyperlink" Target="http://www.gce.ru/index.php/press-sluzhba/public-com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ce.ru/index.php/press-sluzhba/public-comment/" TargetMode="External"/><Relationship Id="rId7" Type="http://schemas.openxmlformats.org/officeDocument/2006/relationships/hyperlink" Target="http://www.citymurmansk.ru/strukturnoe_podr/?itemid=249" TargetMode="External"/><Relationship Id="rId12" Type="http://schemas.openxmlformats.org/officeDocument/2006/relationships/hyperlink" Target="http://www.citymurmansk.ru/strukturnoe_podr/?itemid=249" TargetMode="External"/><Relationship Id="rId17" Type="http://schemas.openxmlformats.org/officeDocument/2006/relationships/hyperlink" Target="http://www.citymurmansk.ru/strukturnoe_podr/?itemid=249" TargetMode="External"/><Relationship Id="rId25" Type="http://schemas.openxmlformats.org/officeDocument/2006/relationships/hyperlink" Target="http://www.gce.ru/index.php/press-sluzhba/public-comm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ymurmansk.ru/strukturnoe_podr/?itemid=249" TargetMode="External"/><Relationship Id="rId20" Type="http://schemas.openxmlformats.org/officeDocument/2006/relationships/hyperlink" Target="http://www.citymurmansk.ru/strukturnoe_podr/?itemid=2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oe_podr/?itemid=249" TargetMode="External"/><Relationship Id="rId11" Type="http://schemas.openxmlformats.org/officeDocument/2006/relationships/hyperlink" Target="http://www.citymurmansk.ru/strukturnoe_podr/?itemid=249" TargetMode="External"/><Relationship Id="rId24" Type="http://schemas.openxmlformats.org/officeDocument/2006/relationships/hyperlink" Target="http://www.gce.ru/index.php/press-sluzhba/public-comment/" TargetMode="External"/><Relationship Id="rId5" Type="http://schemas.openxmlformats.org/officeDocument/2006/relationships/hyperlink" Target="http://www.citymurmansk.ru/strukturnoe_podr/?itemid=249" TargetMode="External"/><Relationship Id="rId15" Type="http://schemas.openxmlformats.org/officeDocument/2006/relationships/hyperlink" Target="http://www.citymurmansk.ru/strukturnoe_podr/?itemid=249" TargetMode="External"/><Relationship Id="rId23" Type="http://schemas.openxmlformats.org/officeDocument/2006/relationships/hyperlink" Target="http://www.gce.ru/index.php/press-sluzhba/public-commen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tymurmansk.ru/strukturnoe_podr/?itemid=249" TargetMode="External"/><Relationship Id="rId19" Type="http://schemas.openxmlformats.org/officeDocument/2006/relationships/hyperlink" Target="http://www.citymurmansk.ru/strukturnoe_podr/?itemid=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murmansk.ru/strukturnoe_podr/?itemid=249" TargetMode="External"/><Relationship Id="rId14" Type="http://schemas.openxmlformats.org/officeDocument/2006/relationships/hyperlink" Target="http://www.citymurmansk.ru/strukturnoe_podr/?itemid=249" TargetMode="External"/><Relationship Id="rId22" Type="http://schemas.openxmlformats.org/officeDocument/2006/relationships/hyperlink" Target="http://www.gce.ru/index.php/press-sluzhba/public-commen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Алексейчик ОксанаАлександровна</cp:lastModifiedBy>
  <cp:revision>2</cp:revision>
  <dcterms:created xsi:type="dcterms:W3CDTF">2021-03-30T08:43:00Z</dcterms:created>
  <dcterms:modified xsi:type="dcterms:W3CDTF">2021-03-30T08:46:00Z</dcterms:modified>
</cp:coreProperties>
</file>