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>Численность в городе синантропных птиц напрямую зависит от наличия мест гнездования и кормовой базы.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>Основным источником питания серебристых чаек, ворон, равно как и других синантропных птиц и животных, в городских условиях являются пищевые отходы.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>Следует отметить, что в местах обитания синантропных птиц происходит загрязнение жилых и производственных построек. Наибольшему загрязнению подвергаются чердачные помещения, наличники окон и карнизы.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>В таких местах, кроме большого количества птичьего помета, может скапливаться перо, скорлупа яиц, трупы птиц, неразвившиеся яйца, а также строительный материал гнезд - тряпичная и бумажная ветошь и т.п.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 xml:space="preserve">Все перечисленные формы загрязнения представляют собой опасность заражения людей </w:t>
      </w:r>
      <w:proofErr w:type="spellStart"/>
      <w:r w:rsidRPr="00514B24">
        <w:rPr>
          <w:color w:val="000000"/>
          <w:sz w:val="27"/>
          <w:szCs w:val="27"/>
          <w:lang w:eastAsia="ru-RU"/>
        </w:rPr>
        <w:t>природноочаговыми</w:t>
      </w:r>
      <w:proofErr w:type="spellEnd"/>
      <w:r w:rsidRPr="00514B24">
        <w:rPr>
          <w:color w:val="000000"/>
          <w:sz w:val="27"/>
          <w:szCs w:val="27"/>
          <w:lang w:eastAsia="ru-RU"/>
        </w:rPr>
        <w:t xml:space="preserve"> инфекциями, такими как орнитоз, токсоплазмоз, лептоспироз.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>По мнению специалистов для регулирования оптимальной численности синантропной птицы возможно использование «естественных» способов, например, проведение ряда санитарно-гигиенических мероприятий (уборка чердачных помещений от помета, старых гнезд), заделка вентиляционных отверстий жилых зданий специальными ячеистыми заграждениями.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>Наиболее эффективным регулятором численности чаек, голубей других синантропных птиц может быть сокращение числа мест для гнездования. Это достигается путем прекращения доступа птицы в чердачные помещения и другие удобные места для гнездования, а также своевременная уборка птичьих гнезд до начала периода насиживания яиц.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>Снижения численности синантропной птицы можно добиться путем сокращения кормовой базы, в том числе своевременным вывозом бытовых отходов, применением закрытых мусорных контейнеров.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 xml:space="preserve">Дополнительно возможно применение и других методов борьбы со скоплениями чаек, ворон, голубей, таких как использование различных способов отпугивания птиц с помощью безопасных для пернатых </w:t>
      </w:r>
      <w:proofErr w:type="spellStart"/>
      <w:r w:rsidRPr="00514B24">
        <w:rPr>
          <w:color w:val="000000"/>
          <w:sz w:val="27"/>
          <w:szCs w:val="27"/>
          <w:lang w:eastAsia="ru-RU"/>
        </w:rPr>
        <w:t>биорепелентов</w:t>
      </w:r>
      <w:proofErr w:type="spellEnd"/>
      <w:r w:rsidRPr="00514B24">
        <w:rPr>
          <w:color w:val="000000"/>
          <w:sz w:val="27"/>
          <w:szCs w:val="27"/>
          <w:lang w:eastAsia="ru-RU"/>
        </w:rPr>
        <w:t xml:space="preserve"> и специальных гелей.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>В случае</w:t>
      </w:r>
      <w:proofErr w:type="gramStart"/>
      <w:r w:rsidRPr="00514B24">
        <w:rPr>
          <w:color w:val="000000"/>
          <w:sz w:val="27"/>
          <w:szCs w:val="27"/>
          <w:lang w:eastAsia="ru-RU"/>
        </w:rPr>
        <w:t>,</w:t>
      </w:r>
      <w:proofErr w:type="gramEnd"/>
      <w:r w:rsidRPr="00514B24">
        <w:rPr>
          <w:color w:val="000000"/>
          <w:sz w:val="27"/>
          <w:szCs w:val="27"/>
          <w:lang w:eastAsia="ru-RU"/>
        </w:rPr>
        <w:t xml:space="preserve"> если места обитания синантропной птицы располагаются на крышах, чердачных помещениях, карнизах многоквартирных домов, вышеизложенные мероприятия по снижению численности синантропной птицы должны проводится управляющей организацией в соответствии с требованиями жилищного законодательства.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proofErr w:type="gramStart"/>
      <w:r w:rsidRPr="00514B24">
        <w:rPr>
          <w:color w:val="000000"/>
          <w:sz w:val="27"/>
          <w:szCs w:val="27"/>
          <w:lang w:eastAsia="ru-RU"/>
        </w:rPr>
        <w:t>Согласно части 2.3 статьи 161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</w:t>
      </w:r>
      <w:proofErr w:type="gramEnd"/>
      <w:r w:rsidRPr="00514B24">
        <w:rPr>
          <w:color w:val="000000"/>
          <w:sz w:val="27"/>
          <w:szCs w:val="27"/>
          <w:lang w:eastAsia="ru-RU"/>
        </w:rPr>
        <w:t xml:space="preserve"> </w:t>
      </w:r>
      <w:proofErr w:type="gramStart"/>
      <w:r w:rsidRPr="00514B24">
        <w:rPr>
          <w:color w:val="000000"/>
          <w:sz w:val="27"/>
          <w:szCs w:val="27"/>
          <w:lang w:eastAsia="ru-RU"/>
        </w:rPr>
        <w:t>доме</w:t>
      </w:r>
      <w:proofErr w:type="gramEnd"/>
      <w:r w:rsidRPr="00514B24">
        <w:rPr>
          <w:color w:val="000000"/>
          <w:sz w:val="27"/>
          <w:szCs w:val="27"/>
          <w:lang w:eastAsia="ru-RU"/>
        </w:rPr>
        <w:t>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r w:rsidRPr="00514B24">
        <w:rPr>
          <w:color w:val="000000"/>
          <w:sz w:val="27"/>
          <w:szCs w:val="27"/>
          <w:lang w:eastAsia="ru-RU"/>
        </w:rPr>
        <w:t xml:space="preserve">Правилами содержания общего имущества в многоквартирном доме, утвержденными Постановлением Правительства Российской Федерации от </w:t>
      </w:r>
      <w:r w:rsidRPr="00514B24">
        <w:rPr>
          <w:color w:val="000000"/>
          <w:sz w:val="27"/>
          <w:szCs w:val="27"/>
          <w:lang w:eastAsia="ru-RU"/>
        </w:rPr>
        <w:lastRenderedPageBreak/>
        <w:t>13.08.2006 № 491 (далее - Правила), определен состав такого имущества. В частности, как установлено подпунктами «а», «б» пункта 2 указанных Правил, в состав общего имущества включаются чердаки, крыши.</w:t>
      </w:r>
    </w:p>
    <w:p w:rsidR="00B90169" w:rsidRPr="00514B24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proofErr w:type="gramStart"/>
      <w:r w:rsidRPr="00514B24">
        <w:rPr>
          <w:color w:val="000000"/>
          <w:sz w:val="27"/>
          <w:szCs w:val="27"/>
          <w:lang w:eastAsia="ru-RU"/>
        </w:rPr>
        <w:t>В силу пункта 10 Правил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соблюдение прав и законных интересов собственников помещений, а также иных лиц.</w:t>
      </w:r>
      <w:proofErr w:type="gramEnd"/>
    </w:p>
    <w:p w:rsidR="00B90169" w:rsidRDefault="00B90169" w:rsidP="00B90169">
      <w:pPr>
        <w:ind w:firstLine="709"/>
        <w:jc w:val="both"/>
        <w:rPr>
          <w:color w:val="000000"/>
          <w:sz w:val="27"/>
          <w:szCs w:val="27"/>
          <w:lang w:eastAsia="ru-RU"/>
        </w:rPr>
      </w:pPr>
      <w:proofErr w:type="gramStart"/>
      <w:r w:rsidRPr="00514B24">
        <w:rPr>
          <w:color w:val="000000"/>
          <w:sz w:val="27"/>
          <w:szCs w:val="27"/>
          <w:lang w:eastAsia="ru-RU"/>
        </w:rPr>
        <w:t>В соответствии с пунктом 11 Правил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 его осмотр, обеспечивающий своевременное выявление несоответствия состояния общего имущества требованиям законодательства Российской Федерации, угрозы безопасности жизни и здоровью граждан, а также уборку</w:t>
      </w:r>
      <w:proofErr w:type="gramEnd"/>
      <w:r w:rsidRPr="00514B24">
        <w:rPr>
          <w:color w:val="000000"/>
          <w:sz w:val="27"/>
          <w:szCs w:val="27"/>
          <w:lang w:eastAsia="ru-RU"/>
        </w:rPr>
        <w:t xml:space="preserve"> и санитарно-гигиеническую очистку помещений общего пользования, а также земельного участка, входящего в состав общего имущества.</w:t>
      </w:r>
    </w:p>
    <w:p w:rsidR="008B382B" w:rsidRDefault="00B90169" w:rsidP="00B90169">
      <w:pPr>
        <w:ind w:firstLine="709"/>
        <w:jc w:val="both"/>
      </w:pPr>
      <w:bookmarkStart w:id="0" w:name="_GoBack"/>
      <w:bookmarkEnd w:id="0"/>
      <w:r w:rsidRPr="00514B24">
        <w:rPr>
          <w:color w:val="000000"/>
          <w:sz w:val="27"/>
          <w:szCs w:val="27"/>
          <w:lang w:eastAsia="ru-RU"/>
        </w:rPr>
        <w:t>На основании пункта 42 Правил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ненадлежащее содержание общего имущества в соответствии с законодательством Российской Федерации и договором.</w:t>
      </w:r>
    </w:p>
    <w:sectPr w:rsidR="008B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EE"/>
    <w:rsid w:val="008B382B"/>
    <w:rsid w:val="009135EE"/>
    <w:rsid w:val="00B9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>КРГХ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Хацкевич</dc:creator>
  <cp:keywords/>
  <dc:description/>
  <cp:lastModifiedBy>Хацкевич</cp:lastModifiedBy>
  <cp:revision>2</cp:revision>
  <dcterms:created xsi:type="dcterms:W3CDTF">2023-06-23T08:50:00Z</dcterms:created>
  <dcterms:modified xsi:type="dcterms:W3CDTF">2023-06-23T08:50:00Z</dcterms:modified>
</cp:coreProperties>
</file>