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4E" w:rsidRDefault="00B64B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4B4E" w:rsidRDefault="00B64B4E">
      <w:pPr>
        <w:pStyle w:val="ConsPlusNormal"/>
        <w:jc w:val="both"/>
        <w:outlineLvl w:val="0"/>
      </w:pPr>
    </w:p>
    <w:p w:rsidR="00B64B4E" w:rsidRDefault="00B64B4E">
      <w:pPr>
        <w:pStyle w:val="ConsPlusTitle"/>
        <w:jc w:val="center"/>
        <w:outlineLvl w:val="0"/>
      </w:pPr>
      <w:r>
        <w:t>СОВЕТ ДЕПУТАТОВ ГОРОДА МУРМАНСКА</w:t>
      </w:r>
    </w:p>
    <w:p w:rsidR="00B64B4E" w:rsidRDefault="00B64B4E">
      <w:pPr>
        <w:pStyle w:val="ConsPlusTitle"/>
        <w:jc w:val="center"/>
      </w:pPr>
      <w:r>
        <w:t>XXXVII ЗАСЕДАНИЕ ЧЕТВЕРТОГО СОЗЫВА 26 МАЯ 2011 ГОДА</w:t>
      </w:r>
    </w:p>
    <w:p w:rsidR="00B64B4E" w:rsidRDefault="00B64B4E">
      <w:pPr>
        <w:pStyle w:val="ConsPlusTitle"/>
        <w:jc w:val="center"/>
      </w:pPr>
    </w:p>
    <w:p w:rsidR="00B64B4E" w:rsidRDefault="00B64B4E">
      <w:pPr>
        <w:pStyle w:val="ConsPlusTitle"/>
        <w:jc w:val="center"/>
      </w:pPr>
      <w:r>
        <w:t>РЕШЕНИЕ</w:t>
      </w:r>
    </w:p>
    <w:p w:rsidR="00B64B4E" w:rsidRDefault="00B64B4E">
      <w:pPr>
        <w:pStyle w:val="ConsPlusTitle"/>
        <w:jc w:val="center"/>
      </w:pPr>
      <w:r>
        <w:t>от 31 мая 2011 г. N 37-484</w:t>
      </w:r>
    </w:p>
    <w:p w:rsidR="00B64B4E" w:rsidRDefault="00B64B4E">
      <w:pPr>
        <w:pStyle w:val="ConsPlusTitle"/>
        <w:jc w:val="center"/>
      </w:pPr>
    </w:p>
    <w:p w:rsidR="00B64B4E" w:rsidRDefault="00B64B4E">
      <w:pPr>
        <w:pStyle w:val="ConsPlusTitle"/>
        <w:jc w:val="center"/>
      </w:pPr>
      <w:r>
        <w:t>ОБ УЧРЕЖДЕНИИ КОМИТЕТА ПО ЖИЛИЩНОЙ ПОЛИТИКЕ АДМИНИСТРАЦИИ</w:t>
      </w:r>
    </w:p>
    <w:p w:rsidR="00B64B4E" w:rsidRDefault="00B64B4E">
      <w:pPr>
        <w:pStyle w:val="ConsPlusTitle"/>
        <w:jc w:val="center"/>
      </w:pPr>
      <w:r>
        <w:t>ГОРОДА МУРМАНСКА И УТВЕРЖДЕНИИ ПОЛОЖЕНИЯ О КОМИТЕТЕ</w:t>
      </w:r>
    </w:p>
    <w:p w:rsidR="00B64B4E" w:rsidRDefault="00B64B4E">
      <w:pPr>
        <w:pStyle w:val="ConsPlusTitle"/>
        <w:jc w:val="center"/>
      </w:pPr>
      <w:r>
        <w:t>ПО ЖИЛИЩНОЙ ПОЛИТИКЕ АДМИНИСТРАЦИИ ГОРОДА МУРМАНСКА</w:t>
      </w:r>
    </w:p>
    <w:p w:rsidR="00B64B4E" w:rsidRDefault="00B64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4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5" w:history="1">
              <w:r>
                <w:rPr>
                  <w:color w:val="0000FF"/>
                </w:rPr>
                <w:t>N 60-833</w:t>
              </w:r>
            </w:hyperlink>
            <w:r>
              <w:rPr>
                <w:color w:val="392C69"/>
              </w:rPr>
              <w:t xml:space="preserve">, от 25.04.2014 </w:t>
            </w:r>
            <w:hyperlink r:id="rId6" w:history="1">
              <w:r>
                <w:rPr>
                  <w:color w:val="0000FF"/>
                </w:rPr>
                <w:t>N 73-1054</w:t>
              </w:r>
            </w:hyperlink>
            <w:r>
              <w:rPr>
                <w:color w:val="392C69"/>
              </w:rPr>
              <w:t>,</w:t>
            </w:r>
          </w:p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7" w:history="1">
              <w:r>
                <w:rPr>
                  <w:color w:val="0000FF"/>
                </w:rPr>
                <w:t>N 3-50</w:t>
              </w:r>
            </w:hyperlink>
            <w:r>
              <w:rPr>
                <w:color w:val="392C69"/>
              </w:rPr>
              <w:t xml:space="preserve">, от 29.05.2015 </w:t>
            </w:r>
            <w:hyperlink r:id="rId8" w:history="1">
              <w:r>
                <w:rPr>
                  <w:color w:val="0000FF"/>
                </w:rPr>
                <w:t>N 12-174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01.04.2011 N 35-430 "Об утверждении структуры администрации города Мурманска", руководствуясь </w:t>
      </w:r>
      <w:hyperlink r:id="rId12" w:history="1">
        <w:r>
          <w:rPr>
            <w:color w:val="0000FF"/>
          </w:rPr>
          <w:t>ч. 4 ст. 47</w:t>
        </w:r>
      </w:hyperlink>
      <w:r>
        <w:t xml:space="preserve"> Устава муниципального образования город Мурманск, Совет депутатов города Мурманска решил: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 Учредить комитет по жилищной политике администрации города Мурманска.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по жилищной политике администрации города Мурманска согласно приложению.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3. Рекомендовать администрации города Мурманска привести свои правовые акты в соответствие с настоящим решением.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7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5. Настоящее решение вступает в силу со дня официального опубликования.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right"/>
      </w:pPr>
      <w:r>
        <w:t>Глава</w:t>
      </w:r>
    </w:p>
    <w:p w:rsidR="00B64B4E" w:rsidRDefault="00B64B4E">
      <w:pPr>
        <w:pStyle w:val="ConsPlusNormal"/>
        <w:jc w:val="right"/>
      </w:pPr>
      <w:r>
        <w:t>муниципального образования</w:t>
      </w:r>
    </w:p>
    <w:p w:rsidR="00B64B4E" w:rsidRDefault="00B64B4E">
      <w:pPr>
        <w:pStyle w:val="ConsPlusNormal"/>
        <w:jc w:val="right"/>
      </w:pPr>
      <w:r>
        <w:t>город Мурманск</w:t>
      </w:r>
    </w:p>
    <w:p w:rsidR="00B64B4E" w:rsidRDefault="00B64B4E">
      <w:pPr>
        <w:pStyle w:val="ConsPlusNormal"/>
        <w:jc w:val="right"/>
      </w:pPr>
      <w:r>
        <w:t>А.Б.ВЕЛЛЕР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right"/>
        <w:outlineLvl w:val="0"/>
      </w:pPr>
      <w:r>
        <w:t>Приложение</w:t>
      </w:r>
    </w:p>
    <w:p w:rsidR="00B64B4E" w:rsidRDefault="00B64B4E">
      <w:pPr>
        <w:pStyle w:val="ConsPlusNormal"/>
        <w:jc w:val="right"/>
      </w:pPr>
      <w:r>
        <w:t>к решению</w:t>
      </w:r>
    </w:p>
    <w:p w:rsidR="00B64B4E" w:rsidRDefault="00B64B4E">
      <w:pPr>
        <w:pStyle w:val="ConsPlusNormal"/>
        <w:jc w:val="right"/>
      </w:pPr>
      <w:r>
        <w:t>Совета депутатов города Мурманска</w:t>
      </w:r>
    </w:p>
    <w:p w:rsidR="00B64B4E" w:rsidRDefault="00B64B4E">
      <w:pPr>
        <w:pStyle w:val="ConsPlusNormal"/>
        <w:jc w:val="right"/>
      </w:pPr>
      <w:r>
        <w:t>от 31 мая 2011 г. N 37-484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Title"/>
        <w:jc w:val="center"/>
      </w:pPr>
      <w:bookmarkStart w:id="0" w:name="P37"/>
      <w:bookmarkEnd w:id="0"/>
      <w:r>
        <w:t>ПОЛОЖЕНИЕ</w:t>
      </w:r>
    </w:p>
    <w:p w:rsidR="00B64B4E" w:rsidRDefault="00B64B4E">
      <w:pPr>
        <w:pStyle w:val="ConsPlusTitle"/>
        <w:jc w:val="center"/>
      </w:pPr>
      <w:r>
        <w:t>О КОМИТЕТЕ ПО ЖИЛИЩНОЙ ПОЛИТИКЕ</w:t>
      </w:r>
    </w:p>
    <w:p w:rsidR="00B64B4E" w:rsidRDefault="00B64B4E">
      <w:pPr>
        <w:pStyle w:val="ConsPlusTitle"/>
        <w:jc w:val="center"/>
      </w:pPr>
      <w:r>
        <w:t>АДМИНИСТРАЦИИ ГОРОДА МУРМАНСКА</w:t>
      </w:r>
    </w:p>
    <w:p w:rsidR="00B64B4E" w:rsidRDefault="00B64B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4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города Мурманска</w:t>
            </w:r>
          </w:p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13" w:history="1">
              <w:r>
                <w:rPr>
                  <w:color w:val="0000FF"/>
                </w:rPr>
                <w:t>N 60-833</w:t>
              </w:r>
            </w:hyperlink>
            <w:r>
              <w:rPr>
                <w:color w:val="392C69"/>
              </w:rPr>
              <w:t xml:space="preserve">, от 25.04.2014 </w:t>
            </w:r>
            <w:hyperlink r:id="rId14" w:history="1">
              <w:r>
                <w:rPr>
                  <w:color w:val="0000FF"/>
                </w:rPr>
                <w:t>N 73-1054</w:t>
              </w:r>
            </w:hyperlink>
            <w:r>
              <w:rPr>
                <w:color w:val="392C69"/>
              </w:rPr>
              <w:t>,</w:t>
            </w:r>
          </w:p>
          <w:p w:rsidR="00B64B4E" w:rsidRDefault="00B64B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5" w:history="1">
              <w:r>
                <w:rPr>
                  <w:color w:val="0000FF"/>
                </w:rPr>
                <w:t>N 3-50</w:t>
              </w:r>
            </w:hyperlink>
            <w:r>
              <w:rPr>
                <w:color w:val="392C69"/>
              </w:rPr>
              <w:t xml:space="preserve">, от 29.05.2015 </w:t>
            </w:r>
            <w:hyperlink r:id="rId16" w:history="1">
              <w:r>
                <w:rPr>
                  <w:color w:val="0000FF"/>
                </w:rPr>
                <w:t>N 12-174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1. Общие положения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1.1. Комитет по жилищной политике администрации города Мурманска (далее - Комитет) является структурным подразделением администрации города Мурманска, созданным для оказания муниципальных услуг и 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(далее также - администрация города) в жилищной сфере.</w:t>
      </w:r>
    </w:p>
    <w:p w:rsidR="00B64B4E" w:rsidRDefault="00B64B4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законами, иными нормативными правовыми актами Российской Федерации и Мурманской области,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 города Мурманска, настоящим Положением.</w:t>
      </w:r>
    </w:p>
    <w:p w:rsidR="00B64B4E" w:rsidRDefault="00B64B4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местного самоуправления, населением муниципального образования город Мурманск (далее также - город Мурманск, город), структурными подразделениями администрации города, федеральными органами исполнительной власти и их подразделениями, органами исполнительной власти Мурманской области, организациями всех форм собственности и организационно-правовых форм (далее - организации).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лиц, имеет самостоятельный баланс и лицевые счета в органах Федерального казначейства.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1.5. Комитет финансируется за счет средств бюджета города Мурманска,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1.6. Комитет обеспечивает исполнение своих обязательств в пределах доведенных до него лимитов бюджетных обязательств и на основе бюджетной сметы.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1.7. Комитет приобретает и осуществляет имущественные и неимущественные права, выступает истцом и ответчиком в судах общей юрисдикции, арбитражных судах Российской Федерации и несет ответственность по своим обязательствам в соответствии с законодательством Российской Федерации.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lastRenderedPageBreak/>
        <w:t>1.8. Комитет имеет гербовую печать, бланки и штампы со своим наименованием, использование которых осуществляется в соответствии с требованиями законодательства Российской Федерации.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1.9. Местонахождение Комитета: г. Мурманск, ул. Профсоюзов, д. 20. Почтовый адрес Комитета: 183038, г. Мурманск, ул. Профсоюзов, д. 20.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2. Цели деятельности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Целями деятельности Комитета являются: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2.1. Обеспечение в границах города Мурманска прав граждан на получение коммунальных услуг.</w:t>
      </w:r>
    </w:p>
    <w:p w:rsidR="00B64B4E" w:rsidRDefault="00B64B4E">
      <w:pPr>
        <w:pStyle w:val="ConsPlusNormal"/>
        <w:jc w:val="both"/>
      </w:pPr>
      <w:r>
        <w:t xml:space="preserve">(п. 2.1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2.2. Создание условий для управления многоквартирными домами и контроль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законами и иными нормативными правовыми актами Российской Федерации и Мурманской области в области жилищных отношений, а также муниципальными правовыми актами города Мурманска.</w:t>
      </w:r>
    </w:p>
    <w:p w:rsidR="00B64B4E" w:rsidRDefault="00B64B4E">
      <w:pPr>
        <w:pStyle w:val="ConsPlusNormal"/>
        <w:jc w:val="both"/>
      </w:pPr>
      <w:r>
        <w:t xml:space="preserve">(п. 2.2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3. Основные задачи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3.1.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25.04.2014 N 73-1054.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3.2. Решение вопросов организации в границах города Мурманска электро-, тепло-, газо-, водоснабжения населения и водоотведения.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3.3. Координация мероприятий по энергосбережению и повышению энергетической эффективности на территории города Мурманска.</w:t>
      </w:r>
    </w:p>
    <w:p w:rsidR="00B64B4E" w:rsidRDefault="00B64B4E">
      <w:pPr>
        <w:pStyle w:val="ConsPlusNormal"/>
        <w:jc w:val="both"/>
      </w:pPr>
      <w:r>
        <w:t xml:space="preserve">(п. 3.3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3.4. Осуществление в соответствии со своей компетенцией муниципального жилищного контроля на территории города Мурманска.</w:t>
      </w:r>
    </w:p>
    <w:p w:rsidR="00B64B4E" w:rsidRDefault="00B64B4E">
      <w:pPr>
        <w:pStyle w:val="ConsPlusNormal"/>
        <w:jc w:val="both"/>
      </w:pPr>
      <w:r>
        <w:t xml:space="preserve">(п. 3.4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4. Функции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Комитет в соответствии с основными задачами осуществляет следующие функции: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4.1. Участие в разработке проектов и выполнении планов и программ комплексного социально-экономического развития города Мурманска.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4.2. Разработка проектов муниципальных программ в жилищной сфере и в сфере коммунальных услуг, в том числе по энергосбережению и повышению энергетической эффективности, а также участие в реализации федеральных и областных программ по вопросам, относящимся к функциям Комитета.</w:t>
      </w:r>
    </w:p>
    <w:p w:rsidR="00B64B4E" w:rsidRDefault="00B64B4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4.3. Разработка информационных материалов по вопросам управления и обслуживания жилищного фонда, содержания и ремонта общего имущества собственников помещений в многоквартирном доме и иным вопросам в жилищной сфере.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lastRenderedPageBreak/>
        <w:t>4.4. Ведение мониторинга объемов коммунальных ресурсов, реализуемых ресурсоснабжающими организациями.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4.5. Администрирование заявок, размещаемых организациями, осуществляющими управление жилищным фондом в границах города Мурманска, на портале "Реформа ЖКХ" в сети Интернет.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4.6. Оказание консультативной и информационной помощи управляющим организациям, товариществам собственников жилья и жилищно-строительным кооперативам или иным специализированным потребительским кооперативам по вопросам размещения информации о своей деятельности в соответствии со стандартом раскрытия информации.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4.7. Осуществление муниципального жилищного контроля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жилищной сфере, а также муниципальными правовыми актами.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4.8. Организация проведения внеплановых проверок деятельности управляющих организаций на основании обращений собственников помещений многоквартирного дома о невыполнении управляющей организацией обязательств, предусмотренных договором управления многоквартирным домом, в пределах полномочий, установленных законодательством Российской Федерации.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4.9.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4.10. Сбор, анализ и хранение информации, предоставляемой организациями, осуществляющими поставки ресурсов, необходимых для предоставления коммунальных услуг в многоквартирные дома, и лицами, оказывающими коммунальные услуги, выполняющими работы по содержанию и ремонту общего имущества собственников помещений в многоквартирных домах.</w:t>
      </w:r>
    </w:p>
    <w:p w:rsidR="00B64B4E" w:rsidRDefault="00B64B4E">
      <w:pPr>
        <w:pStyle w:val="ConsPlusNormal"/>
        <w:jc w:val="both"/>
      </w:pPr>
      <w:r>
        <w:t xml:space="preserve">(п. 4.10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4.11. Формирование плана мероприятий по подготовке объектов жилищного фонда, организаций, по обеспечению тепло-, газо-, водо-, электроснабжения населения и водоотведения к работе в осенне-зимний период.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4.12. Проверка готовности теплоснабжающих организаций, теплосетевых организаций, отдельных категорий потребителей к отопительному периоду. Анализ выполнения требований, установленных правилами оценки готовности к отопительному периоду.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4.13. Согласование вывода источников тепловой энергии, тепловых сетей в ремонт и из эксплуатации.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4.14. Подготовка проектов постановлений администрации города Мурманска об установлении надбавок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города Мурманска, тарифов организаций коммунального комплекса на подключение (технологическое присоединение), проектов решений Совета депутатов города Мурманска об установлении надбавок к ценам (тарифам) для потребителей.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4.15.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</w:t>
      </w:r>
      <w:r>
        <w:lastRenderedPageBreak/>
        <w:t>энергосбережении и о повышении энергетической эффективности.</w:t>
      </w:r>
    </w:p>
    <w:p w:rsidR="00B64B4E" w:rsidRDefault="00B64B4E">
      <w:pPr>
        <w:pStyle w:val="ConsPlusNormal"/>
        <w:jc w:val="both"/>
      </w:pPr>
      <w:r>
        <w:t xml:space="preserve">(п. 4.15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4.16. Сбор информации и предоставление отчетов в государственную информационную систему "ГИС "Энергоэффективность".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4.17. Организация подготовки и проведения в соответствии с жилищным законодательством Российской Федерации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реализованы, в случаях,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4.18. Организация деятельности межведомственной комиссии при администрации города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4.19. Подготовка проектов решений Совета депутатов города Мурманска, проектов правовых актов администрации города в жилищной сфере.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4.20. 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B64B4E" w:rsidRDefault="00B64B4E">
      <w:pPr>
        <w:pStyle w:val="ConsPlusNormal"/>
        <w:jc w:val="both"/>
      </w:pPr>
      <w:r>
        <w:t xml:space="preserve">(п. 4.20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4.21. Подготовка предложений по установлению размера платы за содержание и ремонт жилого помещения многоквартирного дома, собственники жилых помещений которого не приняли решение о выборе способа управления многоквартирным домом, выбрали способ управления, но не реализовали его, а также выбрали способ управления - непосредственное управление многоквартирным домом.</w:t>
      </w:r>
    </w:p>
    <w:p w:rsidR="00B64B4E" w:rsidRDefault="00B64B4E">
      <w:pPr>
        <w:pStyle w:val="ConsPlusNormal"/>
        <w:jc w:val="both"/>
      </w:pPr>
      <w:r>
        <w:t xml:space="preserve">(п. 4.21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4.22. Согласование переустройства и перепланировки жилых помещений, организация приемки выполненных работ после их переустройства и перепланировки.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4.23. Организация сбора, систематизация и анализ отчетов, информации, справок и других документов по вопросам, входящим в компетенцию Комитета.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4.24. Возмещение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B64B4E" w:rsidRDefault="00B64B4E">
      <w:pPr>
        <w:pStyle w:val="ConsPlusNormal"/>
        <w:jc w:val="both"/>
      </w:pPr>
      <w:r>
        <w:t xml:space="preserve">(п. 4.24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4.25. Возмещение управляющим организациям расходов на содержание и ремонт общего имущества в многоквартирных домах соразмерно доле пустующих жилых муниципальных помещений в праве общей собственности, а также оплата коммунальных услуг по данным помещениям в соответствии с порядком, установленным постановлениями администрации города.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4.26. Содействие формированию товариществ собственников жилья, возмещение затрат, связанных с государственной регистрацией товариществ собственников жилья, в соответствии с </w:t>
      </w:r>
      <w:r>
        <w:lastRenderedPageBreak/>
        <w:t>порядком, установленным постановлениями администрации города.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4.27. Возмещение задолженности по внесению платы за жилое помещение и коммунальные услуги, сложившейся на момент высвобождения муниципального жилого помещения в связи со смертью нанимателя, в соответствии с порядком, установленным постановлениями администрации города.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4.28. Возмещение муниципальным унитарным предприятиям города Мурманска части затрат по содержанию жилых помещений специализированного жилищного фонда,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благоустройства, в соответствии с порядками, установленными постановлениями администрации города.</w:t>
      </w:r>
    </w:p>
    <w:p w:rsidR="00B64B4E" w:rsidRDefault="00B64B4E">
      <w:pPr>
        <w:pStyle w:val="ConsPlusNormal"/>
        <w:jc w:val="both"/>
      </w:pPr>
      <w:r>
        <w:t xml:space="preserve">(п. 4.28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4.28.1. Обеспечение реализации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28.12.2012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B64B4E" w:rsidRDefault="00B64B4E">
      <w:pPr>
        <w:pStyle w:val="ConsPlusNormal"/>
        <w:jc w:val="both"/>
      </w:pPr>
      <w:r>
        <w:t xml:space="preserve">(п. 4.28.1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4.28.2. Размещение в государственной информационной системе жилищно-коммунального хозяйства информации, предусмотренной </w:t>
      </w:r>
      <w:hyperlink r:id="rId38" w:history="1">
        <w:r>
          <w:rPr>
            <w:color w:val="0000FF"/>
          </w:rPr>
          <w:t>пунктами 16</w:t>
        </w:r>
      </w:hyperlink>
      <w:r>
        <w:t xml:space="preserve">, </w:t>
      </w:r>
      <w:hyperlink r:id="rId39" w:history="1">
        <w:r>
          <w:rPr>
            <w:color w:val="0000FF"/>
          </w:rPr>
          <w:t>17 статьи 7</w:t>
        </w:r>
      </w:hyperlink>
      <w:r>
        <w:t xml:space="preserve"> Федерального закона от 21.07.2014 N 209-ФЗ "О государственной информационной системе жилищно-коммунального хозяйства".</w:t>
      </w:r>
    </w:p>
    <w:p w:rsidR="00B64B4E" w:rsidRDefault="00B64B4E">
      <w:pPr>
        <w:pStyle w:val="ConsPlusNormal"/>
        <w:jc w:val="both"/>
      </w:pPr>
      <w:r>
        <w:t xml:space="preserve">(п. 4.28.2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4.28.3. Осуществление уплаты взносов на капитальный ремонт общего имущества в части муниципальных помещений в многоквартирных домах от лица муниципального образования город Мурманск.</w:t>
      </w:r>
    </w:p>
    <w:p w:rsidR="00B64B4E" w:rsidRDefault="00B64B4E">
      <w:pPr>
        <w:pStyle w:val="ConsPlusNormal"/>
        <w:jc w:val="both"/>
      </w:pPr>
      <w:r>
        <w:t xml:space="preserve">(п. 4.28.3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4.28.4. Организация предоставления и предоставление гражданам ежемесячной денежной выплаты на оплату жилого помещения и (или) коммунальных услуг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11.02.2015 N 364 "Об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Росляково".</w:t>
      </w:r>
    </w:p>
    <w:p w:rsidR="00B64B4E" w:rsidRDefault="00B64B4E">
      <w:pPr>
        <w:pStyle w:val="ConsPlusNormal"/>
        <w:jc w:val="both"/>
      </w:pPr>
      <w:r>
        <w:t xml:space="preserve">(п. 4.28.4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4.29 - 4.39. Исключены. - </w:t>
      </w:r>
      <w:hyperlink r:id="rId44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25.04.2014 N 73-1054.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4.40. Осуществление приема физических и юридических лиц, а также рассмотрение обращений по вопросам, входящим в компетенцию Комитета, своевременное информирование заявителей о принятых по их обращениям решениям и подготовка предложений для вышестоящих органов.</w:t>
      </w:r>
    </w:p>
    <w:p w:rsidR="00B64B4E" w:rsidRDefault="00B64B4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4.41. Организация хранения архивных материалов в порядке, установленном правовыми актами администрации города.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4.42. Предоставление гражданам по их письменным запросам информации об установленных ценах на услуги по содержанию и ремонту общего имущества в многоквартирных домах, в отношении которых проводился открытый конкурс по отбору управляющей организации для </w:t>
      </w:r>
      <w:r>
        <w:lastRenderedPageBreak/>
        <w:t>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4.43. Подготовка и предъявление в суды исковых требований, жалоб, отзывов и иных процессуальных документов по вопросам, отнесенным к функциям Комитета.</w:t>
      </w:r>
    </w:p>
    <w:p w:rsidR="00B64B4E" w:rsidRDefault="00B64B4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29.05.2015 N 12-174)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4.44. Предоставление муниципальных услуг в жилищной сфере в порядке, установленном правовыми актами администрации города.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4.45. Осуществление межуровневого и межведомственного взаимодействия в рамках предоставления муниципальных услуг, обеспечение получения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в том числе в электронной форме.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4.46.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4.47. Участие в формировании сводного плана закупок администрации города.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4.48. Осуществление функций и полномочий учредителя подведомственных (оперативно подчиненных) муниципальных унитарных, казенных предприятий и муниципальных бюджетных учреждений.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4.49. Сбор и анализ статистических показателей, характеризующих состояние жилищного фонда города Мурманска.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4.50.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за муниципальными бюджетными учреждениями, муниципальными унитарными предприятиями, в отношении которых Комитет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B64B4E" w:rsidRDefault="00B64B4E">
      <w:pPr>
        <w:pStyle w:val="ConsPlusNormal"/>
        <w:jc w:val="both"/>
      </w:pPr>
      <w:r>
        <w:t xml:space="preserve">(п. 4.50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25.04.2014 N 73-1054)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4.51. Осуществление оперативного статистического, бухгалтерского и налогового учета и представление отчетности в порядке и сроки, установленные законодательством Российской Федерации.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5. Имущество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5.1. Имущество Комитета находится в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5.2. Комитет владеет, пользуется и распоряжается имуществом в соответствии с законодательством Российской Федерации.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 xml:space="preserve">5.3. Комитет не вправе продавать принадлежащее ему на праве оперативного управления имущество, сдавать его в аренду, передавать в залог, распоряжаться этим имуществом иным </w:t>
      </w:r>
      <w:r>
        <w:lastRenderedPageBreak/>
        <w:t>способом без согласия комитета имущественных отношений города Мурманска.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6. Права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Для осуществления своих функций Комитет имеет право: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6.1. Представлять интересы города Мурманска по вопросам, относящимся к жилищной сфере, в органах государственной власти, органах местного самоуправления, организациях, а также при осуществлении межмуниципального и международного сотрудничества.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6.2.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6.3. Представлять интересы города Мурманска по вопросам, отнесенным к функциям Комитета, в судебных органах Российской Федерации со всеми правами, предоставленными истцу, ответчику, третьему лицу законодательством Российской Федерации.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7. Организация работы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7.1. Руководителем Комитета является председатель комитета по жилищной политике администрации города Мурманска (далее - председатель), который назначается на должность и освобождается от должности Главой администрации города Мурманска.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7.2. Председатель действует без доверенности от имени Комитета, представляет его интересы в государственных органах, предприятиях, организациях, учреждениях. Управляет, распоряжается имуществом в пределах, установленных договором о передаче имущества, заключает договоры, выдает доверенности, открывает лицевые счета в органах Федерального казначейства. В пределах своей компетенции издает приказы, принимает иные управленческие решения.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7.3. Председатель действует в соответствии с трудовым договором, должностной инструкцией, утвержденной Главой администрации города Мурманска, и подотчетен Главе администрации города Мурманска.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7.4. Председатель осуществляет руководство деятельностью Комитета на основе единоначалия, исполняет обязанности представителя нанимателя (работодателя) в отношении муниципальных служащих Комитета и несет персональную ответственность за деятельность Комитета.</w:t>
      </w:r>
    </w:p>
    <w:p w:rsidR="00B64B4E" w:rsidRDefault="00B64B4E">
      <w:pPr>
        <w:pStyle w:val="ConsPlusNormal"/>
        <w:jc w:val="both"/>
      </w:pPr>
      <w:r>
        <w:t xml:space="preserve">(п. 7.4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27.11.2014 N 3-50)</w:t>
      </w:r>
    </w:p>
    <w:p w:rsidR="00B64B4E" w:rsidRDefault="00B64B4E">
      <w:pPr>
        <w:pStyle w:val="ConsPlusNormal"/>
        <w:spacing w:before="220"/>
        <w:ind w:firstLine="540"/>
        <w:jc w:val="both"/>
      </w:pPr>
      <w:r>
        <w:t>7.5. В структуру Комитета входят заместители председателя комитета по жилищной политике администрации города Мурманска (далее - заместители председателя), назначаемые на должность и освобождаемые от должности Главой администрации города Мурманска по представлению председателя. Заместители председателя осуществляют свои полномочия в соответствии с трудовыми договорами, должностными инструкциями, утверждаемыми Главой администрации города Мурманска, в отсутствие председателя исполняют его обязанности.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center"/>
        <w:outlineLvl w:val="1"/>
      </w:pPr>
      <w:r>
        <w:t>8. Реорганизация и ликвидация Комитета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ind w:firstLine="540"/>
        <w:jc w:val="both"/>
      </w:pPr>
      <w:r>
        <w:t>Реорганизация и ликвидация Комитета осуществляются в порядке, установленном законодательством Российской Федерации.</w:t>
      </w: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jc w:val="both"/>
      </w:pPr>
    </w:p>
    <w:p w:rsidR="00B64B4E" w:rsidRDefault="00B64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1" w:name="_GoBack"/>
      <w:bookmarkEnd w:id="1"/>
    </w:p>
    <w:sectPr w:rsidR="00AD46A2" w:rsidSect="0000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E"/>
    <w:rsid w:val="00AD46A2"/>
    <w:rsid w:val="00B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147A-53DE-4214-9911-CD8C1BB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530EBB66E1EBABEED3FFCEED693EAC1E4868F39623528C20C241B0BCA931F5BD8F0A948B9BC7C76C26FiE02L" TargetMode="External"/><Relationship Id="rId18" Type="http://schemas.openxmlformats.org/officeDocument/2006/relationships/hyperlink" Target="consultantplus://offline/ref=B54530EBB66E1EBABEED3FFFFCBACDEFC4E7DF873635607FC70671i403L" TargetMode="External"/><Relationship Id="rId26" Type="http://schemas.openxmlformats.org/officeDocument/2006/relationships/hyperlink" Target="consultantplus://offline/ref=B54530EBB66E1EBABEED3FFCEED693EAC1E4868F396A352BC20C241B0BCA931F5BD8F0A948B9BC7C76C26EiE0EL" TargetMode="External"/><Relationship Id="rId39" Type="http://schemas.openxmlformats.org/officeDocument/2006/relationships/hyperlink" Target="consultantplus://offline/ref=9DE0376FAE6F0EF5D1FF3042F016212B0E567B0E0D995C99B2C852E490A162796E0217511107CFA6j30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4530EBB66E1EBABEED3FFCEED693EAC1E4868F35633C2BCE0C241B0BCA931Fi50BL" TargetMode="External"/><Relationship Id="rId34" Type="http://schemas.openxmlformats.org/officeDocument/2006/relationships/hyperlink" Target="consultantplus://offline/ref=9DE0376FAE6F0EF5D1FF3041E27A7F2E0B5D2C0B0A985ECFE69709B9C7A8682E294D4E13550ACFA4357B65j700L" TargetMode="External"/><Relationship Id="rId42" Type="http://schemas.openxmlformats.org/officeDocument/2006/relationships/hyperlink" Target="consultantplus://offline/ref=9DE0376FAE6F0EF5D1FF3041E27A7F2E0B5D2C0B099452CAE69709B9C7A8682Ej209L" TargetMode="External"/><Relationship Id="rId47" Type="http://schemas.openxmlformats.org/officeDocument/2006/relationships/hyperlink" Target="consultantplus://offline/ref=9DE0376FAE6F0EF5D1FF3041E27A7F2E0B5D2C0B0A985ECFE69709B9C7A8682E294D4E13550ACFA4357B65j70A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54530EBB66E1EBABEED3FFCEED693EAC1E4868F38673F2BC20C241B0BCA931F5BD8F0A948B9BC7C76C26FiE02L" TargetMode="External"/><Relationship Id="rId12" Type="http://schemas.openxmlformats.org/officeDocument/2006/relationships/hyperlink" Target="consultantplus://offline/ref=B54530EBB66E1EBABEED3FFCEED693EAC1E4868F35633C2BCE0C241B0BCA931F5BD8F0A948B9BC7C77C26EiE04L" TargetMode="External"/><Relationship Id="rId17" Type="http://schemas.openxmlformats.org/officeDocument/2006/relationships/hyperlink" Target="consultantplus://offline/ref=B54530EBB66E1EBABEED3FFCEED693EAC1E4868F386B3F29CC0C241B0BCA931F5BD8F0A948B9BC7C76C26FiE00L" TargetMode="External"/><Relationship Id="rId25" Type="http://schemas.openxmlformats.org/officeDocument/2006/relationships/hyperlink" Target="consultantplus://offline/ref=B54530EBB66E1EBABEED3FFCEED693EAC1E4868F396A352BC20C241B0BCA931F5BD8F0A948B9BC7C76C26EiE0FL" TargetMode="External"/><Relationship Id="rId33" Type="http://schemas.openxmlformats.org/officeDocument/2006/relationships/hyperlink" Target="consultantplus://offline/ref=B54530EBB66E1EBABEED3FFCEED693EAC1E4868F396A352BC20C241B0BCA931F5BD8F0A948B9BC7C76C26CiE06L" TargetMode="External"/><Relationship Id="rId38" Type="http://schemas.openxmlformats.org/officeDocument/2006/relationships/hyperlink" Target="consultantplus://offline/ref=9DE0376FAE6F0EF5D1FF3042F016212B0E567B0E0D995C99B2C852E490A162796E0217511107CFA6j306L" TargetMode="External"/><Relationship Id="rId46" Type="http://schemas.openxmlformats.org/officeDocument/2006/relationships/hyperlink" Target="consultantplus://offline/ref=9DE0376FAE6F0EF5D1FF3041E27A7F2E0B5D2C0B0B9954CDE89709B9C7A8682E294D4E13550ACFA4357B67j70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530EBB66E1EBABEED3FFCEED693EAC1E4868F386B3F29CC0C241B0BCA931F5BD8F0A948B9BC7C76C26FiE02L" TargetMode="External"/><Relationship Id="rId20" Type="http://schemas.openxmlformats.org/officeDocument/2006/relationships/hyperlink" Target="consultantplus://offline/ref=B54530EBB66E1EBABEED3FFFFCBACDEFC4EDD9843A67377D96537F465CiC03L" TargetMode="External"/><Relationship Id="rId29" Type="http://schemas.openxmlformats.org/officeDocument/2006/relationships/hyperlink" Target="consultantplus://offline/ref=B54530EBB66E1EBABEED3FFCEED693EAC1E4868F396A352BC20C241B0BCA931F5BD8F0A948B9BC7C76C26DiE02L" TargetMode="External"/><Relationship Id="rId41" Type="http://schemas.openxmlformats.org/officeDocument/2006/relationships/hyperlink" Target="consultantplus://offline/ref=9DE0376FAE6F0EF5D1FF3041E27A7F2E0B5D2C0B0B9954CDE89709B9C7A8682E294D4E13550ACFA4357B67j70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30EBB66E1EBABEED3FFCEED693EAC1E4868F396A352BC20C241B0BCA931F5BD8F0A948B9BC7C76C26FiE02L" TargetMode="External"/><Relationship Id="rId11" Type="http://schemas.openxmlformats.org/officeDocument/2006/relationships/hyperlink" Target="consultantplus://offline/ref=B54530EBB66E1EBABEED3FFCEED693EAC1E4868F3B673F22C30C241B0BCA931Fi50BL" TargetMode="External"/><Relationship Id="rId24" Type="http://schemas.openxmlformats.org/officeDocument/2006/relationships/hyperlink" Target="consultantplus://offline/ref=B54530EBB66E1EBABEED3FFCEED693EAC1E4868F396A352BC20C241B0BCA931F5BD8F0A948B9BC7C76C26EiE02L" TargetMode="External"/><Relationship Id="rId32" Type="http://schemas.openxmlformats.org/officeDocument/2006/relationships/hyperlink" Target="consultantplus://offline/ref=B54530EBB66E1EBABEED3FFCEED693EAC1E4868F396A352BC20C241B0BCA931F5BD8F0A948B9BC7C76C26DiE0EL" TargetMode="External"/><Relationship Id="rId37" Type="http://schemas.openxmlformats.org/officeDocument/2006/relationships/hyperlink" Target="consultantplus://offline/ref=9DE0376FAE6F0EF5D1FF3041E27A7F2E0B5D2C0B0B9954CDE89709B9C7A8682E294D4E13550ACFA4357B67j703L" TargetMode="External"/><Relationship Id="rId40" Type="http://schemas.openxmlformats.org/officeDocument/2006/relationships/hyperlink" Target="consultantplus://offline/ref=9DE0376FAE6F0EF5D1FF3041E27A7F2E0B5D2C0B0B9954CDE89709B9C7A8682E294D4E13550ACFA4357B67j701L" TargetMode="External"/><Relationship Id="rId45" Type="http://schemas.openxmlformats.org/officeDocument/2006/relationships/hyperlink" Target="consultantplus://offline/ref=9DE0376FAE6F0EF5D1FF3041E27A7F2E0B5D2C0B0A985ECFE69709B9C7A8682E294D4E13550ACFA4357B65j70BL" TargetMode="External"/><Relationship Id="rId5" Type="http://schemas.openxmlformats.org/officeDocument/2006/relationships/hyperlink" Target="consultantplus://offline/ref=B54530EBB66E1EBABEED3FFCEED693EAC1E4868F39623528C20C241B0BCA931F5BD8F0A948B9BC7C76C26FiE02L" TargetMode="External"/><Relationship Id="rId15" Type="http://schemas.openxmlformats.org/officeDocument/2006/relationships/hyperlink" Target="consultantplus://offline/ref=B54530EBB66E1EBABEED3FFCEED693EAC1E4868F38673F2BC20C241B0BCA931F5BD8F0A948B9BC7C76C26FiE02L" TargetMode="External"/><Relationship Id="rId23" Type="http://schemas.openxmlformats.org/officeDocument/2006/relationships/hyperlink" Target="consultantplus://offline/ref=B54530EBB66E1EBABEED3FFCEED693EAC1E4868F396A352BC20C241B0BCA931F5BD8F0A948B9BC7C76C26EiE04L" TargetMode="External"/><Relationship Id="rId28" Type="http://schemas.openxmlformats.org/officeDocument/2006/relationships/hyperlink" Target="consultantplus://offline/ref=B54530EBB66E1EBABEED3FFCEED693EAC1E4868F396A352BC20C241B0BCA931F5BD8F0A948B9BC7C76C26DiE03L" TargetMode="External"/><Relationship Id="rId36" Type="http://schemas.openxmlformats.org/officeDocument/2006/relationships/hyperlink" Target="consultantplus://offline/ref=9DE0376FAE6F0EF5D1FF3042F016212B0D5073060D985C99B2C852E490jA01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54530EBB66E1EBABEED3FFFFCBACDEFC4EDD88B3565377D96537F465CiC03L" TargetMode="External"/><Relationship Id="rId19" Type="http://schemas.openxmlformats.org/officeDocument/2006/relationships/hyperlink" Target="consultantplus://offline/ref=B54530EBB66E1EBABEED3FFFFCBACDEFC4E7DC863B60377D96537F465CC399481C97A9EB0CB4BC7Ai700L" TargetMode="External"/><Relationship Id="rId31" Type="http://schemas.openxmlformats.org/officeDocument/2006/relationships/hyperlink" Target="consultantplus://offline/ref=B54530EBB66E1EBABEED3FFFFCBACDEFC4EDD9843A67377D96537F465CiC03L" TargetMode="External"/><Relationship Id="rId44" Type="http://schemas.openxmlformats.org/officeDocument/2006/relationships/hyperlink" Target="consultantplus://offline/ref=9DE0376FAE6F0EF5D1FF3041E27A7F2E0B5D2C0B0A985ECFE69709B9C7A8682E294D4E13550ACFA4357B65j70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4530EBB66E1EBABEED3FFFFCBACDEFC4E7DC863B60377D96537F465CC399481C97A9EB0CB4BC7Ai700L" TargetMode="External"/><Relationship Id="rId14" Type="http://schemas.openxmlformats.org/officeDocument/2006/relationships/hyperlink" Target="consultantplus://offline/ref=B54530EBB66E1EBABEED3FFCEED693EAC1E4868F396A352BC20C241B0BCA931F5BD8F0A948B9BC7C76C26FiE02L" TargetMode="External"/><Relationship Id="rId22" Type="http://schemas.openxmlformats.org/officeDocument/2006/relationships/hyperlink" Target="consultantplus://offline/ref=B54530EBB66E1EBABEED3FFCEED693EAC1E4868F386B3F29CC0C241B0BCA931F5BD8F0A948B9BC7C76C26FiE0FL" TargetMode="External"/><Relationship Id="rId27" Type="http://schemas.openxmlformats.org/officeDocument/2006/relationships/hyperlink" Target="consultantplus://offline/ref=B54530EBB66E1EBABEED3FFCEED693EAC1E4868F396A352BC20C241B0BCA931F5BD8F0A948B9BC7C76C26DiE06L" TargetMode="External"/><Relationship Id="rId30" Type="http://schemas.openxmlformats.org/officeDocument/2006/relationships/hyperlink" Target="consultantplus://offline/ref=B54530EBB66E1EBABEED3FFCEED693EAC1E4868F396A352BC20C241B0BCA931F5BD8F0A948B9BC7C76C26DiE00L" TargetMode="External"/><Relationship Id="rId35" Type="http://schemas.openxmlformats.org/officeDocument/2006/relationships/hyperlink" Target="consultantplus://offline/ref=9DE0376FAE6F0EF5D1FF3041E27A7F2E0B5D2C0B0A985ECFE69709B9C7A8682E294D4E13550ACFA4357B65j706L" TargetMode="External"/><Relationship Id="rId43" Type="http://schemas.openxmlformats.org/officeDocument/2006/relationships/hyperlink" Target="consultantplus://offline/ref=9DE0376FAE6F0EF5D1FF3041E27A7F2E0B5D2C0B0B9954CDE89709B9C7A8682E294D4E13550ACFA4357B67j707L" TargetMode="External"/><Relationship Id="rId48" Type="http://schemas.openxmlformats.org/officeDocument/2006/relationships/hyperlink" Target="consultantplus://offline/ref=9DE0376FAE6F0EF5D1FF3041E27A7F2E0B5D2C0B0B9554CFE69709B9C7A8682E294D4E13550ACFA4357B66j705L" TargetMode="External"/><Relationship Id="rId8" Type="http://schemas.openxmlformats.org/officeDocument/2006/relationships/hyperlink" Target="consultantplus://offline/ref=B54530EBB66E1EBABEED3FFCEED693EAC1E4868F386B3F29CC0C241B0BCA931F5BD8F0A948B9BC7C76C26FiE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2017-12-28T11:52:00Z</dcterms:created>
  <dcterms:modified xsi:type="dcterms:W3CDTF">2017-12-28T11:52:00Z</dcterms:modified>
</cp:coreProperties>
</file>