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37" w:rsidRPr="002E6C09" w:rsidRDefault="00F37837" w:rsidP="00F3783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2E6C09">
        <w:rPr>
          <w:bCs/>
          <w:lang w:val="en-US"/>
        </w:rPr>
        <w:t>I</w:t>
      </w:r>
      <w:r w:rsidRPr="002E6C09">
        <w:rPr>
          <w:bCs/>
        </w:rPr>
        <w:t xml:space="preserve">. Подпрограмма </w:t>
      </w:r>
    </w:p>
    <w:p w:rsidR="00F37837" w:rsidRPr="002E6C09" w:rsidRDefault="00F37837" w:rsidP="00F37837">
      <w:pPr>
        <w:tabs>
          <w:tab w:val="left" w:pos="6450"/>
        </w:tabs>
        <w:jc w:val="center"/>
      </w:pPr>
      <w:r w:rsidRPr="002E6C09">
        <w:t>«Развитие материально-технической базы спорта города</w:t>
      </w:r>
    </w:p>
    <w:p w:rsidR="00F37837" w:rsidRPr="002E6C09" w:rsidRDefault="00F37837" w:rsidP="00F37837">
      <w:pPr>
        <w:tabs>
          <w:tab w:val="left" w:pos="6450"/>
        </w:tabs>
        <w:jc w:val="center"/>
      </w:pPr>
      <w:r w:rsidRPr="002E6C09">
        <w:t>Мурманска» на 2018-2024 годы</w:t>
      </w:r>
    </w:p>
    <w:p w:rsidR="00F37837" w:rsidRPr="002E6C09" w:rsidRDefault="00F37837" w:rsidP="00F37837">
      <w:pPr>
        <w:widowControl w:val="0"/>
        <w:autoSpaceDE w:val="0"/>
        <w:autoSpaceDN w:val="0"/>
        <w:adjustRightInd w:val="0"/>
        <w:jc w:val="center"/>
        <w:outlineLvl w:val="1"/>
      </w:pPr>
      <w:r w:rsidRPr="002E6C09">
        <w:t>Паспорт подпрограммы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6116"/>
      </w:tblGrid>
      <w:tr w:rsidR="00F37837" w:rsidRPr="002E6C09" w:rsidTr="00A84BBE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</w:pPr>
            <w:r w:rsidRPr="002E6C09">
              <w:t>Наименование муниципальной программы, в которую входит подпрограмма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</w:pPr>
            <w:r w:rsidRPr="002E6C09">
              <w:t xml:space="preserve">«Развитие физической культуры и спорта» на 2018 – </w:t>
            </w:r>
            <w:proofErr w:type="gramStart"/>
            <w:r w:rsidRPr="002E6C09">
              <w:t>2024  годы</w:t>
            </w:r>
            <w:proofErr w:type="gramEnd"/>
          </w:p>
        </w:tc>
      </w:tr>
      <w:tr w:rsidR="00F37837" w:rsidRPr="002E6C09" w:rsidTr="00A84BBE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</w:pPr>
            <w:r w:rsidRPr="002E6C09">
              <w:t>Цель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</w:pPr>
            <w:r w:rsidRPr="002E6C09">
              <w:t xml:space="preserve">Создание условий для занятий физической культурой и спортом, развитие материально-технической базы спорта     </w:t>
            </w:r>
          </w:p>
        </w:tc>
      </w:tr>
      <w:tr w:rsidR="00F37837" w:rsidRPr="002E6C09" w:rsidTr="00A84BBE">
        <w:trPr>
          <w:trHeight w:val="4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</w:pPr>
            <w:r w:rsidRPr="002E6C09">
              <w:t>Задачи подпрограммы (при наличии)</w:t>
            </w:r>
          </w:p>
        </w:tc>
        <w:tc>
          <w:tcPr>
            <w:tcW w:w="6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</w:pPr>
            <w:r w:rsidRPr="002E6C09">
              <w:t>–</w:t>
            </w:r>
          </w:p>
        </w:tc>
      </w:tr>
      <w:tr w:rsidR="00F37837" w:rsidRPr="002E6C09" w:rsidTr="00A84BBE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</w:pPr>
            <w:r w:rsidRPr="002E6C09">
              <w:t>Важнейшие целевые показатели (индикаторы) реализации подпрограммы</w:t>
            </w:r>
          </w:p>
        </w:tc>
        <w:tc>
          <w:tcPr>
            <w:tcW w:w="6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</w:pPr>
            <w:r w:rsidRPr="002E6C09">
              <w:t>1. Количество спортивных объектов на территории города Мурманска (ед.).</w:t>
            </w:r>
          </w:p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</w:pPr>
            <w:r w:rsidRPr="002E6C09">
              <w:t>2. Количество спортивных объектов, находящихся в муниципальной собственности (ед.).</w:t>
            </w:r>
          </w:p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</w:pPr>
            <w:r w:rsidRPr="002E6C09">
              <w:t>3. Обеспеченность жителей города Мурманска объектами физической культуры и спорта (%): плоскостными сооружениями, спортивными залами.</w:t>
            </w:r>
          </w:p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</w:pPr>
            <w:r w:rsidRPr="002E6C09">
              <w:t>4. Доля муниципальных объектов спорта в общем количестве спортивных объектов на территории города Мурманска (%)</w:t>
            </w:r>
          </w:p>
        </w:tc>
      </w:tr>
      <w:tr w:rsidR="00F37837" w:rsidRPr="002E6C09" w:rsidTr="00A84BBE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</w:pPr>
            <w:r w:rsidRPr="002E6C09">
              <w:t>Заказчик подпрограммы</w:t>
            </w:r>
          </w:p>
        </w:tc>
        <w:tc>
          <w:tcPr>
            <w:tcW w:w="6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</w:pPr>
            <w:r w:rsidRPr="002E6C09">
              <w:t>Комитет по физической культуре и спорту администрации города Мурманска</w:t>
            </w:r>
          </w:p>
        </w:tc>
      </w:tr>
      <w:tr w:rsidR="00F37837" w:rsidRPr="002E6C09" w:rsidTr="00A84BBE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</w:pPr>
            <w:r w:rsidRPr="002E6C09">
              <w:t xml:space="preserve">Сроки и этапы реализации подпрограммы                          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</w:pPr>
            <w:r w:rsidRPr="002E6C09">
              <w:t xml:space="preserve">2018 – 2024 годы                                   </w:t>
            </w:r>
          </w:p>
        </w:tc>
      </w:tr>
      <w:tr w:rsidR="00F37837" w:rsidRPr="002E6C09" w:rsidTr="00A84BBE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</w:pPr>
            <w:r w:rsidRPr="002E6C09">
              <w:t xml:space="preserve">Финансовое обеспечение подпрограммы        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37" w:rsidRPr="002E6C09" w:rsidRDefault="00F37837" w:rsidP="00A84BBE">
            <w:r w:rsidRPr="002E6C09">
              <w:t xml:space="preserve">Общие затраты на реализацию – 756 695,2 тыс. руб., в том числе за счет средств:            </w:t>
            </w:r>
          </w:p>
          <w:p w:rsidR="00F37837" w:rsidRPr="002E6C09" w:rsidRDefault="00F37837" w:rsidP="00A84BBE">
            <w:r w:rsidRPr="002E6C09">
              <w:t>МБ – 459 469,3 тыс. руб., из них:</w:t>
            </w:r>
          </w:p>
          <w:p w:rsidR="00F37837" w:rsidRPr="002E6C09" w:rsidRDefault="00F37837" w:rsidP="00A84BBE">
            <w:r w:rsidRPr="002E6C09">
              <w:t>2018 год – 93 868,0 тыс. руб.,</w:t>
            </w:r>
          </w:p>
          <w:p w:rsidR="00F37837" w:rsidRPr="002E6C09" w:rsidRDefault="00F37837" w:rsidP="00A84BBE">
            <w:r w:rsidRPr="002E6C09">
              <w:t>2019 год – 115 519,0 тыс. руб.,</w:t>
            </w:r>
          </w:p>
          <w:p w:rsidR="00F37837" w:rsidRPr="002E6C09" w:rsidRDefault="00F37837" w:rsidP="00A84BBE">
            <w:r w:rsidRPr="002E6C09">
              <w:t>2020 год – 176 090,6 тыс. руб.,</w:t>
            </w:r>
          </w:p>
          <w:p w:rsidR="00F37837" w:rsidRPr="002E6C09" w:rsidRDefault="00F37837" w:rsidP="00A84BBE">
            <w:r w:rsidRPr="002E6C09">
              <w:t>2021 год – 58 131,5 тыс. руб.,</w:t>
            </w:r>
          </w:p>
          <w:p w:rsidR="00F37837" w:rsidRPr="002E6C09" w:rsidRDefault="00F37837" w:rsidP="00A84BBE">
            <w:r w:rsidRPr="002E6C09">
              <w:t>2022 год – 5 560,2 тыс. руб.,</w:t>
            </w:r>
          </w:p>
          <w:p w:rsidR="00F37837" w:rsidRPr="002E6C09" w:rsidRDefault="00F37837" w:rsidP="00A84BBE">
            <w:r w:rsidRPr="002E6C09">
              <w:t>2023 год – 4 500,0 тыс. руб.,</w:t>
            </w:r>
          </w:p>
          <w:p w:rsidR="00F37837" w:rsidRPr="002E6C09" w:rsidRDefault="00F37837" w:rsidP="00A84BBE">
            <w:r w:rsidRPr="002E6C09">
              <w:t>2024 год – 5 800,0 тыс. руб.</w:t>
            </w:r>
          </w:p>
          <w:p w:rsidR="00F37837" w:rsidRPr="002E6C09" w:rsidRDefault="00F37837" w:rsidP="00A84BBE">
            <w:r w:rsidRPr="002E6C09">
              <w:t>ОБ – 104 621,0 тыс. руб., из них:</w:t>
            </w:r>
          </w:p>
          <w:p w:rsidR="00F37837" w:rsidRPr="002E6C09" w:rsidRDefault="00F37837" w:rsidP="00A84BBE">
            <w:r w:rsidRPr="002E6C09">
              <w:t>2018 год – 0,0 тыс. руб.,</w:t>
            </w:r>
          </w:p>
          <w:p w:rsidR="00F37837" w:rsidRPr="002E6C09" w:rsidRDefault="00F37837" w:rsidP="00A84BBE">
            <w:r w:rsidRPr="002E6C09">
              <w:t>2019 год – 49 481,5 тыс. руб.,</w:t>
            </w:r>
          </w:p>
          <w:p w:rsidR="00F37837" w:rsidRPr="002E6C09" w:rsidRDefault="00F37837" w:rsidP="00A84BBE">
            <w:r w:rsidRPr="002E6C09">
              <w:t>2020 год – 55 139,5 тыс. руб.,</w:t>
            </w:r>
          </w:p>
          <w:p w:rsidR="00F37837" w:rsidRPr="002E6C09" w:rsidRDefault="00F37837" w:rsidP="00A84BBE">
            <w:r w:rsidRPr="002E6C09">
              <w:t>2021 год – 0,0 тыс. руб.,</w:t>
            </w:r>
          </w:p>
          <w:p w:rsidR="00F37837" w:rsidRPr="002E6C09" w:rsidRDefault="00F37837" w:rsidP="00A84BBE">
            <w:r w:rsidRPr="002E6C09">
              <w:t>2022 год – 0,0 тыс. руб.,</w:t>
            </w:r>
          </w:p>
          <w:p w:rsidR="00F37837" w:rsidRPr="002E6C09" w:rsidRDefault="00F37837" w:rsidP="00A84BBE">
            <w:r w:rsidRPr="002E6C09">
              <w:t>2023 год – 0,0 тыс. руб.,</w:t>
            </w:r>
          </w:p>
          <w:p w:rsidR="00F37837" w:rsidRPr="002E6C09" w:rsidRDefault="00F37837" w:rsidP="00A84BBE">
            <w:r w:rsidRPr="002E6C09">
              <w:t>2024 год – 0,0 тыс. руб.</w:t>
            </w:r>
          </w:p>
          <w:p w:rsidR="00F37837" w:rsidRPr="002E6C09" w:rsidRDefault="00F37837" w:rsidP="00A84BBE">
            <w:r w:rsidRPr="002E6C09">
              <w:t>ФБ – 116 936,9 тыс. руб., из них:</w:t>
            </w:r>
          </w:p>
          <w:p w:rsidR="00F37837" w:rsidRPr="002E6C09" w:rsidRDefault="00F37837" w:rsidP="00A84BBE">
            <w:r w:rsidRPr="002E6C09">
              <w:t>2018 год – 0,0 тыс. руб.,</w:t>
            </w:r>
          </w:p>
          <w:p w:rsidR="00F37837" w:rsidRPr="002E6C09" w:rsidRDefault="00F37837" w:rsidP="00A84BBE">
            <w:r w:rsidRPr="002E6C09">
              <w:t>2019 год – 67 673,2 тыс. руб.,</w:t>
            </w:r>
          </w:p>
          <w:p w:rsidR="00F37837" w:rsidRPr="002E6C09" w:rsidRDefault="00F37837" w:rsidP="00A84BBE">
            <w:r w:rsidRPr="002E6C09">
              <w:t>2020 год – 49 263,7 тыс. руб.,</w:t>
            </w:r>
          </w:p>
          <w:p w:rsidR="00F37837" w:rsidRPr="002E6C09" w:rsidRDefault="00F37837" w:rsidP="00A84BBE">
            <w:r w:rsidRPr="002E6C09">
              <w:t>2021 год – 0,0 тыс. руб.,</w:t>
            </w:r>
          </w:p>
          <w:p w:rsidR="00F37837" w:rsidRPr="002E6C09" w:rsidRDefault="00F37837" w:rsidP="00A84BBE">
            <w:r w:rsidRPr="002E6C09">
              <w:t>2022 год – 0,0 тыс. руб.,</w:t>
            </w:r>
          </w:p>
          <w:p w:rsidR="00F37837" w:rsidRPr="002E6C09" w:rsidRDefault="00F37837" w:rsidP="00A84BBE">
            <w:r w:rsidRPr="002E6C09">
              <w:t>2023 год – 0,0 тыс. руб.,</w:t>
            </w:r>
          </w:p>
          <w:p w:rsidR="00F37837" w:rsidRPr="002E6C09" w:rsidRDefault="00F37837" w:rsidP="00A84BBE">
            <w:r w:rsidRPr="002E6C09">
              <w:t>2024 год – 0,0 тыс. руб.</w:t>
            </w:r>
          </w:p>
          <w:p w:rsidR="00F37837" w:rsidRPr="002E6C09" w:rsidRDefault="00F37837" w:rsidP="00A84BBE">
            <w:r w:rsidRPr="002E6C09">
              <w:lastRenderedPageBreak/>
              <w:t>ВБ –75 668,0 тыс. руб., из них:</w:t>
            </w:r>
          </w:p>
          <w:p w:rsidR="00F37837" w:rsidRPr="002E6C09" w:rsidRDefault="00F37837" w:rsidP="00A84BBE">
            <w:r w:rsidRPr="002E6C09">
              <w:t>2018 год – 0,0 тыс. руб.,</w:t>
            </w:r>
          </w:p>
          <w:p w:rsidR="00F37837" w:rsidRPr="002E6C09" w:rsidRDefault="00F37837" w:rsidP="00A84BBE">
            <w:r w:rsidRPr="002E6C09">
              <w:t>2019 год – 27 452,6 тыс. руб.,</w:t>
            </w:r>
          </w:p>
          <w:p w:rsidR="00F37837" w:rsidRPr="002E6C09" w:rsidRDefault="00F37837" w:rsidP="00A84BBE">
            <w:r w:rsidRPr="002E6C09">
              <w:t>2020 год – 41 425,2 тыс. руб.,</w:t>
            </w:r>
          </w:p>
          <w:p w:rsidR="00F37837" w:rsidRPr="002E6C09" w:rsidRDefault="00F37837" w:rsidP="00A84BBE">
            <w:r w:rsidRPr="002E6C09">
              <w:t>2021 год – 6 790,2 тыс. руб.,</w:t>
            </w:r>
          </w:p>
          <w:p w:rsidR="00F37837" w:rsidRPr="002E6C09" w:rsidRDefault="00F37837" w:rsidP="00A84BBE">
            <w:r w:rsidRPr="002E6C09">
              <w:t>2022 год – 0,0 тыс. руб.,</w:t>
            </w:r>
          </w:p>
          <w:p w:rsidR="00F37837" w:rsidRPr="002E6C09" w:rsidRDefault="00F37837" w:rsidP="00A84BBE">
            <w:r w:rsidRPr="002E6C09">
              <w:t>2023 год – 0,0 тыс. руб.,</w:t>
            </w:r>
          </w:p>
          <w:p w:rsidR="00F37837" w:rsidRPr="002E6C09" w:rsidRDefault="00F37837" w:rsidP="00A84BBE">
            <w:pPr>
              <w:ind w:left="-15"/>
            </w:pPr>
            <w:r w:rsidRPr="002E6C09">
              <w:t>2024 год – 0,0 тыс. руб.</w:t>
            </w:r>
          </w:p>
        </w:tc>
      </w:tr>
      <w:tr w:rsidR="00F37837" w:rsidRPr="002E6C09" w:rsidTr="00A84BBE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</w:pPr>
            <w:r w:rsidRPr="002E6C09">
              <w:lastRenderedPageBreak/>
              <w:t xml:space="preserve">Ожидаемые конечные результаты реализации подпрограммы        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</w:pPr>
            <w:r w:rsidRPr="002E6C09">
              <w:t>1. Количество спортивных объектов на территории города Мурманска (ед.) - 415.</w:t>
            </w:r>
          </w:p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</w:pPr>
            <w:r w:rsidRPr="002E6C09">
              <w:t>2. Количество спортивных объектов, находящихся в муниципальной собственности, (ед.) - 269.</w:t>
            </w:r>
          </w:p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</w:pPr>
            <w:r w:rsidRPr="002E6C09">
              <w:t>3. Обеспеченность жителей города Мурманска объектами физической культуры и спорта (%):</w:t>
            </w:r>
          </w:p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</w:pPr>
            <w:r w:rsidRPr="002E6C09">
              <w:t>- плоскостными сооружениями – 28,4;</w:t>
            </w:r>
          </w:p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</w:pPr>
            <w:r w:rsidRPr="002E6C09">
              <w:t>- спортивными залами - 42,5.</w:t>
            </w:r>
          </w:p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</w:pPr>
            <w:r w:rsidRPr="002E6C09">
              <w:t>4. Доля муниципальных объектов спорта в общем количестве спортивных объектов на территории города Мурманска (%) – 65</w:t>
            </w:r>
          </w:p>
        </w:tc>
      </w:tr>
    </w:tbl>
    <w:p w:rsidR="00F37837" w:rsidRDefault="00F37837" w:rsidP="00F3783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outlineLvl w:val="2"/>
        <w:rPr>
          <w:lang w:eastAsia="en-US"/>
        </w:rPr>
      </w:pPr>
    </w:p>
    <w:p w:rsidR="00F37837" w:rsidRDefault="00F37837" w:rsidP="00F37837">
      <w:pPr>
        <w:widowControl w:val="0"/>
        <w:numPr>
          <w:ilvl w:val="0"/>
          <w:numId w:val="18"/>
        </w:numPr>
        <w:autoSpaceDE w:val="0"/>
        <w:autoSpaceDN w:val="0"/>
        <w:adjustRightInd w:val="0"/>
        <w:outlineLvl w:val="2"/>
        <w:rPr>
          <w:lang w:eastAsia="en-US"/>
        </w:rPr>
      </w:pPr>
      <w:r w:rsidRPr="002E6C09">
        <w:rPr>
          <w:lang w:eastAsia="en-US"/>
        </w:rPr>
        <w:t>Характеристика проблемы, на решение которой направлена подпрограмма</w:t>
      </w:r>
    </w:p>
    <w:p w:rsidR="00F37837" w:rsidRPr="002E6C09" w:rsidRDefault="00F37837" w:rsidP="00F37837">
      <w:pPr>
        <w:widowControl w:val="0"/>
        <w:autoSpaceDE w:val="0"/>
        <w:autoSpaceDN w:val="0"/>
        <w:adjustRightInd w:val="0"/>
        <w:ind w:left="1080"/>
        <w:outlineLvl w:val="2"/>
        <w:rPr>
          <w:lang w:eastAsia="en-US"/>
        </w:rPr>
      </w:pPr>
      <w:r w:rsidRPr="002E6C09">
        <w:rPr>
          <w:lang w:eastAsia="en-US"/>
        </w:rPr>
        <w:t xml:space="preserve"> </w:t>
      </w:r>
    </w:p>
    <w:p w:rsidR="00F37837" w:rsidRPr="002E6C09" w:rsidRDefault="00F37837" w:rsidP="00F37837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>Основополагающей задачей политики администрации города Мурманска является создание условий для роста благосостояния жителей города, формирования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F37837" w:rsidRPr="002E6C09" w:rsidRDefault="00F37837" w:rsidP="00F37837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>Кроме того, спорт становится не только все более заметным социальным, но и политическим фактором. Активное участие широких масс населения города Мурманска в занятиях физической культурой, улучшение показателей состояния здоровья населения и успехи, достигнутые на областных, всероссийских и международных состязаниях, являются бесспорным доказательством жизнеспособности и духовной силы граждан города.</w:t>
      </w:r>
    </w:p>
    <w:p w:rsidR="00F37837" w:rsidRPr="002E6C09" w:rsidRDefault="00F37837" w:rsidP="00F37837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F37837" w:rsidRPr="002E6C09" w:rsidRDefault="00F37837" w:rsidP="00F37837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>- недостаточное привлечение населения к регулярным занятиям физической культурой;</w:t>
      </w:r>
    </w:p>
    <w:p w:rsidR="00F37837" w:rsidRPr="002E6C09" w:rsidRDefault="00F37837" w:rsidP="00F37837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>- износ материальной базы и инфраструктуры физической культуры и спорта, что не соответствует задачам развития массового спорта.</w:t>
      </w:r>
    </w:p>
    <w:p w:rsidR="00F37837" w:rsidRPr="002E6C09" w:rsidRDefault="00F37837" w:rsidP="00F37837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>Материально-техническая база спорта города Мурманска разных форм собственности составляет 333 спортивных сооружения.</w:t>
      </w:r>
    </w:p>
    <w:p w:rsidR="00F37837" w:rsidRPr="002E6C09" w:rsidRDefault="00F37837" w:rsidP="00F37837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 xml:space="preserve">По состоянию на конец 2016 года обеспеченность населения города Мурманска объектами физической культуры и спорта, рассчитанная по </w:t>
      </w:r>
      <w:hyperlink r:id="rId5" w:history="1">
        <w:r w:rsidRPr="002E6C09">
          <w:t>методике</w:t>
        </w:r>
      </w:hyperlink>
      <w:r w:rsidRPr="002E6C09">
        <w:t xml:space="preserve"> определения нормативной потребности субъектов Российской Федерации в объектах социальной инфраструктуры, одобренной распоряжением Правительства Российской Федерации от 19.10.1999 № 1683-Р, составляет:</w:t>
      </w:r>
    </w:p>
    <w:p w:rsidR="00F37837" w:rsidRPr="002E6C09" w:rsidRDefault="00F37837" w:rsidP="00F37837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>- плоскостные сооружения – 21,8 %;</w:t>
      </w:r>
    </w:p>
    <w:p w:rsidR="00F37837" w:rsidRPr="002E6C09" w:rsidRDefault="00F37837" w:rsidP="00F37837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 xml:space="preserve">- плавательные бассейны – 8,1 %; </w:t>
      </w:r>
    </w:p>
    <w:p w:rsidR="00F37837" w:rsidRPr="002E6C09" w:rsidRDefault="00F37837" w:rsidP="00F37837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>- спортивные залы – 32,5 %.</w:t>
      </w:r>
    </w:p>
    <w:p w:rsidR="00F37837" w:rsidRPr="002E6C09" w:rsidRDefault="00F37837" w:rsidP="00F37837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 xml:space="preserve">Вместе с тем большая часть спортивных залов представляет собой встроенные в здания образовательных учреждений спортивные залы либо временно приспособленные для проведения занятий по физической культуре помещения. В залах образовательных </w:t>
      </w:r>
      <w:r w:rsidRPr="002E6C09">
        <w:lastRenderedPageBreak/>
        <w:t>учреждений занимаются преимущественно учащиеся, взрослое население может пользоваться их услугами по остаточному принципу.</w:t>
      </w:r>
    </w:p>
    <w:p w:rsidR="00F37837" w:rsidRPr="002E6C09" w:rsidRDefault="00F37837" w:rsidP="00F37837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>Остальные спортивные залы входят в состав отдельно стоящих спортивных сооружений общего пользования, предназначенных для занятий физической культурой и спортом всех слоев населения. Территориальное расположение их весьма неоднородно.</w:t>
      </w:r>
    </w:p>
    <w:p w:rsidR="00F37837" w:rsidRPr="002E6C09" w:rsidRDefault="00F37837" w:rsidP="00F37837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>Большинство имеющихся в городе Мурманске физкультурно-оздоровительных и спортивных сооружений построены в 60 - 80-е годы прошлого века. Их техническое состояние и оснащение оставляют желать лучшего. Реализация подпрограммы позволит за несколько лет решить указанные проблемы при максимально эффективном расходовании финансовых средств.</w:t>
      </w:r>
    </w:p>
    <w:p w:rsidR="00F37837" w:rsidRPr="002E6C09" w:rsidRDefault="00F37837" w:rsidP="00F37837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 xml:space="preserve">В целях увеличения количества спортивных объектов, находящихся на территории города Мурманска, обеспеченности жителей города объектами физической культуры, в период реализации </w:t>
      </w:r>
      <w:proofErr w:type="spellStart"/>
      <w:r w:rsidRPr="002E6C09">
        <w:t>подрограммы</w:t>
      </w:r>
      <w:proofErr w:type="spellEnd"/>
      <w:r w:rsidRPr="002E6C09">
        <w:t xml:space="preserve"> планируется:</w:t>
      </w:r>
    </w:p>
    <w:p w:rsidR="00F37837" w:rsidRPr="002E6C09" w:rsidRDefault="00F37837" w:rsidP="00F37837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</w:pPr>
      <w:r w:rsidRPr="002E6C09">
        <w:t xml:space="preserve">Строительство новых муниципальных спортивных объектов в количестве 27 единиц; </w:t>
      </w:r>
    </w:p>
    <w:p w:rsidR="00F37837" w:rsidRPr="002E6C09" w:rsidRDefault="00F37837" w:rsidP="00F37837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</w:pPr>
      <w:r w:rsidRPr="002E6C09">
        <w:t>Реконструкция, капитальный ремонт и благоустройство существующих муниципальных объектов спорта в количестве 19 единиц.</w:t>
      </w:r>
    </w:p>
    <w:p w:rsidR="00F37837" w:rsidRPr="002E6C09" w:rsidRDefault="00F37837" w:rsidP="00F37837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>Реализация подпрограммы, направленной на развитие и модернизацию спортивной инфраструктуры в городе Мурманске, позволит разработать комплекс мероприятий, направленных на создание благоприятных условий, способствующих устойчивому функционированию и развитию физической культуры и спорта, которое является важным элементом социального развития города.</w:t>
      </w:r>
    </w:p>
    <w:p w:rsidR="00F37837" w:rsidRPr="002E6C09" w:rsidRDefault="00F37837" w:rsidP="00F37837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>Основные преимущества программно-целевого метода при решении поставленных задач:</w:t>
      </w:r>
    </w:p>
    <w:p w:rsidR="00F37837" w:rsidRPr="002E6C09" w:rsidRDefault="00F37837" w:rsidP="00F37837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>- комплексный подход к решению проблемы;</w:t>
      </w:r>
    </w:p>
    <w:p w:rsidR="00F37837" w:rsidRPr="002E6C09" w:rsidRDefault="00F37837" w:rsidP="00F37837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>- распределение полномочий и ответственности;</w:t>
      </w:r>
    </w:p>
    <w:p w:rsidR="00F37837" w:rsidRDefault="00F37837" w:rsidP="00F37837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>- эффективное планирование и мониторинг результатов реализации подпрограммы.</w:t>
      </w:r>
    </w:p>
    <w:p w:rsidR="00F37837" w:rsidRPr="002E6C09" w:rsidRDefault="00F37837" w:rsidP="00F37837">
      <w:pPr>
        <w:widowControl w:val="0"/>
        <w:autoSpaceDE w:val="0"/>
        <w:autoSpaceDN w:val="0"/>
        <w:adjustRightInd w:val="0"/>
        <w:ind w:firstLine="709"/>
        <w:jc w:val="both"/>
      </w:pPr>
    </w:p>
    <w:p w:rsidR="00F37837" w:rsidRPr="002E6C09" w:rsidRDefault="00F37837" w:rsidP="00F37837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E6C09">
        <w:rPr>
          <w:lang w:eastAsia="en-US"/>
        </w:rPr>
        <w:t>2. Основные цели и задачи подпрограммы,</w:t>
      </w:r>
    </w:p>
    <w:p w:rsidR="00F37837" w:rsidRDefault="00F37837" w:rsidP="00F37837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E6C09">
        <w:rPr>
          <w:lang w:eastAsia="en-US"/>
        </w:rPr>
        <w:t>целевые показатели (индикаторы) реализации подпрограммы</w:t>
      </w:r>
    </w:p>
    <w:p w:rsidR="00F37837" w:rsidRPr="002E6C09" w:rsidRDefault="00F37837" w:rsidP="00F37837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567"/>
        <w:gridCol w:w="851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F37837" w:rsidRPr="002E6C09" w:rsidTr="00A84BBE">
        <w:trPr>
          <w:trHeight w:val="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ind w:hanging="16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 xml:space="preserve">№ </w:t>
            </w:r>
            <w:r w:rsidRPr="002E6C09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 xml:space="preserve">Цель, задачи и </w:t>
            </w:r>
            <w:proofErr w:type="gramStart"/>
            <w:r w:rsidRPr="002E6C09">
              <w:rPr>
                <w:sz w:val="20"/>
                <w:szCs w:val="20"/>
              </w:rPr>
              <w:t xml:space="preserve">показатели  </w:t>
            </w:r>
            <w:r w:rsidRPr="002E6C09">
              <w:rPr>
                <w:sz w:val="20"/>
                <w:szCs w:val="20"/>
              </w:rPr>
              <w:br/>
              <w:t>(</w:t>
            </w:r>
            <w:proofErr w:type="gramEnd"/>
            <w:r w:rsidRPr="002E6C09">
              <w:rPr>
                <w:sz w:val="20"/>
                <w:szCs w:val="20"/>
              </w:rPr>
              <w:t>индикаторы)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 xml:space="preserve">Ед. </w:t>
            </w:r>
            <w:r w:rsidRPr="002E6C09">
              <w:rPr>
                <w:sz w:val="20"/>
                <w:szCs w:val="20"/>
              </w:rPr>
              <w:br/>
              <w:t>изм.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Значение показателя</w:t>
            </w:r>
          </w:p>
        </w:tc>
      </w:tr>
      <w:tr w:rsidR="00F37837" w:rsidRPr="002E6C09" w:rsidTr="00A84BBE">
        <w:trPr>
          <w:trHeight w:val="19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E6C09">
              <w:rPr>
                <w:sz w:val="20"/>
                <w:szCs w:val="20"/>
              </w:rPr>
              <w:t>Отчет-</w:t>
            </w:r>
            <w:proofErr w:type="spellStart"/>
            <w:r w:rsidRPr="002E6C09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2E6C09">
              <w:rPr>
                <w:sz w:val="20"/>
                <w:szCs w:val="20"/>
              </w:rPr>
              <w:br/>
              <w:t>2016 год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E6C09">
              <w:rPr>
                <w:sz w:val="20"/>
                <w:szCs w:val="20"/>
              </w:rPr>
              <w:t>Теку-</w:t>
            </w:r>
            <w:proofErr w:type="spellStart"/>
            <w:r w:rsidRPr="002E6C09">
              <w:rPr>
                <w:sz w:val="20"/>
                <w:szCs w:val="20"/>
              </w:rPr>
              <w:t>щий</w:t>
            </w:r>
            <w:proofErr w:type="spellEnd"/>
            <w:proofErr w:type="gramEnd"/>
            <w:r w:rsidRPr="002E6C09">
              <w:rPr>
                <w:sz w:val="20"/>
                <w:szCs w:val="20"/>
              </w:rPr>
              <w:t xml:space="preserve"> </w:t>
            </w:r>
            <w:r w:rsidRPr="002E6C09">
              <w:rPr>
                <w:sz w:val="20"/>
                <w:szCs w:val="20"/>
              </w:rPr>
              <w:br/>
              <w:t>2017 год</w:t>
            </w:r>
          </w:p>
        </w:tc>
        <w:tc>
          <w:tcPr>
            <w:tcW w:w="39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Годы реализации</w:t>
            </w:r>
          </w:p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подпрограммы</w:t>
            </w:r>
          </w:p>
        </w:tc>
      </w:tr>
      <w:tr w:rsidR="00F37837" w:rsidRPr="002E6C09" w:rsidTr="00A84BBE">
        <w:trPr>
          <w:trHeight w:val="6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2024</w:t>
            </w:r>
          </w:p>
        </w:tc>
      </w:tr>
      <w:tr w:rsidR="00F37837" w:rsidRPr="002E6C09" w:rsidTr="00A84BBE">
        <w:trPr>
          <w:trHeight w:val="60"/>
          <w:tblCellSpacing w:w="5" w:type="nil"/>
        </w:trPr>
        <w:tc>
          <w:tcPr>
            <w:tcW w:w="949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 xml:space="preserve">Цель: создание условий для занятий физической культурой и спортом, развитие материально-технической базы спорта                                                 </w:t>
            </w:r>
          </w:p>
        </w:tc>
      </w:tr>
      <w:tr w:rsidR="00F37837" w:rsidRPr="002E6C09" w:rsidTr="00A84BBE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 xml:space="preserve">Количество спортивных        </w:t>
            </w:r>
            <w:r w:rsidRPr="002E6C09">
              <w:rPr>
                <w:sz w:val="20"/>
                <w:szCs w:val="20"/>
              </w:rPr>
              <w:br/>
              <w:t xml:space="preserve">объектов на территории города Мурманска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333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335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371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381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407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409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411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413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415</w:t>
            </w:r>
          </w:p>
        </w:tc>
      </w:tr>
      <w:tr w:rsidR="00F37837" w:rsidRPr="002E6C09" w:rsidTr="00A84BBE">
        <w:trPr>
          <w:trHeight w:val="54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 xml:space="preserve">Количество спортивных объектов, находящихся в муниципальной собственности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248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37" w:rsidRPr="002E6C09" w:rsidRDefault="00F37837" w:rsidP="00A84BBE">
            <w:pPr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37" w:rsidRPr="002E6C09" w:rsidRDefault="00F37837" w:rsidP="00A84BBE">
            <w:pPr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37" w:rsidRPr="002E6C09" w:rsidRDefault="00F37837" w:rsidP="00A84BBE">
            <w:pPr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37" w:rsidRPr="002E6C09" w:rsidRDefault="00F37837" w:rsidP="00A84BBE">
            <w:pPr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37" w:rsidRPr="002E6C09" w:rsidRDefault="00F37837" w:rsidP="00A84BBE">
            <w:pPr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-</w:t>
            </w:r>
          </w:p>
        </w:tc>
      </w:tr>
      <w:tr w:rsidR="00F37837" w:rsidRPr="002E6C09" w:rsidTr="00A84BBE">
        <w:trPr>
          <w:trHeight w:val="54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Доля муниципальных объектов спорта в общем количестве спортивных объектов на территории города Мурманска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 xml:space="preserve">%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64,8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64,9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65</w:t>
            </w:r>
          </w:p>
        </w:tc>
      </w:tr>
      <w:tr w:rsidR="00F37837" w:rsidRPr="002E6C09" w:rsidTr="00A84BBE">
        <w:trPr>
          <w:trHeight w:val="13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 xml:space="preserve">Обеспеченность жителей города объектами физической культуры и спорта – плоскостными сооружениями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 xml:space="preserve"> %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26,6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27,8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27,9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28,2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28,4</w:t>
            </w:r>
          </w:p>
        </w:tc>
      </w:tr>
      <w:tr w:rsidR="00F37837" w:rsidRPr="002E6C09" w:rsidTr="00A84BBE">
        <w:trPr>
          <w:trHeight w:val="7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Обеспеченность жителей города объектами физической культуры и спорта - спортивными залами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 xml:space="preserve"> %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32,5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32,7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32,8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40,2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41,7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41,9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42,1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42,3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37" w:rsidRPr="002E6C09" w:rsidRDefault="00F37837" w:rsidP="00A8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42,5</w:t>
            </w:r>
          </w:p>
        </w:tc>
      </w:tr>
    </w:tbl>
    <w:p w:rsidR="00F37837" w:rsidRDefault="00F37837" w:rsidP="00F37837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outlineLvl w:val="2"/>
        <w:rPr>
          <w:lang w:eastAsia="en-US"/>
        </w:rPr>
      </w:pPr>
      <w:r w:rsidRPr="002E6C09">
        <w:rPr>
          <w:lang w:eastAsia="en-US"/>
        </w:rPr>
        <w:t>Перечень основных программных мероприятий</w:t>
      </w:r>
    </w:p>
    <w:p w:rsidR="00F37837" w:rsidRPr="002E6C09" w:rsidRDefault="00F37837" w:rsidP="00F37837">
      <w:pPr>
        <w:widowControl w:val="0"/>
        <w:autoSpaceDE w:val="0"/>
        <w:autoSpaceDN w:val="0"/>
        <w:adjustRightInd w:val="0"/>
        <w:ind w:left="928"/>
        <w:outlineLvl w:val="2"/>
        <w:rPr>
          <w:lang w:eastAsia="en-US"/>
        </w:rPr>
      </w:pPr>
    </w:p>
    <w:p w:rsidR="00F37837" w:rsidRPr="002E6C09" w:rsidRDefault="00F37837" w:rsidP="00F37837">
      <w:pPr>
        <w:widowControl w:val="0"/>
        <w:autoSpaceDE w:val="0"/>
        <w:autoSpaceDN w:val="0"/>
        <w:adjustRightInd w:val="0"/>
        <w:ind w:firstLine="709"/>
        <w:jc w:val="both"/>
      </w:pPr>
      <w:hyperlink w:anchor="Par345" w:history="1">
        <w:r w:rsidRPr="002E6C09">
          <w:t>Перечень</w:t>
        </w:r>
      </w:hyperlink>
      <w:r w:rsidRPr="002E6C09">
        <w:t xml:space="preserve"> основных программных мероприятий приведен в приложении к подпрограмме. </w:t>
      </w:r>
    </w:p>
    <w:p w:rsidR="00F37837" w:rsidRDefault="00F37837" w:rsidP="00F37837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 xml:space="preserve">Успешная реализация программных мероприятий позволит создать преемственность и систему мер эффективного взаимодействия муниципальных органов власти с физкультурной общественностью и населением города Мурманска, реализовать важнейшие задачи социального значения спорта и физической культуры, что приведет к улучшению качества жизни </w:t>
      </w:r>
      <w:proofErr w:type="spellStart"/>
      <w:r w:rsidRPr="002E6C09">
        <w:t>мурманчан</w:t>
      </w:r>
      <w:proofErr w:type="spellEnd"/>
      <w:r w:rsidRPr="002E6C09">
        <w:t>, удовлетворению потребностей в занятиях физической культурой и спортом всех категорий населения, снижению уровня заболеваемости, приостановит развитие негативных процессов, происходящих в молодежной среде.</w:t>
      </w:r>
    </w:p>
    <w:p w:rsidR="00F37837" w:rsidRPr="002E6C09" w:rsidRDefault="00F37837" w:rsidP="00F37837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112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730"/>
        <w:gridCol w:w="910"/>
        <w:gridCol w:w="921"/>
        <w:gridCol w:w="913"/>
        <w:gridCol w:w="951"/>
        <w:gridCol w:w="852"/>
        <w:gridCol w:w="759"/>
        <w:gridCol w:w="709"/>
        <w:gridCol w:w="795"/>
        <w:gridCol w:w="63"/>
        <w:gridCol w:w="70"/>
        <w:gridCol w:w="766"/>
      </w:tblGrid>
      <w:tr w:rsidR="00F37837" w:rsidRPr="002E6C09" w:rsidTr="00A84BBE">
        <w:trPr>
          <w:trHeight w:val="315"/>
        </w:trPr>
        <w:tc>
          <w:tcPr>
            <w:tcW w:w="103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color w:val="000000"/>
              </w:rPr>
            </w:pPr>
            <w:r w:rsidRPr="002E6C09">
              <w:rPr>
                <w:color w:val="000000"/>
              </w:rPr>
              <w:t>4. Обоснование ресурсного обеспечения подпрограммы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37" w:rsidRPr="002E6C09" w:rsidRDefault="00F37837" w:rsidP="00A84BB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F37837" w:rsidRPr="002E6C09" w:rsidTr="00A84BBE">
        <w:trPr>
          <w:gridBefore w:val="1"/>
          <w:gridAfter w:val="2"/>
          <w:wBefore w:w="851" w:type="dxa"/>
          <w:wAfter w:w="836" w:type="dxa"/>
          <w:trHeight w:val="1290"/>
        </w:trPr>
        <w:tc>
          <w:tcPr>
            <w:tcW w:w="9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tabs>
                <w:tab w:val="left" w:pos="-5495"/>
                <w:tab w:val="left" w:pos="722"/>
              </w:tabs>
              <w:jc w:val="both"/>
              <w:rPr>
                <w:color w:val="000000"/>
              </w:rPr>
            </w:pPr>
            <w:r w:rsidRPr="002E6C09">
              <w:rPr>
                <w:color w:val="000000"/>
              </w:rPr>
              <w:t xml:space="preserve">           Объемы финансирования подпрограммы носят прогнозный характер и подлежат ежегодному уточнению в установленном порядке при формировании проекта бюджета муниципального образования город Мурманск на соответствующий год, исходя из возможностей муниципального бюджета и других источников. </w:t>
            </w:r>
          </w:p>
        </w:tc>
      </w:tr>
      <w:tr w:rsidR="00F37837" w:rsidRPr="002E6C09" w:rsidTr="00A84BBE">
        <w:trPr>
          <w:gridBefore w:val="1"/>
          <w:gridAfter w:val="1"/>
          <w:wBefore w:w="851" w:type="dxa"/>
          <w:wAfter w:w="766" w:type="dxa"/>
          <w:trHeight w:val="142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Всего,</w:t>
            </w:r>
          </w:p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6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В том числе по годам реализации, тыс. руб.</w:t>
            </w:r>
          </w:p>
        </w:tc>
      </w:tr>
      <w:tr w:rsidR="00F37837" w:rsidRPr="002E6C09" w:rsidTr="00A84BBE">
        <w:trPr>
          <w:gridBefore w:val="1"/>
          <w:gridAfter w:val="1"/>
          <w:wBefore w:w="851" w:type="dxa"/>
          <w:wAfter w:w="766" w:type="dxa"/>
          <w:trHeight w:val="300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37" w:rsidRPr="002E6C09" w:rsidRDefault="00F37837" w:rsidP="00A84B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F37837" w:rsidRPr="002E6C09" w:rsidTr="00A84BBE">
        <w:trPr>
          <w:gridBefore w:val="1"/>
          <w:gridAfter w:val="1"/>
          <w:wBefore w:w="851" w:type="dxa"/>
          <w:wAfter w:w="766" w:type="dxa"/>
          <w:trHeight w:val="137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9</w:t>
            </w:r>
          </w:p>
        </w:tc>
      </w:tr>
      <w:tr w:rsidR="00F37837" w:rsidRPr="002E6C09" w:rsidTr="00A84BBE">
        <w:trPr>
          <w:gridBefore w:val="1"/>
          <w:gridAfter w:val="1"/>
          <w:wBefore w:w="851" w:type="dxa"/>
          <w:wAfter w:w="766" w:type="dxa"/>
          <w:trHeight w:val="27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756 695,2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93 868,0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260 126,3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321 919,0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64 921,7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5 560,2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4 500,0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5 800,0</w:t>
            </w:r>
          </w:p>
        </w:tc>
      </w:tr>
      <w:tr w:rsidR="00F37837" w:rsidRPr="002E6C09" w:rsidTr="00A84BBE">
        <w:trPr>
          <w:gridBefore w:val="1"/>
          <w:gridAfter w:val="1"/>
          <w:wBefore w:w="851" w:type="dxa"/>
          <w:wAfter w:w="766" w:type="dxa"/>
          <w:trHeight w:val="7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в том числе за счет: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37837" w:rsidRPr="002E6C09" w:rsidTr="00A84BBE">
        <w:trPr>
          <w:gridBefore w:val="1"/>
          <w:gridAfter w:val="1"/>
          <w:wBefore w:w="851" w:type="dxa"/>
          <w:wAfter w:w="766" w:type="dxa"/>
          <w:trHeight w:val="132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459 469,3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93 868,0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115 519,0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176 090,6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58 131,5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5 560,2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4 500,0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5 800,0</w:t>
            </w:r>
          </w:p>
        </w:tc>
      </w:tr>
      <w:tr w:rsidR="00F37837" w:rsidRPr="002E6C09" w:rsidTr="00A84BBE">
        <w:trPr>
          <w:gridBefore w:val="1"/>
          <w:gridAfter w:val="1"/>
          <w:wBefore w:w="851" w:type="dxa"/>
          <w:wAfter w:w="766" w:type="dxa"/>
          <w:trHeight w:hRule="exact" w:val="284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средств областного бюджета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104 621,0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49 481,5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55 139,5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2E6C09" w:rsidTr="00A84BBE">
        <w:trPr>
          <w:gridBefore w:val="1"/>
          <w:gridAfter w:val="1"/>
          <w:wBefore w:w="851" w:type="dxa"/>
          <w:wAfter w:w="766" w:type="dxa"/>
          <w:trHeight w:val="9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средств федерального бюджета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116 936,9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67 673,2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49 263,7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2E6C09" w:rsidTr="00A84BBE">
        <w:trPr>
          <w:gridBefore w:val="1"/>
          <w:gridAfter w:val="1"/>
          <w:wBefore w:w="851" w:type="dxa"/>
          <w:wAfter w:w="766" w:type="dxa"/>
          <w:trHeight w:hRule="exact" w:val="311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внебюджетных средств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75 668,0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27 452,6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41 425,2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6 790,2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2E6C09" w:rsidTr="00A84BBE">
        <w:trPr>
          <w:gridBefore w:val="1"/>
          <w:gridAfter w:val="1"/>
          <w:wBefore w:w="851" w:type="dxa"/>
          <w:wAfter w:w="766" w:type="dxa"/>
          <w:trHeight w:val="9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 xml:space="preserve">в том числе по заказчикам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37837" w:rsidRPr="002E6C09" w:rsidTr="00A84BBE">
        <w:trPr>
          <w:gridBefore w:val="1"/>
          <w:gridAfter w:val="1"/>
          <w:wBefore w:w="851" w:type="dxa"/>
          <w:wAfter w:w="766" w:type="dxa"/>
          <w:trHeight w:val="9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комитет по строитель</w:t>
            </w:r>
            <w:r w:rsidRPr="002E6C09">
              <w:rPr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r w:rsidRPr="002E6C09">
              <w:rPr>
                <w:color w:val="000000"/>
                <w:sz w:val="20"/>
                <w:szCs w:val="20"/>
              </w:rPr>
              <w:t>тву</w:t>
            </w:r>
            <w:proofErr w:type="spellEnd"/>
            <w:r w:rsidRPr="002E6C09">
              <w:rPr>
                <w:color w:val="000000"/>
                <w:sz w:val="20"/>
                <w:szCs w:val="20"/>
              </w:rPr>
              <w:t xml:space="preserve"> администрации города Мурманска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495 243,4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195 236,2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253 485,5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46 521,7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2E6C09" w:rsidTr="00A84BBE">
        <w:trPr>
          <w:gridBefore w:val="1"/>
          <w:gridAfter w:val="1"/>
          <w:wBefore w:w="851" w:type="dxa"/>
          <w:wAfter w:w="766" w:type="dxa"/>
          <w:trHeight w:val="9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 xml:space="preserve">средств бюджета муниципального образования город Мурманск              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198 017,5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50 628,9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107 657,1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39 731,5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2E6C09" w:rsidTr="00A84BBE">
        <w:trPr>
          <w:gridBefore w:val="1"/>
          <w:gridAfter w:val="1"/>
          <w:wBefore w:w="851" w:type="dxa"/>
          <w:wAfter w:w="766" w:type="dxa"/>
          <w:trHeight w:hRule="exact" w:val="529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средств областного бюджета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104 621,0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49 481,5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55 139,5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2E6C09" w:rsidTr="00A84BBE">
        <w:trPr>
          <w:gridBefore w:val="1"/>
          <w:gridAfter w:val="1"/>
          <w:wBefore w:w="851" w:type="dxa"/>
          <w:wAfter w:w="766" w:type="dxa"/>
          <w:trHeight w:val="9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 xml:space="preserve">средств федерального бюджета               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116 936,9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67 673,2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49 263,7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2E6C09" w:rsidTr="00A84BBE">
        <w:trPr>
          <w:gridBefore w:val="1"/>
          <w:gridAfter w:val="1"/>
          <w:wBefore w:w="851" w:type="dxa"/>
          <w:wAfter w:w="766" w:type="dxa"/>
          <w:trHeight w:hRule="exact" w:val="284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внебюджетных средств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75 668,0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27 452,6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41 425,2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6 790,2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2E6C09" w:rsidTr="00A84BBE">
        <w:trPr>
          <w:gridBefore w:val="1"/>
          <w:gridAfter w:val="1"/>
          <w:wBefore w:w="851" w:type="dxa"/>
          <w:wAfter w:w="766" w:type="dxa"/>
          <w:trHeight w:val="9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476 437,6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195 236,2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253 204,2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27 997,2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2E6C09" w:rsidTr="00A84BBE">
        <w:trPr>
          <w:gridBefore w:val="1"/>
          <w:gridAfter w:val="1"/>
          <w:wBefore w:w="851" w:type="dxa"/>
          <w:wAfter w:w="766" w:type="dxa"/>
          <w:trHeight w:val="378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комитет по физической культуре и спорту администрации города Мурманска, всего: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261 451,8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93 868,0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64 890,1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68 433,5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18 400,0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5 560,2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4 500,0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5 800,0</w:t>
            </w:r>
          </w:p>
        </w:tc>
      </w:tr>
      <w:tr w:rsidR="00F37837" w:rsidRPr="002E6C09" w:rsidTr="00A84BBE">
        <w:trPr>
          <w:gridBefore w:val="1"/>
          <w:gridAfter w:val="1"/>
          <w:wBefore w:w="851" w:type="dxa"/>
          <w:wAfter w:w="766" w:type="dxa"/>
          <w:trHeight w:val="296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 xml:space="preserve">средств бюджета муниципального образования город Мурманск                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261 451,8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93 868,0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64 890,1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68 433,5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18 400,0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5 560,2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4 500,0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5 800,0</w:t>
            </w:r>
          </w:p>
        </w:tc>
      </w:tr>
      <w:tr w:rsidR="00F37837" w:rsidRPr="002E6C09" w:rsidTr="00A84BBE">
        <w:trPr>
          <w:gridBefore w:val="1"/>
          <w:gridAfter w:val="1"/>
          <w:wBefore w:w="851" w:type="dxa"/>
          <w:wAfter w:w="766" w:type="dxa"/>
          <w:trHeight w:hRule="exact" w:val="284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 xml:space="preserve">средств областного бюджета                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2E6C09" w:rsidTr="00A84BBE">
        <w:trPr>
          <w:gridBefore w:val="1"/>
          <w:gridAfter w:val="1"/>
          <w:wBefore w:w="851" w:type="dxa"/>
          <w:wAfter w:w="766" w:type="dxa"/>
          <w:trHeight w:val="77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 xml:space="preserve">средств федерального бюджета                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2E6C09" w:rsidTr="00A84BBE">
        <w:trPr>
          <w:gridBefore w:val="1"/>
          <w:gridAfter w:val="1"/>
          <w:wBefore w:w="851" w:type="dxa"/>
          <w:wAfter w:w="766" w:type="dxa"/>
          <w:trHeight w:hRule="exact" w:val="284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lastRenderedPageBreak/>
              <w:t xml:space="preserve">внебюджетных средств                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2E6C09" w:rsidTr="00A84BBE">
        <w:trPr>
          <w:gridBefore w:val="1"/>
          <w:gridAfter w:val="1"/>
          <w:wBefore w:w="851" w:type="dxa"/>
          <w:wAfter w:w="766" w:type="dxa"/>
          <w:trHeight w:val="17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229 031,8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82 268,0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59 387,1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64 916,5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12 400,0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5 560,2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4 500,0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</w:tbl>
    <w:p w:rsidR="00F37837" w:rsidRPr="002E6C09" w:rsidRDefault="00F37837" w:rsidP="00F37837">
      <w:pPr>
        <w:rPr>
          <w:vanish/>
        </w:rPr>
      </w:pPr>
    </w:p>
    <w:p w:rsidR="00F37837" w:rsidRPr="002E6C09" w:rsidRDefault="00F37837" w:rsidP="00F37837">
      <w:pPr>
        <w:widowControl w:val="0"/>
        <w:autoSpaceDE w:val="0"/>
        <w:autoSpaceDN w:val="0"/>
        <w:adjustRightInd w:val="0"/>
        <w:jc w:val="center"/>
        <w:outlineLvl w:val="2"/>
        <w:rPr>
          <w:lang w:eastAsia="en-US"/>
        </w:rPr>
      </w:pPr>
    </w:p>
    <w:p w:rsidR="00F37837" w:rsidRDefault="00F37837" w:rsidP="00F37837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outlineLvl w:val="2"/>
        <w:rPr>
          <w:lang w:eastAsia="en-US"/>
        </w:rPr>
      </w:pPr>
      <w:r w:rsidRPr="002E6C09">
        <w:rPr>
          <w:lang w:eastAsia="en-US"/>
        </w:rPr>
        <w:t>Оценка эффективности подпрограммы, рисков ее реализации</w:t>
      </w:r>
    </w:p>
    <w:p w:rsidR="00F37837" w:rsidRPr="002E6C09" w:rsidRDefault="00F37837" w:rsidP="00F37837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outlineLvl w:val="2"/>
        <w:rPr>
          <w:lang w:eastAsia="en-US"/>
        </w:rPr>
      </w:pPr>
    </w:p>
    <w:p w:rsidR="00F37837" w:rsidRPr="002E6C09" w:rsidRDefault="00F37837" w:rsidP="00F37837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>Реализация подпрограммы позволит создать условия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спортом. В результате реализации подпрограммы к 2024 году предполагается увеличить количество спортивных объектов, находящихся на территории города Мурманска (до 349 единиц), в том числе в муниципальной собственности (до 235 единиц), и увеличить обеспеченность жителей города объектами физической культуры и спорта.</w:t>
      </w:r>
    </w:p>
    <w:p w:rsidR="00F37837" w:rsidRPr="002E6C09" w:rsidRDefault="00F37837" w:rsidP="00F37837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>Непринятие эффективных мер по улучшению и развитию материально-технической базы спорта может привести к быстрому росту числа изношенного и морально устаревшего спортивного оборудования, снижению доступности для населения города современных и комфортных условий для занятий физической культурой и спортом, росту преступности среди детей и подростков, ухудшению ситуации, связанной с асоциальным поведением подрастающего поколения города Мурманска, ухудшению демографических показателей в городе Мурманске, неполучению лицензий на право ведения образовательной деятельности муниципальными образовательными учреждениями дополнительного образования детей города Мурманска (детско-юношескими спортивными школами и специализированными детско-юношескими спортивными школами олимпийского резерва по зимним и игровым видам спорта) с последующим закрытием этих учреждений.</w:t>
      </w:r>
    </w:p>
    <w:p w:rsidR="00F37837" w:rsidRPr="002E6C09" w:rsidRDefault="00F37837" w:rsidP="00F37837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 xml:space="preserve">Оценка эффективности реализации мероприятий подпрограммы определяется в соответствии с </w:t>
      </w:r>
      <w:hyperlink r:id="rId6" w:history="1">
        <w:r w:rsidRPr="002E6C09">
          <w:t>Порядком</w:t>
        </w:r>
      </w:hyperlink>
      <w:r w:rsidRPr="002E6C09">
        <w:t xml:space="preserve"> разработки, реализации и оценки эффективности муниципальных программ города Мурманска.</w:t>
      </w:r>
    </w:p>
    <w:p w:rsidR="00F37837" w:rsidRPr="002E6C09" w:rsidRDefault="00F37837" w:rsidP="00F37837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 xml:space="preserve"> Оценка рисков, влияющих на реализацию подпрограммы, производится с выделением внутренних и внешних рисков. Выполнению цели могут помешать внешние риски, сложившиеся под воздействием негативных факторов и имеющихся в обществе социально-экономических проблем:</w:t>
      </w:r>
    </w:p>
    <w:p w:rsidR="00F37837" w:rsidRPr="002E6C09" w:rsidRDefault="00F37837" w:rsidP="00F37837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>- законодательные риски (законодательная база, регламентирующая деятельность отрасли, требует постоянного совершенствования. Своевременное решение поставленных задач зависит от принятия необходимых нормативных правовых актов);</w:t>
      </w:r>
    </w:p>
    <w:p w:rsidR="00F37837" w:rsidRPr="002E6C09" w:rsidRDefault="00F37837" w:rsidP="00F37837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>- низкая активность населения.</w:t>
      </w:r>
    </w:p>
    <w:p w:rsidR="00F37837" w:rsidRPr="002E6C09" w:rsidRDefault="00F37837" w:rsidP="00F37837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>Оперативное реагирование на изменение федерального и регионального законодательства в части принятия нормативно-правовых актов на местном уровне, внесение изменений в подпрограмму в части перераспределения финансовых средств между программными мероприятиями помогут минимизировать негативное влияние внешних факторов.</w:t>
      </w:r>
    </w:p>
    <w:p w:rsidR="00F37837" w:rsidRPr="002E6C09" w:rsidRDefault="00F37837" w:rsidP="00F37837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>В качестве внутренних рисков реализации подпрограммы могут быть указаны:</w:t>
      </w:r>
    </w:p>
    <w:p w:rsidR="00F37837" w:rsidRPr="002E6C09" w:rsidRDefault="00F37837" w:rsidP="00F37837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>- риски реализации отдельных программных мероприятий;</w:t>
      </w:r>
    </w:p>
    <w:p w:rsidR="00F37837" w:rsidRPr="002E6C09" w:rsidRDefault="00F37837" w:rsidP="00F37837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>- риски отклонения сроков реализации подпрограммы (программных мероприятий подпрограммы) от установленных в подпрограмме;</w:t>
      </w:r>
    </w:p>
    <w:p w:rsidR="00F37837" w:rsidRPr="002E6C09" w:rsidRDefault="00F37837" w:rsidP="00F37837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 xml:space="preserve">- риски несвоевременной и недостоверной информации от первичных организаций, </w:t>
      </w:r>
      <w:proofErr w:type="gramStart"/>
      <w:r w:rsidRPr="002E6C09">
        <w:t>представляющих  отчеты</w:t>
      </w:r>
      <w:proofErr w:type="gramEnd"/>
      <w:r w:rsidRPr="002E6C09">
        <w:t xml:space="preserve">  по  </w:t>
      </w:r>
      <w:hyperlink r:id="rId7" w:history="1">
        <w:r w:rsidRPr="002E6C09">
          <w:t>формам 1-ФК</w:t>
        </w:r>
      </w:hyperlink>
      <w:r w:rsidRPr="002E6C09">
        <w:t xml:space="preserve"> государственной статистической отчетности для </w:t>
      </w:r>
    </w:p>
    <w:p w:rsidR="00F37837" w:rsidRPr="002E6C09" w:rsidRDefault="00F37837" w:rsidP="00F37837">
      <w:pPr>
        <w:widowControl w:val="0"/>
        <w:autoSpaceDE w:val="0"/>
        <w:autoSpaceDN w:val="0"/>
        <w:adjustRightInd w:val="0"/>
        <w:sectPr w:rsidR="00F37837" w:rsidRPr="002E6C09" w:rsidSect="00ED41A2">
          <w:headerReference w:type="default" r:id="rId8"/>
          <w:headerReference w:type="first" r:id="rId9"/>
          <w:pgSz w:w="11905" w:h="16838"/>
          <w:pgMar w:top="1134" w:right="851" w:bottom="964" w:left="1418" w:header="720" w:footer="720" w:gutter="0"/>
          <w:pgNumType w:start="1"/>
          <w:cols w:space="720"/>
          <w:noEndnote/>
          <w:titlePg/>
          <w:docGrid w:linePitch="326"/>
        </w:sectPr>
      </w:pPr>
      <w:r w:rsidRPr="002E6C09">
        <w:t>формирования сводного отчета.</w:t>
      </w:r>
    </w:p>
    <w:p w:rsidR="00F37837" w:rsidRPr="002E6C09" w:rsidRDefault="00F37837" w:rsidP="00F37837">
      <w:pPr>
        <w:jc w:val="right"/>
        <w:rPr>
          <w:color w:val="000000"/>
        </w:rPr>
      </w:pPr>
      <w:r w:rsidRPr="002E6C09">
        <w:lastRenderedPageBreak/>
        <w:t>Приложение к подпрограмме</w:t>
      </w:r>
      <w:r w:rsidRPr="002E6C09">
        <w:rPr>
          <w:color w:val="000000"/>
        </w:rPr>
        <w:t xml:space="preserve"> </w:t>
      </w:r>
    </w:p>
    <w:p w:rsidR="00F37837" w:rsidRPr="002E6C09" w:rsidRDefault="00F37837" w:rsidP="00F37837">
      <w:pPr>
        <w:jc w:val="center"/>
        <w:rPr>
          <w:color w:val="000000"/>
        </w:rPr>
      </w:pPr>
      <w:r w:rsidRPr="002E6C09">
        <w:rPr>
          <w:color w:val="000000"/>
        </w:rPr>
        <w:t>3. Перечень основных мероприятий подпрограммы</w:t>
      </w:r>
    </w:p>
    <w:p w:rsidR="00F37837" w:rsidRPr="002E6C09" w:rsidRDefault="00F37837" w:rsidP="00F37837">
      <w:pPr>
        <w:rPr>
          <w:color w:val="000000"/>
        </w:rPr>
      </w:pPr>
      <w:r w:rsidRPr="002E6C09">
        <w:rPr>
          <w:color w:val="000000"/>
        </w:rPr>
        <w:tab/>
        <w:t>Сокращения:</w:t>
      </w:r>
    </w:p>
    <w:p w:rsidR="00F37837" w:rsidRPr="002E6C09" w:rsidRDefault="00F37837" w:rsidP="00F37837">
      <w:pPr>
        <w:rPr>
          <w:color w:val="000000"/>
        </w:rPr>
      </w:pPr>
      <w:r w:rsidRPr="002E6C09">
        <w:rPr>
          <w:color w:val="000000"/>
        </w:rPr>
        <w:tab/>
        <w:t xml:space="preserve">- </w:t>
      </w:r>
      <w:proofErr w:type="spellStart"/>
      <w:r w:rsidRPr="002E6C09">
        <w:rPr>
          <w:color w:val="000000"/>
        </w:rPr>
        <w:t>КФиС</w:t>
      </w:r>
      <w:proofErr w:type="spellEnd"/>
      <w:r w:rsidRPr="002E6C09">
        <w:rPr>
          <w:color w:val="000000"/>
        </w:rPr>
        <w:t xml:space="preserve"> – комитет по физической культуре и спорту администрации города Мурманска;</w:t>
      </w:r>
    </w:p>
    <w:p w:rsidR="00F37837" w:rsidRPr="002E6C09" w:rsidRDefault="00F37837" w:rsidP="00F37837">
      <w:pPr>
        <w:ind w:firstLine="709"/>
        <w:jc w:val="both"/>
        <w:rPr>
          <w:color w:val="000000"/>
        </w:rPr>
      </w:pPr>
      <w:r w:rsidRPr="002E6C09">
        <w:rPr>
          <w:color w:val="000000"/>
        </w:rPr>
        <w:t>- МАУ ГСЦ «Авангард» - муниципальное автономное учреждение физической культуры и спорта «Городской спортивный центр «Авангард»;</w:t>
      </w:r>
    </w:p>
    <w:p w:rsidR="00F37837" w:rsidRPr="002E6C09" w:rsidRDefault="00F37837" w:rsidP="00F37837">
      <w:pPr>
        <w:ind w:firstLine="709"/>
        <w:jc w:val="both"/>
        <w:rPr>
          <w:color w:val="000000"/>
        </w:rPr>
      </w:pPr>
      <w:r w:rsidRPr="002E6C09">
        <w:rPr>
          <w:color w:val="000000"/>
        </w:rPr>
        <w:t>- КС АГМ - комитет по строительству администрации города Мурманска;</w:t>
      </w:r>
    </w:p>
    <w:p w:rsidR="00F37837" w:rsidRPr="002E6C09" w:rsidRDefault="00F37837" w:rsidP="00F37837">
      <w:pPr>
        <w:ind w:firstLine="709"/>
        <w:jc w:val="both"/>
        <w:rPr>
          <w:color w:val="000000"/>
        </w:rPr>
      </w:pPr>
      <w:r w:rsidRPr="002E6C09">
        <w:rPr>
          <w:color w:val="000000"/>
        </w:rPr>
        <w:t>- ММКУ УКС - Мурманское муниципальное казённое учреждение «Управление капитального строительства».</w:t>
      </w:r>
    </w:p>
    <w:tbl>
      <w:tblPr>
        <w:tblW w:w="160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724"/>
        <w:gridCol w:w="4961"/>
        <w:gridCol w:w="1701"/>
        <w:gridCol w:w="1134"/>
        <w:gridCol w:w="993"/>
        <w:gridCol w:w="992"/>
        <w:gridCol w:w="992"/>
        <w:gridCol w:w="992"/>
        <w:gridCol w:w="993"/>
        <w:gridCol w:w="992"/>
        <w:gridCol w:w="1134"/>
        <w:gridCol w:w="280"/>
      </w:tblGrid>
      <w:tr w:rsidR="00F37837" w:rsidRPr="00F13114" w:rsidTr="00A84BBE">
        <w:trPr>
          <w:trHeight w:val="315"/>
        </w:trPr>
        <w:tc>
          <w:tcPr>
            <w:tcW w:w="160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7837" w:rsidRPr="002E6C09" w:rsidRDefault="00F37837" w:rsidP="00A84BB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E6C09">
              <w:rPr>
                <w:rFonts w:eastAsia="Calibri"/>
                <w:lang w:eastAsia="en-US"/>
              </w:rPr>
              <w:t>Перечень основных мероприятий подпрограммы на 2018 - 2024 годы</w:t>
            </w:r>
          </w:p>
          <w:tbl>
            <w:tblPr>
              <w:tblW w:w="15847" w:type="dxa"/>
              <w:tblLayout w:type="fixed"/>
              <w:tblLook w:val="04A0" w:firstRow="1" w:lastRow="0" w:firstColumn="1" w:lastColumn="0" w:noHBand="0" w:noVBand="1"/>
            </w:tblPr>
            <w:tblGrid>
              <w:gridCol w:w="431"/>
              <w:gridCol w:w="1427"/>
              <w:gridCol w:w="845"/>
              <w:gridCol w:w="757"/>
              <w:gridCol w:w="800"/>
              <w:gridCol w:w="712"/>
              <w:gridCol w:w="712"/>
              <w:gridCol w:w="709"/>
              <w:gridCol w:w="6"/>
              <w:gridCol w:w="708"/>
              <w:gridCol w:w="713"/>
              <w:gridCol w:w="709"/>
              <w:gridCol w:w="6"/>
              <w:gridCol w:w="703"/>
              <w:gridCol w:w="6"/>
              <w:gridCol w:w="1544"/>
              <w:gridCol w:w="567"/>
              <w:gridCol w:w="6"/>
              <w:gridCol w:w="561"/>
              <w:gridCol w:w="6"/>
              <w:gridCol w:w="561"/>
              <w:gridCol w:w="6"/>
              <w:gridCol w:w="574"/>
              <w:gridCol w:w="13"/>
              <w:gridCol w:w="561"/>
              <w:gridCol w:w="13"/>
              <w:gridCol w:w="560"/>
              <w:gridCol w:w="26"/>
              <w:gridCol w:w="605"/>
              <w:gridCol w:w="1000"/>
            </w:tblGrid>
            <w:tr w:rsidR="00F37837" w:rsidRPr="002E6C09" w:rsidTr="00A84BBE">
              <w:trPr>
                <w:trHeight w:val="77"/>
              </w:trPr>
              <w:tc>
                <w:tcPr>
                  <w:tcW w:w="4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12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№</w:t>
                  </w:r>
                </w:p>
                <w:p w:rsidR="00F37837" w:rsidRPr="002E6C09" w:rsidRDefault="00F37837" w:rsidP="00A84BBE">
                  <w:pPr>
                    <w:ind w:left="-107" w:right="-11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14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 xml:space="preserve">Цель, задачи, основные мероприятия    </w:t>
                  </w:r>
                </w:p>
              </w:tc>
              <w:tc>
                <w:tcPr>
                  <w:tcW w:w="8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 xml:space="preserve">Срок   выполнения (квартал, год) </w:t>
                  </w:r>
                </w:p>
              </w:tc>
              <w:tc>
                <w:tcPr>
                  <w:tcW w:w="7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E6C09">
                    <w:rPr>
                      <w:color w:val="000000"/>
                      <w:sz w:val="16"/>
                      <w:szCs w:val="16"/>
                    </w:rPr>
                    <w:t>Источ</w:t>
                  </w:r>
                  <w:proofErr w:type="spellEnd"/>
                  <w:r w:rsidRPr="002E6C09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2E6C09">
                    <w:rPr>
                      <w:color w:val="000000"/>
                      <w:sz w:val="16"/>
                      <w:szCs w:val="16"/>
                    </w:rPr>
                    <w:t>ники</w:t>
                  </w:r>
                  <w:proofErr w:type="spellEnd"/>
                  <w:r w:rsidRPr="002E6C09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E6C09">
                    <w:rPr>
                      <w:color w:val="000000"/>
                      <w:sz w:val="16"/>
                      <w:szCs w:val="16"/>
                    </w:rPr>
                    <w:t>финан</w:t>
                  </w:r>
                  <w:proofErr w:type="spellEnd"/>
                  <w:r w:rsidRPr="002E6C09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E6C09">
                    <w:rPr>
                      <w:color w:val="000000"/>
                      <w:sz w:val="16"/>
                      <w:szCs w:val="16"/>
                    </w:rPr>
                    <w:t>сирования</w:t>
                  </w:r>
                  <w:proofErr w:type="spellEnd"/>
                  <w:r w:rsidRPr="002E6C09">
                    <w:rPr>
                      <w:color w:val="000000"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5778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 xml:space="preserve">Объемы финансирования, тыс. руб. </w:t>
                  </w:r>
                </w:p>
              </w:tc>
              <w:tc>
                <w:tcPr>
                  <w:tcW w:w="5609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Показатели (индикаторы) результативности выполнения основных мероприятий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 xml:space="preserve">Перечень организаций, участвую </w:t>
                  </w:r>
                  <w:proofErr w:type="spellStart"/>
                  <w:r w:rsidRPr="002E6C09">
                    <w:rPr>
                      <w:color w:val="000000"/>
                      <w:sz w:val="16"/>
                      <w:szCs w:val="16"/>
                    </w:rPr>
                    <w:t>щих</w:t>
                  </w:r>
                  <w:proofErr w:type="spellEnd"/>
                  <w:r w:rsidRPr="002E6C09">
                    <w:rPr>
                      <w:color w:val="000000"/>
                      <w:sz w:val="16"/>
                      <w:szCs w:val="16"/>
                    </w:rPr>
                    <w:t xml:space="preserve"> в реализации основных мероприятий</w:t>
                  </w:r>
                </w:p>
              </w:tc>
            </w:tr>
            <w:tr w:rsidR="00F37837" w:rsidRPr="002E6C09" w:rsidTr="00A84BBE">
              <w:trPr>
                <w:trHeight w:val="77"/>
              </w:trPr>
              <w:tc>
                <w:tcPr>
                  <w:tcW w:w="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2018 год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2019 год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2020 год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2021 год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2023 год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15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Наименование показателя, ед. измерения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2018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2019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2020 год</w:t>
                  </w:r>
                </w:p>
              </w:tc>
              <w:tc>
                <w:tcPr>
                  <w:tcW w:w="5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2021 год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2023 год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1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37837" w:rsidRPr="002E6C09" w:rsidTr="00A84BBE">
              <w:trPr>
                <w:trHeight w:val="7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5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</w:tr>
            <w:tr w:rsidR="00F37837" w:rsidRPr="002E6C09" w:rsidTr="00A84BBE">
              <w:trPr>
                <w:trHeight w:val="100"/>
              </w:trPr>
              <w:tc>
                <w:tcPr>
                  <w:tcW w:w="15847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Цель: создание условий для занятий физической культурой и спортом, развитие материально-технической базы спорта</w:t>
                  </w:r>
                </w:p>
              </w:tc>
            </w:tr>
            <w:tr w:rsidR="00F37837" w:rsidRPr="002E6C09" w:rsidTr="00A84BBE">
              <w:trPr>
                <w:trHeight w:val="613"/>
              </w:trPr>
              <w:tc>
                <w:tcPr>
                  <w:tcW w:w="43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42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Развитие инфраструктуры в сфере физической культуры и спорта</w:t>
                  </w:r>
                </w:p>
              </w:tc>
              <w:tc>
                <w:tcPr>
                  <w:tcW w:w="84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2018 - 2024 гг.</w:t>
                  </w:r>
                </w:p>
              </w:tc>
              <w:tc>
                <w:tcPr>
                  <w:tcW w:w="75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2E6C09">
                    <w:rPr>
                      <w:color w:val="000000"/>
                      <w:sz w:val="16"/>
                      <w:szCs w:val="16"/>
                    </w:rPr>
                    <w:t>Всего,</w:t>
                  </w:r>
                  <w:r w:rsidRPr="002E6C09">
                    <w:rPr>
                      <w:color w:val="000000"/>
                      <w:sz w:val="16"/>
                      <w:szCs w:val="16"/>
                    </w:rPr>
                    <w:br/>
                    <w:t>в</w:t>
                  </w:r>
                  <w:proofErr w:type="gramEnd"/>
                  <w:r w:rsidRPr="002E6C09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E6C09">
                    <w:rPr>
                      <w:color w:val="000000"/>
                      <w:sz w:val="16"/>
                      <w:szCs w:val="16"/>
                    </w:rPr>
                    <w:t>т.ч</w:t>
                  </w:r>
                  <w:proofErr w:type="spellEnd"/>
                  <w:r w:rsidRPr="002E6C09">
                    <w:rPr>
                      <w:color w:val="000000"/>
                      <w:sz w:val="16"/>
                      <w:szCs w:val="16"/>
                    </w:rPr>
                    <w:t>.:</w:t>
                  </w:r>
                  <w:r w:rsidRPr="002E6C09">
                    <w:rPr>
                      <w:color w:val="000000"/>
                      <w:sz w:val="16"/>
                      <w:szCs w:val="16"/>
                    </w:rPr>
                    <w:br/>
                    <w:t xml:space="preserve">МБ: </w:t>
                  </w:r>
                </w:p>
              </w:tc>
              <w:tc>
                <w:tcPr>
                  <w:tcW w:w="80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291 895,0</w:t>
                  </w:r>
                </w:p>
              </w:tc>
              <w:tc>
                <w:tcPr>
                  <w:tcW w:w="71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93 868,0</w:t>
                  </w:r>
                </w:p>
              </w:tc>
              <w:tc>
                <w:tcPr>
                  <w:tcW w:w="71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65 190,1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69 352,2</w:t>
                  </w:r>
                </w:p>
              </w:tc>
              <w:tc>
                <w:tcPr>
                  <w:tcW w:w="714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47 624,5</w:t>
                  </w:r>
                </w:p>
              </w:tc>
              <w:tc>
                <w:tcPr>
                  <w:tcW w:w="71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5 560,2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4 500,0</w:t>
                  </w:r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5 800,0</w:t>
                  </w:r>
                </w:p>
              </w:tc>
              <w:tc>
                <w:tcPr>
                  <w:tcW w:w="15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Процент выполнения мероприятий, %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5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E6C09">
                    <w:rPr>
                      <w:color w:val="000000"/>
                      <w:sz w:val="16"/>
                      <w:szCs w:val="16"/>
                    </w:rPr>
                    <w:t>КФиС</w:t>
                  </w:r>
                  <w:proofErr w:type="spellEnd"/>
                  <w:r w:rsidRPr="002E6C09">
                    <w:rPr>
                      <w:color w:val="000000"/>
                      <w:sz w:val="16"/>
                      <w:szCs w:val="16"/>
                    </w:rPr>
                    <w:t xml:space="preserve">, КС АГМ, ММКУ УКС, </w:t>
                  </w:r>
                  <w:r w:rsidRPr="002E6C09">
                    <w:rPr>
                      <w:color w:val="000000"/>
                      <w:sz w:val="16"/>
                      <w:szCs w:val="16"/>
                    </w:rPr>
                    <w:br/>
                    <w:t xml:space="preserve">МАУ ГСЦ «Авангард» </w:t>
                  </w:r>
                </w:p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37837" w:rsidRPr="002E6C09" w:rsidTr="00A84BBE">
              <w:trPr>
                <w:trHeight w:val="613"/>
              </w:trPr>
              <w:tc>
                <w:tcPr>
                  <w:tcW w:w="4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Доля исполненных мероприятий от общего количества запланированных, %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00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37837" w:rsidRPr="002E6C09" w:rsidTr="00A84BBE">
              <w:trPr>
                <w:trHeight w:val="555"/>
              </w:trPr>
              <w:tc>
                <w:tcPr>
                  <w:tcW w:w="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1.1.</w:t>
                  </w:r>
                </w:p>
              </w:tc>
              <w:tc>
                <w:tcPr>
                  <w:tcW w:w="14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деятельности (оказание услуг) подведомствен </w:t>
                  </w:r>
                  <w:proofErr w:type="spellStart"/>
                  <w:r w:rsidRPr="002E6C09">
                    <w:rPr>
                      <w:color w:val="000000"/>
                      <w:sz w:val="16"/>
                      <w:szCs w:val="16"/>
                    </w:rPr>
                    <w:t>ных</w:t>
                  </w:r>
                  <w:proofErr w:type="spellEnd"/>
                  <w:r w:rsidRPr="002E6C09">
                    <w:rPr>
                      <w:color w:val="000000"/>
                      <w:sz w:val="16"/>
                      <w:szCs w:val="16"/>
                    </w:rPr>
                    <w:t xml:space="preserve"> учреждений, в том числе на предоставление муниципальным бюджетным </w:t>
                  </w:r>
                  <w:proofErr w:type="gramStart"/>
                  <w:r w:rsidRPr="002E6C09">
                    <w:rPr>
                      <w:color w:val="000000"/>
                      <w:sz w:val="16"/>
                      <w:szCs w:val="16"/>
                    </w:rPr>
                    <w:t>и  автономным</w:t>
                  </w:r>
                  <w:proofErr w:type="gramEnd"/>
                  <w:r w:rsidRPr="002E6C09">
                    <w:rPr>
                      <w:color w:val="000000"/>
                      <w:sz w:val="16"/>
                      <w:szCs w:val="16"/>
                    </w:rPr>
                    <w:t xml:space="preserve"> учреждениям субсидий</w:t>
                  </w:r>
                </w:p>
              </w:tc>
              <w:tc>
                <w:tcPr>
                  <w:tcW w:w="8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2018 - 2024 гг.</w:t>
                  </w:r>
                </w:p>
              </w:tc>
              <w:tc>
                <w:tcPr>
                  <w:tcW w:w="7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МБ:</w:t>
                  </w:r>
                </w:p>
              </w:tc>
              <w:tc>
                <w:tcPr>
                  <w:tcW w:w="8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32 420,0</w:t>
                  </w:r>
                </w:p>
              </w:tc>
              <w:tc>
                <w:tcPr>
                  <w:tcW w:w="7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11 600,0</w:t>
                  </w:r>
                </w:p>
              </w:tc>
              <w:tc>
                <w:tcPr>
                  <w:tcW w:w="7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5 503,0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3 517,0</w:t>
                  </w:r>
                </w:p>
              </w:tc>
              <w:tc>
                <w:tcPr>
                  <w:tcW w:w="71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6 000,0</w:t>
                  </w:r>
                </w:p>
              </w:tc>
              <w:tc>
                <w:tcPr>
                  <w:tcW w:w="7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5 800,0</w:t>
                  </w:r>
                </w:p>
              </w:tc>
              <w:tc>
                <w:tcPr>
                  <w:tcW w:w="155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Количество автономных учреждений, ед.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93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E6C09">
                    <w:rPr>
                      <w:color w:val="000000"/>
                      <w:sz w:val="16"/>
                      <w:szCs w:val="16"/>
                    </w:rPr>
                    <w:t>КФиС</w:t>
                  </w:r>
                  <w:proofErr w:type="spellEnd"/>
                  <w:r w:rsidRPr="002E6C09">
                    <w:rPr>
                      <w:color w:val="000000"/>
                      <w:sz w:val="16"/>
                      <w:szCs w:val="16"/>
                    </w:rPr>
                    <w:t xml:space="preserve">, </w:t>
                  </w:r>
                  <w:r w:rsidRPr="002E6C09">
                    <w:rPr>
                      <w:color w:val="000000"/>
                      <w:sz w:val="16"/>
                      <w:szCs w:val="16"/>
                    </w:rPr>
                    <w:br/>
                    <w:t>МАУ ГСЦ «Авангард»</w:t>
                  </w:r>
                </w:p>
              </w:tc>
            </w:tr>
            <w:tr w:rsidR="00F37837" w:rsidRPr="002E6C09" w:rsidTr="00A84BBE">
              <w:trPr>
                <w:trHeight w:val="1365"/>
              </w:trPr>
              <w:tc>
                <w:tcPr>
                  <w:tcW w:w="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2E6C09">
                    <w:rPr>
                      <w:color w:val="000000"/>
                      <w:sz w:val="16"/>
                      <w:szCs w:val="16"/>
                    </w:rPr>
                    <w:t>Количество  отремонтирован</w:t>
                  </w:r>
                  <w:proofErr w:type="gramEnd"/>
                  <w:r w:rsidRPr="002E6C09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2E6C09">
                    <w:rPr>
                      <w:color w:val="000000"/>
                      <w:sz w:val="16"/>
                      <w:szCs w:val="16"/>
                    </w:rPr>
                    <w:t>ных</w:t>
                  </w:r>
                  <w:proofErr w:type="spellEnd"/>
                  <w:r w:rsidRPr="002E6C09">
                    <w:rPr>
                      <w:color w:val="000000"/>
                      <w:sz w:val="16"/>
                      <w:szCs w:val="16"/>
                    </w:rPr>
                    <w:t xml:space="preserve"> (в </w:t>
                  </w:r>
                  <w:proofErr w:type="spellStart"/>
                  <w:r w:rsidRPr="002E6C09">
                    <w:rPr>
                      <w:color w:val="000000"/>
                      <w:sz w:val="16"/>
                      <w:szCs w:val="16"/>
                    </w:rPr>
                    <w:t>т.ч</w:t>
                  </w:r>
                  <w:proofErr w:type="spellEnd"/>
                  <w:r w:rsidRPr="002E6C09">
                    <w:rPr>
                      <w:color w:val="000000"/>
                      <w:sz w:val="16"/>
                      <w:szCs w:val="16"/>
                    </w:rPr>
                    <w:t xml:space="preserve">. капитально) или реконструирован </w:t>
                  </w:r>
                  <w:proofErr w:type="spellStart"/>
                  <w:r w:rsidRPr="002E6C09">
                    <w:rPr>
                      <w:color w:val="000000"/>
                      <w:sz w:val="16"/>
                      <w:szCs w:val="16"/>
                    </w:rPr>
                    <w:t>ных</w:t>
                  </w:r>
                  <w:proofErr w:type="spellEnd"/>
                  <w:r w:rsidRPr="002E6C09">
                    <w:rPr>
                      <w:color w:val="000000"/>
                      <w:sz w:val="16"/>
                      <w:szCs w:val="16"/>
                    </w:rPr>
                    <w:t xml:space="preserve"> спортивных комплексов, ед.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37837" w:rsidRPr="002E6C09" w:rsidTr="00A84BBE">
              <w:trPr>
                <w:trHeight w:val="525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1.2.</w:t>
                  </w:r>
                </w:p>
              </w:tc>
              <w:tc>
                <w:tcPr>
                  <w:tcW w:w="14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 xml:space="preserve">Строительство (реконструкция) </w:t>
                  </w:r>
                  <w:r w:rsidRPr="002E6C09">
                    <w:rPr>
                      <w:color w:val="000000"/>
                      <w:sz w:val="16"/>
                      <w:szCs w:val="16"/>
                    </w:rPr>
                    <w:lastRenderedPageBreak/>
                    <w:t>спортивных объектов</w:t>
                  </w:r>
                </w:p>
              </w:tc>
              <w:tc>
                <w:tcPr>
                  <w:tcW w:w="8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lastRenderedPageBreak/>
                    <w:t>2018 - 2024 гг.</w:t>
                  </w:r>
                </w:p>
              </w:tc>
              <w:tc>
                <w:tcPr>
                  <w:tcW w:w="7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МБ:</w:t>
                  </w:r>
                </w:p>
              </w:tc>
              <w:tc>
                <w:tcPr>
                  <w:tcW w:w="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229 031,8</w:t>
                  </w:r>
                </w:p>
              </w:tc>
              <w:tc>
                <w:tcPr>
                  <w:tcW w:w="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82 268,0</w:t>
                  </w:r>
                </w:p>
              </w:tc>
              <w:tc>
                <w:tcPr>
                  <w:tcW w:w="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59 387,1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64 916,5</w:t>
                  </w:r>
                </w:p>
              </w:tc>
              <w:tc>
                <w:tcPr>
                  <w:tcW w:w="7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12 400,0</w:t>
                  </w:r>
                </w:p>
              </w:tc>
              <w:tc>
                <w:tcPr>
                  <w:tcW w:w="7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5 560,2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4 500,0</w:t>
                  </w:r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Количество автономных учреждений, ед.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5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E6C09">
                    <w:rPr>
                      <w:color w:val="000000"/>
                      <w:sz w:val="16"/>
                      <w:szCs w:val="16"/>
                    </w:rPr>
                    <w:t>КФиС</w:t>
                  </w:r>
                  <w:proofErr w:type="spellEnd"/>
                  <w:r w:rsidRPr="002E6C09">
                    <w:rPr>
                      <w:color w:val="000000"/>
                      <w:sz w:val="16"/>
                      <w:szCs w:val="16"/>
                    </w:rPr>
                    <w:t xml:space="preserve">, </w:t>
                  </w:r>
                  <w:r w:rsidRPr="002E6C09">
                    <w:rPr>
                      <w:color w:val="000000"/>
                      <w:sz w:val="16"/>
                      <w:szCs w:val="16"/>
                    </w:rPr>
                    <w:br/>
                    <w:t>МАУ ГСЦ «Авангард»</w:t>
                  </w:r>
                </w:p>
              </w:tc>
            </w:tr>
            <w:tr w:rsidR="00F37837" w:rsidRPr="002E6C09" w:rsidTr="00A84BBE">
              <w:trPr>
                <w:trHeight w:val="975"/>
              </w:trPr>
              <w:tc>
                <w:tcPr>
                  <w:tcW w:w="4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Количество спортивных объектов, находящихся в муниципальной собственности, ед.</w:t>
                  </w:r>
                </w:p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264</w:t>
                  </w:r>
                </w:p>
              </w:tc>
              <w:tc>
                <w:tcPr>
                  <w:tcW w:w="5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265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266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267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softHyphen/>
                    <w:t>_</w:t>
                  </w:r>
                </w:p>
              </w:tc>
              <w:tc>
                <w:tcPr>
                  <w:tcW w:w="1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37837" w:rsidRPr="002E6C09" w:rsidTr="00A84BBE">
              <w:trPr>
                <w:trHeight w:val="251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9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</w:tr>
            <w:tr w:rsidR="00F37837" w:rsidRPr="002E6C09" w:rsidTr="00A84BBE">
              <w:trPr>
                <w:trHeight w:val="127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9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МБ:</w:t>
                  </w:r>
                </w:p>
              </w:tc>
              <w:tc>
                <w:tcPr>
                  <w:tcW w:w="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91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11 637,4</w:t>
                  </w:r>
                </w:p>
              </w:tc>
              <w:tc>
                <w:tcPr>
                  <w:tcW w:w="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91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91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300,0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91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637,4</w:t>
                  </w:r>
                </w:p>
              </w:tc>
              <w:tc>
                <w:tcPr>
                  <w:tcW w:w="7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91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10 700,0</w:t>
                  </w:r>
                </w:p>
              </w:tc>
              <w:tc>
                <w:tcPr>
                  <w:tcW w:w="7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91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91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91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837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Количество объектов, ед.</w:t>
                  </w:r>
                </w:p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КС АГМ, ММКУ УКС</w:t>
                  </w:r>
                </w:p>
              </w:tc>
            </w:tr>
            <w:tr w:rsidR="00F37837" w:rsidRPr="002E6C09" w:rsidTr="00A84BBE">
              <w:trPr>
                <w:trHeight w:val="315"/>
              </w:trPr>
              <w:tc>
                <w:tcPr>
                  <w:tcW w:w="4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Количество произведенных проверок достоверности сметной стоимости, изысканий, экспертиз проектной документации, шт.</w:t>
                  </w:r>
                </w:p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КС АГМ, ММКУ УКС</w:t>
                  </w:r>
                </w:p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37837" w:rsidRPr="002E6C09" w:rsidTr="00A84BBE">
              <w:trPr>
                <w:trHeight w:val="1395"/>
              </w:trPr>
              <w:tc>
                <w:tcPr>
                  <w:tcW w:w="431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7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 xml:space="preserve">Осуществление работ по строительству объекта, в том числе работы по проверке достоверности сметной стоимости, изысканиям, экспертизе проектной </w:t>
                  </w:r>
                  <w:proofErr w:type="gramStart"/>
                  <w:r w:rsidRPr="002E6C09">
                    <w:rPr>
                      <w:color w:val="000000"/>
                      <w:sz w:val="16"/>
                      <w:szCs w:val="16"/>
                    </w:rPr>
                    <w:t xml:space="preserve">документации,   </w:t>
                  </w:r>
                  <w:proofErr w:type="gramEnd"/>
                  <w:r w:rsidRPr="002E6C09">
                    <w:rPr>
                      <w:color w:val="000000"/>
                      <w:sz w:val="16"/>
                      <w:szCs w:val="16"/>
                    </w:rPr>
                    <w:t xml:space="preserve">       да - 1, нет </w:t>
                  </w:r>
                  <w:r>
                    <w:rPr>
                      <w:color w:val="000000"/>
                      <w:sz w:val="16"/>
                      <w:szCs w:val="16"/>
                    </w:rPr>
                    <w:t>–</w:t>
                  </w:r>
                  <w:r w:rsidRPr="002E6C09">
                    <w:rPr>
                      <w:color w:val="000000"/>
                      <w:sz w:val="16"/>
                      <w:szCs w:val="16"/>
                    </w:rPr>
                    <w:t xml:space="preserve"> 0</w:t>
                  </w:r>
                </w:p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37837" w:rsidRPr="002E6C09" w:rsidTr="00A84BBE">
              <w:trPr>
                <w:trHeight w:val="1232"/>
              </w:trPr>
              <w:tc>
                <w:tcPr>
                  <w:tcW w:w="43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9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1.3.</w:t>
                  </w:r>
                </w:p>
                <w:p w:rsidR="00F37837" w:rsidRPr="002E6C09" w:rsidRDefault="00F37837" w:rsidP="00A84BBE">
                  <w:pPr>
                    <w:ind w:left="-107" w:right="-9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Капитальный и текущий ремонт объектов спорта</w:t>
                  </w:r>
                </w:p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2018-2024 гг.</w:t>
                  </w:r>
                </w:p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МБ:</w:t>
                  </w:r>
                </w:p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91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18 805,8</w:t>
                  </w:r>
                </w:p>
              </w:tc>
              <w:tc>
                <w:tcPr>
                  <w:tcW w:w="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91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91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91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281,3</w:t>
                  </w:r>
                </w:p>
              </w:tc>
              <w:tc>
                <w:tcPr>
                  <w:tcW w:w="7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91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18 524,5</w:t>
                  </w:r>
                </w:p>
              </w:tc>
              <w:tc>
                <w:tcPr>
                  <w:tcW w:w="7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91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91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91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Количество объектов спорта, на которых проведены работы по благоустройству территории, ед.</w:t>
                  </w:r>
                </w:p>
                <w:p w:rsidR="00F37837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37837" w:rsidRPr="002E6C09" w:rsidTr="00A84BBE">
              <w:trPr>
                <w:trHeight w:val="1200"/>
              </w:trPr>
              <w:tc>
                <w:tcPr>
                  <w:tcW w:w="4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 xml:space="preserve">Осуществление работ по благоустройству территории объектов спорта, в том числе работы по проверке достоверности сметной стоимости, </w:t>
                  </w:r>
                  <w:r w:rsidRPr="002E6C09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изысканиям, экспертизе проектной </w:t>
                  </w:r>
                  <w:proofErr w:type="gramStart"/>
                  <w:r w:rsidRPr="002E6C09">
                    <w:rPr>
                      <w:color w:val="000000"/>
                      <w:sz w:val="16"/>
                      <w:szCs w:val="16"/>
                    </w:rPr>
                    <w:t xml:space="preserve">документации,   </w:t>
                  </w:r>
                  <w:proofErr w:type="gramEnd"/>
                  <w:r w:rsidRPr="002E6C09">
                    <w:rPr>
                      <w:color w:val="000000"/>
                      <w:sz w:val="16"/>
                      <w:szCs w:val="16"/>
                    </w:rPr>
                    <w:t xml:space="preserve">       да - 1, нет – 0</w:t>
                  </w:r>
                </w:p>
                <w:p w:rsidR="00F37837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  <w:p w:rsidR="00F37837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  <w:p w:rsidR="00F37837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lastRenderedPageBreak/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КС АГМ, ММКУ УКС</w:t>
                  </w:r>
                </w:p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37837" w:rsidRPr="002E6C09" w:rsidTr="00A84BBE">
              <w:trPr>
                <w:trHeight w:val="251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7837" w:rsidRPr="002E6C09" w:rsidRDefault="00F37837" w:rsidP="00A84BBE">
                  <w:pPr>
                    <w:ind w:left="-107" w:right="-9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</w:tr>
            <w:tr w:rsidR="00F37837" w:rsidRPr="002E6C09" w:rsidTr="00A84BBE">
              <w:trPr>
                <w:trHeight w:hRule="exact" w:val="586"/>
              </w:trPr>
              <w:tc>
                <w:tcPr>
                  <w:tcW w:w="4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4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 xml:space="preserve">Региональный проект «Спорт - норма жизни» </w:t>
                  </w:r>
                </w:p>
              </w:tc>
              <w:tc>
                <w:tcPr>
                  <w:tcW w:w="8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2018 - 2024 гг.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7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МБ; ОБ; ФБ; ВБ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464 800,2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194 936,2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252 566,8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17 297,2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Процент выполнения мероприятий, %</w:t>
                  </w:r>
                </w:p>
              </w:tc>
              <w:tc>
                <w:tcPr>
                  <w:tcW w:w="57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  <w:lang w:val="en-US"/>
                    </w:rPr>
                    <w:t>10</w:t>
                  </w:r>
                  <w:r w:rsidRPr="002E6C09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7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7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3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КС АГМ</w:t>
                  </w:r>
                </w:p>
              </w:tc>
            </w:tr>
            <w:tr w:rsidR="00F37837" w:rsidRPr="002E6C09" w:rsidTr="00A84BBE">
              <w:trPr>
                <w:trHeight w:hRule="exact" w:val="227"/>
              </w:trPr>
              <w:tc>
                <w:tcPr>
                  <w:tcW w:w="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МБ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167 574,3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50 328,9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106 738,4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10 507,0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37837" w:rsidRPr="002E6C09" w:rsidTr="00A84BBE">
              <w:trPr>
                <w:trHeight w:hRule="exact" w:val="227"/>
              </w:trPr>
              <w:tc>
                <w:tcPr>
                  <w:tcW w:w="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104 621,0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49 481,5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55 139,5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37837" w:rsidRPr="002E6C09" w:rsidTr="00A84BBE">
              <w:trPr>
                <w:trHeight w:hRule="exact" w:val="227"/>
              </w:trPr>
              <w:tc>
                <w:tcPr>
                  <w:tcW w:w="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ФБ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116 936,9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67 673,2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49 263,7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37837" w:rsidRPr="002E6C09" w:rsidTr="00A84BBE">
              <w:trPr>
                <w:trHeight w:hRule="exact" w:val="227"/>
              </w:trPr>
              <w:tc>
                <w:tcPr>
                  <w:tcW w:w="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ВБ*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75 668,0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27 452,6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41 425,2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6 790,2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37837" w:rsidRPr="002E6C09" w:rsidTr="00A84BBE">
              <w:trPr>
                <w:trHeight w:hRule="exact" w:val="495"/>
              </w:trPr>
              <w:tc>
                <w:tcPr>
                  <w:tcW w:w="43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2.1.</w:t>
                  </w:r>
                </w:p>
              </w:tc>
              <w:tc>
                <w:tcPr>
                  <w:tcW w:w="142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Реализация мероприятий по развитию физической культуры и спорта в Российской Федерации</w:t>
                  </w:r>
                </w:p>
              </w:tc>
              <w:tc>
                <w:tcPr>
                  <w:tcW w:w="8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2018 - 2024 гг.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7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МБ; ОБ; ФБ; ВБ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301 994,1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122 955,5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168 531,6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10 507,0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4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 xml:space="preserve">Осуществление работ по строительству объекта, да - </w:t>
                  </w:r>
                  <w:proofErr w:type="gramStart"/>
                  <w:r w:rsidRPr="002E6C09">
                    <w:rPr>
                      <w:color w:val="000000"/>
                      <w:sz w:val="16"/>
                      <w:szCs w:val="16"/>
                    </w:rPr>
                    <w:t xml:space="preserve">1,   </w:t>
                  </w:r>
                  <w:proofErr w:type="gramEnd"/>
                  <w:r w:rsidRPr="002E6C09">
                    <w:rPr>
                      <w:color w:val="000000"/>
                      <w:sz w:val="16"/>
                      <w:szCs w:val="16"/>
                    </w:rPr>
                    <w:t>нет - 0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КС АГМ</w:t>
                  </w:r>
                </w:p>
              </w:tc>
            </w:tr>
            <w:tr w:rsidR="00F37837" w:rsidRPr="002E6C09" w:rsidTr="00A84BBE">
              <w:trPr>
                <w:trHeight w:hRule="exact" w:val="227"/>
              </w:trPr>
              <w:tc>
                <w:tcPr>
                  <w:tcW w:w="4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МБ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123 581,5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27 641,10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85 433,40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10 507,0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4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37837" w:rsidRPr="002E6C09" w:rsidTr="00A84BBE">
              <w:trPr>
                <w:trHeight w:hRule="exact" w:val="227"/>
              </w:trPr>
              <w:tc>
                <w:tcPr>
                  <w:tcW w:w="4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61 475,7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27 641,20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33 834,50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4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37837" w:rsidRPr="002E6C09" w:rsidTr="00A84BBE">
              <w:trPr>
                <w:trHeight w:hRule="exact" w:val="227"/>
              </w:trPr>
              <w:tc>
                <w:tcPr>
                  <w:tcW w:w="4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ФБ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116 936,9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67 673,20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49 263,70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4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37837" w:rsidRPr="002E6C09" w:rsidTr="00A84BBE">
              <w:trPr>
                <w:trHeight w:hRule="exact" w:val="785"/>
              </w:trPr>
              <w:tc>
                <w:tcPr>
                  <w:tcW w:w="4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ВБ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4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37837" w:rsidRPr="002E6C09" w:rsidTr="00A84BBE">
              <w:trPr>
                <w:trHeight w:hRule="exact" w:val="379"/>
              </w:trPr>
              <w:tc>
                <w:tcPr>
                  <w:tcW w:w="4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2.2.</w:t>
                  </w:r>
                </w:p>
              </w:tc>
              <w:tc>
                <w:tcPr>
                  <w:tcW w:w="14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 xml:space="preserve">Субсидия на </w:t>
                  </w:r>
                  <w:proofErr w:type="spellStart"/>
                  <w:r w:rsidRPr="002E6C09">
                    <w:rPr>
                      <w:color w:val="000000"/>
                      <w:sz w:val="16"/>
                      <w:szCs w:val="16"/>
                    </w:rPr>
                    <w:t>софинансирова</w:t>
                  </w:r>
                  <w:proofErr w:type="spellEnd"/>
                  <w:r w:rsidRPr="002E6C09">
                    <w:rPr>
                      <w:color w:val="000000"/>
                      <w:sz w:val="16"/>
                      <w:szCs w:val="16"/>
                    </w:rPr>
                    <w:t xml:space="preserve">   </w:t>
                  </w:r>
                  <w:proofErr w:type="spellStart"/>
                  <w:r w:rsidRPr="002E6C09">
                    <w:rPr>
                      <w:color w:val="000000"/>
                      <w:sz w:val="16"/>
                      <w:szCs w:val="16"/>
                    </w:rPr>
                    <w:t>ние</w:t>
                  </w:r>
                  <w:proofErr w:type="spellEnd"/>
                  <w:r w:rsidRPr="002E6C09">
                    <w:rPr>
                      <w:color w:val="000000"/>
                      <w:sz w:val="16"/>
                      <w:szCs w:val="16"/>
                    </w:rPr>
                    <w:t xml:space="preserve"> капитальных вложений в объекты муниципальной собственности за счет средств областного бюджета</w:t>
                  </w:r>
                </w:p>
              </w:tc>
              <w:tc>
                <w:tcPr>
                  <w:tcW w:w="8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2018 - 2024 гг.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7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МБ; ОБ; ФБ; ВБ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43 145,3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21 840,3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21 305,0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Уровень технической готовности спортивного объекта, %</w:t>
                  </w:r>
                </w:p>
              </w:tc>
              <w:tc>
                <w:tcPr>
                  <w:tcW w:w="573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7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73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3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37837" w:rsidRPr="002E6C09" w:rsidTr="00A84BBE">
              <w:trPr>
                <w:trHeight w:hRule="exact" w:val="227"/>
              </w:trPr>
              <w:tc>
                <w:tcPr>
                  <w:tcW w:w="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МБ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37837" w:rsidRPr="002E6C09" w:rsidTr="00A84BBE">
              <w:trPr>
                <w:trHeight w:hRule="exact" w:val="227"/>
              </w:trPr>
              <w:tc>
                <w:tcPr>
                  <w:tcW w:w="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43 145,3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21 840,30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21 305,0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37837" w:rsidRPr="002E6C09" w:rsidTr="00A84BBE">
              <w:trPr>
                <w:trHeight w:hRule="exact" w:val="227"/>
              </w:trPr>
              <w:tc>
                <w:tcPr>
                  <w:tcW w:w="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ФБ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37837" w:rsidRPr="002E6C09" w:rsidTr="00A84BBE">
              <w:trPr>
                <w:trHeight w:hRule="exact" w:val="1234"/>
              </w:trPr>
              <w:tc>
                <w:tcPr>
                  <w:tcW w:w="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ВБ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37837" w:rsidRPr="002E6C09" w:rsidTr="00A84BBE">
              <w:trPr>
                <w:trHeight w:hRule="exact" w:val="483"/>
              </w:trPr>
              <w:tc>
                <w:tcPr>
                  <w:tcW w:w="4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2.3.</w:t>
                  </w:r>
                </w:p>
              </w:tc>
              <w:tc>
                <w:tcPr>
                  <w:tcW w:w="14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 xml:space="preserve">Субсидия на </w:t>
                  </w:r>
                  <w:proofErr w:type="spellStart"/>
                  <w:r w:rsidRPr="002E6C09">
                    <w:rPr>
                      <w:color w:val="000000"/>
                      <w:sz w:val="16"/>
                      <w:szCs w:val="16"/>
                    </w:rPr>
                    <w:t>софинансирова</w:t>
                  </w:r>
                  <w:proofErr w:type="spellEnd"/>
                  <w:r w:rsidRPr="002E6C09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E6C09">
                    <w:rPr>
                      <w:color w:val="000000"/>
                      <w:sz w:val="16"/>
                      <w:szCs w:val="16"/>
                    </w:rPr>
                    <w:t>ние</w:t>
                  </w:r>
                  <w:proofErr w:type="spellEnd"/>
                  <w:r w:rsidRPr="002E6C09">
                    <w:rPr>
                      <w:color w:val="000000"/>
                      <w:sz w:val="16"/>
                      <w:szCs w:val="16"/>
                    </w:rPr>
                    <w:t xml:space="preserve"> капитальных вложений в объекты муниципальной </w:t>
                  </w:r>
                  <w:r w:rsidRPr="002E6C09">
                    <w:rPr>
                      <w:color w:val="000000"/>
                      <w:sz w:val="16"/>
                      <w:szCs w:val="16"/>
                    </w:rPr>
                    <w:lastRenderedPageBreak/>
                    <w:t>собственности за счет средств местного бюджета</w:t>
                  </w:r>
                </w:p>
              </w:tc>
              <w:tc>
                <w:tcPr>
                  <w:tcW w:w="8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lastRenderedPageBreak/>
                    <w:t>2018 - 2024 гг.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7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МБ; ОБ; ФБ; ВБ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21 840,3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21 840,3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КС АГМ</w:t>
                  </w:r>
                  <w:r w:rsidRPr="002E6C09">
                    <w:rPr>
                      <w:color w:val="000000"/>
                      <w:sz w:val="16"/>
                      <w:szCs w:val="16"/>
                    </w:rPr>
                    <w:br w:type="page"/>
                  </w:r>
                </w:p>
              </w:tc>
            </w:tr>
            <w:tr w:rsidR="00F37837" w:rsidRPr="002E6C09" w:rsidTr="00A84BBE">
              <w:trPr>
                <w:trHeight w:hRule="exact" w:val="227"/>
              </w:trPr>
              <w:tc>
                <w:tcPr>
                  <w:tcW w:w="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МБ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21 840,3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21 840,3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37837" w:rsidRPr="002E6C09" w:rsidTr="00A84BBE">
              <w:trPr>
                <w:trHeight w:hRule="exact" w:val="227"/>
              </w:trPr>
              <w:tc>
                <w:tcPr>
                  <w:tcW w:w="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37837" w:rsidRPr="002E6C09" w:rsidTr="00A84BBE">
              <w:trPr>
                <w:trHeight w:hRule="exact" w:val="227"/>
              </w:trPr>
              <w:tc>
                <w:tcPr>
                  <w:tcW w:w="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ФБ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37837" w:rsidRPr="002E6C09" w:rsidTr="00A84BBE">
              <w:trPr>
                <w:trHeight w:hRule="exact" w:val="740"/>
              </w:trPr>
              <w:tc>
                <w:tcPr>
                  <w:tcW w:w="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ВБ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37837" w:rsidRPr="002E6C09" w:rsidTr="00A84BBE">
              <w:trPr>
                <w:trHeight w:hRule="exact" w:val="568"/>
              </w:trPr>
              <w:tc>
                <w:tcPr>
                  <w:tcW w:w="4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2.4.</w:t>
                  </w:r>
                </w:p>
              </w:tc>
              <w:tc>
                <w:tcPr>
                  <w:tcW w:w="14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 xml:space="preserve">Строительство (реконструкция) спортивных объектов </w:t>
                  </w:r>
                </w:p>
              </w:tc>
              <w:tc>
                <w:tcPr>
                  <w:tcW w:w="8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2018 - 2024 гг.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7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МБ; ОБ; ФБ; ВБ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847,5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847,5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Количество объектов, ед.</w:t>
                  </w:r>
                </w:p>
                <w:p w:rsidR="00F37837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37837" w:rsidRPr="002E6C09" w:rsidTr="00A84BBE">
              <w:trPr>
                <w:trHeight w:hRule="exact" w:val="227"/>
              </w:trPr>
              <w:tc>
                <w:tcPr>
                  <w:tcW w:w="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МБ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847,5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847,5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4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37837" w:rsidRPr="002E6C09" w:rsidTr="00A84BBE">
              <w:trPr>
                <w:trHeight w:hRule="exact" w:val="227"/>
              </w:trPr>
              <w:tc>
                <w:tcPr>
                  <w:tcW w:w="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4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37837" w:rsidRPr="002E6C09" w:rsidTr="00A84BBE">
              <w:trPr>
                <w:trHeight w:hRule="exact" w:val="227"/>
              </w:trPr>
              <w:tc>
                <w:tcPr>
                  <w:tcW w:w="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ФБ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4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37837" w:rsidRPr="002E6C09" w:rsidTr="00A84BBE">
              <w:trPr>
                <w:trHeight w:hRule="exact" w:val="227"/>
              </w:trPr>
              <w:tc>
                <w:tcPr>
                  <w:tcW w:w="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ВБ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37837" w:rsidRPr="002E6C09" w:rsidTr="00A84BBE">
              <w:trPr>
                <w:trHeight w:val="251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7837" w:rsidRPr="002E6C09" w:rsidRDefault="00F37837" w:rsidP="00A84BBE">
                  <w:pPr>
                    <w:ind w:left="-107" w:right="-9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</w:tr>
            <w:tr w:rsidR="00F37837" w:rsidRPr="002E6C09" w:rsidTr="00A84BBE">
              <w:trPr>
                <w:trHeight w:val="435"/>
              </w:trPr>
              <w:tc>
                <w:tcPr>
                  <w:tcW w:w="4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2.5.</w:t>
                  </w:r>
                </w:p>
              </w:tc>
              <w:tc>
                <w:tcPr>
                  <w:tcW w:w="14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E6C09">
                    <w:rPr>
                      <w:color w:val="000000"/>
                      <w:sz w:val="16"/>
                      <w:szCs w:val="16"/>
                    </w:rPr>
                    <w:t>Софинансирова</w:t>
                  </w:r>
                  <w:proofErr w:type="spellEnd"/>
                  <w:r w:rsidRPr="002E6C09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E6C09">
                    <w:rPr>
                      <w:color w:val="000000"/>
                      <w:sz w:val="16"/>
                      <w:szCs w:val="16"/>
                    </w:rPr>
                    <w:t>ние</w:t>
                  </w:r>
                  <w:proofErr w:type="spellEnd"/>
                  <w:r w:rsidRPr="002E6C09">
                    <w:rPr>
                      <w:color w:val="000000"/>
                      <w:sz w:val="16"/>
                      <w:szCs w:val="16"/>
                    </w:rPr>
                    <w:t xml:space="preserve"> за счет средств местного бюджета к субсидии из областного бюджета на капитальные вложения в объекты муниципальной собственности</w:t>
                  </w:r>
                </w:p>
              </w:tc>
              <w:tc>
                <w:tcPr>
                  <w:tcW w:w="8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2018 - 2024 гг.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7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МБ; ОБ; ФБ; ВБ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4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21 305,0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4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4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4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21 305,0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4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4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4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4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37837" w:rsidRPr="002E6C09" w:rsidTr="00A84BBE">
              <w:trPr>
                <w:trHeight w:val="330"/>
              </w:trPr>
              <w:tc>
                <w:tcPr>
                  <w:tcW w:w="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МБ</w:t>
                  </w:r>
                </w:p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4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4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4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4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4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4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4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4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4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37837" w:rsidRPr="002E6C09" w:rsidTr="00A84BBE">
              <w:trPr>
                <w:trHeight w:val="330"/>
              </w:trPr>
              <w:tc>
                <w:tcPr>
                  <w:tcW w:w="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4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21 305,0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4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4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4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21 305,0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4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4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4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4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4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37837" w:rsidRPr="002E6C09" w:rsidTr="00A84BBE">
              <w:trPr>
                <w:trHeight w:val="330"/>
              </w:trPr>
              <w:tc>
                <w:tcPr>
                  <w:tcW w:w="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ФБ</w:t>
                  </w:r>
                </w:p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4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4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4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4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4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4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4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4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4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37837" w:rsidRPr="002E6C09" w:rsidTr="00A84BBE">
              <w:trPr>
                <w:trHeight w:val="330"/>
              </w:trPr>
              <w:tc>
                <w:tcPr>
                  <w:tcW w:w="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ВБ</w:t>
                  </w:r>
                </w:p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4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4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4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4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4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4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4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94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4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37837" w:rsidRPr="002E6C09" w:rsidTr="00A84BBE">
              <w:trPr>
                <w:trHeight w:hRule="exact" w:val="227"/>
              </w:trPr>
              <w:tc>
                <w:tcPr>
                  <w:tcW w:w="27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МБ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459 469,3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93 868,0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115 519,0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176 090,6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58 131,5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5 560,2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4 500,0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5 800,0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37837" w:rsidRPr="002E6C09" w:rsidTr="00A84BBE">
              <w:trPr>
                <w:trHeight w:hRule="exact" w:val="227"/>
              </w:trPr>
              <w:tc>
                <w:tcPr>
                  <w:tcW w:w="27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104 621,0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49 481,5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55 139,5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37837" w:rsidRPr="002E6C09" w:rsidTr="00A84BBE">
              <w:trPr>
                <w:trHeight w:hRule="exact" w:val="227"/>
              </w:trPr>
              <w:tc>
                <w:tcPr>
                  <w:tcW w:w="27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ФБ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116 936,9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67 673,2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49 263,7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37837" w:rsidRPr="002E6C09" w:rsidTr="00A84BBE">
              <w:trPr>
                <w:trHeight w:hRule="exact" w:val="227"/>
              </w:trPr>
              <w:tc>
                <w:tcPr>
                  <w:tcW w:w="27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ВБ*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75 668,0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27 452,6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41 425,2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6 790,2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37837" w:rsidRPr="002E6C09" w:rsidTr="00A84BBE">
              <w:trPr>
                <w:trHeight w:hRule="exact" w:val="227"/>
              </w:trPr>
              <w:tc>
                <w:tcPr>
                  <w:tcW w:w="27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756 695,2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93 868,0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260 126,3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321 919,0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64 921,7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5 560,2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4 500,0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 w:right="-105"/>
                    <w:jc w:val="center"/>
                    <w:rPr>
                      <w:sz w:val="16"/>
                      <w:szCs w:val="16"/>
                    </w:rPr>
                  </w:pPr>
                  <w:r w:rsidRPr="002E6C09">
                    <w:rPr>
                      <w:sz w:val="16"/>
                      <w:szCs w:val="16"/>
                    </w:rPr>
                    <w:t>5 800,0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837" w:rsidRPr="002E6C09" w:rsidRDefault="00F37837" w:rsidP="00A84BBE">
                  <w:pPr>
                    <w:ind w:left="-10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37837" w:rsidRPr="002E6C09" w:rsidTr="00A84BBE">
              <w:trPr>
                <w:trHeight w:val="480"/>
              </w:trPr>
              <w:tc>
                <w:tcPr>
                  <w:tcW w:w="15847" w:type="dxa"/>
                  <w:gridSpan w:val="3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37837" w:rsidRPr="002E6C09" w:rsidRDefault="00F37837" w:rsidP="00A84B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E6C09">
                    <w:rPr>
                      <w:color w:val="000000"/>
                      <w:sz w:val="16"/>
                      <w:szCs w:val="16"/>
                    </w:rPr>
                    <w:t xml:space="preserve">* Средства, предусмотренные Соглашением от 25.02.2019, заключенным между муниципальным образованием город Мурманск и ООО «Пропаганда», в отношении создания и эксплуатации объекта спорта «Крытый каток с искусственным льдом МАУ ГСЦ «Авангард», расположенного по адресу: г. Мурманск, ул. Капитана </w:t>
                  </w:r>
                  <w:proofErr w:type="spellStart"/>
                  <w:r w:rsidRPr="002E6C09">
                    <w:rPr>
                      <w:color w:val="000000"/>
                      <w:sz w:val="16"/>
                      <w:szCs w:val="16"/>
                    </w:rPr>
                    <w:t>Орликовой</w:t>
                  </w:r>
                  <w:proofErr w:type="spellEnd"/>
                  <w:r w:rsidRPr="002E6C09">
                    <w:rPr>
                      <w:color w:val="000000"/>
                      <w:sz w:val="16"/>
                      <w:szCs w:val="16"/>
                    </w:rPr>
                    <w:t>, 9 микрорайон.</w:t>
                  </w:r>
                </w:p>
              </w:tc>
            </w:tr>
          </w:tbl>
          <w:p w:rsidR="00F37837" w:rsidRPr="00F13114" w:rsidRDefault="00F37837" w:rsidP="00A84BBE">
            <w:pPr>
              <w:spacing w:line="276" w:lineRule="auto"/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</w:pPr>
          </w:p>
          <w:p w:rsidR="00F37837" w:rsidRPr="00F13114" w:rsidRDefault="00F37837" w:rsidP="00A84BB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tbl>
            <w:tblPr>
              <w:tblW w:w="15608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724"/>
              <w:gridCol w:w="4961"/>
              <w:gridCol w:w="1701"/>
              <w:gridCol w:w="1134"/>
              <w:gridCol w:w="993"/>
              <w:gridCol w:w="992"/>
              <w:gridCol w:w="992"/>
              <w:gridCol w:w="992"/>
              <w:gridCol w:w="993"/>
              <w:gridCol w:w="992"/>
              <w:gridCol w:w="1134"/>
            </w:tblGrid>
            <w:tr w:rsidR="00F37837" w:rsidRPr="002E6C09" w:rsidTr="00A84BBE">
              <w:trPr>
                <w:trHeight w:val="300"/>
              </w:trPr>
              <w:tc>
                <w:tcPr>
                  <w:tcW w:w="1560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2E6C09" w:rsidRDefault="00F37837" w:rsidP="00A84BBE">
                  <w:pPr>
                    <w:jc w:val="center"/>
                    <w:rPr>
                      <w:color w:val="000000"/>
                    </w:rPr>
                  </w:pPr>
                  <w:r w:rsidRPr="002E6C09">
                    <w:rPr>
                      <w:color w:val="000000"/>
                    </w:rPr>
                    <w:t>Детализация направлений расходов на 2018 -2024 годы</w:t>
                  </w:r>
                </w:p>
              </w:tc>
            </w:tr>
            <w:tr w:rsidR="00F37837" w:rsidRPr="00F13114" w:rsidTr="00A84BBE">
              <w:trPr>
                <w:trHeight w:val="300"/>
              </w:trPr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7837" w:rsidRPr="00F13114" w:rsidRDefault="00F37837" w:rsidP="00A84BB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131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7837" w:rsidRPr="00F13114" w:rsidRDefault="00F37837" w:rsidP="00A84BB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131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7837" w:rsidRPr="00F13114" w:rsidRDefault="00F37837" w:rsidP="00A84BB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7837" w:rsidRPr="00F13114" w:rsidRDefault="00F37837" w:rsidP="00A84BB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7837" w:rsidRPr="00F13114" w:rsidRDefault="00F37837" w:rsidP="00A84BB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F13114" w:rsidRDefault="00F37837" w:rsidP="00A84BB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F13114" w:rsidRDefault="00F37837" w:rsidP="00A84BB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F13114" w:rsidRDefault="00F37837" w:rsidP="00A84BB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F13114" w:rsidRDefault="00F37837" w:rsidP="00A84BB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F13114" w:rsidRDefault="00F37837" w:rsidP="00A84BB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7837" w:rsidRPr="00F13114" w:rsidRDefault="00F37837" w:rsidP="00A84BB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37837" w:rsidRPr="00F13114" w:rsidRDefault="00F37837" w:rsidP="00A84B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 xml:space="preserve">Источники финансирования   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Объемы финансирования, тыс. руб.</w:t>
            </w:r>
          </w:p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val="13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37" w:rsidRPr="002E6C09" w:rsidRDefault="00F37837" w:rsidP="00A84B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37" w:rsidRPr="002E6C09" w:rsidRDefault="00F37837" w:rsidP="00A84B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37" w:rsidRPr="002E6C09" w:rsidRDefault="00F37837" w:rsidP="00A84B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val="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11</w:t>
            </w: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hRule="exact" w:val="54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Развитие инфраструктуры в сфере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E6C09">
              <w:rPr>
                <w:color w:val="000000"/>
                <w:sz w:val="20"/>
                <w:szCs w:val="20"/>
              </w:rPr>
              <w:t>Всего,</w:t>
            </w:r>
            <w:r w:rsidRPr="002E6C09">
              <w:rPr>
                <w:color w:val="000000"/>
                <w:sz w:val="20"/>
                <w:szCs w:val="20"/>
              </w:rPr>
              <w:br/>
              <w:t>в</w:t>
            </w:r>
            <w:proofErr w:type="gramEnd"/>
            <w:r w:rsidRPr="002E6C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6C09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2E6C09">
              <w:rPr>
                <w:color w:val="000000"/>
                <w:sz w:val="20"/>
                <w:szCs w:val="20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291 895,0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93 868,0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65 190,1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69 352,2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47 624,5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5 560,2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5 800,0</w:t>
            </w: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hRule="exact" w:val="46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837" w:rsidRPr="002E6C09" w:rsidRDefault="00F37837" w:rsidP="00A84B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837" w:rsidRPr="002E6C09" w:rsidRDefault="00F37837" w:rsidP="00A84B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МБ:</w:t>
            </w:r>
          </w:p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291 895,0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93 868,0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65 190,1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69 352,2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47 624,5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5 560,2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5 800,0</w:t>
            </w: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hRule="exact" w:val="40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837" w:rsidRPr="002E6C09" w:rsidRDefault="00F37837" w:rsidP="00A84B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837" w:rsidRPr="002E6C09" w:rsidRDefault="00F37837" w:rsidP="00A84B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ОБ: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hRule="exact" w:val="58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837" w:rsidRPr="002E6C09" w:rsidRDefault="00F37837" w:rsidP="00A84B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837" w:rsidRPr="002E6C09" w:rsidRDefault="00F37837" w:rsidP="00A84B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ФБ: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hRule="exact" w:val="69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37" w:rsidRPr="002E6C09" w:rsidRDefault="00F37837" w:rsidP="00A84B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37" w:rsidRPr="002E6C09" w:rsidRDefault="00F37837" w:rsidP="00A84B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ВБ:</w:t>
            </w:r>
          </w:p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val="2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11</w:t>
            </w: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hRule="exact" w:val="10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</w:t>
            </w:r>
            <w:proofErr w:type="gramStart"/>
            <w:r w:rsidRPr="002E6C09">
              <w:rPr>
                <w:color w:val="000000"/>
                <w:sz w:val="20"/>
                <w:szCs w:val="20"/>
              </w:rPr>
              <w:t>и  автономным</w:t>
            </w:r>
            <w:proofErr w:type="gramEnd"/>
            <w:r w:rsidRPr="002E6C09">
              <w:rPr>
                <w:color w:val="000000"/>
                <w:sz w:val="20"/>
                <w:szCs w:val="20"/>
              </w:rPr>
              <w:t xml:space="preserve">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32 420,0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11 600,0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5 503,0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3 517,0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6 000,0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5 800,0</w:t>
            </w: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ind w:right="-113" w:hanging="107"/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 xml:space="preserve">Капитальный </w:t>
            </w:r>
            <w:proofErr w:type="gramStart"/>
            <w:r w:rsidRPr="002E6C09">
              <w:rPr>
                <w:color w:val="000000"/>
                <w:sz w:val="20"/>
                <w:szCs w:val="20"/>
              </w:rPr>
              <w:t>ремонт  МАУ</w:t>
            </w:r>
            <w:proofErr w:type="gramEnd"/>
            <w:r w:rsidRPr="002E6C09">
              <w:rPr>
                <w:color w:val="000000"/>
                <w:sz w:val="20"/>
                <w:szCs w:val="20"/>
              </w:rPr>
              <w:t xml:space="preserve"> ГСЦ «Авангард» (ул. Адмирала флота Лобова, д. 51)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24 420,0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11 600,0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3 503,0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3 517,0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5 800,0</w:t>
            </w: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hRule="exact" w:val="2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ind w:right="-113" w:hanging="107"/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1.1.1.1.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Замена плитки в малой чаше бассейна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ind w:right="-113" w:hanging="107"/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1.1.1.2.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Капитальный ремонт подвального помещения под большой чашей бассейна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3 100,0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hRule="exact" w:val="2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ind w:right="-113" w:hanging="107"/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1.1.1.3.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 xml:space="preserve">Замена фильтров в большой чаше бассейна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1 200,0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hRule="exact" w:val="2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ind w:right="-113" w:hanging="107"/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1.1.1.4.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 xml:space="preserve">Капитальный ремонт большой чаши бассейна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9 303,0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5 800,0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3 503,0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ind w:right="-113" w:hanging="107"/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1.1.1.5.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Капитальный ремонт раздевалок и душевых большой чаши бассейна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2 300,0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2 300,0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ind w:right="-113" w:hanging="107"/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1.1.1.6.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Замена тепловентиляционной установки МАУ ГСЦ «Авангард»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ind w:right="-113" w:hanging="107"/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1.1.1.7.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Работы по ремонту кровли, восстановление сливов МАУ ГСЦ «Авангард»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667,0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667,0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685A15" w:rsidTr="00A84BBE">
        <w:trPr>
          <w:gridBefore w:val="1"/>
          <w:gridAfter w:val="1"/>
          <w:wBefore w:w="127" w:type="dxa"/>
          <w:wAfter w:w="280" w:type="dxa"/>
          <w:trHeight w:hRule="exact" w:val="9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1.1.1.8.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Разработка проектно-сметной документации по благоустройству стадиона «Юность» МАУ СШ № 6 по адресу: г. Мурманск, ул. Героев Рыбачьего д. 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6 000,0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6 000,0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0,0</w:t>
            </w: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hRule="exact"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ind w:right="-113" w:hanging="107"/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Разработка проектно-сметной документации и благоустройство территории МАУ СШОР № 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hRule="exact" w:val="51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ind w:hanging="93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1.2.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Строительство (реконструкция) спортивных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МБ; ОБ; ФБ; 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240 669,2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82 268,0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59 687,1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65 553,9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23 100,0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5 560,2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hRule="exact" w:val="26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837" w:rsidRPr="002E6C09" w:rsidRDefault="00F37837" w:rsidP="00A84BB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837" w:rsidRPr="002E6C09" w:rsidRDefault="00F37837" w:rsidP="00A84B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240 669,2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82 268,0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59 687,1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65 553,9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23 100,0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5 560,2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hRule="exact" w:val="29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837" w:rsidRPr="002E6C09" w:rsidRDefault="00F37837" w:rsidP="00A84BB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837" w:rsidRPr="002E6C09" w:rsidRDefault="00F37837" w:rsidP="00A84B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ОБ: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hRule="exact" w:val="26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837" w:rsidRPr="002E6C09" w:rsidRDefault="00F37837" w:rsidP="00A84BB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837" w:rsidRPr="002E6C09" w:rsidRDefault="00F37837" w:rsidP="00A84B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ФБ: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hRule="exact"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837" w:rsidRPr="002E6C09" w:rsidRDefault="00F37837" w:rsidP="00A84BB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837" w:rsidRPr="002E6C09" w:rsidRDefault="00F37837" w:rsidP="00A84B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ВБ: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hRule="exact" w:val="45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1.2.1.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Проектно-изыскательные работы, строительство стадиона с конькобежными дорожками, спортивным ядром, состоящим из футбольного поля с искусственным покрытием, помещениями для переодевания и трибунами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МБ; 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68 737,4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57 100,0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10 700,0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hRule="exact" w:val="45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837" w:rsidRPr="002E6C09" w:rsidRDefault="00F37837" w:rsidP="00A84BB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837" w:rsidRPr="002E6C09" w:rsidRDefault="00F37837" w:rsidP="00A84B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68 737,4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57 100,0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10 700,0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hRule="exact" w:val="25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837" w:rsidRPr="002E6C09" w:rsidRDefault="00F37837" w:rsidP="00A84BB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837" w:rsidRPr="002E6C09" w:rsidRDefault="00F37837" w:rsidP="00A84B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ВБ: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hRule="exact"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1.2.2.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rPr>
                <w:sz w:val="20"/>
                <w:szCs w:val="20"/>
                <w:lang w:val="en-US"/>
              </w:rPr>
            </w:pPr>
            <w:r w:rsidRPr="002E6C09">
              <w:rPr>
                <w:sz w:val="20"/>
                <w:szCs w:val="20"/>
              </w:rPr>
              <w:t xml:space="preserve">Капитальный ремонт спортивной площадки по адресу: г. Мурманск, ул. </w:t>
            </w:r>
            <w:proofErr w:type="spellStart"/>
            <w:r w:rsidRPr="002E6C09">
              <w:rPr>
                <w:sz w:val="20"/>
                <w:szCs w:val="20"/>
              </w:rPr>
              <w:t>Аскольдовцев</w:t>
            </w:r>
            <w:proofErr w:type="spellEnd"/>
            <w:r w:rsidRPr="002E6C09">
              <w:rPr>
                <w:sz w:val="20"/>
                <w:szCs w:val="20"/>
              </w:rPr>
              <w:t>, в районе дома 26 корпус 3, корпус 2</w:t>
            </w:r>
          </w:p>
          <w:p w:rsidR="00F37837" w:rsidRPr="002E6C09" w:rsidRDefault="00F37837" w:rsidP="00A84B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14 650,0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13 450,0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hRule="exact" w:val="5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1.2.3.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Благоустройство детской спортивной площадки по адресу: Северный проезд, д. 12,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5 718,0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5 718,0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val="2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11</w:t>
            </w: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val="9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1.2.4.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Строительно-монтажные работы по устройству защитно-подпорных стен и организации прохода на детской спортивной площадке по адресу: Северный проезд, д. 12-14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1.2.5.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Выполнение проектных работ по объекту: «Благоустройство детской спортивной площадки, расположенной по адресу: г. Мурманск, район дома 49, проспект Кольский»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535,5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535,5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1.2.6.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Благоустройство детской спортивной площадки, расположенной по адресу: г. Мурманск, район дома 49, проспект Кольский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17 290,0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17 290,0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1.2.7.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 xml:space="preserve">Устройство ливневой канализации физкультурно-оздоровительного комплекса открытого типа в жилом районе </w:t>
            </w:r>
            <w:proofErr w:type="spellStart"/>
            <w:r w:rsidRPr="002E6C09">
              <w:rPr>
                <w:sz w:val="20"/>
                <w:szCs w:val="20"/>
              </w:rPr>
              <w:t>Росляково</w:t>
            </w:r>
            <w:proofErr w:type="spellEnd"/>
            <w:r w:rsidRPr="002E6C09">
              <w:rPr>
                <w:sz w:val="20"/>
                <w:szCs w:val="20"/>
              </w:rPr>
              <w:t xml:space="preserve"> г. Мурманска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1 800,0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1 800,0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1.2.8.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 xml:space="preserve">Разработка проектно-сметной документации и устройство детской площадки на территории физкультурно-оздоровительного комплекса открытого типа в жилом районе </w:t>
            </w:r>
            <w:proofErr w:type="spellStart"/>
            <w:r w:rsidRPr="002E6C09">
              <w:rPr>
                <w:sz w:val="20"/>
                <w:szCs w:val="20"/>
              </w:rPr>
              <w:t>Росляково</w:t>
            </w:r>
            <w:proofErr w:type="spellEnd"/>
            <w:r w:rsidRPr="002E6C09">
              <w:rPr>
                <w:sz w:val="20"/>
                <w:szCs w:val="20"/>
              </w:rPr>
              <w:t xml:space="preserve"> г. Мурманска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19 942,7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17 020,6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1 422,1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val="10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1.2.9.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 xml:space="preserve">Разработка проектно-сметной документации на укрытие хоккейного корта на территории физкультурно-оздоровительного комплекса открытого типа в жилом районе </w:t>
            </w:r>
            <w:proofErr w:type="spellStart"/>
            <w:r w:rsidRPr="002E6C09">
              <w:rPr>
                <w:sz w:val="20"/>
                <w:szCs w:val="20"/>
              </w:rPr>
              <w:t>Росляково</w:t>
            </w:r>
            <w:proofErr w:type="spellEnd"/>
            <w:r w:rsidRPr="002E6C09">
              <w:rPr>
                <w:sz w:val="20"/>
                <w:szCs w:val="20"/>
              </w:rPr>
              <w:t xml:space="preserve"> г. Мурманска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3 091,0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3 091,0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val="8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ind w:right="-85" w:hanging="107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lastRenderedPageBreak/>
              <w:t>1.2.10.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 xml:space="preserve">Работы по укреплению и благоустройству склона на территории физкультурно-оздоровительного комплекса открытого типа в жилом районе </w:t>
            </w:r>
            <w:proofErr w:type="spellStart"/>
            <w:r w:rsidRPr="002E6C09">
              <w:rPr>
                <w:sz w:val="20"/>
                <w:szCs w:val="20"/>
              </w:rPr>
              <w:t>Росляково</w:t>
            </w:r>
            <w:proofErr w:type="spellEnd"/>
            <w:r w:rsidRPr="002E6C09">
              <w:rPr>
                <w:sz w:val="20"/>
                <w:szCs w:val="20"/>
              </w:rPr>
              <w:t xml:space="preserve"> г. Мурманска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2 700,0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2 700,0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val="6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ind w:right="-85" w:hanging="107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1.2.11.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Разработка проектно-сметной документации и благоустройство детской спортивной площадки в районе дома 13 по ул. Скальной в г. Мурманске</w:t>
            </w:r>
          </w:p>
          <w:p w:rsidR="00F37837" w:rsidRPr="002E6C09" w:rsidRDefault="00F37837" w:rsidP="00A84B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4 750,0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4 750,0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ind w:right="-85" w:hanging="107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1.2.12.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Разработка проектно-сметной документации и благоустройство детской спортивной площадки в районе дома 29 по ул. Скальной в г. Мурманске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4 600,0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4 600,0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val="1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ind w:right="-85" w:hanging="107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1.2.13.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Default="00F37837" w:rsidP="00A84BBE">
            <w:pPr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Разработка проектно-сметной документации и благоустройство детской спортивной площадки в районе дома 32 по ул. Старостина в г. Мурманске</w:t>
            </w:r>
          </w:p>
          <w:p w:rsidR="00F37837" w:rsidRDefault="00F37837" w:rsidP="00A84BBE">
            <w:pPr>
              <w:rPr>
                <w:sz w:val="20"/>
                <w:szCs w:val="20"/>
              </w:rPr>
            </w:pPr>
          </w:p>
          <w:p w:rsidR="00F37837" w:rsidRDefault="00F37837" w:rsidP="00A84BBE">
            <w:pPr>
              <w:rPr>
                <w:sz w:val="20"/>
                <w:szCs w:val="20"/>
              </w:rPr>
            </w:pPr>
          </w:p>
          <w:p w:rsidR="00F37837" w:rsidRPr="002E6C09" w:rsidRDefault="00F37837" w:rsidP="00A84B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2 650,0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2 650,0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val="2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ind w:right="-85" w:hanging="107"/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11</w:t>
            </w: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hRule="exact" w:val="8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1.2.14.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Разработка проектно-сметной документации и устройство детской спортивной площадки, расположенной по адресу: ул. Баумана д.20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10 294,4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8 000,0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2 294,4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hRule="exact" w:val="7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1.2.15.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>Разработка проектно-сметной документации на строительство спортивной площадки на территории МАУ СШОР № 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hRule="exact" w:val="5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1.2.16.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Проектирование многофункционального спортивного объекта в районе улицы Старостина д. 11- 13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12 400,0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12 400,0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hRule="exact" w:val="5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1.2.17.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 xml:space="preserve">Замена </w:t>
            </w:r>
            <w:proofErr w:type="spellStart"/>
            <w:r w:rsidRPr="002E6C09">
              <w:rPr>
                <w:rFonts w:eastAsia="Calibri"/>
                <w:sz w:val="20"/>
                <w:szCs w:val="20"/>
                <w:lang w:eastAsia="en-US"/>
              </w:rPr>
              <w:t>МАФов</w:t>
            </w:r>
            <w:proofErr w:type="spellEnd"/>
            <w:r w:rsidRPr="002E6C09">
              <w:rPr>
                <w:rFonts w:eastAsia="Calibri"/>
                <w:sz w:val="20"/>
                <w:szCs w:val="20"/>
                <w:lang w:eastAsia="en-US"/>
              </w:rPr>
              <w:t>, тренажеров, секций ограждений и иного оборудования на спортивных площадках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9 000,0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4 500,0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4 500,0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hRule="exact"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1.2.18.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 xml:space="preserve">Замена искусственного покрытия на футбольном поле спортивной площадки в районе домов 31-37 по                   ул. Капитана </w:t>
            </w:r>
            <w:proofErr w:type="spellStart"/>
            <w:r w:rsidRPr="002E6C09">
              <w:rPr>
                <w:rFonts w:eastAsia="Calibri"/>
                <w:sz w:val="20"/>
                <w:szCs w:val="20"/>
                <w:lang w:eastAsia="en-US"/>
              </w:rPr>
              <w:t>Маклакова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1 060,2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1 060,2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hRule="exact" w:val="4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1.2.19.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Реконструкция и благоустройство спортивных площадок на придомовых территориях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60 000,0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60 000,0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hRule="exact" w:val="2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Капитальный и текущий ремонт объектов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18 805,8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281,3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18 524,5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37" w:rsidRPr="002E6C09" w:rsidRDefault="00F37837" w:rsidP="00A84BBE">
            <w:pPr>
              <w:spacing w:after="200" w:line="276" w:lineRule="auto"/>
              <w:ind w:right="-85" w:hanging="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val="138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ind w:right="-85" w:hanging="107"/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 xml:space="preserve">Благоустройство территории с устройством стоянки для автобусов в районе строящегося объекта спорта «Крытый каток с искусственным льдом МАУ ГСЦ «Авангард», расположенного по адресу: ул. Капитана </w:t>
            </w:r>
            <w:proofErr w:type="spellStart"/>
            <w:r w:rsidRPr="002E6C09">
              <w:rPr>
                <w:sz w:val="20"/>
                <w:szCs w:val="20"/>
              </w:rPr>
              <w:t>Орликовой</w:t>
            </w:r>
            <w:proofErr w:type="spellEnd"/>
            <w:r w:rsidRPr="002E6C09">
              <w:rPr>
                <w:sz w:val="20"/>
                <w:szCs w:val="20"/>
              </w:rPr>
              <w:t>, 9 микрорайон, в том числе проверка достоверности сметной стоимости, изыскания, экспертиза проектной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 xml:space="preserve">МБ: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18 805,8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281,3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18 524,5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val="8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837" w:rsidRPr="002E6C09" w:rsidRDefault="00F37837" w:rsidP="00A84BBE">
            <w:pPr>
              <w:ind w:right="-85" w:hanging="107"/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Региональный проект «Спорт - норма жизни»: строительство крытого катка с искусственным льдом МАУ ГСЦ «Авангард» в рамках концессионного соглашения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МБ; ОБ; ФБ; 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464 800,2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194 936,2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252 566,8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17 297,2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val="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837" w:rsidRPr="002E6C09" w:rsidRDefault="00F37837" w:rsidP="00A84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837" w:rsidRPr="002E6C09" w:rsidRDefault="00F37837" w:rsidP="00A84B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167 574,3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50 328,9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106 738,4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10 507,0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val="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837" w:rsidRPr="002E6C09" w:rsidRDefault="00F37837" w:rsidP="00A84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837" w:rsidRPr="002E6C09" w:rsidRDefault="00F37837" w:rsidP="00A84B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104 621,0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49 481,5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55 139,5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val="77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837" w:rsidRPr="002E6C09" w:rsidRDefault="00F37837" w:rsidP="00A84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837" w:rsidRPr="002E6C09" w:rsidRDefault="00F37837" w:rsidP="00A84B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116 936,9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67 673,2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49 263,7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7837" w:rsidRPr="00F13114" w:rsidTr="00A84BBE">
        <w:trPr>
          <w:gridBefore w:val="1"/>
          <w:gridAfter w:val="1"/>
          <w:wBefore w:w="127" w:type="dxa"/>
          <w:wAfter w:w="280" w:type="dxa"/>
          <w:trHeight w:val="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837" w:rsidRPr="002E6C09" w:rsidRDefault="00F37837" w:rsidP="00A84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837" w:rsidRPr="002E6C09" w:rsidRDefault="00F37837" w:rsidP="00A84B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837" w:rsidRPr="002E6C09" w:rsidRDefault="00F37837" w:rsidP="00A84BBE">
            <w:pPr>
              <w:jc w:val="center"/>
              <w:rPr>
                <w:color w:val="000000"/>
                <w:sz w:val="20"/>
                <w:szCs w:val="20"/>
              </w:rPr>
            </w:pPr>
            <w:r w:rsidRPr="002E6C09">
              <w:rPr>
                <w:color w:val="000000"/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75 668,0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27 452,6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41 425,2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6 790,2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37" w:rsidRPr="002E6C09" w:rsidRDefault="00F37837" w:rsidP="00A84BBE">
            <w:pPr>
              <w:spacing w:after="200" w:line="276" w:lineRule="auto"/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C0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</w:tbl>
    <w:p w:rsidR="0014407F" w:rsidRDefault="00F37837">
      <w:bookmarkStart w:id="0" w:name="_GoBack"/>
      <w:bookmarkEnd w:id="0"/>
    </w:p>
    <w:sectPr w:rsidR="0014407F" w:rsidSect="00F378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75" w:rsidRPr="006F7E1B" w:rsidRDefault="00F37837" w:rsidP="0000533A">
    <w:pPr>
      <w:pStyle w:val="a6"/>
      <w:tabs>
        <w:tab w:val="left" w:pos="4608"/>
        <w:tab w:val="center" w:pos="4818"/>
      </w:tabs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fldChar w:fldCharType="end"/>
    </w:r>
  </w:p>
  <w:p w:rsidR="00A46275" w:rsidRDefault="00F37837" w:rsidP="00F85C20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75" w:rsidRPr="00DE68E0" w:rsidRDefault="00F37837">
    <w:pPr>
      <w:pStyle w:val="a6"/>
      <w:jc w:val="center"/>
      <w:rPr>
        <w:lang w:val="en-US"/>
      </w:rPr>
    </w:pPr>
  </w:p>
  <w:p w:rsidR="00A46275" w:rsidRPr="002D4B5F" w:rsidRDefault="00F37837" w:rsidP="002D4B5F">
    <w:pPr>
      <w:pStyle w:val="a6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6967"/>
    <w:multiLevelType w:val="hybridMultilevel"/>
    <w:tmpl w:val="DACC7268"/>
    <w:lvl w:ilvl="0" w:tplc="3056BE0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741B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2A97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88A6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52E0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166BE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1271E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BE80A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6EA36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B670BE"/>
    <w:multiLevelType w:val="hybridMultilevel"/>
    <w:tmpl w:val="17A2E656"/>
    <w:lvl w:ilvl="0" w:tplc="B54EF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6D26E5"/>
    <w:multiLevelType w:val="hybridMultilevel"/>
    <w:tmpl w:val="3CFC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628D0"/>
    <w:multiLevelType w:val="hybridMultilevel"/>
    <w:tmpl w:val="494EB1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0E8E"/>
    <w:multiLevelType w:val="hybridMultilevel"/>
    <w:tmpl w:val="F05A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6AFD"/>
    <w:multiLevelType w:val="hybridMultilevel"/>
    <w:tmpl w:val="32BA8210"/>
    <w:lvl w:ilvl="0" w:tplc="115C567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4FB1B30"/>
    <w:multiLevelType w:val="hybridMultilevel"/>
    <w:tmpl w:val="6612613A"/>
    <w:lvl w:ilvl="0" w:tplc="5C0E1F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B6030D3"/>
    <w:multiLevelType w:val="hybridMultilevel"/>
    <w:tmpl w:val="5CAA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402BD"/>
    <w:multiLevelType w:val="hybridMultilevel"/>
    <w:tmpl w:val="C75C91FE"/>
    <w:lvl w:ilvl="0" w:tplc="8EF247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4826C1"/>
    <w:multiLevelType w:val="hybridMultilevel"/>
    <w:tmpl w:val="06927DC2"/>
    <w:lvl w:ilvl="0" w:tplc="7C5431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242A9"/>
    <w:multiLevelType w:val="hybridMultilevel"/>
    <w:tmpl w:val="798C811C"/>
    <w:lvl w:ilvl="0" w:tplc="7F9E5B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12991"/>
    <w:multiLevelType w:val="hybridMultilevel"/>
    <w:tmpl w:val="3F367F9E"/>
    <w:lvl w:ilvl="0" w:tplc="67C08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127DF8"/>
    <w:multiLevelType w:val="hybridMultilevel"/>
    <w:tmpl w:val="78B4FC5E"/>
    <w:lvl w:ilvl="0" w:tplc="5426BBA2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D671A9"/>
    <w:multiLevelType w:val="hybridMultilevel"/>
    <w:tmpl w:val="702247C2"/>
    <w:lvl w:ilvl="0" w:tplc="A8788FCA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C4A04"/>
    <w:multiLevelType w:val="hybridMultilevel"/>
    <w:tmpl w:val="3D76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6767B"/>
    <w:multiLevelType w:val="hybridMultilevel"/>
    <w:tmpl w:val="8878D326"/>
    <w:lvl w:ilvl="0" w:tplc="93F2339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270610"/>
    <w:multiLevelType w:val="hybridMultilevel"/>
    <w:tmpl w:val="01BC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F0876"/>
    <w:multiLevelType w:val="hybridMultilevel"/>
    <w:tmpl w:val="0AA84D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C067CA"/>
    <w:multiLevelType w:val="hybridMultilevel"/>
    <w:tmpl w:val="AFC8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14"/>
  </w:num>
  <w:num w:numId="5">
    <w:abstractNumId w:val="7"/>
  </w:num>
  <w:num w:numId="6">
    <w:abstractNumId w:val="4"/>
  </w:num>
  <w:num w:numId="7">
    <w:abstractNumId w:val="17"/>
  </w:num>
  <w:num w:numId="8">
    <w:abstractNumId w:val="12"/>
  </w:num>
  <w:num w:numId="9">
    <w:abstractNumId w:val="9"/>
  </w:num>
  <w:num w:numId="10">
    <w:abstractNumId w:val="2"/>
  </w:num>
  <w:num w:numId="11">
    <w:abstractNumId w:val="10"/>
  </w:num>
  <w:num w:numId="12">
    <w:abstractNumId w:val="13"/>
  </w:num>
  <w:num w:numId="13">
    <w:abstractNumId w:val="6"/>
  </w:num>
  <w:num w:numId="14">
    <w:abstractNumId w:val="15"/>
  </w:num>
  <w:num w:numId="15">
    <w:abstractNumId w:val="8"/>
  </w:num>
  <w:num w:numId="16">
    <w:abstractNumId w:val="5"/>
  </w:num>
  <w:num w:numId="17">
    <w:abstractNumId w:val="0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9F"/>
    <w:rsid w:val="000D2633"/>
    <w:rsid w:val="008426CA"/>
    <w:rsid w:val="00EC579F"/>
    <w:rsid w:val="00F3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7C362-1F19-48C7-8E9D-0A88416B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7837"/>
    <w:pPr>
      <w:keepNext/>
      <w:shd w:val="clear" w:color="auto" w:fill="FFFFFF"/>
      <w:jc w:val="center"/>
      <w:outlineLvl w:val="0"/>
    </w:pPr>
    <w:rPr>
      <w:b/>
      <w:color w:val="00000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837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val="x-none" w:eastAsia="x-none"/>
    </w:rPr>
  </w:style>
  <w:style w:type="table" w:styleId="a3">
    <w:name w:val="Table Grid"/>
    <w:basedOn w:val="a1"/>
    <w:rsid w:val="00F37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37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rsid w:val="00F37837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F3783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6">
    <w:name w:val="header"/>
    <w:basedOn w:val="a"/>
    <w:link w:val="a7"/>
    <w:uiPriority w:val="99"/>
    <w:rsid w:val="00F3783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F378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F3783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F378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F378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rsid w:val="00F37837"/>
    <w:rPr>
      <w:rFonts w:ascii="Arial" w:eastAsia="Calibri" w:hAnsi="Arial" w:cs="Times New Roman"/>
      <w:sz w:val="18"/>
      <w:szCs w:val="18"/>
      <w:lang w:eastAsia="ru-RU"/>
    </w:rPr>
  </w:style>
  <w:style w:type="paragraph" w:customStyle="1" w:styleId="ConsPlusTitle">
    <w:name w:val="ConsPlusTitle"/>
    <w:rsid w:val="00F37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37837"/>
  </w:style>
  <w:style w:type="character" w:styleId="aa">
    <w:name w:val="page number"/>
    <w:rsid w:val="00F37837"/>
  </w:style>
  <w:style w:type="paragraph" w:styleId="ab">
    <w:name w:val="footnote text"/>
    <w:basedOn w:val="a"/>
    <w:link w:val="ac"/>
    <w:uiPriority w:val="99"/>
    <w:rsid w:val="00F37837"/>
    <w:pPr>
      <w:ind w:firstLine="720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c">
    <w:name w:val="Текст сноски Знак"/>
    <w:basedOn w:val="a0"/>
    <w:link w:val="ab"/>
    <w:uiPriority w:val="99"/>
    <w:rsid w:val="00F37837"/>
    <w:rPr>
      <w:rFonts w:ascii="Calibri" w:eastAsia="Calibri" w:hAnsi="Calibri" w:cs="Times New Roman"/>
      <w:sz w:val="20"/>
      <w:szCs w:val="20"/>
      <w:lang w:val="x-none"/>
    </w:rPr>
  </w:style>
  <w:style w:type="character" w:styleId="ad">
    <w:name w:val="footnote reference"/>
    <w:uiPriority w:val="99"/>
    <w:rsid w:val="00F37837"/>
    <w:rPr>
      <w:rFonts w:cs="Times New Roman"/>
      <w:vertAlign w:val="superscript"/>
    </w:rPr>
  </w:style>
  <w:style w:type="character" w:styleId="ae">
    <w:name w:val="Hyperlink"/>
    <w:uiPriority w:val="99"/>
    <w:unhideWhenUsed/>
    <w:rsid w:val="00F37837"/>
    <w:rPr>
      <w:color w:val="0000FF"/>
      <w:u w:val="single"/>
    </w:rPr>
  </w:style>
  <w:style w:type="character" w:styleId="af">
    <w:name w:val="FollowedHyperlink"/>
    <w:uiPriority w:val="99"/>
    <w:unhideWhenUsed/>
    <w:rsid w:val="00F37837"/>
    <w:rPr>
      <w:color w:val="800080"/>
      <w:u w:val="single"/>
    </w:rPr>
  </w:style>
  <w:style w:type="paragraph" w:customStyle="1" w:styleId="xl65">
    <w:name w:val="xl65"/>
    <w:basedOn w:val="a"/>
    <w:rsid w:val="00F37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F37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F37837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F37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9">
    <w:name w:val="xl69"/>
    <w:basedOn w:val="a"/>
    <w:rsid w:val="00F37837"/>
    <w:pPr>
      <w:spacing w:before="100" w:beforeAutospacing="1" w:after="100" w:afterAutospacing="1"/>
    </w:pPr>
    <w:rPr>
      <w:sz w:val="14"/>
      <w:szCs w:val="14"/>
    </w:rPr>
  </w:style>
  <w:style w:type="paragraph" w:customStyle="1" w:styleId="xl70">
    <w:name w:val="xl70"/>
    <w:basedOn w:val="a"/>
    <w:rsid w:val="00F37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F37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a"/>
    <w:rsid w:val="00F37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F37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F37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F37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F37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F37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F37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F37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F37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F37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F37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F37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F37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F37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F37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F37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F378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F378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F378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F37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F37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F37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F37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F378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37837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annotation reference"/>
    <w:rsid w:val="00F37837"/>
    <w:rPr>
      <w:sz w:val="16"/>
      <w:szCs w:val="16"/>
    </w:rPr>
  </w:style>
  <w:style w:type="paragraph" w:styleId="af2">
    <w:name w:val="annotation text"/>
    <w:basedOn w:val="a"/>
    <w:link w:val="af3"/>
    <w:rsid w:val="00F3783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F37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F37837"/>
    <w:rPr>
      <w:b/>
      <w:bCs/>
      <w:lang w:val="x-none" w:eastAsia="x-none"/>
    </w:rPr>
  </w:style>
  <w:style w:type="character" w:customStyle="1" w:styleId="af5">
    <w:name w:val="Тема примечания Знак"/>
    <w:basedOn w:val="af3"/>
    <w:link w:val="af4"/>
    <w:rsid w:val="00F3783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2">
    <w:name w:val="Нет списка2"/>
    <w:next w:val="a2"/>
    <w:uiPriority w:val="99"/>
    <w:semiHidden/>
    <w:unhideWhenUsed/>
    <w:rsid w:val="00F37837"/>
  </w:style>
  <w:style w:type="numbering" w:customStyle="1" w:styleId="3">
    <w:name w:val="Нет списка3"/>
    <w:next w:val="a2"/>
    <w:uiPriority w:val="99"/>
    <w:semiHidden/>
    <w:unhideWhenUsed/>
    <w:rsid w:val="00F37837"/>
  </w:style>
  <w:style w:type="numbering" w:customStyle="1" w:styleId="4">
    <w:name w:val="Нет списка4"/>
    <w:next w:val="a2"/>
    <w:uiPriority w:val="99"/>
    <w:semiHidden/>
    <w:unhideWhenUsed/>
    <w:rsid w:val="00F37837"/>
  </w:style>
  <w:style w:type="numbering" w:customStyle="1" w:styleId="5">
    <w:name w:val="Нет списка5"/>
    <w:next w:val="a2"/>
    <w:uiPriority w:val="99"/>
    <w:semiHidden/>
    <w:unhideWhenUsed/>
    <w:rsid w:val="00F37837"/>
  </w:style>
  <w:style w:type="table" w:customStyle="1" w:styleId="20">
    <w:name w:val="Сетка таблицы2"/>
    <w:basedOn w:val="a1"/>
    <w:next w:val="a3"/>
    <w:uiPriority w:val="59"/>
    <w:rsid w:val="00F378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F37837"/>
  </w:style>
  <w:style w:type="paragraph" w:customStyle="1" w:styleId="xl95">
    <w:name w:val="xl95"/>
    <w:basedOn w:val="a"/>
    <w:rsid w:val="00F37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F37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F37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F37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37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F378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F378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F37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F37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F378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F378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F378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F37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F37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F37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7">
    <w:name w:val="Нет списка7"/>
    <w:next w:val="a2"/>
    <w:uiPriority w:val="99"/>
    <w:semiHidden/>
    <w:unhideWhenUsed/>
    <w:rsid w:val="00F37837"/>
  </w:style>
  <w:style w:type="table" w:customStyle="1" w:styleId="30">
    <w:name w:val="Сетка таблицы3"/>
    <w:basedOn w:val="a1"/>
    <w:next w:val="a3"/>
    <w:uiPriority w:val="59"/>
    <w:rsid w:val="00F378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F37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2436E3819C6479C6C96215E7D6476A182A39ED7D2545E3154F6DE045A61ADBEFAB8DED1652C4DDRFa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2436E3819C6479C6C96216F5BA196F1E2260E37E224EB7491036BD12AF108CA8E4D4AF525FC5DFFA9A0DR7a1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92436E3819C6479C6C97C1BE3D6476A182838EE7E2545E3154F6DE045A61ADBEFAB8DED1652C4DFRFa2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4151</Words>
  <Characters>23662</Characters>
  <Application>Microsoft Office Word</Application>
  <DocSecurity>0</DocSecurity>
  <Lines>197</Lines>
  <Paragraphs>55</Paragraphs>
  <ScaleCrop>false</ScaleCrop>
  <Company/>
  <LinksUpToDate>false</LinksUpToDate>
  <CharactersWithSpaces>27758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2021-11-15T06:27:00Z</dcterms:created>
  <dcterms:modified xsi:type="dcterms:W3CDTF">2021-11-15T06:28:00Z</dcterms:modified>
</cp:coreProperties>
</file>