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A0" w:rsidRPr="002E6C09" w:rsidRDefault="00AF03A0" w:rsidP="00AF03A0">
      <w:pPr>
        <w:jc w:val="center"/>
        <w:rPr>
          <w:bCs/>
        </w:rPr>
      </w:pPr>
      <w:r w:rsidRPr="002E6C09">
        <w:rPr>
          <w:bCs/>
          <w:lang w:val="en-US"/>
        </w:rPr>
        <w:t>II</w:t>
      </w:r>
      <w:r w:rsidRPr="002E6C09">
        <w:rPr>
          <w:bCs/>
        </w:rPr>
        <w:t xml:space="preserve">. Подпрограмма «Развитие физической культуры и спорта в городе Мурманске» </w:t>
      </w:r>
    </w:p>
    <w:p w:rsidR="00AF03A0" w:rsidRPr="002E6C09" w:rsidRDefault="00AF03A0" w:rsidP="00AF03A0">
      <w:pPr>
        <w:jc w:val="center"/>
        <w:rPr>
          <w:bCs/>
        </w:rPr>
      </w:pPr>
      <w:r w:rsidRPr="002E6C09">
        <w:rPr>
          <w:bCs/>
        </w:rPr>
        <w:t>на 2018-2024 годы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jc w:val="center"/>
        <w:outlineLvl w:val="1"/>
      </w:pPr>
    </w:p>
    <w:p w:rsidR="00AF03A0" w:rsidRPr="002E6C09" w:rsidRDefault="00AF03A0" w:rsidP="00AF03A0">
      <w:pPr>
        <w:widowControl w:val="0"/>
        <w:autoSpaceDE w:val="0"/>
        <w:autoSpaceDN w:val="0"/>
        <w:adjustRightInd w:val="0"/>
        <w:jc w:val="center"/>
        <w:outlineLvl w:val="1"/>
      </w:pPr>
      <w:r w:rsidRPr="002E6C09">
        <w:t>Паспорт подпрограммы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6296"/>
      </w:tblGrid>
      <w:tr w:rsidR="00AF03A0" w:rsidRPr="002E6C09" w:rsidTr="00A84BBE">
        <w:trPr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t>Наименование муниципальной программы, в которую входит подпрограмма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t xml:space="preserve">«Развитие физической культуры и спорта» </w:t>
            </w:r>
            <w:r w:rsidRPr="002E6C09">
              <w:rPr>
                <w:bCs/>
              </w:rPr>
              <w:t>на 2018-2024 годы</w:t>
            </w:r>
          </w:p>
        </w:tc>
      </w:tr>
      <w:tr w:rsidR="00AF03A0" w:rsidRPr="002E6C09" w:rsidTr="00A84BBE">
        <w:trPr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t>Цель подпрограммы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t>Обеспечение условий для максимальной вовлеченности населения города Мурманска в систематические занятия физической культурой и спортом</w:t>
            </w:r>
          </w:p>
        </w:tc>
      </w:tr>
      <w:tr w:rsidR="00AF03A0" w:rsidRPr="002E6C09" w:rsidTr="00A84BBE">
        <w:trPr>
          <w:trHeight w:val="400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t>Задачи подпрограммы</w:t>
            </w:r>
          </w:p>
        </w:tc>
        <w:tc>
          <w:tcPr>
            <w:tcW w:w="6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t>1. Обеспечение эффективного функционирования муниципальных учреждений физической культуры и спорта.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2. Увеличение вовлеченности населения в занятие физической культурой и спортом</w:t>
            </w:r>
          </w:p>
        </w:tc>
      </w:tr>
      <w:tr w:rsidR="00AF03A0" w:rsidRPr="002E6C09" w:rsidTr="00A84BBE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t>Важнейшие целевые показатели (индикаторы) реализации подпрограммы</w:t>
            </w:r>
          </w:p>
        </w:tc>
        <w:tc>
          <w:tcPr>
            <w:tcW w:w="6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t>Удельный вес населения города Мурманска, систематически занимающегося физической культурой и спортом</w:t>
            </w:r>
          </w:p>
        </w:tc>
      </w:tr>
      <w:tr w:rsidR="00AF03A0" w:rsidRPr="002E6C09" w:rsidTr="00A84BBE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t>Заказчик подпрограммы</w:t>
            </w:r>
          </w:p>
        </w:tc>
        <w:tc>
          <w:tcPr>
            <w:tcW w:w="6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r w:rsidRPr="002E6C09">
              <w:t xml:space="preserve">Комитет по физической культуре и спорту администрации города Мурманска </w:t>
            </w:r>
          </w:p>
        </w:tc>
      </w:tr>
      <w:tr w:rsidR="00AF03A0" w:rsidRPr="002E6C09" w:rsidTr="00A84BBE">
        <w:trPr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t xml:space="preserve">Сроки и этапы реализации подпрограммы                   </w:t>
            </w:r>
          </w:p>
        </w:tc>
        <w:tc>
          <w:tcPr>
            <w:tcW w:w="6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rPr>
                <w:bCs/>
              </w:rPr>
              <w:t xml:space="preserve">2018-2024 </w:t>
            </w:r>
            <w:r w:rsidRPr="002E6C09">
              <w:t xml:space="preserve"> годы</w:t>
            </w:r>
          </w:p>
        </w:tc>
      </w:tr>
      <w:tr w:rsidR="00AF03A0" w:rsidRPr="002E6C09" w:rsidTr="00A84BBE">
        <w:trPr>
          <w:trHeight w:val="400"/>
          <w:tblCellSpacing w:w="5" w:type="nil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t xml:space="preserve">Финансовое обеспечение подпрограммы   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t>Всего по подпрограмме: 2 521 867,9 тыс. руб., в т.ч.: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МБ – 2 509 961,4 тыс. руб., из них: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2018 год – 284 912,6 тыс. руб.,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2019 год – 327 934,5 тыс. руб.,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2020 год – 307 953,7 тыс. руб.,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2021 год – 401 053,5 тыс. руб.,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2022 год – 411 793,7 тыс. руб.,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2023 год – 417 925,3 тыс. руб.,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2024 год – 358 388,1 тыс. руб.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ОБ – 11 906,5 тыс. руб., из них: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2018 год – 4 402,2 тыс. руб.,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2019 год – 0,0 тыс. руб.,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2020 год – 0,0 тыс. руб.,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2021 год – 7 504,3 тыс. руб.,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2022 год – 0,0 тыс. руб.,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2023 год – 0,0 тыс. руб.,</w:t>
            </w:r>
          </w:p>
          <w:p w:rsidR="00AF03A0" w:rsidRPr="002E6C09" w:rsidRDefault="00AF03A0" w:rsidP="00A84BBE">
            <w:pPr>
              <w:pStyle w:val="ConsPlusCell"/>
            </w:pPr>
            <w:r w:rsidRPr="002E6C09">
              <w:t>2024 год – 0,0 тыс. руб.</w:t>
            </w:r>
          </w:p>
        </w:tc>
      </w:tr>
      <w:tr w:rsidR="00AF03A0" w:rsidRPr="002E6C09" w:rsidTr="00A84BBE">
        <w:trPr>
          <w:trHeight w:val="400"/>
          <w:tblCellSpacing w:w="5" w:type="nil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t>Ожидаемые конечные результаты реализации подпрограммы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A0" w:rsidRPr="002E6C09" w:rsidRDefault="00AF03A0" w:rsidP="00A84BBE">
            <w:pPr>
              <w:pStyle w:val="ConsPlusCell"/>
            </w:pPr>
            <w:r w:rsidRPr="002E6C09">
              <w:t>Удельный вес населения города Мурманска, систематически занимающегося физической культурой и спортом (%), - 55</w:t>
            </w:r>
          </w:p>
        </w:tc>
      </w:tr>
    </w:tbl>
    <w:p w:rsidR="00AF03A0" w:rsidRDefault="00AF03A0" w:rsidP="00AF03A0">
      <w:pPr>
        <w:widowControl w:val="0"/>
        <w:autoSpaceDE w:val="0"/>
        <w:autoSpaceDN w:val="0"/>
        <w:adjustRightInd w:val="0"/>
        <w:ind w:left="720"/>
        <w:outlineLvl w:val="1"/>
      </w:pPr>
    </w:p>
    <w:p w:rsidR="00AF03A0" w:rsidRDefault="00AF03A0" w:rsidP="00AF03A0">
      <w:pPr>
        <w:widowControl w:val="0"/>
        <w:numPr>
          <w:ilvl w:val="0"/>
          <w:numId w:val="19"/>
        </w:numPr>
        <w:autoSpaceDE w:val="0"/>
        <w:autoSpaceDN w:val="0"/>
        <w:adjustRightInd w:val="0"/>
        <w:outlineLvl w:val="1"/>
      </w:pPr>
      <w:r w:rsidRPr="002E6C09">
        <w:t>Характеристика проблемы, на решение которой направлена подпрограмма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left="1069"/>
        <w:outlineLvl w:val="1"/>
      </w:pP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2E6C09">
        <w:t xml:space="preserve">Физкультура и спорт являются важнейшим средством профилактики заболеваний, укрепления здоровья, поддержания высокой работоспособности и духовного развития человека. В неблагоприятных для жизнедеятельности условиях районов Крайнего Севера физическое и духовное здоровье граждан является важным фактором социально-экономического развития региона, поддержания его конкурентоспособности и </w:t>
      </w:r>
      <w:r w:rsidRPr="002E6C09">
        <w:lastRenderedPageBreak/>
        <w:t>инвестиционной привлекательности. Таким образом, развитие физкультуры и спорта является одной из основополагающих задач муниципальной социальной политики.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8"/>
        <w:jc w:val="both"/>
      </w:pPr>
      <w:r w:rsidRPr="002E6C09">
        <w:t>Материально-техническая база физической культуры, спорта в городе в техническом отношении изношена, морально устарела, оборудована старым, энергоемким оборудованием, не имеет необходимых площадей для организации работы с населением, недостаточно оснащена современным спортивным инвентарем и тренажерами.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Повышение стоимости физкультурно-оздоровительных услуг сделало недоступным учреждения физической культуры и спорта для большинства мурманчан. Сегодня не сформирован идеал физического здоровья как нравственной ценности и важнейшей составляющей образа жизни современного молодого человека, не в полной мере используются возможности и потенциал современных средств массовой информации для пропаганды физической культуры и спорта, здорового образа жизни.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В сложившейся ситуации, рассматривая физическую культуру и спорт как наименее затратное и наиболее эффективное средство укрепления здоровья и профилактики асоциального поведения среди населения, администрация города Мурманска определила в качестве приоритетного направления муниципальной социальной политики дальнейшее развитие физкультурно-оздоровительной и спортивной работы как основной формы, способной обеспечить максимальное привлечение населения к регулярным занятиям физической культурой и спортом.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 xml:space="preserve">В настоящее время в городе Мурманске насчитывается 12 детско-юношеских спортивных школ (ДЮСШ), 8 специализированных спортивных школ олимпийского резерва (СДЮСШОР и СШОР). В 2016 году в городе Мурманске численность учащихся в ДЮСШ, СДЮСШОР и СШОР увеличилась на 5,2 % по сравнению с 2014 годом. При этом на этапах «спортивного совершенствования» и «высшего спортивного мастерства», то есть в будущем резерве российского спорта высших достижений, в настоящее время находятся менее 2 % от общей численности воспитанников учреждений спортивной направленности. 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Таким образом, в настоящее время имеется ряд проблем, влияющих на развитие физической культуры и спорта в городе и требующих неотложного решения, в том числе: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утрата традиций российского спорта высших достижений;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несоответствие уровня материальной базы и инфраструктуры физической культуры и спорта задачам развития массового спорта, а также моральный и физический износ спортивного оборудования и снаряжения.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Кроме того в городе Мурманске наблюдается постепенное сокращение численности населения, в связи со значительным оттоком населения в другие регионы Российской Федерации, низким уровнем рождаемости. Реализация подпрограммы направлена на стабилизацию демографической ситуации в городе Мурманске.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 xml:space="preserve">Тем не менее, последовательная политика в области физической культуры и спорта, реализация ВЦП «Развитие физической культуры и спорта в городе Мурманске» с </w:t>
      </w:r>
      <w:hyperlink r:id="rId5" w:history="1">
        <w:r w:rsidRPr="002E6C09">
          <w:t>2014</w:t>
        </w:r>
      </w:hyperlink>
      <w:r w:rsidRPr="002E6C09">
        <w:t xml:space="preserve"> по 2016 годы позволили изменить положение дел и обеспечить неуклонный рост систематически занимающихся физической культурой и спортом. 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Современный уровень развития детско-юношеского спорта и спорта высших достижений требует исключительно детального подхода к техническому обеспечению как тренировочного, так и соревновательного процесса. С целью качественной подготовки спортсмены должны иметь необходимую экипировку, современные спортивные сооружения и другие приспособления, необходимые для выполнения тренировочных планов.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 xml:space="preserve">Состояние спорта в спортивных школах города показывает необходимость проведения целенаправленных мероприятий по укреплению и улучшению материально-технической базы, что в свою очередь, позволит спортсменам более качественно проводить учебно-тренировочные сборы и привлекать большее число детей и подростков к занятиям спортом. Острой проблемой является обеспечение спортивных школ необходимым современным спортивным оборудованием и инвентарем, без которых невозможно эффективно проводить учебно-тренировочный процесс. Оборудование и снаряжение школ устарело и фактически не </w:t>
      </w:r>
      <w:r w:rsidRPr="002E6C09">
        <w:lastRenderedPageBreak/>
        <w:t xml:space="preserve">обновляется. 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Как показывает передовой опыт, в современных условиях нельзя обеспечить устойчивое развитие физической культуры и спорта на территории города без наличия четкой, сбалансированной целевой программы.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При активном участии комитета по физической культуре и спорту администрации города Мурманска обеспечено регулярное информирование жителей о спортивных событиях, ежегодно проводится смотр - конкурс среди журналистов на лучшую спортивную публикацию и теле-, видеоматериалы. Через теле- и радиовещание осуществляется информационная поддержка негосударственных спортивных организаций, федераций, клубов, объединений.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 xml:space="preserve">Пропаганда физической культуры и спорта должна способствовать повышению у населения интереса к физическому совершенствованию, раскрытию ценности физической культуры и спорта, популяризации самостоятельных занятий, формированию в массовом сознании необходимости физкультурно-оздоровительных и спортивных занятий.                     </w:t>
      </w:r>
      <w:r w:rsidRPr="002E6C09">
        <w:rPr>
          <w:bCs/>
        </w:rPr>
        <w:t>Для решения данных вопросов с 2020 года функционирует вновь созданное муниципальное автономное учреждение «Центр организационно-методического обеспечения физической культуры и спорта «Стратегия», которое призвано использовать новые пути и креативные подходы пропаганды физической культуры, спорта и здорового образа жизни среди населения.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 xml:space="preserve">В связи с этим необходимо использовать системный подход к вопросам поддержки физической культуры и спорта, основанный на реализации целевой программы, разработанной с учетом реального состояния физической культуры и спорта, потребностей в 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jc w:val="both"/>
      </w:pPr>
      <w:r w:rsidRPr="002E6C09">
        <w:t>физической культуре и спорте. К решению данного вопроса необходимо подходить комплексно: привлекать заинтересованные организации, проводить физкультурно-оздоровительные и спортивные занятия, учебно-тренировочные занятия, массовые физкультурно-спортивные мероприятия, спартакиады, ярмарки спорта, турниры, первенства, фестивали, спортивные праздники (в том числе среди студентов, трудовых коллективов), соревнования. Также для решения проблемы поддержки физической культуры и спорта необходимо всестороннее взаимодействие органов власти и населения, занимающегося физической культурой и спортом, что позволит рассмотреть данный вопрос с разных точек зрения и поможет учесть пожелания и предложения всех заинтересованных сторон.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Функционирование муниципального автономного учреждения «Городской спортивный центр «Авангард» позволит на более высоком уровне организовать работу с населением по месту жительства, обеспечить условия для развития физической культуры и массового спорта на территории муниципального образования город Мурманск.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Обеспечение доступности муниципального спортивного сооружения как для организованных, так и самостоятельных занятий различных категорий населения массовыми видами спорта будет способствовать увеличению количества занимающихся, профилактике негативных явлений в самом низкообеспеченном спортивными объектами округе города.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Муниципальная поддержка позволит: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повысить доступность занятий физической культурой и спортом при помощи спортивно-массовых мероприятий, спартакиад, ярмарок спорта и т.д.;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оказать помощь спортсменам в повышении их спортивного профессионализма через проведение сборов, тренировок, соревнований;</w:t>
      </w:r>
    </w:p>
    <w:p w:rsidR="00AF03A0" w:rsidRPr="002E6C09" w:rsidRDefault="00AF03A0" w:rsidP="00AF03A0">
      <w:pPr>
        <w:ind w:firstLine="709"/>
        <w:jc w:val="both"/>
      </w:pPr>
      <w:r w:rsidRPr="002E6C09">
        <w:t>- решить указанные проблемы при максимально эффективном расходовании бюджетных средств;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увеличить количество подготовленных спортсменов высокого класса на конец отчетного года;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увеличить количество ежегодно подготовленных спортсменов по массовым разрядам на конец отчетного года;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>- популяризировать спорт и физическую культуру через проведение различных спортивно-массовых мероприятий;</w:t>
      </w:r>
    </w:p>
    <w:p w:rsidR="00AF03A0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  <w:r w:rsidRPr="002E6C09">
        <w:t xml:space="preserve">- сохранение численности занимающихся в СШОР в условиях отрицательных </w:t>
      </w:r>
      <w:r w:rsidRPr="002E6C09">
        <w:lastRenderedPageBreak/>
        <w:t>демографических тенденций.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ind w:firstLine="709"/>
        <w:jc w:val="both"/>
      </w:pPr>
    </w:p>
    <w:p w:rsidR="00AF03A0" w:rsidRPr="002E6C09" w:rsidRDefault="00AF03A0" w:rsidP="00AF03A0">
      <w:pPr>
        <w:widowControl w:val="0"/>
        <w:autoSpaceDE w:val="0"/>
        <w:autoSpaceDN w:val="0"/>
        <w:adjustRightInd w:val="0"/>
        <w:jc w:val="center"/>
        <w:outlineLvl w:val="1"/>
      </w:pPr>
      <w:r w:rsidRPr="002E6C09">
        <w:t xml:space="preserve">2. Основные цели и задачи подпрограммы, </w:t>
      </w:r>
    </w:p>
    <w:p w:rsidR="00AF03A0" w:rsidRPr="002E6C09" w:rsidRDefault="00AF03A0" w:rsidP="00AF03A0">
      <w:pPr>
        <w:widowControl w:val="0"/>
        <w:autoSpaceDE w:val="0"/>
        <w:autoSpaceDN w:val="0"/>
        <w:adjustRightInd w:val="0"/>
        <w:jc w:val="center"/>
        <w:outlineLvl w:val="1"/>
      </w:pPr>
      <w:r w:rsidRPr="002E6C09">
        <w:t>целевые показатели (индикаторы) реализации подпрограммы</w:t>
      </w:r>
    </w:p>
    <w:tbl>
      <w:tblPr>
        <w:tblpPr w:leftFromText="180" w:rightFromText="180" w:vertAnchor="text" w:horzAnchor="margin" w:tblpXSpec="center" w:tblpY="194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567"/>
        <w:gridCol w:w="993"/>
        <w:gridCol w:w="992"/>
        <w:gridCol w:w="707"/>
        <w:gridCol w:w="708"/>
        <w:gridCol w:w="708"/>
        <w:gridCol w:w="708"/>
        <w:gridCol w:w="708"/>
        <w:gridCol w:w="712"/>
        <w:gridCol w:w="710"/>
        <w:gridCol w:w="7"/>
      </w:tblGrid>
      <w:tr w:rsidR="00AF03A0" w:rsidRPr="002E6C09" w:rsidTr="00A84BBE">
        <w:trPr>
          <w:trHeight w:val="42"/>
        </w:trPr>
        <w:tc>
          <w:tcPr>
            <w:tcW w:w="567" w:type="dxa"/>
            <w:vMerge w:val="restart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№ п/п</w:t>
            </w:r>
          </w:p>
        </w:tc>
        <w:tc>
          <w:tcPr>
            <w:tcW w:w="2756" w:type="dxa"/>
            <w:vMerge w:val="restart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Ед. изм.</w:t>
            </w:r>
          </w:p>
        </w:tc>
        <w:tc>
          <w:tcPr>
            <w:tcW w:w="6953" w:type="dxa"/>
            <w:gridSpan w:val="10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 w:rsidR="00AF03A0" w:rsidRPr="002E6C09" w:rsidTr="00A84BBE">
        <w:trPr>
          <w:trHeight w:val="20"/>
        </w:trPr>
        <w:tc>
          <w:tcPr>
            <w:tcW w:w="567" w:type="dxa"/>
            <w:vMerge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Отчетный год</w:t>
            </w:r>
          </w:p>
        </w:tc>
        <w:tc>
          <w:tcPr>
            <w:tcW w:w="992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Текущий год</w:t>
            </w:r>
          </w:p>
        </w:tc>
        <w:tc>
          <w:tcPr>
            <w:tcW w:w="4968" w:type="dxa"/>
            <w:gridSpan w:val="8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Годы реализации подпрограммы</w:t>
            </w:r>
          </w:p>
        </w:tc>
      </w:tr>
      <w:tr w:rsidR="00AF03A0" w:rsidRPr="002E6C09" w:rsidTr="00A84BBE">
        <w:trPr>
          <w:trHeight w:val="20"/>
        </w:trPr>
        <w:tc>
          <w:tcPr>
            <w:tcW w:w="567" w:type="dxa"/>
            <w:vMerge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2017</w:t>
            </w:r>
          </w:p>
        </w:tc>
        <w:tc>
          <w:tcPr>
            <w:tcW w:w="707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2022</w:t>
            </w:r>
          </w:p>
        </w:tc>
        <w:tc>
          <w:tcPr>
            <w:tcW w:w="712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2023</w:t>
            </w:r>
          </w:p>
        </w:tc>
        <w:tc>
          <w:tcPr>
            <w:tcW w:w="717" w:type="dxa"/>
            <w:gridSpan w:val="2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2024</w:t>
            </w:r>
          </w:p>
        </w:tc>
      </w:tr>
      <w:tr w:rsidR="00AF03A0" w:rsidRPr="002E6C09" w:rsidTr="00A84BBE">
        <w:trPr>
          <w:trHeight w:val="21"/>
        </w:trPr>
        <w:tc>
          <w:tcPr>
            <w:tcW w:w="567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5</w:t>
            </w:r>
          </w:p>
        </w:tc>
        <w:tc>
          <w:tcPr>
            <w:tcW w:w="707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12</w:t>
            </w:r>
          </w:p>
        </w:tc>
      </w:tr>
      <w:tr w:rsidR="00AF03A0" w:rsidRPr="002E6C09" w:rsidTr="00A84BBE">
        <w:trPr>
          <w:trHeight w:val="21"/>
        </w:trPr>
        <w:tc>
          <w:tcPr>
            <w:tcW w:w="10843" w:type="dxa"/>
            <w:gridSpan w:val="13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Цель: обеспечение условий для максимальной вовлеченности населения города Мурманска в систематические занятия физической культурой и спортом</w:t>
            </w:r>
          </w:p>
        </w:tc>
      </w:tr>
      <w:tr w:rsidR="00AF03A0" w:rsidRPr="002E6C09" w:rsidTr="00A84BBE">
        <w:trPr>
          <w:trHeight w:val="31"/>
        </w:trPr>
        <w:tc>
          <w:tcPr>
            <w:tcW w:w="567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Удельный вес населения города Мурманска, систематически занимающегося физической культурой и спортом</w:t>
            </w:r>
          </w:p>
        </w:tc>
        <w:tc>
          <w:tcPr>
            <w:tcW w:w="567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32,8</w:t>
            </w:r>
          </w:p>
        </w:tc>
        <w:tc>
          <w:tcPr>
            <w:tcW w:w="992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33,0</w:t>
            </w:r>
          </w:p>
        </w:tc>
        <w:tc>
          <w:tcPr>
            <w:tcW w:w="707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44,1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47,3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47,7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51</w:t>
            </w:r>
          </w:p>
        </w:tc>
        <w:tc>
          <w:tcPr>
            <w:tcW w:w="712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53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55</w:t>
            </w:r>
          </w:p>
        </w:tc>
      </w:tr>
      <w:tr w:rsidR="00AF03A0" w:rsidRPr="002E6C09" w:rsidTr="00A84BBE">
        <w:trPr>
          <w:trHeight w:val="173"/>
        </w:trPr>
        <w:tc>
          <w:tcPr>
            <w:tcW w:w="567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</w:t>
            </w:r>
          </w:p>
        </w:tc>
        <w:tc>
          <w:tcPr>
            <w:tcW w:w="10276" w:type="dxa"/>
            <w:gridSpan w:val="12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Задача 1. Обеспечение эффективного функционирования муниципальных учреждений физической культуры и спорта</w:t>
            </w:r>
          </w:p>
        </w:tc>
      </w:tr>
      <w:tr w:rsidR="00AF03A0" w:rsidRPr="002E6C09" w:rsidTr="00A84BBE">
        <w:tc>
          <w:tcPr>
            <w:tcW w:w="567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1.1</w:t>
            </w:r>
          </w:p>
        </w:tc>
        <w:tc>
          <w:tcPr>
            <w:tcW w:w="2756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Доля спортсменов, выполнивших норматив кандидата в мастера спорта, мастера спорта, мастера спорта международного класса, в общем количестве спортсменов-разрядников, подготовленных за отчетный период</w:t>
            </w:r>
          </w:p>
        </w:tc>
        <w:tc>
          <w:tcPr>
            <w:tcW w:w="567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6</w:t>
            </w:r>
          </w:p>
        </w:tc>
      </w:tr>
      <w:tr w:rsidR="00AF03A0" w:rsidRPr="002E6C09" w:rsidTr="00A84BBE">
        <w:trPr>
          <w:gridAfter w:val="1"/>
          <w:wAfter w:w="7" w:type="dxa"/>
        </w:trPr>
        <w:tc>
          <w:tcPr>
            <w:tcW w:w="567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1.2</w:t>
            </w:r>
          </w:p>
        </w:tc>
        <w:tc>
          <w:tcPr>
            <w:tcW w:w="2756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Количество физкультурных и спортивных мероприятий, проведенных МАУ ГСЦ «Авангард» с населением по месту жительства</w:t>
            </w:r>
          </w:p>
        </w:tc>
        <w:tc>
          <w:tcPr>
            <w:tcW w:w="567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31</w:t>
            </w:r>
          </w:p>
        </w:tc>
        <w:tc>
          <w:tcPr>
            <w:tcW w:w="707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31</w:t>
            </w:r>
          </w:p>
        </w:tc>
        <w:tc>
          <w:tcPr>
            <w:tcW w:w="712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31</w:t>
            </w:r>
          </w:p>
        </w:tc>
        <w:tc>
          <w:tcPr>
            <w:tcW w:w="710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31</w:t>
            </w:r>
          </w:p>
        </w:tc>
      </w:tr>
      <w:tr w:rsidR="00AF03A0" w:rsidRPr="002E6C09" w:rsidTr="00A84BBE">
        <w:trPr>
          <w:gridAfter w:val="1"/>
          <w:wAfter w:w="7" w:type="dxa"/>
        </w:trPr>
        <w:tc>
          <w:tcPr>
            <w:tcW w:w="567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1.3</w:t>
            </w:r>
          </w:p>
        </w:tc>
        <w:tc>
          <w:tcPr>
            <w:tcW w:w="2756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bCs/>
                <w:sz w:val="20"/>
                <w:szCs w:val="20"/>
              </w:rPr>
              <w:t>Количество мероприятий по пропаганде физической культуры, спорта и здорового образа жизни</w:t>
            </w:r>
          </w:p>
        </w:tc>
        <w:tc>
          <w:tcPr>
            <w:tcW w:w="567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2E6C09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2E6C09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712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2E6C09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710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2E6C09">
              <w:rPr>
                <w:bCs/>
                <w:sz w:val="20"/>
                <w:szCs w:val="20"/>
              </w:rPr>
              <w:t>41</w:t>
            </w:r>
          </w:p>
        </w:tc>
      </w:tr>
      <w:tr w:rsidR="00AF03A0" w:rsidRPr="002E6C09" w:rsidTr="00A84BBE">
        <w:tc>
          <w:tcPr>
            <w:tcW w:w="567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</w:t>
            </w:r>
          </w:p>
        </w:tc>
        <w:tc>
          <w:tcPr>
            <w:tcW w:w="10276" w:type="dxa"/>
            <w:gridSpan w:val="12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Задача 2. Увеличение вовлеченности населения в занятие физической культурой и спортом</w:t>
            </w:r>
          </w:p>
        </w:tc>
      </w:tr>
      <w:tr w:rsidR="00AF03A0" w:rsidRPr="002E6C09" w:rsidTr="00A84BBE">
        <w:tc>
          <w:tcPr>
            <w:tcW w:w="567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2.1</w:t>
            </w:r>
          </w:p>
        </w:tc>
        <w:tc>
          <w:tcPr>
            <w:tcW w:w="2756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Численность населения, систематически занимающегося физической культурой и спортом</w:t>
            </w:r>
          </w:p>
        </w:tc>
        <w:tc>
          <w:tcPr>
            <w:tcW w:w="567" w:type="dxa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93357</w:t>
            </w:r>
          </w:p>
        </w:tc>
        <w:tc>
          <w:tcPr>
            <w:tcW w:w="992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93500</w:t>
            </w:r>
          </w:p>
        </w:tc>
        <w:tc>
          <w:tcPr>
            <w:tcW w:w="707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123748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130271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131372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134583</w:t>
            </w:r>
          </w:p>
        </w:tc>
        <w:tc>
          <w:tcPr>
            <w:tcW w:w="708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137274</w:t>
            </w:r>
          </w:p>
        </w:tc>
        <w:tc>
          <w:tcPr>
            <w:tcW w:w="712" w:type="dxa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142657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AF03A0" w:rsidRPr="002E6C09" w:rsidRDefault="00AF03A0" w:rsidP="00A84BBE">
            <w:pPr>
              <w:widowControl w:val="0"/>
              <w:autoSpaceDE w:val="0"/>
              <w:autoSpaceDN w:val="0"/>
              <w:adjustRightInd w:val="0"/>
              <w:ind w:right="-63" w:hanging="63"/>
              <w:jc w:val="center"/>
              <w:outlineLvl w:val="1"/>
              <w:rPr>
                <w:sz w:val="20"/>
                <w:szCs w:val="20"/>
              </w:rPr>
            </w:pPr>
            <w:r w:rsidRPr="002E6C09">
              <w:rPr>
                <w:sz w:val="20"/>
                <w:szCs w:val="20"/>
              </w:rPr>
              <w:t>148041</w:t>
            </w:r>
          </w:p>
        </w:tc>
      </w:tr>
    </w:tbl>
    <w:p w:rsidR="00AF03A0" w:rsidRPr="002E6C09" w:rsidRDefault="00AF03A0" w:rsidP="00AF03A0">
      <w:pPr>
        <w:widowControl w:val="0"/>
        <w:autoSpaceDE w:val="0"/>
        <w:autoSpaceDN w:val="0"/>
        <w:adjustRightInd w:val="0"/>
        <w:outlineLvl w:val="1"/>
      </w:pPr>
    </w:p>
    <w:p w:rsidR="00AF03A0" w:rsidRPr="002E6C09" w:rsidRDefault="00AF03A0" w:rsidP="00AF03A0">
      <w:pPr>
        <w:widowControl w:val="0"/>
        <w:autoSpaceDE w:val="0"/>
        <w:autoSpaceDN w:val="0"/>
        <w:adjustRightInd w:val="0"/>
        <w:jc w:val="center"/>
        <w:outlineLvl w:val="1"/>
      </w:pPr>
    </w:p>
    <w:p w:rsidR="00AF03A0" w:rsidRPr="002E6C09" w:rsidRDefault="00AF03A0" w:rsidP="00AF03A0">
      <w:pPr>
        <w:widowControl w:val="0"/>
        <w:autoSpaceDE w:val="0"/>
        <w:autoSpaceDN w:val="0"/>
        <w:adjustRightInd w:val="0"/>
        <w:jc w:val="center"/>
        <w:outlineLvl w:val="1"/>
      </w:pPr>
    </w:p>
    <w:p w:rsidR="00AF03A0" w:rsidRPr="002E6C09" w:rsidRDefault="00AF03A0" w:rsidP="00AF03A0">
      <w:pPr>
        <w:widowControl w:val="0"/>
        <w:autoSpaceDE w:val="0"/>
        <w:autoSpaceDN w:val="0"/>
        <w:adjustRightInd w:val="0"/>
        <w:jc w:val="center"/>
        <w:outlineLvl w:val="1"/>
      </w:pPr>
    </w:p>
    <w:p w:rsidR="00AF03A0" w:rsidRPr="00F13114" w:rsidRDefault="00AF03A0" w:rsidP="00AF03A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  <w:sectPr w:rsidR="00AF03A0" w:rsidRPr="00F13114" w:rsidSect="004C6165">
          <w:pgSz w:w="11905" w:h="16838"/>
          <w:pgMar w:top="1134" w:right="851" w:bottom="1134" w:left="1418" w:header="720" w:footer="720" w:gutter="0"/>
          <w:pgNumType w:start="11"/>
          <w:cols w:space="720"/>
          <w:noEndnote/>
          <w:docGrid w:linePitch="326"/>
        </w:sectPr>
      </w:pPr>
    </w:p>
    <w:p w:rsidR="00AF03A0" w:rsidRPr="002E6C09" w:rsidRDefault="00AF03A0" w:rsidP="00AF03A0">
      <w:pPr>
        <w:pStyle w:val="a6"/>
        <w:jc w:val="center"/>
        <w:rPr>
          <w:lang w:val="ru-RU"/>
        </w:rPr>
      </w:pPr>
      <w:r w:rsidRPr="002E6C09">
        <w:rPr>
          <w:lang w:val="ru-RU"/>
        </w:rPr>
        <w:lastRenderedPageBreak/>
        <w:t>3. Перечень основных мероприятий подпрограммы</w:t>
      </w:r>
    </w:p>
    <w:p w:rsidR="00AF03A0" w:rsidRPr="002E6C09" w:rsidRDefault="00AF03A0" w:rsidP="00AF03A0">
      <w:r w:rsidRPr="002E6C09">
        <w:t>Сокращения:</w:t>
      </w:r>
    </w:p>
    <w:p w:rsidR="00AF03A0" w:rsidRPr="002E6C09" w:rsidRDefault="00AF03A0" w:rsidP="00AF03A0">
      <w:r w:rsidRPr="002E6C09">
        <w:t>- КФиС –комитет по физической культуре и спорту администрации города Мурманска;</w:t>
      </w:r>
    </w:p>
    <w:p w:rsidR="00AF03A0" w:rsidRPr="002E6C09" w:rsidRDefault="00AF03A0" w:rsidP="00AF03A0">
      <w:r w:rsidRPr="002E6C09">
        <w:t>- МБУ ДО СДЮСШОР - муниципальные бюджетные учреждения дополнительного образования специализированные детско-юношеские спортивные школы олимпийского резерва;</w:t>
      </w:r>
    </w:p>
    <w:p w:rsidR="00AF03A0" w:rsidRPr="002E6C09" w:rsidRDefault="00AF03A0" w:rsidP="00AF03A0">
      <w:r w:rsidRPr="002E6C09">
        <w:t>- МАУ СШОР – муниципальное автономное учреждение спортивная школа олимпийского резерва;</w:t>
      </w:r>
    </w:p>
    <w:p w:rsidR="00AF03A0" w:rsidRPr="002E6C09" w:rsidRDefault="00AF03A0" w:rsidP="00AF03A0">
      <w:r w:rsidRPr="002E6C09">
        <w:t>- МАУ ГСЦ «Авангард» - муниципальное автономное учреждение физической культуры и спорта «Городской спортивный центр «Авангард»</w:t>
      </w:r>
    </w:p>
    <w:p w:rsidR="00AF03A0" w:rsidRPr="002E6C09" w:rsidRDefault="00AF03A0" w:rsidP="00AF03A0">
      <w:r w:rsidRPr="002E6C09">
        <w:t>- МАУ «Центр «Стратегия» - муниципальное автономное учреждение «Центр организационно-методического обеспечения физической культуры и спорта «Стратегия».</w:t>
      </w:r>
    </w:p>
    <w:p w:rsidR="00AF03A0" w:rsidRPr="002E6C09" w:rsidRDefault="00AF03A0" w:rsidP="00AF03A0">
      <w:pPr>
        <w:jc w:val="center"/>
      </w:pPr>
      <w:r w:rsidRPr="002E6C09">
        <w:t>Перечень основных мероприятий подпрограммы на 2018 - 2024 годы</w:t>
      </w:r>
    </w:p>
    <w:tbl>
      <w:tblPr>
        <w:tblW w:w="16126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401"/>
        <w:gridCol w:w="1853"/>
        <w:gridCol w:w="701"/>
        <w:gridCol w:w="754"/>
        <w:gridCol w:w="808"/>
        <w:gridCol w:w="811"/>
        <w:gridCol w:w="851"/>
        <w:gridCol w:w="19"/>
        <w:gridCol w:w="831"/>
        <w:gridCol w:w="25"/>
        <w:gridCol w:w="788"/>
        <w:gridCol w:w="724"/>
        <w:gridCol w:w="718"/>
        <w:gridCol w:w="800"/>
        <w:gridCol w:w="1738"/>
        <w:gridCol w:w="384"/>
        <w:gridCol w:w="19"/>
        <w:gridCol w:w="426"/>
        <w:gridCol w:w="401"/>
        <w:gridCol w:w="364"/>
        <w:gridCol w:w="410"/>
        <w:gridCol w:w="369"/>
        <w:gridCol w:w="24"/>
        <w:gridCol w:w="384"/>
        <w:gridCol w:w="27"/>
        <w:gridCol w:w="1496"/>
      </w:tblGrid>
      <w:tr w:rsidR="00AF03A0" w:rsidRPr="002E6C09" w:rsidTr="00A84BBE">
        <w:trPr>
          <w:trHeight w:val="70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 xml:space="preserve">Цель, задачи, основные мероприятия    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 xml:space="preserve">Срок   выполнения (квар тал, год) 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 xml:space="preserve">Источ ники финан сирования   </w:t>
            </w:r>
          </w:p>
        </w:tc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 xml:space="preserve">Объемы финансирования, тыс. руб. </w:t>
            </w:r>
          </w:p>
        </w:tc>
        <w:tc>
          <w:tcPr>
            <w:tcW w:w="454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AF03A0" w:rsidRPr="002E6C09" w:rsidTr="00A84BBE">
        <w:trPr>
          <w:trHeight w:val="181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ind w:right="-94" w:hanging="96"/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ind w:right="-94" w:hanging="96"/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ind w:right="-94" w:hanging="96"/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ind w:left="-96" w:right="-94"/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ind w:right="-94" w:hanging="96"/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ind w:right="-94" w:hanging="96"/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ind w:right="-94" w:hanging="96"/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</w:tr>
      <w:tr w:rsidR="00AF03A0" w:rsidRPr="002E6C09" w:rsidTr="00A84BBE">
        <w:trPr>
          <w:trHeight w:val="7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ind w:hanging="96"/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ind w:left="-70" w:right="-58"/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21</w:t>
            </w:r>
          </w:p>
        </w:tc>
      </w:tr>
      <w:tr w:rsidR="00AF03A0" w:rsidRPr="002E6C09" w:rsidTr="00A84BBE">
        <w:trPr>
          <w:trHeight w:val="96"/>
        </w:trPr>
        <w:tc>
          <w:tcPr>
            <w:tcW w:w="161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 xml:space="preserve">Цель: обеспечение условий для максимальной вовлеченности населения города Мурманска в систематические занятия физической культурой и спортом     </w:t>
            </w:r>
          </w:p>
        </w:tc>
      </w:tr>
      <w:tr w:rsidR="00AF03A0" w:rsidRPr="002E6C09" w:rsidTr="00A84BBE">
        <w:trPr>
          <w:trHeight w:val="70"/>
        </w:trPr>
        <w:tc>
          <w:tcPr>
            <w:tcW w:w="1612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Задача 1: обеспечение эффективного функционирования муниципальных учреждений физической культуры и спорта</w:t>
            </w:r>
          </w:p>
        </w:tc>
      </w:tr>
      <w:tr w:rsidR="00AF03A0" w:rsidRPr="002E6C09" w:rsidTr="00A84BBE">
        <w:trPr>
          <w:trHeight w:val="980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ind w:right="-86" w:hanging="92"/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Обеспечение предоставления услуг, выполнения работ физкультурно-спортивными организациями города Мурманска</w:t>
            </w:r>
          </w:p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2018-2024 годы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Всего,</w:t>
            </w:r>
            <w:r w:rsidRPr="002E6C09">
              <w:rPr>
                <w:color w:val="000000"/>
                <w:sz w:val="16"/>
                <w:szCs w:val="16"/>
              </w:rPr>
              <w:br/>
              <w:t>в т.ч.:</w:t>
            </w:r>
            <w:r w:rsidRPr="002E6C09">
              <w:rPr>
                <w:color w:val="000000"/>
                <w:sz w:val="16"/>
                <w:szCs w:val="16"/>
              </w:rPr>
              <w:br/>
              <w:t>МБ; 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2 077 588,0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249 806,2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280 663,1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284 554,7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309 360,3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330 378,4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335 449,8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287 375,5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Количество обучающихся, чел.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ind w:right="-94" w:hanging="96"/>
              <w:jc w:val="right"/>
              <w:rPr>
                <w:sz w:val="16"/>
                <w:szCs w:val="16"/>
              </w:rPr>
            </w:pPr>
            <w:r w:rsidRPr="002E6C09">
              <w:rPr>
                <w:sz w:val="16"/>
                <w:szCs w:val="16"/>
              </w:rPr>
              <w:t>1750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ind w:right="-94" w:hanging="96"/>
              <w:jc w:val="right"/>
              <w:rPr>
                <w:sz w:val="16"/>
                <w:szCs w:val="16"/>
              </w:rPr>
            </w:pPr>
            <w:r w:rsidRPr="002E6C09">
              <w:rPr>
                <w:sz w:val="16"/>
                <w:szCs w:val="16"/>
              </w:rPr>
              <w:t>1716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ind w:right="-94" w:hanging="96"/>
              <w:jc w:val="right"/>
              <w:rPr>
                <w:sz w:val="16"/>
                <w:szCs w:val="16"/>
              </w:rPr>
            </w:pPr>
            <w:r w:rsidRPr="002E6C09">
              <w:rPr>
                <w:sz w:val="16"/>
                <w:szCs w:val="16"/>
              </w:rPr>
              <w:t>2246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ind w:right="-94" w:hanging="96"/>
              <w:jc w:val="right"/>
              <w:rPr>
                <w:sz w:val="16"/>
                <w:szCs w:val="16"/>
              </w:rPr>
            </w:pPr>
            <w:r w:rsidRPr="002E6C09">
              <w:rPr>
                <w:sz w:val="16"/>
                <w:szCs w:val="16"/>
              </w:rPr>
              <w:t>2246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ind w:right="-94" w:hanging="96"/>
              <w:jc w:val="right"/>
              <w:rPr>
                <w:sz w:val="16"/>
                <w:szCs w:val="16"/>
              </w:rPr>
            </w:pPr>
            <w:r w:rsidRPr="002E6C09">
              <w:rPr>
                <w:sz w:val="16"/>
                <w:szCs w:val="16"/>
              </w:rPr>
              <w:t>2246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ind w:right="-94" w:hanging="96"/>
              <w:jc w:val="right"/>
              <w:rPr>
                <w:sz w:val="16"/>
                <w:szCs w:val="16"/>
              </w:rPr>
            </w:pPr>
            <w:r w:rsidRPr="002E6C09">
              <w:rPr>
                <w:sz w:val="16"/>
                <w:szCs w:val="16"/>
              </w:rPr>
              <w:t>2246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ind w:right="-94" w:hanging="96"/>
              <w:jc w:val="right"/>
              <w:rPr>
                <w:sz w:val="16"/>
                <w:szCs w:val="16"/>
              </w:rPr>
            </w:pPr>
            <w:r w:rsidRPr="002E6C09">
              <w:rPr>
                <w:sz w:val="16"/>
                <w:szCs w:val="16"/>
              </w:rPr>
              <w:t>2246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sz w:val="16"/>
                <w:szCs w:val="16"/>
              </w:rPr>
            </w:pPr>
            <w:r w:rsidRPr="002E6C09">
              <w:rPr>
                <w:sz w:val="16"/>
                <w:szCs w:val="16"/>
              </w:rPr>
              <w:t>КФиС, МАУ СШОР №№ 3,4, МБУ СШОР №№  12, 13, МБУ СШ № 6, МАУ ГСЦ «Авангард», МАУ «Центр «Стратегия»</w:t>
            </w:r>
          </w:p>
        </w:tc>
      </w:tr>
      <w:tr w:rsidR="00AF03A0" w:rsidRPr="002E6C09" w:rsidTr="00A84BBE">
        <w:trPr>
          <w:trHeight w:val="863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ind w:right="-86" w:hanging="92"/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 автономным учреждениям субсидий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2018-2024 годы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2 054 869,8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sz w:val="16"/>
                <w:szCs w:val="16"/>
                <w:lang w:eastAsia="en-US"/>
              </w:rPr>
              <w:t>242 096,6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280 663,1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sz w:val="16"/>
                <w:szCs w:val="16"/>
                <w:lang w:eastAsia="en-US"/>
              </w:rPr>
              <w:t>284 554,7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294 351,7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330 378,4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335 449,8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left="-113" w:right="-110" w:firstLine="13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287 375,5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Количество подведомственных учреждений комитету по физической культуре и спорту администрации города Мурманска, ед.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sz w:val="16"/>
                <w:szCs w:val="16"/>
              </w:rPr>
            </w:pPr>
            <w:r w:rsidRPr="002E6C09">
              <w:rPr>
                <w:sz w:val="16"/>
                <w:szCs w:val="16"/>
              </w:rPr>
              <w:t>КФиС, МАУ СШОР №№ 3,4, МБУ СШОР №№  12, 13, МБУ СШ № 6, МАУ ГСЦ «Авангард», МАУ «Центр «Стратегия»</w:t>
            </w:r>
          </w:p>
        </w:tc>
      </w:tr>
      <w:tr w:rsidR="00AF03A0" w:rsidRPr="002E6C09" w:rsidTr="00A84BBE">
        <w:trPr>
          <w:trHeight w:val="1838"/>
        </w:trPr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ind w:right="-86" w:hanging="92"/>
              <w:rPr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Количество подведомственных учреждений комитету по физической культуре и спорту администрации города Мурманска, обеспеченных инвентарем и оборудованием, ед.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_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A0" w:rsidRPr="002E6C09" w:rsidRDefault="00AF03A0" w:rsidP="00A84BBE">
            <w:pPr>
              <w:rPr>
                <w:sz w:val="16"/>
                <w:szCs w:val="16"/>
              </w:rPr>
            </w:pPr>
          </w:p>
        </w:tc>
      </w:tr>
      <w:tr w:rsidR="00AF03A0" w:rsidRPr="002E6C09" w:rsidTr="00A84BBE">
        <w:trPr>
          <w:trHeight w:val="8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ind w:right="-70" w:hanging="96"/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ind w:left="-70" w:right="-58"/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21</w:t>
            </w:r>
          </w:p>
        </w:tc>
      </w:tr>
      <w:tr w:rsidR="00AF03A0" w:rsidRPr="002E6C09" w:rsidTr="00A84BBE">
        <w:trPr>
          <w:trHeight w:val="138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ind w:right="-86" w:hanging="92"/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Проведение социологического опроса по вопросам удовлетворенности качеством предоставления услуг населению подведомственными учреждениями КФиС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2018-2024 годы</w:t>
            </w:r>
          </w:p>
        </w:tc>
        <w:tc>
          <w:tcPr>
            <w:tcW w:w="7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Наличие социологического опроса,  да-1, нет-0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КФиС</w:t>
            </w:r>
          </w:p>
        </w:tc>
      </w:tr>
      <w:tr w:rsidR="00AF03A0" w:rsidRPr="002E6C09" w:rsidTr="00A84BBE">
        <w:trPr>
          <w:trHeight w:val="815"/>
        </w:trPr>
        <w:tc>
          <w:tcPr>
            <w:tcW w:w="4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ind w:right="-86" w:hanging="92"/>
              <w:jc w:val="right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Субсидия на оказание адресной финансовой поддержки спортивным организациям, осуществляющим спортивную подготовку спортивного резерва для сборных команд Российской Федерации</w:t>
            </w:r>
          </w:p>
          <w:p w:rsidR="00AF03A0" w:rsidRDefault="00AF03A0" w:rsidP="00A84BBE">
            <w:pPr>
              <w:rPr>
                <w:color w:val="000000"/>
                <w:sz w:val="16"/>
                <w:szCs w:val="16"/>
              </w:rPr>
            </w:pPr>
          </w:p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МБ; 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7 709,6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7 709,6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Количество подведомственных учреждений комитету по физической культуре и спорту администрации города Мурманска, ед.</w:t>
            </w:r>
          </w:p>
        </w:tc>
        <w:tc>
          <w:tcPr>
            <w:tcW w:w="3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2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КФиС, МАУ СШОР №№ 3,4, МБУ СШОР №№ 12, 13</w:t>
            </w:r>
          </w:p>
        </w:tc>
      </w:tr>
      <w:tr w:rsidR="00AF03A0" w:rsidRPr="002E6C09" w:rsidTr="00A84BBE">
        <w:trPr>
          <w:trHeight w:val="77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ind w:right="-86" w:hanging="9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3 307,4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3 307,4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</w:tr>
      <w:tr w:rsidR="00AF03A0" w:rsidRPr="002E6C09" w:rsidTr="00A84BBE">
        <w:trPr>
          <w:trHeight w:val="77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ind w:right="-86" w:hanging="9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4 402,2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4 402,2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left="-87" w:right="-116" w:hanging="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</w:tr>
      <w:tr w:rsidR="00AF03A0" w:rsidRPr="002E6C09" w:rsidTr="00A84BBE">
        <w:trPr>
          <w:trHeight w:hRule="exact" w:val="1984"/>
        </w:trPr>
        <w:tc>
          <w:tcPr>
            <w:tcW w:w="4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38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Субсидия на оказание финансовой поддержки спортивным организа циям, осуществляющим спортивную подготовку спортивного резерва для сборных команд Российской Федерации в соответствии с федеральными стандартами спортивной подготовки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7 504,3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7 504,3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left="22" w:right="-94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Количество подведомственных учреждений комитету по физической культуре и спорту администрации города Мурманска (ед.)</w:t>
            </w:r>
          </w:p>
        </w:tc>
        <w:tc>
          <w:tcPr>
            <w:tcW w:w="3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8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КФиС, МАУ СШОР №№ 3,4, 12, 13, МАУ СШ № 6</w:t>
            </w:r>
          </w:p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AF03A0" w:rsidRPr="002E6C09" w:rsidTr="00A84BBE">
        <w:trPr>
          <w:trHeight w:hRule="exact" w:val="3112"/>
        </w:trPr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Софинансирование за счет средств местного бюджета к субсидии на оказание финансовой поддержки спортивным организациям, осущест вляющим спортивную подготовку спортивного резерва для сборных команд Российской Федерации в соответст вии с федеральными стандартами спортивной подготовки</w:t>
            </w:r>
          </w:p>
          <w:p w:rsidR="00AF03A0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AF03A0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AF03A0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AF03A0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7 504,3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7 504,3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tabs>
                <w:tab w:val="left" w:pos="354"/>
              </w:tabs>
              <w:spacing w:after="200" w:line="276" w:lineRule="auto"/>
              <w:ind w:right="-94" w:hanging="7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AF03A0" w:rsidRPr="002E6C09" w:rsidTr="00A84BBE">
        <w:trPr>
          <w:trHeight w:hRule="exact" w:val="18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ind w:right="-70" w:hanging="96"/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ind w:left="-70" w:right="-58"/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ind w:right="-108" w:hanging="91"/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2E6C09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21</w:t>
            </w:r>
          </w:p>
        </w:tc>
      </w:tr>
      <w:tr w:rsidR="00AF03A0" w:rsidRPr="002E6C09" w:rsidTr="00A84BBE">
        <w:trPr>
          <w:trHeight w:val="116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ind w:right="-86" w:hanging="92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spacing w:after="200" w:line="276" w:lineRule="auto"/>
              <w:ind w:right="-121" w:hanging="106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2 065 681,5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245 404,0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280 663,1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284 554,7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301 856,0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330 378,4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335 449,8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287 375,5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03A0" w:rsidRPr="002E6C09" w:rsidTr="00A84BBE">
        <w:trPr>
          <w:trHeight w:val="107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ind w:right="-86" w:hanging="92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21" w:hanging="106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11 906,5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4 402,2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7 504,3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</w:tr>
      <w:tr w:rsidR="00AF03A0" w:rsidRPr="002E6C09" w:rsidTr="00A84BBE">
        <w:trPr>
          <w:trHeight w:val="210"/>
        </w:trPr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ind w:right="-86" w:hanging="92"/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Всего по задаче 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Всего,</w:t>
            </w:r>
            <w:r w:rsidRPr="002E6C09">
              <w:rPr>
                <w:color w:val="000000"/>
                <w:sz w:val="16"/>
                <w:szCs w:val="16"/>
              </w:rPr>
              <w:br/>
              <w:t>в т.ч.:</w:t>
            </w:r>
            <w:r w:rsidRPr="002E6C09">
              <w:rPr>
                <w:color w:val="000000"/>
                <w:sz w:val="16"/>
                <w:szCs w:val="16"/>
              </w:rPr>
              <w:br/>
              <w:t>МБ; ОБ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2 077 588,0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249 806,2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280 663,1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284 554,7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309 360,3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330 378,4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335 449,8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3A0" w:rsidRPr="002E6C09" w:rsidRDefault="00AF03A0" w:rsidP="00A84BBE">
            <w:pPr>
              <w:spacing w:after="200" w:line="276" w:lineRule="auto"/>
              <w:ind w:right="-110" w:hanging="100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2E6C09">
              <w:rPr>
                <w:rFonts w:eastAsia="Calibri"/>
                <w:color w:val="000000"/>
                <w:sz w:val="16"/>
                <w:szCs w:val="16"/>
                <w:lang w:eastAsia="en-US"/>
              </w:rPr>
              <w:t>287 375,5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03A0" w:rsidRPr="002E6C09" w:rsidTr="00A84BBE">
        <w:trPr>
          <w:trHeight w:val="226"/>
        </w:trPr>
        <w:tc>
          <w:tcPr>
            <w:tcW w:w="1612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3A0" w:rsidRPr="002E6C09" w:rsidRDefault="00AF03A0" w:rsidP="00A84BBE">
            <w:pPr>
              <w:rPr>
                <w:color w:val="000000"/>
                <w:sz w:val="16"/>
                <w:szCs w:val="16"/>
              </w:rPr>
            </w:pPr>
            <w:r w:rsidRPr="002E6C09">
              <w:rPr>
                <w:color w:val="000000"/>
                <w:sz w:val="16"/>
                <w:szCs w:val="16"/>
              </w:rPr>
              <w:t>Задача 2: увеличение вовлеченности населения в занятие физической культурой и спортом</w:t>
            </w:r>
          </w:p>
        </w:tc>
      </w:tr>
    </w:tbl>
    <w:p w:rsidR="00AF03A0" w:rsidRPr="00F13114" w:rsidRDefault="00AF03A0" w:rsidP="00AF03A0">
      <w:pPr>
        <w:spacing w:line="276" w:lineRule="auto"/>
        <w:rPr>
          <w:rFonts w:ascii="Arial" w:eastAsia="Calibri" w:hAnsi="Arial" w:cs="Arial"/>
          <w:vanish/>
          <w:sz w:val="22"/>
          <w:szCs w:val="22"/>
          <w:lang w:eastAsia="en-US"/>
        </w:rPr>
      </w:pPr>
    </w:p>
    <w:tbl>
      <w:tblPr>
        <w:tblW w:w="16336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"/>
        <w:gridCol w:w="350"/>
        <w:gridCol w:w="461"/>
        <w:gridCol w:w="666"/>
        <w:gridCol w:w="735"/>
        <w:gridCol w:w="714"/>
        <w:gridCol w:w="742"/>
        <w:gridCol w:w="812"/>
        <w:gridCol w:w="741"/>
        <w:gridCol w:w="57"/>
        <w:gridCol w:w="868"/>
        <w:gridCol w:w="716"/>
        <w:gridCol w:w="137"/>
        <w:gridCol w:w="798"/>
        <w:gridCol w:w="259"/>
        <w:gridCol w:w="469"/>
        <w:gridCol w:w="728"/>
        <w:gridCol w:w="28"/>
        <w:gridCol w:w="756"/>
        <w:gridCol w:w="448"/>
        <w:gridCol w:w="1218"/>
        <w:gridCol w:w="70"/>
        <w:gridCol w:w="391"/>
        <w:gridCol w:w="448"/>
        <w:gridCol w:w="252"/>
        <w:gridCol w:w="154"/>
        <w:gridCol w:w="350"/>
        <w:gridCol w:w="420"/>
        <w:gridCol w:w="294"/>
        <w:gridCol w:w="70"/>
        <w:gridCol w:w="406"/>
        <w:gridCol w:w="644"/>
        <w:gridCol w:w="815"/>
        <w:gridCol w:w="67"/>
        <w:gridCol w:w="210"/>
      </w:tblGrid>
      <w:tr w:rsidR="00AF03A0" w:rsidRPr="001C0807" w:rsidTr="00A84BBE">
        <w:trPr>
          <w:gridAfter w:val="1"/>
          <w:wAfter w:w="210" w:type="dxa"/>
          <w:trHeight w:val="541"/>
        </w:trPr>
        <w:tc>
          <w:tcPr>
            <w:tcW w:w="392" w:type="dxa"/>
            <w:gridSpan w:val="2"/>
            <w:vMerge w:val="restart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862" w:type="dxa"/>
            <w:gridSpan w:val="3"/>
            <w:vMerge w:val="restart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Развитие системы массового спорта в городе Мурманске</w:t>
            </w:r>
          </w:p>
        </w:tc>
        <w:tc>
          <w:tcPr>
            <w:tcW w:w="714" w:type="dxa"/>
            <w:vMerge w:val="restart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2018-2024 годы</w:t>
            </w:r>
          </w:p>
        </w:tc>
        <w:tc>
          <w:tcPr>
            <w:tcW w:w="742" w:type="dxa"/>
            <w:vMerge w:val="restart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444 279,9</w:t>
            </w:r>
          </w:p>
        </w:tc>
        <w:tc>
          <w:tcPr>
            <w:tcW w:w="798" w:type="dxa"/>
            <w:gridSpan w:val="2"/>
            <w:vMerge w:val="restart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39 508,6</w:t>
            </w:r>
          </w:p>
        </w:tc>
        <w:tc>
          <w:tcPr>
            <w:tcW w:w="868" w:type="dxa"/>
            <w:vMerge w:val="restart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47 271,4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23 399,0</w:t>
            </w:r>
          </w:p>
        </w:tc>
        <w:tc>
          <w:tcPr>
            <w:tcW w:w="798" w:type="dxa"/>
            <w:vMerge w:val="restart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99 197,5</w:t>
            </w:r>
          </w:p>
        </w:tc>
        <w:tc>
          <w:tcPr>
            <w:tcW w:w="728" w:type="dxa"/>
            <w:gridSpan w:val="2"/>
            <w:vMerge w:val="restart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81 415,3</w:t>
            </w:r>
          </w:p>
        </w:tc>
        <w:tc>
          <w:tcPr>
            <w:tcW w:w="728" w:type="dxa"/>
            <w:vMerge w:val="restart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82 475,5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71 012,6</w:t>
            </w:r>
          </w:p>
        </w:tc>
        <w:tc>
          <w:tcPr>
            <w:tcW w:w="173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Количество массовых легкоатлетических забегов, эстафет, ед.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6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4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26" w:type="dxa"/>
            <w:gridSpan w:val="3"/>
            <w:vMerge w:val="restart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КФиС</w:t>
            </w:r>
          </w:p>
        </w:tc>
      </w:tr>
      <w:tr w:rsidR="00AF03A0" w:rsidRPr="001C0807" w:rsidTr="00A84BBE">
        <w:trPr>
          <w:gridAfter w:val="1"/>
          <w:wAfter w:w="210" w:type="dxa"/>
          <w:trHeight w:val="541"/>
        </w:trPr>
        <w:tc>
          <w:tcPr>
            <w:tcW w:w="392" w:type="dxa"/>
            <w:gridSpan w:val="2"/>
            <w:vMerge/>
            <w:shd w:val="clear" w:color="auto" w:fill="auto"/>
            <w:noWrap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62" w:type="dxa"/>
            <w:gridSpan w:val="3"/>
            <w:vMerge/>
            <w:shd w:val="clear" w:color="auto" w:fill="auto"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AF03A0" w:rsidRPr="001C0807" w:rsidRDefault="00AF03A0" w:rsidP="00A84BBE">
            <w:pPr>
              <w:ind w:left="-108" w:right="-94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8" w:type="dxa"/>
            <w:gridSpan w:val="2"/>
            <w:vMerge/>
            <w:shd w:val="clear" w:color="auto" w:fill="auto"/>
            <w:vAlign w:val="center"/>
          </w:tcPr>
          <w:p w:rsidR="00AF03A0" w:rsidRPr="001C0807" w:rsidRDefault="00AF03A0" w:rsidP="00A84BBE">
            <w:pPr>
              <w:ind w:left="-108" w:right="-94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:rsidR="00AF03A0" w:rsidRPr="001C0807" w:rsidRDefault="00AF03A0" w:rsidP="00A84BBE">
            <w:pPr>
              <w:ind w:left="-108" w:right="-94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3" w:type="dxa"/>
            <w:gridSpan w:val="2"/>
            <w:vMerge/>
            <w:shd w:val="clear" w:color="auto" w:fill="auto"/>
            <w:vAlign w:val="center"/>
          </w:tcPr>
          <w:p w:rsidR="00AF03A0" w:rsidRPr="001C0807" w:rsidRDefault="00AF03A0" w:rsidP="00A84BBE">
            <w:pPr>
              <w:ind w:left="-108" w:right="-94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</w:tcPr>
          <w:p w:rsidR="00AF03A0" w:rsidRPr="001C0807" w:rsidRDefault="00AF03A0" w:rsidP="00A84BBE">
            <w:pPr>
              <w:ind w:left="-108" w:right="-94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gridSpan w:val="2"/>
            <w:vMerge/>
            <w:shd w:val="clear" w:color="auto" w:fill="auto"/>
            <w:vAlign w:val="center"/>
          </w:tcPr>
          <w:p w:rsidR="00AF03A0" w:rsidRPr="001C0807" w:rsidRDefault="00AF03A0" w:rsidP="00A84BBE">
            <w:pPr>
              <w:ind w:left="-108" w:right="-94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AF03A0" w:rsidRPr="001C0807" w:rsidRDefault="00AF03A0" w:rsidP="00A84BBE">
            <w:pPr>
              <w:ind w:left="-108" w:right="-94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AF03A0" w:rsidRPr="001C0807" w:rsidRDefault="00AF03A0" w:rsidP="00A84BBE">
            <w:pPr>
              <w:ind w:left="-108" w:right="-94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36" w:type="dxa"/>
            <w:gridSpan w:val="3"/>
            <w:shd w:val="clear" w:color="auto" w:fill="auto"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Обеспечение проведения массовых физкультурно-спортивных мероприятий, да-1, нет-0</w:t>
            </w:r>
          </w:p>
        </w:tc>
        <w:tc>
          <w:tcPr>
            <w:tcW w:w="391" w:type="dxa"/>
            <w:shd w:val="clear" w:color="auto" w:fill="auto"/>
            <w:noWrap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8" w:type="dxa"/>
            <w:shd w:val="clear" w:color="auto" w:fill="auto"/>
            <w:noWrap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06" w:type="dxa"/>
            <w:gridSpan w:val="2"/>
            <w:shd w:val="clear" w:color="auto" w:fill="auto"/>
            <w:noWrap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0" w:type="dxa"/>
            <w:shd w:val="clear" w:color="auto" w:fill="auto"/>
            <w:noWrap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4" w:type="dxa"/>
            <w:gridSpan w:val="2"/>
            <w:shd w:val="clear" w:color="auto" w:fill="auto"/>
            <w:noWrap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26" w:type="dxa"/>
            <w:gridSpan w:val="3"/>
            <w:vMerge/>
            <w:shd w:val="clear" w:color="auto" w:fill="auto"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F03A0" w:rsidRPr="001C0807" w:rsidTr="00A84BBE">
        <w:trPr>
          <w:gridAfter w:val="1"/>
          <w:wAfter w:w="210" w:type="dxa"/>
          <w:trHeight w:val="675"/>
        </w:trPr>
        <w:tc>
          <w:tcPr>
            <w:tcW w:w="392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1862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Премии главы муниципального образования город Мурманск</w:t>
            </w:r>
          </w:p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2018-2024 годы</w:t>
            </w:r>
          </w:p>
        </w:tc>
        <w:tc>
          <w:tcPr>
            <w:tcW w:w="742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12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1 206,8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172,4</w:t>
            </w:r>
          </w:p>
        </w:tc>
        <w:tc>
          <w:tcPr>
            <w:tcW w:w="86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172,4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172,4</w:t>
            </w:r>
          </w:p>
        </w:tc>
        <w:tc>
          <w:tcPr>
            <w:tcW w:w="79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172,4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172,4</w:t>
            </w:r>
          </w:p>
        </w:tc>
        <w:tc>
          <w:tcPr>
            <w:tcW w:w="72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172,4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172,4</w:t>
            </w:r>
          </w:p>
        </w:tc>
        <w:tc>
          <w:tcPr>
            <w:tcW w:w="173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Количество врученных премий, ед.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6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64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2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КФиС</w:t>
            </w:r>
          </w:p>
        </w:tc>
      </w:tr>
      <w:tr w:rsidR="00AF03A0" w:rsidRPr="001C0807" w:rsidTr="00A84BBE">
        <w:trPr>
          <w:gridAfter w:val="1"/>
          <w:wAfter w:w="210" w:type="dxa"/>
          <w:trHeight w:val="1274"/>
        </w:trPr>
        <w:tc>
          <w:tcPr>
            <w:tcW w:w="392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1862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Мероприятия в сфере физической культуры и спорта</w:t>
            </w:r>
          </w:p>
        </w:tc>
        <w:tc>
          <w:tcPr>
            <w:tcW w:w="714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2018-2024 годы</w:t>
            </w:r>
          </w:p>
        </w:tc>
        <w:tc>
          <w:tcPr>
            <w:tcW w:w="742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12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50 309,2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10 609,3</w:t>
            </w:r>
          </w:p>
        </w:tc>
        <w:tc>
          <w:tcPr>
            <w:tcW w:w="86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9 850,5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4 293,6</w:t>
            </w:r>
          </w:p>
        </w:tc>
        <w:tc>
          <w:tcPr>
            <w:tcW w:w="79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7 889,6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3 486,2</w:t>
            </w:r>
          </w:p>
        </w:tc>
        <w:tc>
          <w:tcPr>
            <w:tcW w:w="72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4 546,4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9 633,6</w:t>
            </w:r>
          </w:p>
        </w:tc>
        <w:tc>
          <w:tcPr>
            <w:tcW w:w="173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Количество проведенных массовых физкультурно-спортивных мероприятий, в т.ч. количество участий, ед.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ind w:right="-108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ind w:right="-108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06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ind w:right="-108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ind w:right="-108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ind w:right="-108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364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ind w:right="-108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ind w:right="-108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211</w:t>
            </w:r>
          </w:p>
        </w:tc>
        <w:tc>
          <w:tcPr>
            <w:tcW w:w="152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КФиС</w:t>
            </w:r>
          </w:p>
        </w:tc>
      </w:tr>
      <w:tr w:rsidR="00AF03A0" w:rsidRPr="001C0807" w:rsidTr="00A84BBE">
        <w:trPr>
          <w:gridAfter w:val="1"/>
          <w:wAfter w:w="210" w:type="dxa"/>
          <w:trHeight w:val="1575"/>
        </w:trPr>
        <w:tc>
          <w:tcPr>
            <w:tcW w:w="392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1862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 автономным учреждениям субсидий</w:t>
            </w:r>
          </w:p>
        </w:tc>
        <w:tc>
          <w:tcPr>
            <w:tcW w:w="714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2018-2024 годы</w:t>
            </w:r>
          </w:p>
        </w:tc>
        <w:tc>
          <w:tcPr>
            <w:tcW w:w="742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12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69 849,1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20 079,9</w:t>
            </w:r>
          </w:p>
        </w:tc>
        <w:tc>
          <w:tcPr>
            <w:tcW w:w="86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14 401,5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3 933,0</w:t>
            </w:r>
          </w:p>
        </w:tc>
        <w:tc>
          <w:tcPr>
            <w:tcW w:w="79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8 816,0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6 190,2</w:t>
            </w:r>
          </w:p>
        </w:tc>
        <w:tc>
          <w:tcPr>
            <w:tcW w:w="72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6 190,2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10 238,3</w:t>
            </w:r>
          </w:p>
        </w:tc>
        <w:tc>
          <w:tcPr>
            <w:tcW w:w="173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Количество проведенных физкультурно-спортивных мероприятий, в т.ч. количество участий, ед.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ind w:right="-108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ind w:right="-108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406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ind w:right="-108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ind w:right="-108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ind w:right="-108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364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ind w:right="-108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ind w:right="-108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218</w:t>
            </w:r>
          </w:p>
        </w:tc>
        <w:tc>
          <w:tcPr>
            <w:tcW w:w="152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КФиС, МАУ СШОР № 4, МБУ СШОР № 13, МАУ ГСЦ «Авангард»</w:t>
            </w:r>
          </w:p>
        </w:tc>
      </w:tr>
      <w:tr w:rsidR="00AF03A0" w:rsidRPr="001C0807" w:rsidTr="00A84BBE">
        <w:trPr>
          <w:gridAfter w:val="1"/>
          <w:wAfter w:w="210" w:type="dxa"/>
          <w:trHeight w:val="585"/>
        </w:trPr>
        <w:tc>
          <w:tcPr>
            <w:tcW w:w="392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2.4.</w:t>
            </w:r>
          </w:p>
        </w:tc>
        <w:tc>
          <w:tcPr>
            <w:tcW w:w="1862" w:type="dxa"/>
            <w:gridSpan w:val="3"/>
            <w:shd w:val="clear" w:color="auto" w:fill="auto"/>
            <w:hideMark/>
          </w:tcPr>
          <w:p w:rsidR="00AF03A0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Субсидии некоммерческим организациям в сфере физической культуры и спорта</w:t>
            </w:r>
          </w:p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2018-2024 годы</w:t>
            </w:r>
          </w:p>
        </w:tc>
        <w:tc>
          <w:tcPr>
            <w:tcW w:w="742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12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97 135,0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8 647,0</w:t>
            </w:r>
          </w:p>
        </w:tc>
        <w:tc>
          <w:tcPr>
            <w:tcW w:w="86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22 847,0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15 000,0</w:t>
            </w:r>
          </w:p>
        </w:tc>
        <w:tc>
          <w:tcPr>
            <w:tcW w:w="79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16 000,0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12 847,0</w:t>
            </w:r>
          </w:p>
        </w:tc>
        <w:tc>
          <w:tcPr>
            <w:tcW w:w="72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12 847,0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8 947,0</w:t>
            </w:r>
          </w:p>
        </w:tc>
        <w:tc>
          <w:tcPr>
            <w:tcW w:w="173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Количество некоммерческих объединений в сфере физической культуры и спорта, ед.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6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64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КФиС</w:t>
            </w:r>
          </w:p>
        </w:tc>
      </w:tr>
      <w:tr w:rsidR="00AF03A0" w:rsidRPr="001C0807" w:rsidTr="00A84BBE">
        <w:trPr>
          <w:gridAfter w:val="1"/>
          <w:wAfter w:w="210" w:type="dxa"/>
          <w:trHeight w:val="154"/>
        </w:trPr>
        <w:tc>
          <w:tcPr>
            <w:tcW w:w="392" w:type="dxa"/>
            <w:gridSpan w:val="2"/>
            <w:shd w:val="clear" w:color="auto" w:fill="auto"/>
            <w:noWrap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62" w:type="dxa"/>
            <w:gridSpan w:val="3"/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98" w:type="dxa"/>
            <w:gridSpan w:val="2"/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28" w:type="dxa"/>
            <w:gridSpan w:val="2"/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6" w:type="dxa"/>
            <w:gridSpan w:val="3"/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1" w:type="dxa"/>
            <w:shd w:val="clear" w:color="auto" w:fill="auto"/>
            <w:noWrap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48" w:type="dxa"/>
            <w:shd w:val="clear" w:color="auto" w:fill="auto"/>
            <w:noWrap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06" w:type="dxa"/>
            <w:gridSpan w:val="2"/>
            <w:shd w:val="clear" w:color="auto" w:fill="auto"/>
            <w:noWrap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50" w:type="dxa"/>
            <w:shd w:val="clear" w:color="auto" w:fill="auto"/>
            <w:noWrap/>
            <w:vAlign w:val="center"/>
          </w:tcPr>
          <w:p w:rsidR="00AF03A0" w:rsidRPr="001C0807" w:rsidRDefault="00AF03A0" w:rsidP="00A84BBE">
            <w:pPr>
              <w:ind w:right="-70" w:hanging="96"/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" w:type="dxa"/>
            <w:shd w:val="clear" w:color="auto" w:fill="auto"/>
            <w:noWrap/>
            <w:vAlign w:val="center"/>
          </w:tcPr>
          <w:p w:rsidR="00AF03A0" w:rsidRPr="001C0807" w:rsidRDefault="00AF03A0" w:rsidP="00A84BBE">
            <w:pPr>
              <w:ind w:left="-70" w:right="-58"/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64" w:type="dxa"/>
            <w:gridSpan w:val="2"/>
            <w:shd w:val="clear" w:color="auto" w:fill="auto"/>
            <w:noWrap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6" w:type="dxa"/>
            <w:shd w:val="clear" w:color="auto" w:fill="auto"/>
            <w:noWrap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21</w:t>
            </w:r>
          </w:p>
        </w:tc>
      </w:tr>
      <w:tr w:rsidR="00AF03A0" w:rsidRPr="001C0807" w:rsidTr="00A84BBE">
        <w:trPr>
          <w:gridAfter w:val="1"/>
          <w:wAfter w:w="210" w:type="dxa"/>
          <w:trHeight w:val="1395"/>
        </w:trPr>
        <w:tc>
          <w:tcPr>
            <w:tcW w:w="392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lastRenderedPageBreak/>
              <w:t>2.5.</w:t>
            </w:r>
          </w:p>
        </w:tc>
        <w:tc>
          <w:tcPr>
            <w:tcW w:w="1862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Субсидия на возмещение затрат по эксплуатации объекта спорта «Крытый каток с искусственным льдом МАУ ГСЦ «Авангард» в рамках концессионного соглашения</w:t>
            </w:r>
          </w:p>
        </w:tc>
        <w:tc>
          <w:tcPr>
            <w:tcW w:w="714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2021-2024 годы</w:t>
            </w:r>
          </w:p>
        </w:tc>
        <w:tc>
          <w:tcPr>
            <w:tcW w:w="742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12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225 779,8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6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9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66 319,5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58 719,5</w:t>
            </w:r>
          </w:p>
        </w:tc>
        <w:tc>
          <w:tcPr>
            <w:tcW w:w="72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58 719,5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108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42 021,3</w:t>
            </w:r>
          </w:p>
        </w:tc>
        <w:tc>
          <w:tcPr>
            <w:tcW w:w="173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Количество объектов, ед.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6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4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КФиС, МАУ ГСЦ «Авангард»</w:t>
            </w:r>
          </w:p>
        </w:tc>
      </w:tr>
      <w:tr w:rsidR="00AF03A0" w:rsidRPr="001C0807" w:rsidTr="00A84BBE">
        <w:trPr>
          <w:gridAfter w:val="1"/>
          <w:wAfter w:w="210" w:type="dxa"/>
          <w:trHeight w:val="199"/>
        </w:trPr>
        <w:tc>
          <w:tcPr>
            <w:tcW w:w="392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62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Итого по задаче 2</w:t>
            </w:r>
          </w:p>
        </w:tc>
        <w:tc>
          <w:tcPr>
            <w:tcW w:w="714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2018-2024 годы</w:t>
            </w:r>
          </w:p>
        </w:tc>
        <w:tc>
          <w:tcPr>
            <w:tcW w:w="742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12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444 279,9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39 508,6</w:t>
            </w:r>
          </w:p>
        </w:tc>
        <w:tc>
          <w:tcPr>
            <w:tcW w:w="86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47 271,4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23 399,0</w:t>
            </w:r>
          </w:p>
        </w:tc>
        <w:tc>
          <w:tcPr>
            <w:tcW w:w="79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99 197,5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81 415,3</w:t>
            </w:r>
          </w:p>
        </w:tc>
        <w:tc>
          <w:tcPr>
            <w:tcW w:w="72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82 475,5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0"/>
              <w:jc w:val="righ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71 012,6</w:t>
            </w:r>
          </w:p>
        </w:tc>
        <w:tc>
          <w:tcPr>
            <w:tcW w:w="173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6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F03A0" w:rsidRPr="001C0807" w:rsidTr="00A84BBE">
        <w:trPr>
          <w:gridAfter w:val="1"/>
          <w:wAfter w:w="210" w:type="dxa"/>
          <w:trHeight w:val="77"/>
        </w:trPr>
        <w:tc>
          <w:tcPr>
            <w:tcW w:w="2968" w:type="dxa"/>
            <w:gridSpan w:val="6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742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12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2 509 961,4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284 912,6</w:t>
            </w:r>
          </w:p>
        </w:tc>
        <w:tc>
          <w:tcPr>
            <w:tcW w:w="86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327 934,5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307 953,7</w:t>
            </w:r>
          </w:p>
        </w:tc>
        <w:tc>
          <w:tcPr>
            <w:tcW w:w="79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401 053,5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411 793,7</w:t>
            </w:r>
          </w:p>
        </w:tc>
        <w:tc>
          <w:tcPr>
            <w:tcW w:w="72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417 925,3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358 388,1</w:t>
            </w:r>
          </w:p>
        </w:tc>
        <w:tc>
          <w:tcPr>
            <w:tcW w:w="173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6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F03A0" w:rsidRPr="001C0807" w:rsidTr="00A84BBE">
        <w:trPr>
          <w:gridAfter w:val="1"/>
          <w:wAfter w:w="210" w:type="dxa"/>
          <w:trHeight w:val="77"/>
        </w:trPr>
        <w:tc>
          <w:tcPr>
            <w:tcW w:w="2968" w:type="dxa"/>
            <w:gridSpan w:val="6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742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12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11 906,5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4 402,2</w:t>
            </w:r>
          </w:p>
        </w:tc>
        <w:tc>
          <w:tcPr>
            <w:tcW w:w="86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9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7 504,3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3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6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F03A0" w:rsidRPr="001C0807" w:rsidTr="00A84BBE">
        <w:trPr>
          <w:gridAfter w:val="1"/>
          <w:wAfter w:w="210" w:type="dxa"/>
          <w:trHeight w:val="675"/>
        </w:trPr>
        <w:tc>
          <w:tcPr>
            <w:tcW w:w="2968" w:type="dxa"/>
            <w:gridSpan w:val="6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42" w:type="dxa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Всего,</w:t>
            </w:r>
            <w:r w:rsidRPr="001C0807">
              <w:rPr>
                <w:rFonts w:eastAsia="Calibri"/>
                <w:sz w:val="16"/>
                <w:szCs w:val="16"/>
                <w:lang w:eastAsia="en-US"/>
              </w:rPr>
              <w:br/>
              <w:t>в т.ч.:</w:t>
            </w:r>
            <w:r w:rsidRPr="001C0807">
              <w:rPr>
                <w:rFonts w:eastAsia="Calibri"/>
                <w:sz w:val="16"/>
                <w:szCs w:val="16"/>
                <w:lang w:eastAsia="en-US"/>
              </w:rPr>
              <w:br/>
              <w:t>МБ; ОБ</w:t>
            </w:r>
          </w:p>
        </w:tc>
        <w:tc>
          <w:tcPr>
            <w:tcW w:w="812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2 521 867,9</w:t>
            </w:r>
          </w:p>
        </w:tc>
        <w:tc>
          <w:tcPr>
            <w:tcW w:w="79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289 314,8</w:t>
            </w:r>
          </w:p>
        </w:tc>
        <w:tc>
          <w:tcPr>
            <w:tcW w:w="86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327 934,5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307 953,7</w:t>
            </w:r>
          </w:p>
        </w:tc>
        <w:tc>
          <w:tcPr>
            <w:tcW w:w="79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408 557,8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411 793,7</w:t>
            </w:r>
          </w:p>
        </w:tc>
        <w:tc>
          <w:tcPr>
            <w:tcW w:w="728" w:type="dxa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417 925,3</w:t>
            </w:r>
          </w:p>
        </w:tc>
        <w:tc>
          <w:tcPr>
            <w:tcW w:w="784" w:type="dxa"/>
            <w:gridSpan w:val="2"/>
            <w:shd w:val="clear" w:color="auto" w:fill="auto"/>
          </w:tcPr>
          <w:p w:rsidR="00AF03A0" w:rsidRPr="001C0807" w:rsidRDefault="00AF03A0" w:rsidP="00A84BBE">
            <w:pPr>
              <w:spacing w:after="200" w:line="276" w:lineRule="auto"/>
              <w:ind w:right="-94" w:hanging="9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color w:val="000000"/>
                <w:sz w:val="16"/>
                <w:szCs w:val="16"/>
                <w:lang w:eastAsia="en-US"/>
              </w:rPr>
              <w:t>358 388,1</w:t>
            </w:r>
          </w:p>
        </w:tc>
        <w:tc>
          <w:tcPr>
            <w:tcW w:w="1736" w:type="dxa"/>
            <w:gridSpan w:val="3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91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48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6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5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20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" w:type="dxa"/>
            <w:gridSpan w:val="2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06" w:type="dxa"/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6" w:type="dxa"/>
            <w:gridSpan w:val="3"/>
            <w:shd w:val="clear" w:color="auto" w:fill="auto"/>
            <w:hideMark/>
          </w:tcPr>
          <w:p w:rsidR="00AF03A0" w:rsidRPr="001C0807" w:rsidRDefault="00AF03A0" w:rsidP="00A84BB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C0807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615"/>
        </w:trPr>
        <w:tc>
          <w:tcPr>
            <w:tcW w:w="1548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</w:rPr>
            </w:pPr>
            <w:bookmarkStart w:id="0" w:name="RANGE!A1:K31"/>
            <w:r w:rsidRPr="001C0807">
              <w:rPr>
                <w:color w:val="000000"/>
              </w:rPr>
              <w:t>Детализация направлений расходов на 2018-2024 годы</w:t>
            </w:r>
            <w:bookmarkEnd w:id="0"/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7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 xml:space="preserve">Источники финансирования   </w:t>
            </w:r>
          </w:p>
        </w:tc>
        <w:tc>
          <w:tcPr>
            <w:tcW w:w="94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 xml:space="preserve">Объемы финансирования, тыс. руб. 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11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hRule="exact" w:val="74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74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Обеспечение предоставления услуг, выполнения работ физкультурно-спортивными организациями города Мурманска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Всего,</w:t>
            </w:r>
            <w:r w:rsidRPr="001C0807">
              <w:rPr>
                <w:color w:val="000000"/>
                <w:sz w:val="16"/>
                <w:szCs w:val="16"/>
              </w:rPr>
              <w:br/>
              <w:t>в т.ч.:</w:t>
            </w:r>
            <w:r w:rsidRPr="001C0807">
              <w:rPr>
                <w:color w:val="000000"/>
                <w:sz w:val="16"/>
                <w:szCs w:val="16"/>
              </w:rPr>
              <w:br/>
              <w:t>МБ ОБ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2 077 588,0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249 806,2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280 663,1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284 554,7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309 360,3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330 378,4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335 449,8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287 375,5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hRule="exact" w:val="25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2 071 681,5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245 404,0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280 663,1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284 554,7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301 856,0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330 378,4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335 449,8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287 375,5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hRule="exact" w:val="3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ОБ*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11 906,5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4 402,2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7 504,3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9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7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 автономным учреждениям субсидий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2 054 869,8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242 096,6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280 663,1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284 554,7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294 351,7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330 378,4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335 449,8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287 375,5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6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37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Спортивная подготовка по олимпийским видам спорта МАУ СШОР №№ 3, 4 и МБУ СШОР №№ 8,12,13, МБУ СШ № 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1 397 632,9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170 790,0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188 066,7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177 108,9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206 120,1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232 753,3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236 763,5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ind w:hanging="111"/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186 030,4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7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1.1.2.</w:t>
            </w:r>
          </w:p>
        </w:tc>
        <w:tc>
          <w:tcPr>
            <w:tcW w:w="37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Обеспечение доступа к объектам спорта МАУ ГСЦ «Авангард»</w:t>
            </w:r>
          </w:p>
          <w:p w:rsidR="00AF03A0" w:rsidRPr="001C0807" w:rsidRDefault="00AF03A0" w:rsidP="00A84BBE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593 117,4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71 306,6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90 557,4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94 095,8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75 087,9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85 541,4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86 226,2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90 302,1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11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1.1.3.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Обеспечение деятельности МАУ «Центр организационно-методического обеспечения физической культуры и спорта «Стратегия»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64 119,5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2 039,0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13 350,0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13 143,7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12 083,7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12 460,1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11 043,0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Развитие системы массового спорта в городе Мурманске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444 279,9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39 508,6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47 271,4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23 399,0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99 197,5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81 415,3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82 475,5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71 012,6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70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2.3.</w:t>
            </w:r>
          </w:p>
        </w:tc>
        <w:tc>
          <w:tcPr>
            <w:tcW w:w="37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69 849,1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20 079,9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14 401,5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3 933,0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8 816,0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6 190,2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6 190,2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10 238,3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393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37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Организация и проведение официальных спортивных мероприятий  МБУ СШОР № 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296,4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115,0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66,4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115,0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2.3.2.</w:t>
            </w:r>
          </w:p>
        </w:tc>
        <w:tc>
          <w:tcPr>
            <w:tcW w:w="37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Организация и проведение официальных спортивных мероприятий  МАУ СШОР № 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20 813,6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2 298,2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3 148,6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1 540,4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4 346,0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3 190,2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3 190,2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3 100,0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28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2.3.3.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Организация и проведение официальных физкультурных (физкультурно-оздоровительных) мероприятий МАУ ГСЦ «Авангард»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16 333,6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2 781,5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3 666,2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2 392,6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2 470,0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1 000,0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1 000,0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3 023,3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4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2.3.4.</w:t>
            </w:r>
          </w:p>
        </w:tc>
        <w:tc>
          <w:tcPr>
            <w:tcW w:w="37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Организация и проведение спортивно-массового мероприятия фестиваля спорта «Гольфстрим»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20 221,8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6 721,8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3 500,0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2 000,0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2 000,0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2 000,0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4 000,0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7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2.3.5.</w:t>
            </w:r>
          </w:p>
        </w:tc>
        <w:tc>
          <w:tcPr>
            <w:tcW w:w="37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Подготовка к проведению мероприятия  «Чемпионат Мира по ледяному плаванию в 2019 году»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12 183,7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8 163,4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4 020,3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34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2.4.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Субсидии некоммерческим организациям в сфере физической культуры и спорта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97 135,0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8 647,0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22 847,0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15 000,0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16 000,0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12 847,0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12 847,0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8 947,0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10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2.4.1.</w:t>
            </w:r>
          </w:p>
        </w:tc>
        <w:tc>
          <w:tcPr>
            <w:tcW w:w="37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Субсидия некоммерческой организации, осуществляющей деятельность в сфере физической культуры и спорта в спортивной дисциплине «хоккей с мячом»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78 300,0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8 300,0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15 000,0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15 000,0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15 000,0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10 000,0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10 000,0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5 000,0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2.4.2.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Субсидия некоммерческой организации по организации и проведению массовых спортивных и физкультурных мероприятий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4 335,0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347,0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347,0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847,0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847,0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1 947,0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1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11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6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2.4.3.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Субсидия некоммерческой организации по организации и проведению спортивно-массового мероприятия фестиваля спорта «Гольфстрим»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11 500,0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4 500,0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1 000,0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2 000,0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2 000,0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2 000,0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9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2.4.4.</w:t>
            </w:r>
          </w:p>
        </w:tc>
        <w:tc>
          <w:tcPr>
            <w:tcW w:w="37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Субсидия некоммерческой организации по подготовке к проведению мероприятия  «Чемпионат Мира по ледяному плаванию в 2019 году»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МБ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3 000,0</w:t>
            </w: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3 000,0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2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jc w:val="right"/>
              <w:rPr>
                <w:sz w:val="16"/>
                <w:szCs w:val="16"/>
              </w:rPr>
            </w:pPr>
            <w:r w:rsidRPr="001C0807">
              <w:rPr>
                <w:sz w:val="16"/>
                <w:szCs w:val="16"/>
              </w:rPr>
              <w:t>0,0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853" w:type="dxa"/>
          <w:trHeight w:val="315"/>
        </w:trPr>
        <w:tc>
          <w:tcPr>
            <w:tcW w:w="15483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  <w:r w:rsidRPr="001C0807">
              <w:rPr>
                <w:color w:val="000000"/>
                <w:sz w:val="16"/>
                <w:szCs w:val="16"/>
              </w:rPr>
              <w:t>* в том числе средства федерального бюджета.</w:t>
            </w:r>
          </w:p>
        </w:tc>
      </w:tr>
      <w:tr w:rsidR="00AF03A0" w:rsidRPr="001C0807" w:rsidTr="00A84B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" w:type="dxa"/>
          <w:wAfter w:w="277" w:type="dxa"/>
          <w:trHeight w:val="315"/>
        </w:trPr>
        <w:tc>
          <w:tcPr>
            <w:tcW w:w="160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03A0" w:rsidRPr="001C0807" w:rsidRDefault="00AF03A0" w:rsidP="00A84BB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AF03A0" w:rsidRPr="001C0807" w:rsidRDefault="00AF03A0" w:rsidP="00AF03A0">
      <w:pPr>
        <w:rPr>
          <w:vanish/>
        </w:rPr>
      </w:pPr>
    </w:p>
    <w:tbl>
      <w:tblPr>
        <w:tblpPr w:leftFromText="180" w:rightFromText="180" w:vertAnchor="page" w:horzAnchor="margin" w:tblpY="1257"/>
        <w:tblW w:w="14757" w:type="dxa"/>
        <w:tblLook w:val="04A0" w:firstRow="1" w:lastRow="0" w:firstColumn="1" w:lastColumn="0" w:noHBand="0" w:noVBand="1"/>
      </w:tblPr>
      <w:tblGrid>
        <w:gridCol w:w="3843"/>
        <w:gridCol w:w="1842"/>
        <w:gridCol w:w="1418"/>
        <w:gridCol w:w="1417"/>
        <w:gridCol w:w="1276"/>
        <w:gridCol w:w="1276"/>
        <w:gridCol w:w="1180"/>
        <w:gridCol w:w="1230"/>
        <w:gridCol w:w="1275"/>
      </w:tblGrid>
      <w:tr w:rsidR="00AF03A0" w:rsidRPr="001C0807" w:rsidTr="00A84BBE">
        <w:trPr>
          <w:trHeight w:val="975"/>
        </w:trPr>
        <w:tc>
          <w:tcPr>
            <w:tcW w:w="147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</w:rPr>
            </w:pPr>
            <w:r w:rsidRPr="001C0807">
              <w:rPr>
                <w:color w:val="000000"/>
              </w:rPr>
              <w:lastRenderedPageBreak/>
              <w:t>4. Обоснование ресурсного обеспечения подпрограммы</w:t>
            </w:r>
          </w:p>
          <w:p w:rsidR="00AF03A0" w:rsidRPr="001C0807" w:rsidRDefault="00AF03A0" w:rsidP="00A84BBE">
            <w:pPr>
              <w:jc w:val="both"/>
              <w:rPr>
                <w:color w:val="000000"/>
              </w:rPr>
            </w:pPr>
            <w:r w:rsidRPr="001C0807">
              <w:rPr>
                <w:color w:val="000000"/>
              </w:rPr>
              <w:t xml:space="preserve">             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 исходя из возможностей муниципального бюджета и других источников.</w:t>
            </w:r>
          </w:p>
        </w:tc>
      </w:tr>
      <w:tr w:rsidR="00AF03A0" w:rsidRPr="001C0807" w:rsidTr="00A84BBE">
        <w:trPr>
          <w:trHeight w:val="77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Всего,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AF03A0" w:rsidRPr="001C0807" w:rsidTr="00A84BBE">
        <w:trPr>
          <w:trHeight w:val="81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AF03A0" w:rsidRPr="001C0807" w:rsidTr="00A84BBE">
        <w:trPr>
          <w:trHeight w:val="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A0" w:rsidRPr="001C0807" w:rsidRDefault="00AF03A0" w:rsidP="00A84BBE">
            <w:pPr>
              <w:jc w:val="center"/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9</w:t>
            </w:r>
          </w:p>
        </w:tc>
      </w:tr>
      <w:tr w:rsidR="00AF03A0" w:rsidRPr="001C0807" w:rsidTr="00A84BBE">
        <w:trPr>
          <w:trHeight w:hRule="exact" w:val="2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2 521 867,9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289 314,8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327 934,5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307 953,7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408 557,8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411 793,7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417 925,3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358 388,1</w:t>
            </w:r>
          </w:p>
        </w:tc>
      </w:tr>
      <w:tr w:rsidR="00AF03A0" w:rsidRPr="001C0807" w:rsidTr="00A84BBE">
        <w:trPr>
          <w:trHeight w:hRule="exact"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в том числе за счет: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C0807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C0807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03A0" w:rsidRPr="001C0807" w:rsidRDefault="00AF03A0" w:rsidP="00A84BBE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C0807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C0807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C0807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C0807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C0807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A0" w:rsidRPr="001C0807" w:rsidRDefault="00AF03A0" w:rsidP="00A84BBE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F03A0" w:rsidRPr="001C0807" w:rsidTr="00A84BBE">
        <w:trPr>
          <w:trHeight w:hRule="exact" w:val="5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2 509 961,4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284 912,6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327 934,5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307 953,7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401 053,5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411 793,7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417 925,3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358 388,1</w:t>
            </w:r>
          </w:p>
        </w:tc>
      </w:tr>
      <w:tr w:rsidR="00AF03A0" w:rsidRPr="001C0807" w:rsidTr="00A84BBE">
        <w:trPr>
          <w:trHeight w:hRule="exact" w:val="2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11 906,5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4 402,2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7 504,3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F03A0" w:rsidRPr="001C0807" w:rsidTr="00A84BBE">
        <w:trPr>
          <w:trHeight w:hRule="exact" w:val="2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F03A0" w:rsidRPr="001C0807" w:rsidTr="00A84BBE">
        <w:trPr>
          <w:trHeight w:hRule="exact" w:val="3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внебюджетных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F03A0" w:rsidRPr="001C0807" w:rsidTr="00A84BBE">
        <w:trPr>
          <w:trHeight w:hRule="exact" w:val="7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2 521 867,9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289 314,8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327 934,5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307 953,7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408 557,8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411 793,7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417 925,3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358 388,1</w:t>
            </w:r>
          </w:p>
        </w:tc>
      </w:tr>
      <w:tr w:rsidR="00AF03A0" w:rsidRPr="001C0807" w:rsidTr="00A84BBE">
        <w:trPr>
          <w:trHeight w:hRule="exact" w:val="5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 xml:space="preserve">средств бюджета муниципального образования город Мурманск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2 509 961,4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284 912,6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327 934,5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307 953,7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401 053,5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411 793,7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417 925,3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358 388,1</w:t>
            </w:r>
          </w:p>
        </w:tc>
      </w:tr>
      <w:tr w:rsidR="00AF03A0" w:rsidRPr="001C0807" w:rsidTr="00A84BBE">
        <w:trPr>
          <w:trHeight w:hRule="exact" w:val="3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 xml:space="preserve">средств областного бюджета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11 906,5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4 402,2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7 504,3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F03A0" w:rsidRPr="001C0807" w:rsidTr="00A84BBE">
        <w:trPr>
          <w:trHeight w:hRule="exact" w:val="2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 xml:space="preserve">средств федерального бюджета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F03A0" w:rsidRPr="001C0807" w:rsidTr="00A84BBE">
        <w:trPr>
          <w:trHeight w:hRule="exact" w:val="25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 xml:space="preserve">внебюджетных средств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F03A0" w:rsidRPr="001C0807" w:rsidTr="00A84BBE">
        <w:trPr>
          <w:trHeight w:hRule="exact" w:val="3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A0" w:rsidRPr="001C0807" w:rsidRDefault="00AF03A0" w:rsidP="00A84BBE">
            <w:pPr>
              <w:rPr>
                <w:color w:val="000000"/>
                <w:sz w:val="22"/>
                <w:szCs w:val="22"/>
              </w:rPr>
            </w:pPr>
            <w:r w:rsidRPr="001C0807">
              <w:rPr>
                <w:color w:val="000000"/>
                <w:sz w:val="22"/>
                <w:szCs w:val="22"/>
              </w:rPr>
              <w:t>инвестиции в основной капитал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3A0" w:rsidRPr="001C0807" w:rsidRDefault="00AF03A0" w:rsidP="00A84BBE">
            <w:pPr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C080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AF03A0" w:rsidRDefault="00AF03A0" w:rsidP="00AF03A0">
      <w:pPr>
        <w:widowControl w:val="0"/>
        <w:tabs>
          <w:tab w:val="center" w:pos="7285"/>
          <w:tab w:val="left" w:pos="10650"/>
        </w:tabs>
        <w:autoSpaceDE w:val="0"/>
        <w:autoSpaceDN w:val="0"/>
        <w:adjustRightInd w:val="0"/>
        <w:outlineLvl w:val="2"/>
        <w:rPr>
          <w:rFonts w:eastAsia="Calibri"/>
          <w:lang w:eastAsia="en-US"/>
        </w:rPr>
      </w:pPr>
      <w:r w:rsidRPr="001C0807">
        <w:rPr>
          <w:rFonts w:eastAsia="Calibri"/>
          <w:lang w:eastAsia="en-US"/>
        </w:rPr>
        <w:tab/>
      </w:r>
    </w:p>
    <w:p w:rsidR="00AF03A0" w:rsidRPr="001C0807" w:rsidRDefault="00AF03A0" w:rsidP="00AF03A0">
      <w:pPr>
        <w:widowControl w:val="0"/>
        <w:tabs>
          <w:tab w:val="center" w:pos="7285"/>
          <w:tab w:val="left" w:pos="10650"/>
        </w:tabs>
        <w:autoSpaceDE w:val="0"/>
        <w:autoSpaceDN w:val="0"/>
        <w:adjustRightInd w:val="0"/>
        <w:jc w:val="center"/>
        <w:outlineLvl w:val="2"/>
        <w:rPr>
          <w:rFonts w:eastAsia="Calibri"/>
          <w:lang w:eastAsia="en-US"/>
        </w:rPr>
      </w:pPr>
      <w:r w:rsidRPr="001C0807">
        <w:rPr>
          <w:rFonts w:eastAsia="Calibri"/>
          <w:lang w:eastAsia="en-US"/>
        </w:rPr>
        <w:t>5. Оценка эффективности подпрограммы, рисков ее реализации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57"/>
        <w:gridCol w:w="2957"/>
        <w:gridCol w:w="2957"/>
        <w:gridCol w:w="2958"/>
      </w:tblGrid>
      <w:tr w:rsidR="00AF03A0" w:rsidRPr="001C0807" w:rsidTr="00A84BBE">
        <w:tc>
          <w:tcPr>
            <w:tcW w:w="3369" w:type="dxa"/>
            <w:shd w:val="clear" w:color="auto" w:fill="auto"/>
          </w:tcPr>
          <w:p w:rsidR="00AF03A0" w:rsidRPr="001C0807" w:rsidRDefault="00AF03A0" w:rsidP="00A84BBE">
            <w:pPr>
              <w:pStyle w:val="ConsPlusCell"/>
              <w:jc w:val="center"/>
            </w:pPr>
            <w:r w:rsidRPr="001C0807">
              <w:t>Оценка вклада подпрограммы в достижение целей социально-экономического развития города Мурманска</w:t>
            </w: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pStyle w:val="ConsPlusCell"/>
              <w:jc w:val="center"/>
            </w:pPr>
            <w:r w:rsidRPr="001C0807">
              <w:t>Описание внешних рисков реализации подпрограммы</w:t>
            </w: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pStyle w:val="ConsPlusCell"/>
              <w:jc w:val="center"/>
            </w:pPr>
            <w:r w:rsidRPr="001C0807">
              <w:t>Механизмы минимизации негативного влияния внешних факторов</w:t>
            </w: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pStyle w:val="ConsPlusCell"/>
              <w:jc w:val="center"/>
            </w:pPr>
            <w:r w:rsidRPr="001C0807">
              <w:t>Описание и оценка внутренних рисков реализации подпрограммы</w:t>
            </w:r>
          </w:p>
        </w:tc>
        <w:tc>
          <w:tcPr>
            <w:tcW w:w="2958" w:type="dxa"/>
            <w:shd w:val="clear" w:color="auto" w:fill="auto"/>
          </w:tcPr>
          <w:p w:rsidR="00AF03A0" w:rsidRPr="001C0807" w:rsidRDefault="00AF03A0" w:rsidP="00A84BBE">
            <w:pPr>
              <w:pStyle w:val="ConsPlusCell"/>
              <w:jc w:val="center"/>
            </w:pPr>
            <w:r w:rsidRPr="001C0807">
              <w:t xml:space="preserve">Меры, направленные на   </w:t>
            </w:r>
            <w:r w:rsidRPr="001C0807">
              <w:br/>
              <w:t>снижение внутренних рисков</w:t>
            </w:r>
          </w:p>
        </w:tc>
      </w:tr>
      <w:tr w:rsidR="00AF03A0" w:rsidRPr="001C0807" w:rsidTr="00A84BBE">
        <w:tc>
          <w:tcPr>
            <w:tcW w:w="3369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C08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C08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C08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C08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C0807">
              <w:rPr>
                <w:rFonts w:eastAsia="Calibri"/>
                <w:lang w:eastAsia="en-US"/>
              </w:rPr>
              <w:t>5</w:t>
            </w:r>
          </w:p>
        </w:tc>
      </w:tr>
      <w:tr w:rsidR="00AF03A0" w:rsidRPr="001C0807" w:rsidTr="00A84BBE">
        <w:trPr>
          <w:trHeight w:val="85"/>
        </w:trPr>
        <w:tc>
          <w:tcPr>
            <w:tcW w:w="3369" w:type="dxa"/>
            <w:shd w:val="clear" w:color="auto" w:fill="auto"/>
          </w:tcPr>
          <w:p w:rsidR="00AF03A0" w:rsidRPr="001C0807" w:rsidRDefault="00AF03A0" w:rsidP="00A84BBE">
            <w:pPr>
              <w:pStyle w:val="ConsPlusCell"/>
            </w:pPr>
            <w:r w:rsidRPr="001C0807">
              <w:t xml:space="preserve">Реализация подпрограммы позволит повысить уровень и качество жизни населения города Мурманска, а также </w:t>
            </w:r>
            <w:r w:rsidRPr="001C0807">
              <w:lastRenderedPageBreak/>
              <w:t xml:space="preserve">решить проблемы, указанные в подпрограмме при максимально эффективном управлении муниципальными финансами </w:t>
            </w:r>
            <w:r w:rsidRPr="001C0807">
              <w:br/>
              <w:t xml:space="preserve">(средствами муниципального  </w:t>
            </w:r>
            <w:r w:rsidRPr="001C0807">
              <w:br/>
              <w:t xml:space="preserve">бюджета). В результате реализации подпрограммы произойдет увеличение: - численности населения, систематически занимающе-гося физической культурой и спортом, </w:t>
            </w:r>
          </w:p>
          <w:p w:rsidR="00AF03A0" w:rsidRPr="001C0807" w:rsidRDefault="00AF03A0" w:rsidP="00A84BBE">
            <w:pPr>
              <w:pStyle w:val="ConsPlusCell"/>
            </w:pPr>
            <w:r w:rsidRPr="001C0807">
              <w:t xml:space="preserve">- количества мурманчан, участвующих в массовых спортивных мероприятиях на 5 % к уровню предыдущего года (ежегодно); </w:t>
            </w:r>
          </w:p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1C0807">
              <w:t xml:space="preserve">- количества предоставляемых физкультурно-оздоровительных услуг в </w:t>
            </w: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pStyle w:val="ConsPlusCell"/>
            </w:pPr>
            <w:r w:rsidRPr="001C0807">
              <w:lastRenderedPageBreak/>
              <w:t xml:space="preserve">Выполнению цели и поставленных задач могут помешать внешние риски, сложившиеся под </w:t>
            </w:r>
            <w:r w:rsidRPr="001C0807">
              <w:lastRenderedPageBreak/>
              <w:t xml:space="preserve">воздействием негативных факторов и имеющихся в обществе социально-экономических проблем: </w:t>
            </w:r>
          </w:p>
          <w:p w:rsidR="00AF03A0" w:rsidRPr="001C0807" w:rsidRDefault="00AF03A0" w:rsidP="00A84BBE">
            <w:pPr>
              <w:pStyle w:val="ConsPlusCell"/>
            </w:pPr>
            <w:r w:rsidRPr="001C0807">
              <w:t xml:space="preserve">- законодательные риски (законодательная база, регламентирующая деятельность отрасли, требует постоянного совершенствования; своевременное решение поставленных задач зависит от принятия необходимых нормативных правовых актов); </w:t>
            </w:r>
          </w:p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1C0807">
              <w:t>- низкая активность населения</w:t>
            </w: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1C0807">
              <w:lastRenderedPageBreak/>
              <w:t xml:space="preserve">Оперативное реагирование на изменение федерального  и регионального </w:t>
            </w:r>
            <w:r w:rsidRPr="001C0807">
              <w:lastRenderedPageBreak/>
              <w:t>законодательства в части принятия нормативно-правовых актов на местном уровне, внесение изменений в подпрограмму в части перераспределения финансовых средств между программными мероприятиями</w:t>
            </w: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pStyle w:val="ConsPlusCell"/>
            </w:pPr>
            <w:r w:rsidRPr="001C0807">
              <w:lastRenderedPageBreak/>
              <w:t xml:space="preserve">Выполнению цели и  </w:t>
            </w:r>
            <w:r w:rsidRPr="001C0807">
              <w:br/>
              <w:t xml:space="preserve">поставленных задач могут помешать внутренние риски: </w:t>
            </w:r>
          </w:p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1C0807">
              <w:lastRenderedPageBreak/>
              <w:t>- несвоевременная и</w:t>
            </w:r>
            <w:r w:rsidRPr="001C0807">
              <w:br/>
              <w:t xml:space="preserve">недостоверная информация от первичных организаций, представляющих отчеты по формам </w:t>
            </w:r>
            <w:hyperlink r:id="rId6" w:history="1">
              <w:r w:rsidRPr="001C0807">
                <w:t>1-ФК</w:t>
              </w:r>
            </w:hyperlink>
            <w:r w:rsidRPr="001C0807">
              <w:t xml:space="preserve">, </w:t>
            </w:r>
            <w:hyperlink r:id="rId7" w:history="1">
              <w:r w:rsidRPr="001C0807">
                <w:t>3-АФК</w:t>
              </w:r>
            </w:hyperlink>
            <w:r w:rsidRPr="001C0807">
              <w:t xml:space="preserve">, </w:t>
            </w:r>
            <w:hyperlink r:id="rId8" w:history="1">
              <w:r w:rsidRPr="001C0807">
                <w:t>5-ФК</w:t>
              </w:r>
            </w:hyperlink>
            <w:r w:rsidRPr="001C0807">
              <w:t xml:space="preserve"> государственной статистической отчетности для формирования сводного отчета</w:t>
            </w:r>
          </w:p>
        </w:tc>
        <w:tc>
          <w:tcPr>
            <w:tcW w:w="2958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lang w:eastAsia="en-US"/>
              </w:rPr>
            </w:pPr>
            <w:r w:rsidRPr="001C0807">
              <w:lastRenderedPageBreak/>
              <w:t xml:space="preserve">Сбор ведомственной статистики, разработка и заключение соглашений и договоров с </w:t>
            </w:r>
            <w:r w:rsidRPr="001C0807">
              <w:lastRenderedPageBreak/>
              <w:t>исполнителями подпрограммы о реализации мероприятий, назначение ответственных  за координацию программных мероприятий</w:t>
            </w:r>
          </w:p>
        </w:tc>
      </w:tr>
      <w:tr w:rsidR="00AF03A0" w:rsidRPr="001C0807" w:rsidTr="00A84BBE">
        <w:tc>
          <w:tcPr>
            <w:tcW w:w="3369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C0807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C08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C08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C080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1C0807">
              <w:rPr>
                <w:rFonts w:eastAsia="Calibri"/>
                <w:lang w:eastAsia="en-US"/>
              </w:rPr>
              <w:t>5</w:t>
            </w:r>
          </w:p>
        </w:tc>
      </w:tr>
      <w:tr w:rsidR="00AF03A0" w:rsidRPr="001C0807" w:rsidTr="00A84BBE">
        <w:tc>
          <w:tcPr>
            <w:tcW w:w="3369" w:type="dxa"/>
            <w:shd w:val="clear" w:color="auto" w:fill="auto"/>
          </w:tcPr>
          <w:p w:rsidR="00AF03A0" w:rsidRPr="001C0807" w:rsidRDefault="00AF03A0" w:rsidP="00A84BBE">
            <w:pPr>
              <w:pStyle w:val="ConsPlusCell"/>
            </w:pPr>
            <w:r w:rsidRPr="001C0807">
              <w:t>городе;</w:t>
            </w:r>
          </w:p>
          <w:p w:rsidR="00AF03A0" w:rsidRPr="001C0807" w:rsidRDefault="00AF03A0" w:rsidP="00A84BBE">
            <w:pPr>
              <w:pStyle w:val="ConsPlusCell"/>
            </w:pPr>
            <w:r w:rsidRPr="001C0807">
              <w:t xml:space="preserve">- числа спортсменов массовых разрядов на 5 % к уровню предыдущего года (ежегодно); </w:t>
            </w:r>
          </w:p>
          <w:p w:rsidR="00AF03A0" w:rsidRPr="001C0807" w:rsidRDefault="00AF03A0" w:rsidP="00A84BBE">
            <w:pPr>
              <w:pStyle w:val="ConsPlusCell"/>
              <w:rPr>
                <w:rFonts w:eastAsia="Calibri"/>
                <w:lang w:eastAsia="en-US"/>
              </w:rPr>
            </w:pPr>
            <w:r w:rsidRPr="001C0807">
              <w:t>- количества участников мероприятий по адаптивной физической культуре</w:t>
            </w: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2957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2958" w:type="dxa"/>
            <w:shd w:val="clear" w:color="auto" w:fill="auto"/>
          </w:tcPr>
          <w:p w:rsidR="00AF03A0" w:rsidRPr="001C0807" w:rsidRDefault="00AF03A0" w:rsidP="00A84BB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</w:p>
        </w:tc>
      </w:tr>
    </w:tbl>
    <w:p w:rsidR="00AF03A0" w:rsidRPr="00F13114" w:rsidRDefault="00AF03A0" w:rsidP="00AF03A0">
      <w:pPr>
        <w:jc w:val="center"/>
        <w:rPr>
          <w:rFonts w:ascii="Arial" w:eastAsia="Calibri" w:hAnsi="Arial" w:cs="Arial"/>
          <w:lang w:eastAsia="en-US"/>
        </w:rPr>
        <w:sectPr w:rsidR="00AF03A0" w:rsidRPr="00F13114" w:rsidSect="0036352A">
          <w:headerReference w:type="even" r:id="rId9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14407F" w:rsidRDefault="00AF03A0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275" w:rsidRDefault="00AF03A0" w:rsidP="00F85C2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28</w:t>
    </w:r>
    <w:r>
      <w:rPr>
        <w:rStyle w:val="aa"/>
      </w:rPr>
      <w:fldChar w:fldCharType="end"/>
    </w:r>
  </w:p>
  <w:p w:rsidR="00A46275" w:rsidRDefault="00AF0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967"/>
    <w:multiLevelType w:val="hybridMultilevel"/>
    <w:tmpl w:val="DACC7268"/>
    <w:lvl w:ilvl="0" w:tplc="3056BE0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741B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2A97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8A6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52E0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166B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1271E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BE80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EA36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670BE"/>
    <w:multiLevelType w:val="hybridMultilevel"/>
    <w:tmpl w:val="17A2E656"/>
    <w:lvl w:ilvl="0" w:tplc="B54EF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D26E5"/>
    <w:multiLevelType w:val="hybridMultilevel"/>
    <w:tmpl w:val="3CFC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628D0"/>
    <w:multiLevelType w:val="hybridMultilevel"/>
    <w:tmpl w:val="494EB1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0E8E"/>
    <w:multiLevelType w:val="hybridMultilevel"/>
    <w:tmpl w:val="F05A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AFD"/>
    <w:multiLevelType w:val="hybridMultilevel"/>
    <w:tmpl w:val="32BA8210"/>
    <w:lvl w:ilvl="0" w:tplc="115C567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4FB1B30"/>
    <w:multiLevelType w:val="hybridMultilevel"/>
    <w:tmpl w:val="6612613A"/>
    <w:lvl w:ilvl="0" w:tplc="5C0E1F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6030D3"/>
    <w:multiLevelType w:val="hybridMultilevel"/>
    <w:tmpl w:val="5CAA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402BD"/>
    <w:multiLevelType w:val="hybridMultilevel"/>
    <w:tmpl w:val="C75C91FE"/>
    <w:lvl w:ilvl="0" w:tplc="8EF24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4826C1"/>
    <w:multiLevelType w:val="hybridMultilevel"/>
    <w:tmpl w:val="06927DC2"/>
    <w:lvl w:ilvl="0" w:tplc="7C5431E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242A9"/>
    <w:multiLevelType w:val="hybridMultilevel"/>
    <w:tmpl w:val="798C811C"/>
    <w:lvl w:ilvl="0" w:tplc="7F9E5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12991"/>
    <w:multiLevelType w:val="hybridMultilevel"/>
    <w:tmpl w:val="3F367F9E"/>
    <w:lvl w:ilvl="0" w:tplc="67C0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127DF8"/>
    <w:multiLevelType w:val="hybridMultilevel"/>
    <w:tmpl w:val="78B4FC5E"/>
    <w:lvl w:ilvl="0" w:tplc="5426BBA2">
      <w:start w:val="1"/>
      <w:numFmt w:val="decimal"/>
      <w:lvlText w:val="%1."/>
      <w:lvlJc w:val="left"/>
      <w:pPr>
        <w:tabs>
          <w:tab w:val="num" w:pos="68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671A9"/>
    <w:multiLevelType w:val="hybridMultilevel"/>
    <w:tmpl w:val="702247C2"/>
    <w:lvl w:ilvl="0" w:tplc="A8788FCA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C4A04"/>
    <w:multiLevelType w:val="hybridMultilevel"/>
    <w:tmpl w:val="3D76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6767B"/>
    <w:multiLevelType w:val="hybridMultilevel"/>
    <w:tmpl w:val="8878D326"/>
    <w:lvl w:ilvl="0" w:tplc="93F233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270610"/>
    <w:multiLevelType w:val="hybridMultilevel"/>
    <w:tmpl w:val="01BC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F0876"/>
    <w:multiLevelType w:val="hybridMultilevel"/>
    <w:tmpl w:val="0AA84D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C067CA"/>
    <w:multiLevelType w:val="hybridMultilevel"/>
    <w:tmpl w:val="AFC8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4"/>
  </w:num>
  <w:num w:numId="5">
    <w:abstractNumId w:val="7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13"/>
  </w:num>
  <w:num w:numId="13">
    <w:abstractNumId w:val="6"/>
  </w:num>
  <w:num w:numId="14">
    <w:abstractNumId w:val="15"/>
  </w:num>
  <w:num w:numId="15">
    <w:abstractNumId w:val="8"/>
  </w:num>
  <w:num w:numId="16">
    <w:abstractNumId w:val="5"/>
  </w:num>
  <w:num w:numId="17">
    <w:abstractNumId w:val="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0B"/>
    <w:rsid w:val="000D2633"/>
    <w:rsid w:val="00510E0B"/>
    <w:rsid w:val="008426CA"/>
    <w:rsid w:val="00A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3C86F-0E60-484F-8D22-6334A75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3A0"/>
    <w:pPr>
      <w:keepNext/>
      <w:shd w:val="clear" w:color="auto" w:fill="FFFFFF"/>
      <w:jc w:val="center"/>
      <w:outlineLvl w:val="0"/>
    </w:pPr>
    <w:rPr>
      <w:b/>
      <w:color w:val="00000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3A0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val="x-none" w:eastAsia="x-none"/>
    </w:rPr>
  </w:style>
  <w:style w:type="table" w:styleId="a3">
    <w:name w:val="Table Grid"/>
    <w:basedOn w:val="a1"/>
    <w:rsid w:val="00AF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AF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rsid w:val="00AF03A0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rsid w:val="00AF03A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6">
    <w:name w:val="header"/>
    <w:basedOn w:val="a"/>
    <w:link w:val="a7"/>
    <w:uiPriority w:val="99"/>
    <w:rsid w:val="00AF03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F03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AF03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AF03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F03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rsid w:val="00AF03A0"/>
    <w:rPr>
      <w:rFonts w:ascii="Arial" w:eastAsia="Calibri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AF03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3A0"/>
  </w:style>
  <w:style w:type="character" w:styleId="aa">
    <w:name w:val="page number"/>
    <w:rsid w:val="00AF03A0"/>
  </w:style>
  <w:style w:type="paragraph" w:styleId="ab">
    <w:name w:val="footnote text"/>
    <w:basedOn w:val="a"/>
    <w:link w:val="ac"/>
    <w:uiPriority w:val="99"/>
    <w:rsid w:val="00AF03A0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кст сноски Знак"/>
    <w:basedOn w:val="a0"/>
    <w:link w:val="ab"/>
    <w:uiPriority w:val="99"/>
    <w:rsid w:val="00AF03A0"/>
    <w:rPr>
      <w:rFonts w:ascii="Calibri" w:eastAsia="Calibri" w:hAnsi="Calibri" w:cs="Times New Roman"/>
      <w:sz w:val="20"/>
      <w:szCs w:val="20"/>
      <w:lang w:val="x-none"/>
    </w:rPr>
  </w:style>
  <w:style w:type="character" w:styleId="ad">
    <w:name w:val="footnote reference"/>
    <w:uiPriority w:val="99"/>
    <w:rsid w:val="00AF03A0"/>
    <w:rPr>
      <w:rFonts w:cs="Times New Roman"/>
      <w:vertAlign w:val="superscript"/>
    </w:rPr>
  </w:style>
  <w:style w:type="character" w:styleId="ae">
    <w:name w:val="Hyperlink"/>
    <w:uiPriority w:val="99"/>
    <w:unhideWhenUsed/>
    <w:rsid w:val="00AF03A0"/>
    <w:rPr>
      <w:color w:val="0000FF"/>
      <w:u w:val="single"/>
    </w:rPr>
  </w:style>
  <w:style w:type="character" w:styleId="af">
    <w:name w:val="FollowedHyperlink"/>
    <w:uiPriority w:val="99"/>
    <w:unhideWhenUsed/>
    <w:rsid w:val="00AF03A0"/>
    <w:rPr>
      <w:color w:val="800080"/>
      <w:u w:val="single"/>
    </w:rPr>
  </w:style>
  <w:style w:type="paragraph" w:customStyle="1" w:styleId="xl65">
    <w:name w:val="xl65"/>
    <w:basedOn w:val="a"/>
    <w:rsid w:val="00AF0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AF0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AF03A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AF0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9">
    <w:name w:val="xl69"/>
    <w:basedOn w:val="a"/>
    <w:rsid w:val="00AF03A0"/>
    <w:pP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a"/>
    <w:rsid w:val="00AF0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AF0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AF0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AF0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AF0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AF0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F0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AF0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AF0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AF0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AF0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AF0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AF0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AF0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AF0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AF0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AF0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AF0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AF0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AF0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AF0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AF0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AF0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AF0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AF0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AF0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F03A0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annotation reference"/>
    <w:rsid w:val="00AF03A0"/>
    <w:rPr>
      <w:sz w:val="16"/>
      <w:szCs w:val="16"/>
    </w:rPr>
  </w:style>
  <w:style w:type="paragraph" w:styleId="af2">
    <w:name w:val="annotation text"/>
    <w:basedOn w:val="a"/>
    <w:link w:val="af3"/>
    <w:rsid w:val="00AF03A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AF0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AF03A0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rsid w:val="00AF03A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AF03A0"/>
  </w:style>
  <w:style w:type="numbering" w:customStyle="1" w:styleId="3">
    <w:name w:val="Нет списка3"/>
    <w:next w:val="a2"/>
    <w:uiPriority w:val="99"/>
    <w:semiHidden/>
    <w:unhideWhenUsed/>
    <w:rsid w:val="00AF03A0"/>
  </w:style>
  <w:style w:type="numbering" w:customStyle="1" w:styleId="4">
    <w:name w:val="Нет списка4"/>
    <w:next w:val="a2"/>
    <w:uiPriority w:val="99"/>
    <w:semiHidden/>
    <w:unhideWhenUsed/>
    <w:rsid w:val="00AF03A0"/>
  </w:style>
  <w:style w:type="numbering" w:customStyle="1" w:styleId="5">
    <w:name w:val="Нет списка5"/>
    <w:next w:val="a2"/>
    <w:uiPriority w:val="99"/>
    <w:semiHidden/>
    <w:unhideWhenUsed/>
    <w:rsid w:val="00AF03A0"/>
  </w:style>
  <w:style w:type="table" w:customStyle="1" w:styleId="20">
    <w:name w:val="Сетка таблицы2"/>
    <w:basedOn w:val="a1"/>
    <w:next w:val="a3"/>
    <w:uiPriority w:val="59"/>
    <w:rsid w:val="00AF03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AF03A0"/>
  </w:style>
  <w:style w:type="paragraph" w:customStyle="1" w:styleId="xl95">
    <w:name w:val="xl95"/>
    <w:basedOn w:val="a"/>
    <w:rsid w:val="00AF0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AF0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AF0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AF0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AF0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AF03A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AF03A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AF0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AF0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AF0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AF0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AF0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AF0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AF0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AF0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7">
    <w:name w:val="Нет списка7"/>
    <w:next w:val="a2"/>
    <w:uiPriority w:val="99"/>
    <w:semiHidden/>
    <w:unhideWhenUsed/>
    <w:rsid w:val="00AF03A0"/>
  </w:style>
  <w:style w:type="table" w:customStyle="1" w:styleId="30">
    <w:name w:val="Сетка таблицы3"/>
    <w:basedOn w:val="a1"/>
    <w:next w:val="a3"/>
    <w:uiPriority w:val="59"/>
    <w:rsid w:val="00AF03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AF0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5E442E5FC340761D48D612B2C510A52F80B4D87A8E68D94123882E578F903EF2148BDA12ACE9DF2N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5E442E5FC340761D48D612B2C510A52F80B4D87A8E68D94123882E578F903EF2148BDA12AC39EF2N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85E442E5FC340761D48D612B2C510A52F80B4D87A8E68D94123882E578F903EF2148BDA12AC69EF2N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085E442E5FC340761D48D6239400F0F54F0524382AFE5DFCB4D63DFB271F354A86E11FFE527C79F2B6942F0N4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3904</Words>
  <Characters>22254</Characters>
  <Application>Microsoft Office Word</Application>
  <DocSecurity>0</DocSecurity>
  <Lines>185</Lines>
  <Paragraphs>52</Paragraphs>
  <ScaleCrop>false</ScaleCrop>
  <Company/>
  <LinksUpToDate>false</LinksUpToDate>
  <CharactersWithSpaces>26106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2021-11-15T06:28:00Z</dcterms:created>
  <dcterms:modified xsi:type="dcterms:W3CDTF">2021-11-15T06:28:00Z</dcterms:modified>
</cp:coreProperties>
</file>