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3E" w:rsidRPr="00EB059E" w:rsidRDefault="00F10F3E" w:rsidP="00492699">
      <w:pPr>
        <w:spacing w:after="0" w:line="240" w:lineRule="auto"/>
        <w:contextualSpacing/>
        <w:jc w:val="center"/>
      </w:pPr>
      <w:r w:rsidRPr="00EB059E">
        <w:t>II.</w:t>
      </w:r>
      <w:r>
        <w:t xml:space="preserve"> </w:t>
      </w:r>
      <w:r w:rsidRPr="00EB059E">
        <w:t>Подпрограмма</w:t>
      </w:r>
      <w:r>
        <w:t xml:space="preserve"> </w:t>
      </w:r>
      <w:r w:rsidRPr="00EB059E">
        <w:t>«Развитие</w:t>
      </w:r>
      <w:r>
        <w:t xml:space="preserve"> </w:t>
      </w:r>
      <w:r w:rsidRPr="00EB059E">
        <w:t>и</w:t>
      </w:r>
      <w:r>
        <w:t xml:space="preserve"> </w:t>
      </w:r>
      <w:r w:rsidRPr="00EB059E">
        <w:t>поддержка</w:t>
      </w:r>
      <w:r>
        <w:t xml:space="preserve"> </w:t>
      </w:r>
      <w:r w:rsidRPr="00EB059E">
        <w:t>малого</w:t>
      </w:r>
      <w:r>
        <w:t xml:space="preserve"> </w:t>
      </w:r>
      <w:r w:rsidRPr="00EB059E">
        <w:t>и</w:t>
      </w:r>
      <w:r>
        <w:t xml:space="preserve"> </w:t>
      </w:r>
      <w:r w:rsidRPr="00EB059E">
        <w:t>среднего</w:t>
      </w:r>
    </w:p>
    <w:p w:rsidR="00F10F3E" w:rsidRPr="00EB059E" w:rsidRDefault="00F10F3E" w:rsidP="00492699">
      <w:pPr>
        <w:spacing w:after="0" w:line="240" w:lineRule="auto"/>
        <w:contextualSpacing/>
        <w:jc w:val="center"/>
      </w:pPr>
      <w:r w:rsidRPr="00EB059E">
        <w:t>предпринимательства</w:t>
      </w:r>
      <w:r>
        <w:t xml:space="preserve"> </w:t>
      </w:r>
      <w:r w:rsidRPr="00EB059E">
        <w:t>в</w:t>
      </w:r>
      <w:r>
        <w:t xml:space="preserve"> </w:t>
      </w:r>
      <w:r w:rsidRPr="00EB059E">
        <w:t>городе</w:t>
      </w:r>
      <w:r>
        <w:t xml:space="preserve"> </w:t>
      </w:r>
      <w:r w:rsidRPr="00EB059E">
        <w:t>Мурманске»</w:t>
      </w:r>
      <w:r>
        <w:t xml:space="preserve"> </w:t>
      </w:r>
      <w:r w:rsidRPr="00EB059E">
        <w:t>на</w:t>
      </w:r>
      <w:r>
        <w:t xml:space="preserve"> </w:t>
      </w:r>
      <w:r w:rsidRPr="00EB059E">
        <w:t>2018-2024</w:t>
      </w:r>
      <w:r>
        <w:t xml:space="preserve"> </w:t>
      </w:r>
      <w:r w:rsidRPr="00EB059E">
        <w:t>годы</w:t>
      </w:r>
    </w:p>
    <w:p w:rsidR="00F10F3E" w:rsidRPr="0077651D" w:rsidRDefault="00F10F3E" w:rsidP="00492699">
      <w:pPr>
        <w:spacing w:after="0" w:line="240" w:lineRule="auto"/>
        <w:contextualSpacing/>
        <w:jc w:val="center"/>
      </w:pPr>
    </w:p>
    <w:p w:rsidR="00F10F3E" w:rsidRDefault="00F10F3E" w:rsidP="00492699">
      <w:pPr>
        <w:spacing w:after="0" w:line="240" w:lineRule="auto"/>
        <w:contextualSpacing/>
        <w:jc w:val="center"/>
      </w:pPr>
      <w:bookmarkStart w:id="0" w:name="Par362"/>
      <w:bookmarkEnd w:id="0"/>
      <w:r w:rsidRPr="00EB059E">
        <w:t>Паспорт</w:t>
      </w:r>
      <w:r>
        <w:t xml:space="preserve"> </w:t>
      </w:r>
      <w:r w:rsidRPr="00EB059E">
        <w:t>подпрограммы</w:t>
      </w:r>
    </w:p>
    <w:p w:rsidR="00EE551E" w:rsidRDefault="00EE551E" w:rsidP="00492699">
      <w:pPr>
        <w:spacing w:after="0" w:line="240" w:lineRule="auto"/>
        <w:ind w:firstLine="709"/>
        <w:contextualSpacing/>
        <w:jc w:val="both"/>
      </w:pPr>
    </w:p>
    <w:tbl>
      <w:tblPr>
        <w:tblW w:w="9639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804"/>
      </w:tblGrid>
      <w:tr w:rsidR="00EE551E" w:rsidRPr="00EA4126" w:rsidTr="00492699">
        <w:trPr>
          <w:trHeight w:val="1216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C6710A">
            <w:pPr>
              <w:spacing w:after="0" w:line="240" w:lineRule="auto"/>
              <w:contextualSpacing/>
              <w:jc w:val="both"/>
            </w:pPr>
            <w:r w:rsidRPr="00EA4126"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</w:tcPr>
          <w:p w:rsidR="00EE551E" w:rsidRPr="00EA4126" w:rsidRDefault="00EE551E" w:rsidP="00EA4126">
            <w:pPr>
              <w:spacing w:after="0" w:line="240" w:lineRule="auto"/>
              <w:contextualSpacing/>
              <w:jc w:val="both"/>
            </w:pPr>
            <w:r w:rsidRPr="00EA4126">
              <w:t>Муниципальная программа города Мурманска «Развитие конкурентоспособной экономики» на 2018-2024 годы</w:t>
            </w:r>
          </w:p>
        </w:tc>
      </w:tr>
      <w:tr w:rsidR="00EE551E" w:rsidRPr="00EA4126" w:rsidTr="00492699">
        <w:trPr>
          <w:trHeight w:val="400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 xml:space="preserve">Цель подпрограммы 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Создание условий для развития МСП</w:t>
            </w:r>
          </w:p>
        </w:tc>
      </w:tr>
      <w:tr w:rsidR="00EE551E" w:rsidRPr="00EA4126" w:rsidTr="00492699">
        <w:trPr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 xml:space="preserve">Задачи подпрограммы 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 xml:space="preserve">- </w:t>
            </w:r>
          </w:p>
        </w:tc>
      </w:tr>
      <w:tr w:rsidR="00EE551E" w:rsidRPr="00EA4126" w:rsidTr="00492699">
        <w:trPr>
          <w:trHeight w:val="1272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EA4126">
            <w:pPr>
              <w:spacing w:after="0" w:line="240" w:lineRule="auto"/>
              <w:contextualSpacing/>
            </w:pPr>
            <w:r w:rsidRPr="00EA4126">
              <w:t>Важнейшие целевые показатели (индикаторы) реализации подпрограммы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1. Создание условий для развития МСП.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2. Число субъектов МСП в расчете на 10 тыс. человек населения.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3. Число субъектов МСП в городе Мурманске</w:t>
            </w:r>
          </w:p>
        </w:tc>
      </w:tr>
      <w:tr w:rsidR="00EE551E" w:rsidRPr="00EA4126" w:rsidTr="00492699">
        <w:trPr>
          <w:trHeight w:val="593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7B4CE4">
            <w:pPr>
              <w:spacing w:after="0" w:line="240" w:lineRule="auto"/>
              <w:contextualSpacing/>
            </w:pPr>
            <w:r w:rsidRPr="00EA4126">
              <w:t>Заказчики подпрограммы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- КЭР АГМ;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- КИО</w:t>
            </w:r>
          </w:p>
        </w:tc>
      </w:tr>
      <w:tr w:rsidR="00EE551E" w:rsidRPr="00EA4126" w:rsidTr="00492699">
        <w:trPr>
          <w:trHeight w:val="559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7B4CE4">
            <w:pPr>
              <w:spacing w:after="0" w:line="240" w:lineRule="auto"/>
              <w:contextualSpacing/>
            </w:pPr>
            <w:r w:rsidRPr="00EA4126">
              <w:t>Заказчик - координатор подпрограммы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КЭР АГМ</w:t>
            </w:r>
          </w:p>
        </w:tc>
      </w:tr>
      <w:tr w:rsidR="00EE551E" w:rsidRPr="00EA4126" w:rsidTr="00492699">
        <w:trPr>
          <w:trHeight w:val="854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7B4CE4">
            <w:pPr>
              <w:spacing w:after="0" w:line="240" w:lineRule="auto"/>
              <w:contextualSpacing/>
            </w:pPr>
            <w:r w:rsidRPr="00EA4126">
              <w:t xml:space="preserve">Сроки и этапы реализации подпрограммы 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2018 - 2024 годы</w:t>
            </w:r>
          </w:p>
        </w:tc>
      </w:tr>
      <w:tr w:rsidR="00EE551E" w:rsidRPr="00EA4126" w:rsidTr="00492699">
        <w:trPr>
          <w:trHeight w:val="3772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7B4CE4">
            <w:pPr>
              <w:spacing w:after="0" w:line="240" w:lineRule="auto"/>
              <w:contextualSpacing/>
            </w:pPr>
            <w:r w:rsidRPr="00EA4126">
              <w:t xml:space="preserve">Финансовое обеспечение подпрограммы 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Всего по подпрограмме: 52</w:t>
            </w:r>
            <w:r w:rsidR="00C6710A" w:rsidRPr="00EA4126">
              <w:t xml:space="preserve"> </w:t>
            </w:r>
            <w:r w:rsidRPr="00EA4126">
              <w:t>500,1 тыс. руб., в т.ч.: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МБ: 50 805,6 тыс. руб., из них: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2018 год – 5 502,6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2019 год – 4 746,5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2020 год – 12 067,2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2021 год – 8 026,6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2022 год – 13</w:t>
            </w:r>
            <w:r w:rsidR="00C6710A" w:rsidRPr="00EA4126">
              <w:t xml:space="preserve"> </w:t>
            </w:r>
            <w:r w:rsidRPr="00EA4126">
              <w:t>508,5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2023 год – 3</w:t>
            </w:r>
            <w:r w:rsidR="00C6710A" w:rsidRPr="00EA4126">
              <w:t xml:space="preserve"> </w:t>
            </w:r>
            <w:r w:rsidRPr="00EA4126">
              <w:t>477,1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2024 год – 3</w:t>
            </w:r>
            <w:r w:rsidR="00C6710A" w:rsidRPr="00EA4126">
              <w:t xml:space="preserve"> </w:t>
            </w:r>
            <w:r w:rsidRPr="00EA4126">
              <w:t>477,1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ОБ: 1 694,5 тыс. руб., из них: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2018 год – 500,0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2019 год – 467,8 тыс. руб.,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2021 год – 726,7 тыс. руб.</w:t>
            </w:r>
          </w:p>
        </w:tc>
      </w:tr>
      <w:tr w:rsidR="00EE551E" w:rsidRPr="00EA4126" w:rsidTr="007B4CE4">
        <w:trPr>
          <w:trHeight w:val="2540"/>
          <w:tblCellSpacing w:w="5" w:type="nil"/>
          <w:jc w:val="center"/>
        </w:trPr>
        <w:tc>
          <w:tcPr>
            <w:tcW w:w="2835" w:type="dxa"/>
          </w:tcPr>
          <w:p w:rsidR="00EE551E" w:rsidRPr="00EA4126" w:rsidRDefault="00EE551E" w:rsidP="007B4CE4">
            <w:pPr>
              <w:spacing w:after="0" w:line="240" w:lineRule="auto"/>
              <w:contextualSpacing/>
            </w:pPr>
            <w:r w:rsidRPr="00EA4126"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804" w:type="dxa"/>
          </w:tcPr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Реализация мероприятий подпрограммы позволит достичь следующих результатов к 2024 году: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- создать благоприятные условия для развития МСП, а также для осуществления деятельности самозанятыми гражданами в городе Мурманске;</w:t>
            </w:r>
          </w:p>
          <w:p w:rsidR="00EE551E" w:rsidRPr="00EA4126" w:rsidRDefault="00EE551E" w:rsidP="00492699">
            <w:pPr>
              <w:spacing w:after="0" w:line="240" w:lineRule="auto"/>
              <w:contextualSpacing/>
              <w:jc w:val="both"/>
            </w:pPr>
            <w:r w:rsidRPr="00EA4126">
              <w:t>- увеличить число субъектов МСП в расчете на 10 тыс. человек населения до 547,0 ед.;</w:t>
            </w:r>
          </w:p>
          <w:p w:rsidR="00EE551E" w:rsidRPr="00EA4126" w:rsidRDefault="00EE551E" w:rsidP="00EA4126">
            <w:pPr>
              <w:spacing w:after="0" w:line="240" w:lineRule="auto"/>
              <w:contextualSpacing/>
              <w:jc w:val="both"/>
            </w:pPr>
            <w:r w:rsidRPr="00EA4126">
              <w:t>- увеличить число субъектов МСП в городе Мурманске до 14 752 ед.</w:t>
            </w:r>
          </w:p>
        </w:tc>
      </w:tr>
    </w:tbl>
    <w:p w:rsidR="00492699" w:rsidRDefault="00492699" w:rsidP="00492699">
      <w:pPr>
        <w:spacing w:after="0" w:line="240" w:lineRule="auto"/>
        <w:ind w:firstLine="709"/>
        <w:contextualSpacing/>
        <w:jc w:val="both"/>
      </w:pPr>
    </w:p>
    <w:p w:rsidR="00F10F3E" w:rsidRPr="00717CF6" w:rsidRDefault="00F10F3E" w:rsidP="00F43DBA">
      <w:pPr>
        <w:spacing w:after="0" w:line="240" w:lineRule="auto"/>
        <w:contextualSpacing/>
        <w:jc w:val="center"/>
      </w:pPr>
      <w:r w:rsidRPr="00717CF6">
        <w:t>1. Характеристика проблемы, на решение которой направлена подпрограмма</w:t>
      </w:r>
    </w:p>
    <w:p w:rsidR="00F10F3E" w:rsidRPr="00717CF6" w:rsidRDefault="00F10F3E" w:rsidP="00492699">
      <w:pPr>
        <w:spacing w:after="0" w:line="240" w:lineRule="auto"/>
        <w:ind w:firstLine="709"/>
        <w:contextualSpacing/>
        <w:jc w:val="both"/>
      </w:pPr>
    </w:p>
    <w:p w:rsidR="00BB3574" w:rsidRPr="00717CF6" w:rsidRDefault="00BB3574" w:rsidP="00492699">
      <w:pPr>
        <w:spacing w:after="0" w:line="240" w:lineRule="auto"/>
        <w:ind w:firstLine="709"/>
        <w:contextualSpacing/>
        <w:jc w:val="both"/>
      </w:pPr>
      <w:proofErr w:type="gramStart"/>
      <w:r w:rsidRPr="00717CF6">
        <w:t xml:space="preserve">В соответствии с данными Единого реестра субъектов малого и среднего предпринимательства Федеральной налоговой службы (далее – Реестр) на конец 2017 года </w:t>
      </w:r>
      <w:r w:rsidR="00A573AE" w:rsidRPr="00717CF6">
        <w:t>на территории города Мурманска количество</w:t>
      </w:r>
      <w:r w:rsidR="004E3D4C" w:rsidRPr="00717CF6">
        <w:t xml:space="preserve"> </w:t>
      </w:r>
      <w:r w:rsidRPr="00717CF6">
        <w:t>зарегистрирован</w:t>
      </w:r>
      <w:r w:rsidR="00A573AE" w:rsidRPr="00717CF6">
        <w:t xml:space="preserve">ных субъектов </w:t>
      </w:r>
      <w:r w:rsidR="00483B5F">
        <w:t>МСП</w:t>
      </w:r>
      <w:r w:rsidR="00A573AE" w:rsidRPr="00717CF6">
        <w:t xml:space="preserve"> </w:t>
      </w:r>
      <w:r w:rsidR="00A573AE" w:rsidRPr="009A55F0">
        <w:t>составляло</w:t>
      </w:r>
      <w:r w:rsidRPr="009A55F0">
        <w:t xml:space="preserve"> </w:t>
      </w:r>
      <w:r w:rsidR="00F04870" w:rsidRPr="009A55F0">
        <w:t>около</w:t>
      </w:r>
      <w:r w:rsidRPr="009A55F0">
        <w:t xml:space="preserve"> 16 тысяч</w:t>
      </w:r>
      <w:r w:rsidR="00F04870" w:rsidRPr="009A55F0">
        <w:t xml:space="preserve"> ед</w:t>
      </w:r>
      <w:r w:rsidRPr="009A55F0">
        <w:t>. Из них количество средних предприятий</w:t>
      </w:r>
      <w:r w:rsidRPr="00717CF6">
        <w:t xml:space="preserve"> составля</w:t>
      </w:r>
      <w:r w:rsidR="004E3D4C" w:rsidRPr="00717CF6">
        <w:t>ло 29</w:t>
      </w:r>
      <w:r w:rsidRPr="00717CF6">
        <w:t xml:space="preserve"> ед., малых предприятий (в т.ч. микро-) </w:t>
      </w:r>
      <w:r w:rsidRPr="00717CF6">
        <w:sym w:font="Symbol" w:char="F02D"/>
      </w:r>
      <w:r w:rsidR="004E3D4C" w:rsidRPr="00717CF6">
        <w:t xml:space="preserve"> 8 681</w:t>
      </w:r>
      <w:r w:rsidRPr="00717CF6">
        <w:t xml:space="preserve"> ед. Количество индивидуальных предпринимателей </w:t>
      </w:r>
      <w:r w:rsidR="004E3D4C" w:rsidRPr="00717CF6">
        <w:t xml:space="preserve">– 7 156 </w:t>
      </w:r>
      <w:r w:rsidRPr="00717CF6">
        <w:t>ед.</w:t>
      </w:r>
      <w:proofErr w:type="gramEnd"/>
    </w:p>
    <w:p w:rsidR="00EB1DED" w:rsidRPr="00717CF6" w:rsidRDefault="00EB1DED" w:rsidP="00492699">
      <w:pPr>
        <w:spacing w:after="0" w:line="240" w:lineRule="auto"/>
        <w:ind w:firstLine="709"/>
        <w:contextualSpacing/>
        <w:jc w:val="both"/>
      </w:pPr>
      <w:r w:rsidRPr="00717CF6">
        <w:t xml:space="preserve">Данные Реестра за период с 2018 года </w:t>
      </w:r>
      <w:r w:rsidR="004B3841" w:rsidRPr="00717CF6">
        <w:t>демонстрируют</w:t>
      </w:r>
      <w:r w:rsidRPr="00717CF6">
        <w:t xml:space="preserve"> </w:t>
      </w:r>
      <w:r w:rsidR="004B3841" w:rsidRPr="00717CF6">
        <w:t xml:space="preserve">следующую динамику в среде </w:t>
      </w:r>
      <w:r w:rsidR="00EA4126">
        <w:t>МСП</w:t>
      </w:r>
      <w:r w:rsidR="004B3841" w:rsidRPr="00717CF6">
        <w:t xml:space="preserve"> в городе Мурманске: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2105"/>
        <w:gridCol w:w="1834"/>
        <w:gridCol w:w="1835"/>
        <w:gridCol w:w="1934"/>
      </w:tblGrid>
      <w:tr w:rsidR="004B3841" w:rsidRPr="00717CF6" w:rsidTr="00483B5F">
        <w:trPr>
          <w:jc w:val="center"/>
        </w:trPr>
        <w:tc>
          <w:tcPr>
            <w:tcW w:w="1834" w:type="dxa"/>
            <w:shd w:val="clear" w:color="auto" w:fill="auto"/>
          </w:tcPr>
          <w:p w:rsidR="004B3841" w:rsidRPr="00717CF6" w:rsidRDefault="00483B5F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Дата</w:t>
            </w:r>
          </w:p>
        </w:tc>
        <w:tc>
          <w:tcPr>
            <w:tcW w:w="2105" w:type="dxa"/>
            <w:shd w:val="clear" w:color="auto" w:fill="auto"/>
          </w:tcPr>
          <w:p w:rsidR="004B3841" w:rsidRPr="00717CF6" w:rsidRDefault="004B3841" w:rsidP="00483B5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И</w:t>
            </w:r>
            <w:r w:rsidR="00483B5F">
              <w:rPr>
                <w:rFonts w:eastAsia="Times New Roman"/>
                <w:sz w:val="24"/>
              </w:rPr>
              <w:t>ндивидуальные предприниматели, ед.</w:t>
            </w:r>
          </w:p>
        </w:tc>
        <w:tc>
          <w:tcPr>
            <w:tcW w:w="1834" w:type="dxa"/>
            <w:shd w:val="clear" w:color="auto" w:fill="auto"/>
          </w:tcPr>
          <w:p w:rsidR="004B3841" w:rsidRPr="00717CF6" w:rsidRDefault="004B3841" w:rsidP="00483B5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 xml:space="preserve">Малые предприятия </w:t>
            </w:r>
            <w:r w:rsidR="00483B5F">
              <w:rPr>
                <w:rFonts w:eastAsia="Times New Roman"/>
                <w:sz w:val="24"/>
              </w:rPr>
              <w:t xml:space="preserve"> </w:t>
            </w:r>
            <w:r w:rsidRPr="00717CF6">
              <w:rPr>
                <w:rFonts w:eastAsia="Times New Roman"/>
                <w:sz w:val="24"/>
              </w:rPr>
              <w:t>(в т.ч. микр</w:t>
            </w:r>
            <w:proofErr w:type="gramStart"/>
            <w:r w:rsidRPr="00717CF6">
              <w:rPr>
                <w:rFonts w:eastAsia="Times New Roman"/>
                <w:sz w:val="24"/>
              </w:rPr>
              <w:t>о-</w:t>
            </w:r>
            <w:proofErr w:type="gramEnd"/>
            <w:r w:rsidRPr="00717CF6">
              <w:rPr>
                <w:rFonts w:eastAsia="Times New Roman"/>
                <w:sz w:val="24"/>
              </w:rPr>
              <w:t>)</w:t>
            </w:r>
            <w:r w:rsidR="00483B5F">
              <w:rPr>
                <w:rFonts w:eastAsia="Times New Roman"/>
                <w:sz w:val="24"/>
              </w:rPr>
              <w:t>, ед.</w:t>
            </w:r>
          </w:p>
        </w:tc>
        <w:tc>
          <w:tcPr>
            <w:tcW w:w="1835" w:type="dxa"/>
            <w:shd w:val="clear" w:color="auto" w:fill="auto"/>
          </w:tcPr>
          <w:p w:rsidR="004B3841" w:rsidRPr="00717CF6" w:rsidRDefault="004B3841" w:rsidP="00483B5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С</w:t>
            </w:r>
            <w:r w:rsidR="00483B5F">
              <w:rPr>
                <w:rFonts w:eastAsia="Times New Roman"/>
                <w:sz w:val="24"/>
              </w:rPr>
              <w:t>редние предприятия, ед.</w:t>
            </w:r>
          </w:p>
        </w:tc>
        <w:tc>
          <w:tcPr>
            <w:tcW w:w="19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Итого число субъектов МСП</w:t>
            </w:r>
            <w:r w:rsidR="00483B5F">
              <w:rPr>
                <w:rFonts w:eastAsia="Times New Roman"/>
                <w:sz w:val="24"/>
              </w:rPr>
              <w:t>, ед.</w:t>
            </w:r>
          </w:p>
        </w:tc>
      </w:tr>
      <w:tr w:rsidR="004B3841" w:rsidRPr="00717CF6" w:rsidTr="00483B5F">
        <w:trPr>
          <w:jc w:val="center"/>
        </w:trPr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На 10.01.2019</w:t>
            </w:r>
          </w:p>
        </w:tc>
        <w:tc>
          <w:tcPr>
            <w:tcW w:w="210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7 316</w:t>
            </w:r>
          </w:p>
        </w:tc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7 961</w:t>
            </w:r>
          </w:p>
        </w:tc>
        <w:tc>
          <w:tcPr>
            <w:tcW w:w="183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25</w:t>
            </w:r>
          </w:p>
        </w:tc>
        <w:tc>
          <w:tcPr>
            <w:tcW w:w="19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15 302</w:t>
            </w:r>
          </w:p>
        </w:tc>
      </w:tr>
      <w:tr w:rsidR="004B3841" w:rsidRPr="00717CF6" w:rsidTr="00483B5F">
        <w:trPr>
          <w:jc w:val="center"/>
        </w:trPr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На 10.01.2020</w:t>
            </w:r>
          </w:p>
        </w:tc>
        <w:tc>
          <w:tcPr>
            <w:tcW w:w="210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7 635</w:t>
            </w:r>
          </w:p>
        </w:tc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7 254</w:t>
            </w:r>
          </w:p>
        </w:tc>
        <w:tc>
          <w:tcPr>
            <w:tcW w:w="183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22</w:t>
            </w:r>
          </w:p>
        </w:tc>
        <w:tc>
          <w:tcPr>
            <w:tcW w:w="19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14 911</w:t>
            </w:r>
          </w:p>
        </w:tc>
      </w:tr>
      <w:tr w:rsidR="004B3841" w:rsidRPr="00717CF6" w:rsidTr="00483B5F">
        <w:trPr>
          <w:jc w:val="center"/>
        </w:trPr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На 10.01.2021</w:t>
            </w:r>
          </w:p>
        </w:tc>
        <w:tc>
          <w:tcPr>
            <w:tcW w:w="210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7 230</w:t>
            </w:r>
          </w:p>
        </w:tc>
        <w:tc>
          <w:tcPr>
            <w:tcW w:w="18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6 762</w:t>
            </w:r>
          </w:p>
        </w:tc>
        <w:tc>
          <w:tcPr>
            <w:tcW w:w="1835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28</w:t>
            </w:r>
          </w:p>
        </w:tc>
        <w:tc>
          <w:tcPr>
            <w:tcW w:w="1934" w:type="dxa"/>
            <w:shd w:val="clear" w:color="auto" w:fill="auto"/>
          </w:tcPr>
          <w:p w:rsidR="004B3841" w:rsidRPr="00717CF6" w:rsidRDefault="004B3841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</w:rPr>
            </w:pPr>
            <w:r w:rsidRPr="00717CF6">
              <w:rPr>
                <w:rFonts w:eastAsia="Times New Roman"/>
                <w:sz w:val="24"/>
              </w:rPr>
              <w:t>14 020</w:t>
            </w:r>
          </w:p>
        </w:tc>
      </w:tr>
    </w:tbl>
    <w:p w:rsidR="00525D18" w:rsidRPr="00717CF6" w:rsidRDefault="00656D9A" w:rsidP="00492699">
      <w:pPr>
        <w:spacing w:after="0" w:line="240" w:lineRule="auto"/>
        <w:ind w:firstLine="709"/>
        <w:contextualSpacing/>
        <w:jc w:val="both"/>
      </w:pPr>
      <w:r w:rsidRPr="00717CF6">
        <w:t>Снижение</w:t>
      </w:r>
      <w:r w:rsidR="009E4561" w:rsidRPr="00717CF6">
        <w:t xml:space="preserve"> </w:t>
      </w:r>
      <w:r w:rsidR="00850928" w:rsidRPr="00717CF6">
        <w:t>количества</w:t>
      </w:r>
      <w:r w:rsidR="009E4561" w:rsidRPr="00717CF6">
        <w:t xml:space="preserve"> </w:t>
      </w:r>
      <w:r w:rsidR="00850928" w:rsidRPr="00717CF6">
        <w:t xml:space="preserve">субъектов </w:t>
      </w:r>
      <w:r w:rsidR="00483B5F">
        <w:t>МСП</w:t>
      </w:r>
      <w:r w:rsidR="00850928" w:rsidRPr="00717CF6">
        <w:t xml:space="preserve"> </w:t>
      </w:r>
      <w:r w:rsidR="00F26BA6">
        <w:t xml:space="preserve">в </w:t>
      </w:r>
      <w:r w:rsidR="00850928" w:rsidRPr="00717CF6">
        <w:t>город</w:t>
      </w:r>
      <w:r w:rsidR="00F26BA6">
        <w:t>е</w:t>
      </w:r>
      <w:r w:rsidR="00850928" w:rsidRPr="00717CF6">
        <w:t xml:space="preserve"> Мурманск</w:t>
      </w:r>
      <w:r w:rsidR="00F26BA6">
        <w:t>е</w:t>
      </w:r>
      <w:r w:rsidR="00850928" w:rsidRPr="00717CF6">
        <w:t xml:space="preserve"> в первую очередь связан</w:t>
      </w:r>
      <w:r w:rsidRPr="00717CF6">
        <w:t>о</w:t>
      </w:r>
      <w:r w:rsidR="00850928" w:rsidRPr="00717CF6">
        <w:t xml:space="preserve"> с региональной спецификой, негативно влияющей на </w:t>
      </w:r>
      <w:r w:rsidRPr="00717CF6">
        <w:t xml:space="preserve">развитие бизнеса. </w:t>
      </w:r>
      <w:r w:rsidR="00850928" w:rsidRPr="00717CF6">
        <w:t>Это высокий уровень</w:t>
      </w:r>
      <w:r w:rsidR="00525D18" w:rsidRPr="00717CF6">
        <w:t xml:space="preserve"> затрат на производство, </w:t>
      </w:r>
      <w:r w:rsidR="00850928" w:rsidRPr="00717CF6">
        <w:t>повышенная нагрузка на бизнес, связанная с предоставлением «северных» надбавок и других льгот работникам</w:t>
      </w:r>
      <w:r w:rsidR="00525D18" w:rsidRPr="00717CF6">
        <w:t xml:space="preserve">, </w:t>
      </w:r>
      <w:r w:rsidR="009E4561" w:rsidRPr="00717CF6">
        <w:t>демографически</w:t>
      </w:r>
      <w:r w:rsidR="00525D18" w:rsidRPr="00717CF6">
        <w:t>е</w:t>
      </w:r>
      <w:r w:rsidR="009E4561" w:rsidRPr="00717CF6">
        <w:t xml:space="preserve"> изменени</w:t>
      </w:r>
      <w:r w:rsidR="00525D18" w:rsidRPr="00717CF6">
        <w:t>я</w:t>
      </w:r>
      <w:r w:rsidR="009E4561" w:rsidRPr="00717CF6">
        <w:t xml:space="preserve"> в регионе. </w:t>
      </w:r>
      <w:proofErr w:type="gramStart"/>
      <w:r w:rsidR="00525D18" w:rsidRPr="00717CF6">
        <w:t xml:space="preserve">В 2020 году факторами, определяющими развитие </w:t>
      </w:r>
      <w:r w:rsidR="00483B5F">
        <w:t>МСП</w:t>
      </w:r>
      <w:r w:rsidR="00525D18" w:rsidRPr="00717CF6">
        <w:t xml:space="preserve"> во всех отраслях экономики</w:t>
      </w:r>
      <w:r w:rsidR="00EA4126">
        <w:t>,</w:t>
      </w:r>
      <w:r w:rsidR="00525D18" w:rsidRPr="00717CF6">
        <w:t xml:space="preserve"> стали негативные последствия, связанные с распространением новой </w:t>
      </w:r>
      <w:proofErr w:type="spellStart"/>
      <w:r w:rsidR="00525D18" w:rsidRPr="00717CF6">
        <w:t>коронавирусной</w:t>
      </w:r>
      <w:proofErr w:type="spellEnd"/>
      <w:r w:rsidR="00525D18" w:rsidRPr="00717CF6">
        <w:t xml:space="preserve"> инфекции, включающие временную приостановку деятельности предприятий, невозможность удаленной работы, уменьшение уровня потребительского спроса, запрет на организацию массовых мероприятий, выезд</w:t>
      </w:r>
      <w:r w:rsidR="0068655E">
        <w:t>ов</w:t>
      </w:r>
      <w:r w:rsidR="00525D18" w:rsidRPr="00717CF6">
        <w:t xml:space="preserve"> за пределы территории Российской Федерации и др.</w:t>
      </w:r>
      <w:proofErr w:type="gramEnd"/>
    </w:p>
    <w:p w:rsidR="00CF6E13" w:rsidRPr="008729ED" w:rsidRDefault="00525D18" w:rsidP="00492699">
      <w:pPr>
        <w:spacing w:after="0" w:line="240" w:lineRule="auto"/>
        <w:ind w:firstLine="709"/>
        <w:contextualSpacing/>
        <w:jc w:val="both"/>
      </w:pPr>
      <w:r w:rsidRPr="00717CF6">
        <w:t xml:space="preserve">С целью снижения негативных последствий распространения </w:t>
      </w:r>
      <w:r w:rsidR="00EA4126">
        <w:t xml:space="preserve">новой </w:t>
      </w:r>
      <w:proofErr w:type="spellStart"/>
      <w:r w:rsidRPr="00717CF6">
        <w:t>коронавирусной</w:t>
      </w:r>
      <w:proofErr w:type="spellEnd"/>
      <w:r w:rsidRPr="00717CF6">
        <w:t xml:space="preserve"> инфекции, а также создания условий для последующего возвращения организаций региона в нормальный режим работы </w:t>
      </w:r>
      <w:r w:rsidR="007378FC" w:rsidRPr="00717CF6">
        <w:t xml:space="preserve">реализован ряд мер, предусматривающих налоговые преференции и прямую финансовую поддержку </w:t>
      </w:r>
      <w:r w:rsidR="0068655E">
        <w:t xml:space="preserve">субъектов </w:t>
      </w:r>
      <w:r w:rsidR="007378FC" w:rsidRPr="00717CF6">
        <w:t xml:space="preserve">МСП в наиболее пострадавших отраслях, благодаря чему основная часть </w:t>
      </w:r>
      <w:r w:rsidR="00E830FB" w:rsidRPr="00717CF6">
        <w:t>бизнеса</w:t>
      </w:r>
      <w:r w:rsidR="007378FC" w:rsidRPr="00717CF6">
        <w:t xml:space="preserve"> полностью восстановила рабочие процессы.</w:t>
      </w:r>
      <w:r w:rsidR="00E830FB" w:rsidRPr="004F3D2B">
        <w:t xml:space="preserve"> </w:t>
      </w:r>
      <w:r w:rsidR="00E830FB" w:rsidRPr="00717CF6">
        <w:t xml:space="preserve">Численность </w:t>
      </w:r>
      <w:r w:rsidR="0068655E">
        <w:t xml:space="preserve">субъектов </w:t>
      </w:r>
      <w:r w:rsidR="00E830FB" w:rsidRPr="00717CF6">
        <w:t>МСП на</w:t>
      </w:r>
      <w:r w:rsidR="00E830FB" w:rsidRPr="008729ED">
        <w:t xml:space="preserve"> </w:t>
      </w:r>
      <w:r w:rsidR="00717CF6" w:rsidRPr="008729ED">
        <w:t xml:space="preserve">10.12.2021 составила </w:t>
      </w:r>
      <w:r w:rsidR="008729ED" w:rsidRPr="00E41D25">
        <w:t>1</w:t>
      </w:r>
      <w:r w:rsidR="00E41D25" w:rsidRPr="00E41D25">
        <w:t>4</w:t>
      </w:r>
      <w:r w:rsidR="008729ED" w:rsidRPr="00E41D25">
        <w:t xml:space="preserve"> </w:t>
      </w:r>
      <w:r w:rsidR="00E41D25" w:rsidRPr="00E41D25">
        <w:t>0</w:t>
      </w:r>
      <w:r w:rsidR="008729ED" w:rsidRPr="00E41D25">
        <w:t>8</w:t>
      </w:r>
      <w:r w:rsidR="00E41D25" w:rsidRPr="00E41D25">
        <w:t>4</w:t>
      </w:r>
      <w:r w:rsidR="00717CF6" w:rsidRPr="008729ED">
        <w:t xml:space="preserve"> </w:t>
      </w:r>
      <w:r w:rsidR="00E830FB" w:rsidRPr="008729ED">
        <w:t>ед.</w:t>
      </w:r>
    </w:p>
    <w:p w:rsidR="00CF6E13" w:rsidRPr="00717CF6" w:rsidRDefault="00264B67" w:rsidP="00492699">
      <w:pPr>
        <w:spacing w:after="0" w:line="240" w:lineRule="auto"/>
        <w:ind w:firstLine="709"/>
        <w:contextualSpacing/>
        <w:jc w:val="both"/>
      </w:pPr>
      <w:proofErr w:type="gramStart"/>
      <w:r w:rsidRPr="00717CF6">
        <w:lastRenderedPageBreak/>
        <w:t xml:space="preserve">В качестве одной из мер поддержки Законом Мурманской области </w:t>
      </w:r>
      <w:r w:rsidR="00235AEF" w:rsidRPr="00E1092E">
        <w:br/>
      </w:r>
      <w:r w:rsidRPr="00717CF6">
        <w:t xml:space="preserve">от 29.05.2020 № 2502-01-ЗМО с </w:t>
      </w:r>
      <w:r w:rsidR="00EA4126">
        <w:t>0</w:t>
      </w:r>
      <w:r w:rsidRPr="00717CF6">
        <w:t>1</w:t>
      </w:r>
      <w:r w:rsidR="00EA4126">
        <w:t>.07.</w:t>
      </w:r>
      <w:r w:rsidRPr="00717CF6">
        <w:t xml:space="preserve">2020 запущен специальный налоговый режим для </w:t>
      </w:r>
      <w:proofErr w:type="spellStart"/>
      <w:r w:rsidRPr="00717CF6">
        <w:t>самозанятых</w:t>
      </w:r>
      <w:proofErr w:type="spellEnd"/>
      <w:r w:rsidRPr="00717CF6">
        <w:t xml:space="preserve"> «Налог на профессиональный доход», являющийся востребованным среди </w:t>
      </w:r>
      <w:r w:rsidR="007631CA" w:rsidRPr="00717CF6">
        <w:t>физических лиц, которые</w:t>
      </w:r>
      <w:r w:rsidRPr="00717CF6">
        <w:t xml:space="preserve"> </w:t>
      </w:r>
      <w:r w:rsidR="007631CA" w:rsidRPr="00717CF6">
        <w:t>реализуют продукцию собственного производства, выполняют работы или оказывают услуги физическим лицам, предпринимателям или организациям (например, по созданию сайтов, переводу текстов, ремонту квартир, парикмахерски</w:t>
      </w:r>
      <w:r w:rsidR="00EA4126">
        <w:t>м</w:t>
      </w:r>
      <w:r w:rsidR="007631CA" w:rsidRPr="00717CF6">
        <w:t xml:space="preserve"> и косметологически</w:t>
      </w:r>
      <w:r w:rsidR="00EA4126">
        <w:t>м</w:t>
      </w:r>
      <w:r w:rsidR="007631CA" w:rsidRPr="00717CF6">
        <w:t xml:space="preserve"> услуг</w:t>
      </w:r>
      <w:r w:rsidR="00EA4126">
        <w:t>ам</w:t>
      </w:r>
      <w:r w:rsidR="007631CA" w:rsidRPr="00717CF6">
        <w:t>).</w:t>
      </w:r>
      <w:proofErr w:type="gramEnd"/>
      <w:r w:rsidR="007631CA" w:rsidRPr="00717CF6">
        <w:t xml:space="preserve"> По официальным данным Федеральной налоговой службы</w:t>
      </w:r>
      <w:r w:rsidR="004616B8">
        <w:t>,</w:t>
      </w:r>
      <w:r w:rsidR="007631CA" w:rsidRPr="00717CF6">
        <w:t xml:space="preserve"> за 11 месяцев 2021 года количество вновь зарегистрированных </w:t>
      </w:r>
      <w:proofErr w:type="spellStart"/>
      <w:r w:rsidR="007631CA" w:rsidRPr="00717CF6">
        <w:t>самозанятых</w:t>
      </w:r>
      <w:proofErr w:type="spellEnd"/>
      <w:r w:rsidR="007631CA" w:rsidRPr="00717CF6">
        <w:t xml:space="preserve"> граждан составило 4 526 человек.</w:t>
      </w:r>
    </w:p>
    <w:p w:rsidR="00EC6437" w:rsidRDefault="00F81BDB" w:rsidP="00492699">
      <w:pPr>
        <w:spacing w:after="0" w:line="240" w:lineRule="auto"/>
        <w:ind w:firstLine="709"/>
        <w:contextualSpacing/>
        <w:jc w:val="both"/>
      </w:pPr>
      <w:proofErr w:type="spellStart"/>
      <w:r w:rsidRPr="00717CF6">
        <w:t>Самозанятые</w:t>
      </w:r>
      <w:proofErr w:type="spellEnd"/>
      <w:r w:rsidRPr="00717CF6">
        <w:t xml:space="preserve"> граждане наравне с организациями и индивидуальными предпринимателями, относящимся к субъектам МСП, имеют право на получение от органов власти различных видов поддержки, включая </w:t>
      </w:r>
      <w:proofErr w:type="gramStart"/>
      <w:r w:rsidRPr="00717CF6">
        <w:t>информационно-консультационную</w:t>
      </w:r>
      <w:proofErr w:type="gramEnd"/>
      <w:r w:rsidRPr="00717CF6">
        <w:t>, финансовую и имущественную.</w:t>
      </w:r>
    </w:p>
    <w:p w:rsidR="00EC6437" w:rsidRDefault="00EC6437" w:rsidP="00492699">
      <w:pPr>
        <w:spacing w:after="0" w:line="240" w:lineRule="auto"/>
        <w:ind w:firstLine="709"/>
        <w:contextualSpacing/>
        <w:jc w:val="both"/>
      </w:pPr>
      <w:r>
        <w:t>В условиях введения ограничительных мероприятий наиболее сильно пострадали от пандемии сфера торговли непродовольственными товарами, в том числе крупные торгово-развлекательные центры, сфера общественного питания, индустрии красоты, персональных услуг, сфера туризма и индустрия развлечений.</w:t>
      </w:r>
    </w:p>
    <w:p w:rsidR="00EC6437" w:rsidRDefault="00EC6437" w:rsidP="00492699">
      <w:pPr>
        <w:spacing w:after="0" w:line="240" w:lineRule="auto"/>
        <w:ind w:firstLine="709"/>
        <w:contextualSpacing/>
        <w:jc w:val="both"/>
      </w:pPr>
      <w:r>
        <w:t>Динамика развития потребительского рынка города Мурманска представлена в таблице:</w:t>
      </w:r>
    </w:p>
    <w:p w:rsidR="00852A2D" w:rsidRDefault="00852A2D" w:rsidP="00492699">
      <w:pPr>
        <w:spacing w:after="0" w:line="240" w:lineRule="auto"/>
        <w:ind w:firstLine="709"/>
        <w:contextualSpacing/>
        <w:jc w:val="both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2357"/>
        <w:gridCol w:w="2357"/>
      </w:tblGrid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ind w:firstLine="709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2357" w:type="dxa"/>
            <w:shd w:val="clear" w:color="auto" w:fill="auto"/>
          </w:tcPr>
          <w:p w:rsidR="006D00F3" w:rsidRDefault="00EC6437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Количество,</w:t>
            </w:r>
          </w:p>
          <w:p w:rsidR="006D00F3" w:rsidRDefault="00EC6437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по состоянию</w:t>
            </w:r>
          </w:p>
          <w:p w:rsidR="00EC6437" w:rsidRPr="00F43DBA" w:rsidRDefault="00EC6437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на 01.01.2020</w:t>
            </w:r>
          </w:p>
        </w:tc>
        <w:tc>
          <w:tcPr>
            <w:tcW w:w="2357" w:type="dxa"/>
            <w:shd w:val="clear" w:color="auto" w:fill="auto"/>
          </w:tcPr>
          <w:p w:rsidR="006D00F3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Количество,</w:t>
            </w:r>
          </w:p>
          <w:p w:rsidR="006D00F3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по состоянию</w:t>
            </w:r>
          </w:p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на 01.01.2021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Стационарные магазины, </w:t>
            </w:r>
          </w:p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</w:t>
            </w:r>
            <w:r w:rsidR="006D00F3">
              <w:rPr>
                <w:rFonts w:eastAsia="Times New Roman"/>
                <w:sz w:val="24"/>
                <w:szCs w:val="24"/>
              </w:rPr>
              <w:t xml:space="preserve"> </w:t>
            </w:r>
            <w:r w:rsidRPr="00F43DBA">
              <w:rPr>
                <w:rFonts w:eastAsia="Times New Roman"/>
                <w:sz w:val="24"/>
                <w:szCs w:val="24"/>
              </w:rPr>
              <w:t>580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1 560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- продовольственные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558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757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- непродовольственные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1 022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803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Универсальный розничный рынок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Ярмарки (постоянно действующие)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Выставки-ярмарки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Нестационарные торговые объекты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211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467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342</w:t>
            </w:r>
          </w:p>
        </w:tc>
      </w:tr>
      <w:tr w:rsidR="00EC6437" w:rsidRPr="00F43DBA" w:rsidTr="009A55F0">
        <w:trPr>
          <w:jc w:val="center"/>
        </w:trPr>
        <w:tc>
          <w:tcPr>
            <w:tcW w:w="5006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Предприятия сферы услуг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649</w:t>
            </w:r>
          </w:p>
        </w:tc>
        <w:tc>
          <w:tcPr>
            <w:tcW w:w="2357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580</w:t>
            </w:r>
          </w:p>
        </w:tc>
      </w:tr>
    </w:tbl>
    <w:p w:rsidR="00852A2D" w:rsidRDefault="00852A2D" w:rsidP="006D00F3">
      <w:pPr>
        <w:spacing w:after="0" w:line="240" w:lineRule="auto"/>
        <w:ind w:firstLine="709"/>
        <w:contextualSpacing/>
        <w:jc w:val="both"/>
      </w:pPr>
    </w:p>
    <w:p w:rsidR="00EC6437" w:rsidRDefault="00EC6437" w:rsidP="006D00F3">
      <w:pPr>
        <w:spacing w:after="0" w:line="240" w:lineRule="auto"/>
        <w:ind w:firstLine="709"/>
        <w:contextualSpacing/>
        <w:jc w:val="both"/>
      </w:pPr>
      <w:r w:rsidRPr="00404210">
        <w:t xml:space="preserve">Сектор потребительского рынка напрямую столкнулся с ограничительными мероприятиями, в </w:t>
      </w:r>
      <w:proofErr w:type="gramStart"/>
      <w:r w:rsidRPr="00404210">
        <w:t>связи</w:t>
      </w:r>
      <w:proofErr w:type="gramEnd"/>
      <w:r w:rsidRPr="00404210">
        <w:t xml:space="preserve"> с чем </w:t>
      </w:r>
      <w:r w:rsidRPr="00404210">
        <w:rPr>
          <w:rFonts w:eastAsia="Times New Roman"/>
        </w:rPr>
        <w:t>фактическая обеспеченность торговыми площадями населения города несколько снизилась</w:t>
      </w:r>
      <w:r w:rsidRPr="00404210">
        <w:t>:</w:t>
      </w:r>
    </w:p>
    <w:p w:rsidR="00852A2D" w:rsidRDefault="00852A2D" w:rsidP="006D00F3">
      <w:pPr>
        <w:spacing w:after="0" w:line="240" w:lineRule="auto"/>
        <w:ind w:firstLine="709"/>
        <w:contextualSpacing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559"/>
        <w:gridCol w:w="1790"/>
        <w:gridCol w:w="1674"/>
      </w:tblGrid>
      <w:tr w:rsidR="00F43DBA" w:rsidRPr="00F43DBA" w:rsidTr="00F43DBA">
        <w:trPr>
          <w:trHeight w:val="203"/>
          <w:jc w:val="center"/>
        </w:trPr>
        <w:tc>
          <w:tcPr>
            <w:tcW w:w="4503" w:type="dxa"/>
            <w:vMerge w:val="restart"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Норматив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43DBA" w:rsidRPr="00F43DBA" w:rsidRDefault="00F43DBA" w:rsidP="006D00F3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По состоянию</w:t>
            </w:r>
          </w:p>
        </w:tc>
      </w:tr>
      <w:tr w:rsidR="00F43DBA" w:rsidRPr="00F43DBA" w:rsidTr="00F43DBA">
        <w:trPr>
          <w:trHeight w:val="336"/>
          <w:jc w:val="center"/>
        </w:trPr>
        <w:tc>
          <w:tcPr>
            <w:tcW w:w="4503" w:type="dxa"/>
            <w:vMerge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на 01.01.2020</w:t>
            </w:r>
          </w:p>
        </w:tc>
        <w:tc>
          <w:tcPr>
            <w:tcW w:w="1674" w:type="dxa"/>
            <w:shd w:val="clear" w:color="auto" w:fill="auto"/>
          </w:tcPr>
          <w:p w:rsidR="00F43DBA" w:rsidRPr="00F43DBA" w:rsidRDefault="00F43DBA" w:rsidP="00F43DB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на 01.01.2021</w:t>
            </w:r>
          </w:p>
        </w:tc>
      </w:tr>
      <w:tr w:rsidR="00EC6437" w:rsidRPr="00F43DBA" w:rsidTr="009A55F0">
        <w:trPr>
          <w:jc w:val="center"/>
        </w:trPr>
        <w:tc>
          <w:tcPr>
            <w:tcW w:w="4503" w:type="dxa"/>
            <w:shd w:val="clear" w:color="auto" w:fill="auto"/>
          </w:tcPr>
          <w:p w:rsidR="00EC6437" w:rsidRPr="00F43DBA" w:rsidRDefault="00EC6437" w:rsidP="00F43DBA">
            <w:pPr>
              <w:spacing w:after="0" w:line="240" w:lineRule="auto"/>
              <w:ind w:hanging="2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Торговы</w:t>
            </w:r>
            <w:r w:rsidR="004616B8">
              <w:rPr>
                <w:rFonts w:eastAsia="Times New Roman"/>
                <w:sz w:val="24"/>
                <w:szCs w:val="24"/>
              </w:rPr>
              <w:t>е</w:t>
            </w:r>
            <w:r w:rsidRPr="00F43DBA">
              <w:rPr>
                <w:rFonts w:eastAsia="Times New Roman"/>
                <w:sz w:val="24"/>
                <w:szCs w:val="24"/>
              </w:rPr>
              <w:t xml:space="preserve"> площади,</w:t>
            </w:r>
          </w:p>
          <w:p w:rsidR="00EC6437" w:rsidRPr="00F43DBA" w:rsidRDefault="00EC6437" w:rsidP="00F43DBA">
            <w:pPr>
              <w:spacing w:after="0" w:line="240" w:lineRule="auto"/>
              <w:ind w:hanging="2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667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1 073,91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4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1</w:t>
            </w:r>
            <w:r w:rsidR="006D00F3">
              <w:rPr>
                <w:rFonts w:eastAsia="Times New Roman"/>
                <w:sz w:val="24"/>
                <w:szCs w:val="24"/>
              </w:rPr>
              <w:t xml:space="preserve"> </w:t>
            </w:r>
            <w:r w:rsidRPr="00F43DBA">
              <w:rPr>
                <w:rFonts w:eastAsia="Times New Roman"/>
                <w:sz w:val="24"/>
                <w:szCs w:val="24"/>
              </w:rPr>
              <w:t xml:space="preserve">059,35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</w:tr>
      <w:tr w:rsidR="00EC6437" w:rsidRPr="00F43DBA" w:rsidTr="004616B8">
        <w:trPr>
          <w:trHeight w:val="295"/>
          <w:jc w:val="center"/>
        </w:trPr>
        <w:tc>
          <w:tcPr>
            <w:tcW w:w="4503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ind w:hanging="21"/>
              <w:contextualSpacing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- по продаже продовольственных товаров</w:t>
            </w:r>
          </w:p>
        </w:tc>
        <w:tc>
          <w:tcPr>
            <w:tcW w:w="1559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266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341,76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4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315</w:t>
            </w:r>
            <w:r w:rsidR="00A429BF">
              <w:rPr>
                <w:rFonts w:eastAsia="Times New Roman"/>
                <w:sz w:val="24"/>
                <w:szCs w:val="24"/>
              </w:rPr>
              <w:t>,</w:t>
            </w:r>
            <w:r w:rsidRPr="00F43DBA">
              <w:rPr>
                <w:rFonts w:eastAsia="Times New Roman"/>
                <w:sz w:val="24"/>
                <w:szCs w:val="24"/>
              </w:rPr>
              <w:t xml:space="preserve">19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</w:tr>
      <w:tr w:rsidR="00EC6437" w:rsidRPr="00F43DBA" w:rsidTr="009A55F0">
        <w:trPr>
          <w:jc w:val="center"/>
        </w:trPr>
        <w:tc>
          <w:tcPr>
            <w:tcW w:w="4503" w:type="dxa"/>
            <w:shd w:val="clear" w:color="auto" w:fill="auto"/>
          </w:tcPr>
          <w:p w:rsidR="00EC6437" w:rsidRPr="00F43DBA" w:rsidRDefault="00EC6437" w:rsidP="006D00F3">
            <w:pPr>
              <w:spacing w:after="0" w:line="240" w:lineRule="auto"/>
              <w:ind w:hanging="21"/>
              <w:contextualSpacing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>- по продаже непродовольственных товаров</w:t>
            </w:r>
          </w:p>
        </w:tc>
        <w:tc>
          <w:tcPr>
            <w:tcW w:w="1559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401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732,15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4" w:type="dxa"/>
            <w:shd w:val="clear" w:color="auto" w:fill="auto"/>
          </w:tcPr>
          <w:p w:rsidR="00EC6437" w:rsidRPr="00F43DBA" w:rsidRDefault="00EC6437" w:rsidP="001C4209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43DBA">
              <w:rPr>
                <w:rFonts w:eastAsia="Times New Roman"/>
                <w:sz w:val="24"/>
                <w:szCs w:val="24"/>
              </w:rPr>
              <w:t xml:space="preserve">744,16 </w:t>
            </w:r>
            <w:r w:rsidR="001C4209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="001C4209">
              <w:rPr>
                <w:rFonts w:eastAsia="Times New Roman"/>
                <w:sz w:val="24"/>
                <w:szCs w:val="24"/>
              </w:rPr>
              <w:t>.</w:t>
            </w:r>
            <w:r w:rsidR="00F43DBA">
              <w:rPr>
                <w:rFonts w:eastAsia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EC6437" w:rsidRPr="00404210" w:rsidRDefault="00EC6437" w:rsidP="006D00F3">
      <w:pPr>
        <w:spacing w:after="0" w:line="240" w:lineRule="auto"/>
        <w:ind w:firstLine="709"/>
        <w:contextualSpacing/>
        <w:jc w:val="both"/>
      </w:pPr>
      <w:r w:rsidRPr="00404210">
        <w:rPr>
          <w:rFonts w:eastAsia="Times New Roman"/>
        </w:rPr>
        <w:lastRenderedPageBreak/>
        <w:t>Тем не менее, в 2021 году обеспеченность жителей города Мурманска торговыми площадями на 1000 жителей оста</w:t>
      </w:r>
      <w:r w:rsidR="00852A2D">
        <w:rPr>
          <w:rFonts w:eastAsia="Times New Roman"/>
        </w:rPr>
        <w:t>е</w:t>
      </w:r>
      <w:r w:rsidRPr="00404210">
        <w:rPr>
          <w:rFonts w:eastAsia="Times New Roman"/>
        </w:rPr>
        <w:t xml:space="preserve">тся высокой и составляет </w:t>
      </w:r>
      <w:r w:rsidR="00852A2D" w:rsidRPr="00E1092E">
        <w:br/>
      </w:r>
      <w:r w:rsidRPr="00404210">
        <w:rPr>
          <w:rFonts w:eastAsia="Times New Roman"/>
        </w:rPr>
        <w:t xml:space="preserve">1049,54 </w:t>
      </w:r>
      <w:r w:rsidR="00852A2D">
        <w:rPr>
          <w:rFonts w:eastAsia="Times New Roman"/>
        </w:rPr>
        <w:t>кв</w:t>
      </w:r>
      <w:proofErr w:type="gramStart"/>
      <w:r w:rsidR="00852A2D">
        <w:rPr>
          <w:rFonts w:eastAsia="Times New Roman"/>
        </w:rPr>
        <w:t>.</w:t>
      </w:r>
      <w:r w:rsidRPr="00404210">
        <w:rPr>
          <w:rFonts w:eastAsia="Times New Roman"/>
        </w:rPr>
        <w:t>м</w:t>
      </w:r>
      <w:proofErr w:type="gramEnd"/>
      <w:r w:rsidRPr="00404210">
        <w:rPr>
          <w:rFonts w:eastAsia="Times New Roman"/>
        </w:rPr>
        <w:t xml:space="preserve">, что на 57,4% превышает нормативное значение в 667,0 </w:t>
      </w:r>
      <w:r w:rsidR="00852A2D">
        <w:rPr>
          <w:rFonts w:eastAsia="Times New Roman"/>
        </w:rPr>
        <w:t>кв.</w:t>
      </w:r>
      <w:r w:rsidR="00E30D7C">
        <w:rPr>
          <w:rFonts w:eastAsia="Times New Roman"/>
          <w:sz w:val="24"/>
          <w:szCs w:val="24"/>
        </w:rPr>
        <w:t>м</w:t>
      </w:r>
      <w:r w:rsidRPr="00404210">
        <w:rPr>
          <w:rFonts w:eastAsia="Times New Roman"/>
        </w:rPr>
        <w:t xml:space="preserve">, в том числе: по продаже продовольственных товаров – 321,82 </w:t>
      </w:r>
      <w:r w:rsidR="00852A2D">
        <w:rPr>
          <w:rFonts w:eastAsia="Times New Roman"/>
        </w:rPr>
        <w:t>кв.</w:t>
      </w:r>
      <w:r w:rsidR="00936DA4" w:rsidRPr="00852A2D">
        <w:rPr>
          <w:rFonts w:eastAsia="Times New Roman"/>
        </w:rPr>
        <w:t>м</w:t>
      </w:r>
      <w:r w:rsidR="00936DA4">
        <w:rPr>
          <w:rFonts w:eastAsia="Times New Roman"/>
        </w:rPr>
        <w:t xml:space="preserve"> </w:t>
      </w:r>
      <w:r w:rsidRPr="00404210">
        <w:rPr>
          <w:rFonts w:eastAsia="Times New Roman"/>
        </w:rPr>
        <w:t xml:space="preserve">(на 21,0% больше норматива), по продаже непродовольственных товаров – 744,2 </w:t>
      </w:r>
      <w:r w:rsidR="00852A2D">
        <w:rPr>
          <w:rFonts w:eastAsia="Times New Roman"/>
        </w:rPr>
        <w:t>кв.</w:t>
      </w:r>
      <w:r w:rsidR="00E30D7C" w:rsidRPr="00852A2D">
        <w:rPr>
          <w:rFonts w:eastAsia="Times New Roman"/>
        </w:rPr>
        <w:t>м</w:t>
      </w:r>
      <w:r w:rsidR="00E30D7C" w:rsidRPr="00404210">
        <w:rPr>
          <w:rFonts w:eastAsia="Times New Roman"/>
        </w:rPr>
        <w:t xml:space="preserve"> </w:t>
      </w:r>
      <w:r w:rsidRPr="00404210">
        <w:rPr>
          <w:rFonts w:eastAsia="Times New Roman"/>
        </w:rPr>
        <w:t>(на 85,6% превышает норматив).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</w:pPr>
      <w:r w:rsidRPr="00404210">
        <w:t>Потребность жителей города Мурманска в торговых объектах, объектах общественного питания, бытового обслуживания удовлетворена в полном</w:t>
      </w:r>
      <w:r w:rsidRPr="00717CF6">
        <w:t xml:space="preserve"> объеме.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</w:pPr>
      <w:r w:rsidRPr="00717CF6">
        <w:rPr>
          <w:rFonts w:eastAsia="Times New Roman"/>
        </w:rPr>
        <w:t>В сфере торговли зарегистрирована треть организаций города, занято порядка 7,1% работников крупных и средних предприятий.</w:t>
      </w:r>
    </w:p>
    <w:p w:rsidR="00EC6437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shd w:val="clear" w:color="auto" w:fill="FFFFFF"/>
        </w:rPr>
      </w:pPr>
      <w:r w:rsidRPr="00717CF6">
        <w:rPr>
          <w:rFonts w:eastAsia="Times New Roman"/>
        </w:rPr>
        <w:t>В городе функционируют как крупные федеральные продовольственные сети:</w:t>
      </w:r>
      <w:r w:rsidRPr="00717CF6">
        <w:t xml:space="preserve"> «Пятерочка», «Магнит», «</w:t>
      </w:r>
      <w:proofErr w:type="spellStart"/>
      <w:r w:rsidRPr="00717CF6">
        <w:t>Дикси</w:t>
      </w:r>
      <w:proofErr w:type="spellEnd"/>
      <w:r w:rsidRPr="00717CF6">
        <w:t>», «</w:t>
      </w:r>
      <w:r w:rsidRPr="00717CF6">
        <w:rPr>
          <w:lang w:val="en-US"/>
        </w:rPr>
        <w:t>Fix</w:t>
      </w:r>
      <w:r w:rsidRPr="00717CF6">
        <w:t xml:space="preserve"> </w:t>
      </w:r>
      <w:r w:rsidRPr="00717CF6">
        <w:rPr>
          <w:lang w:val="en-US"/>
        </w:rPr>
        <w:t>Price</w:t>
      </w:r>
      <w:r w:rsidRPr="00717CF6">
        <w:t>», «Светофор», гипермаркеты «Лента» и «О</w:t>
      </w:r>
      <w:proofErr w:type="gramStart"/>
      <w:r w:rsidRPr="00717CF6">
        <w:t>`К</w:t>
      </w:r>
      <w:proofErr w:type="gramEnd"/>
      <w:r w:rsidRPr="00717CF6">
        <w:t>ЕЙ», так и р</w:t>
      </w:r>
      <w:r w:rsidRPr="00717CF6">
        <w:rPr>
          <w:rFonts w:eastAsia="Times New Roman"/>
        </w:rPr>
        <w:t>егиональные розничные продовольственные торговые сети</w:t>
      </w:r>
      <w:r w:rsidR="000634BF">
        <w:rPr>
          <w:rFonts w:eastAsia="Times New Roman"/>
        </w:rPr>
        <w:t>:</w:t>
      </w:r>
      <w:r w:rsidRPr="00717CF6">
        <w:rPr>
          <w:rFonts w:eastAsia="Times New Roman"/>
        </w:rPr>
        <w:t xml:space="preserve"> магазин</w:t>
      </w:r>
      <w:r w:rsidR="000634BF">
        <w:rPr>
          <w:rFonts w:eastAsia="Times New Roman"/>
        </w:rPr>
        <w:t>ы</w:t>
      </w:r>
      <w:r w:rsidRPr="00717CF6">
        <w:rPr>
          <w:rFonts w:eastAsia="Times New Roman"/>
        </w:rPr>
        <w:t xml:space="preserve"> «Сити </w:t>
      </w:r>
      <w:proofErr w:type="spellStart"/>
      <w:r w:rsidRPr="00717CF6">
        <w:rPr>
          <w:rFonts w:eastAsia="Times New Roman"/>
        </w:rPr>
        <w:t>Гурмэ</w:t>
      </w:r>
      <w:proofErr w:type="spellEnd"/>
      <w:r w:rsidRPr="00717CF6">
        <w:rPr>
          <w:rFonts w:eastAsia="Times New Roman"/>
        </w:rPr>
        <w:t>», «Североморец», «Рыбный» и ф</w:t>
      </w:r>
      <w:r w:rsidRPr="00717CF6">
        <w:rPr>
          <w:rFonts w:eastAsia="Times New Roman"/>
          <w:shd w:val="clear" w:color="auto" w:fill="FFFFFF"/>
        </w:rPr>
        <w:t>ирменны</w:t>
      </w:r>
      <w:r w:rsidR="000634BF">
        <w:rPr>
          <w:rFonts w:eastAsia="Times New Roman"/>
          <w:shd w:val="clear" w:color="auto" w:fill="FFFFFF"/>
        </w:rPr>
        <w:t>е</w:t>
      </w:r>
      <w:r w:rsidRPr="00717CF6">
        <w:rPr>
          <w:rFonts w:eastAsia="Times New Roman"/>
          <w:shd w:val="clear" w:color="auto" w:fill="FFFFFF"/>
        </w:rPr>
        <w:t xml:space="preserve"> мясны</w:t>
      </w:r>
      <w:r w:rsidR="000634BF">
        <w:rPr>
          <w:rFonts w:eastAsia="Times New Roman"/>
          <w:shd w:val="clear" w:color="auto" w:fill="FFFFFF"/>
        </w:rPr>
        <w:t>е</w:t>
      </w:r>
      <w:r w:rsidRPr="00717CF6">
        <w:rPr>
          <w:rFonts w:eastAsia="Times New Roman"/>
          <w:shd w:val="clear" w:color="auto" w:fill="FFFFFF"/>
        </w:rPr>
        <w:t xml:space="preserve"> магазин</w:t>
      </w:r>
      <w:r w:rsidR="000634BF">
        <w:rPr>
          <w:rFonts w:eastAsia="Times New Roman"/>
          <w:shd w:val="clear" w:color="auto" w:fill="FFFFFF"/>
        </w:rPr>
        <w:t>ы</w:t>
      </w:r>
      <w:r w:rsidRPr="00717CF6">
        <w:rPr>
          <w:rFonts w:eastAsia="Times New Roman"/>
          <w:shd w:val="clear" w:color="auto" w:fill="FFFFFF"/>
        </w:rPr>
        <w:t xml:space="preserve"> «Окраина».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 w:rsidRPr="00717CF6">
        <w:rPr>
          <w:rFonts w:eastAsia="Times New Roman"/>
        </w:rPr>
        <w:t xml:space="preserve">Розничная торговля в городе Мурманске представлена не только стационарными торговыми объектами. </w:t>
      </w:r>
      <w:r w:rsidRPr="00717CF6">
        <w:rPr>
          <w:rFonts w:eastAsia="Times New Roman"/>
          <w:lang w:eastAsia="ar-SA"/>
        </w:rPr>
        <w:t>В городе активно развиваются современные форматы нестационарной торговли: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 w:rsidRPr="00717CF6">
        <w:rPr>
          <w:rFonts w:eastAsia="Times New Roman"/>
          <w:lang w:eastAsia="ar-SA"/>
        </w:rPr>
        <w:t xml:space="preserve">- мобильная торговля (быстрое питание - </w:t>
      </w:r>
      <w:r w:rsidRPr="00717CF6">
        <w:rPr>
          <w:rFonts w:eastAsia="Times New Roman"/>
          <w:lang w:val="en-US" w:eastAsia="ar-SA"/>
        </w:rPr>
        <w:t>street</w:t>
      </w:r>
      <w:r w:rsidRPr="00717CF6">
        <w:rPr>
          <w:rFonts w:eastAsia="Times New Roman"/>
          <w:lang w:eastAsia="ar-SA"/>
        </w:rPr>
        <w:t xml:space="preserve"> </w:t>
      </w:r>
      <w:r w:rsidRPr="00717CF6">
        <w:rPr>
          <w:rFonts w:eastAsia="Times New Roman"/>
          <w:lang w:val="en-US" w:eastAsia="ar-SA"/>
        </w:rPr>
        <w:t>food</w:t>
      </w:r>
      <w:r w:rsidRPr="00717CF6">
        <w:rPr>
          <w:rFonts w:eastAsia="Times New Roman"/>
          <w:lang w:eastAsia="ar-SA"/>
        </w:rPr>
        <w:t>, «кофейни на кол</w:t>
      </w:r>
      <w:r w:rsidR="00852A2D">
        <w:rPr>
          <w:rFonts w:eastAsia="Times New Roman"/>
          <w:lang w:eastAsia="ar-SA"/>
        </w:rPr>
        <w:t>е</w:t>
      </w:r>
      <w:r w:rsidRPr="00717CF6">
        <w:rPr>
          <w:rFonts w:eastAsia="Times New Roman"/>
          <w:lang w:eastAsia="ar-SA"/>
        </w:rPr>
        <w:t>сах», мороженое, напитки);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 w:rsidRPr="00717CF6">
        <w:rPr>
          <w:rFonts w:eastAsia="Times New Roman"/>
          <w:lang w:eastAsia="ar-SA"/>
        </w:rPr>
        <w:t>- развозная торговля (</w:t>
      </w:r>
      <w:proofErr w:type="spellStart"/>
      <w:r w:rsidRPr="00717CF6">
        <w:rPr>
          <w:rFonts w:eastAsia="Times New Roman"/>
          <w:lang w:eastAsia="ar-SA"/>
        </w:rPr>
        <w:t>фудтраки</w:t>
      </w:r>
      <w:proofErr w:type="spellEnd"/>
      <w:r w:rsidRPr="00717CF6">
        <w:rPr>
          <w:rFonts w:eastAsia="Times New Roman"/>
          <w:lang w:eastAsia="ar-SA"/>
        </w:rPr>
        <w:t xml:space="preserve">, </w:t>
      </w:r>
      <w:proofErr w:type="spellStart"/>
      <w:r w:rsidRPr="00717CF6">
        <w:rPr>
          <w:rFonts w:eastAsia="Times New Roman"/>
          <w:lang w:eastAsia="ar-SA"/>
        </w:rPr>
        <w:t>автомагазины</w:t>
      </w:r>
      <w:proofErr w:type="spellEnd"/>
      <w:r w:rsidRPr="00717CF6">
        <w:rPr>
          <w:rFonts w:eastAsia="Times New Roman"/>
          <w:lang w:eastAsia="ar-SA"/>
        </w:rPr>
        <w:t xml:space="preserve"> и т.д.);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 w:rsidRPr="00717CF6">
        <w:rPr>
          <w:rFonts w:eastAsia="Times New Roman"/>
          <w:lang w:eastAsia="ar-SA"/>
        </w:rPr>
        <w:t xml:space="preserve">- фирменные киоски или автолавки по продаже продукции местных товаропроизводителей или местных промыслов (например, специализированные по продаже </w:t>
      </w:r>
      <w:proofErr w:type="spellStart"/>
      <w:r w:rsidRPr="00717CF6">
        <w:rPr>
          <w:rFonts w:eastAsia="Times New Roman"/>
          <w:lang w:eastAsia="ar-SA"/>
        </w:rPr>
        <w:t>рыбопродукции</w:t>
      </w:r>
      <w:proofErr w:type="spellEnd"/>
      <w:r w:rsidRPr="00717CF6">
        <w:rPr>
          <w:rFonts w:eastAsia="Times New Roman"/>
          <w:lang w:eastAsia="ar-SA"/>
        </w:rPr>
        <w:t>, хлебобулочных изделий, продукции из оленины, ГОУСП «</w:t>
      </w:r>
      <w:proofErr w:type="spellStart"/>
      <w:r w:rsidRPr="00717CF6">
        <w:rPr>
          <w:rFonts w:eastAsia="Times New Roman"/>
          <w:lang w:eastAsia="ar-SA"/>
        </w:rPr>
        <w:t>Тулома</w:t>
      </w:r>
      <w:proofErr w:type="spellEnd"/>
      <w:r w:rsidRPr="00717CF6">
        <w:rPr>
          <w:rFonts w:eastAsia="Times New Roman"/>
          <w:lang w:eastAsia="ar-SA"/>
        </w:rPr>
        <w:t>», «Окраина вкуснее»);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 w:rsidRPr="00717CF6">
        <w:rPr>
          <w:rFonts w:eastAsia="Times New Roman"/>
          <w:lang w:eastAsia="ar-SA"/>
        </w:rPr>
        <w:t>- летние кафе, автоматы для горячих и холодных напитков на период сезонной торговли в местах отдыха горожан и гостей города.</w:t>
      </w:r>
    </w:p>
    <w:p w:rsidR="00EC6437" w:rsidRPr="00717CF6" w:rsidRDefault="00EC6437" w:rsidP="00492699">
      <w:pPr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717CF6">
        <w:rPr>
          <w:rFonts w:eastAsia="Times New Roman"/>
        </w:rPr>
        <w:t xml:space="preserve">В настоящее время малые торговые форматы и в частности нестационарная торговля, несмотря на развитие торговых сетей, играют важную роль в экономике города, оказывают весомое влияние на развитие малого бизнеса, на развитие </w:t>
      </w:r>
      <w:proofErr w:type="spellStart"/>
      <w:r w:rsidRPr="00717CF6">
        <w:rPr>
          <w:rFonts w:eastAsia="Times New Roman"/>
        </w:rPr>
        <w:t>самозанятости</w:t>
      </w:r>
      <w:proofErr w:type="spellEnd"/>
      <w:r w:rsidRPr="00717CF6">
        <w:rPr>
          <w:rFonts w:eastAsia="Times New Roman"/>
        </w:rPr>
        <w:t xml:space="preserve"> в целом.</w:t>
      </w:r>
    </w:p>
    <w:p w:rsidR="00EC6437" w:rsidRDefault="00EC6437" w:rsidP="00492699">
      <w:pPr>
        <w:spacing w:after="0" w:line="240" w:lineRule="auto"/>
        <w:ind w:firstLine="709"/>
        <w:contextualSpacing/>
        <w:jc w:val="both"/>
      </w:pPr>
      <w:r w:rsidRPr="00065EEC">
        <w:t xml:space="preserve">Подпрограмма «Развитие и поддержка малого и среднего предпринимательства в городе Мурманске» на 2018-2024 </w:t>
      </w:r>
      <w:r>
        <w:t xml:space="preserve">годы </w:t>
      </w:r>
      <w:r w:rsidRPr="00065EEC">
        <w:t xml:space="preserve">определяет комплекс мероприятий, направленных на создание условий для развития малого и среднего предпринимательства в целях поддержки и развития реального сектора экономики города. Мероприятия реализуют органы местного самоуправления, а также организации инфраструктуры поддержки субъектов МСП, созданной в соответствии с Федеральным законом от 24.07.2007 </w:t>
      </w:r>
      <w:r w:rsidR="004616B8">
        <w:t xml:space="preserve">            </w:t>
      </w:r>
      <w:r w:rsidRPr="00065EEC">
        <w:t>№ 209-ФЗ «О развитии малого и среднего предпринимательства в Российской Федерации». В период действия подпрограммы запланированы мероприятия информационно-консультационной, финансовой и имущественной поддержки.</w:t>
      </w:r>
    </w:p>
    <w:p w:rsidR="00E20895" w:rsidRDefault="00E20895" w:rsidP="00936DA4">
      <w:pPr>
        <w:spacing w:after="0" w:line="240" w:lineRule="auto"/>
        <w:contextualSpacing/>
        <w:jc w:val="center"/>
      </w:pPr>
    </w:p>
    <w:p w:rsidR="004616B8" w:rsidRDefault="004616B8" w:rsidP="00936DA4">
      <w:pPr>
        <w:spacing w:after="0" w:line="240" w:lineRule="auto"/>
        <w:contextualSpacing/>
        <w:jc w:val="center"/>
      </w:pPr>
    </w:p>
    <w:p w:rsidR="004616B8" w:rsidRDefault="004616B8" w:rsidP="00936DA4">
      <w:pPr>
        <w:spacing w:after="0" w:line="240" w:lineRule="auto"/>
        <w:contextualSpacing/>
        <w:jc w:val="center"/>
      </w:pPr>
    </w:p>
    <w:p w:rsidR="00F10F3E" w:rsidRPr="00EB059E" w:rsidRDefault="00F10F3E" w:rsidP="00936DA4">
      <w:pPr>
        <w:spacing w:after="0" w:line="240" w:lineRule="auto"/>
        <w:contextualSpacing/>
        <w:jc w:val="center"/>
      </w:pPr>
      <w:r w:rsidRPr="00EB059E">
        <w:lastRenderedPageBreak/>
        <w:t>2.</w:t>
      </w:r>
      <w:r>
        <w:t xml:space="preserve"> </w:t>
      </w:r>
      <w:r w:rsidRPr="00EB059E">
        <w:t>Основные</w:t>
      </w:r>
      <w:r>
        <w:t xml:space="preserve"> </w:t>
      </w:r>
      <w:r w:rsidRPr="00EB059E">
        <w:t>цели</w:t>
      </w:r>
      <w:r>
        <w:t xml:space="preserve"> </w:t>
      </w:r>
      <w:r w:rsidRPr="00EB059E">
        <w:t>и</w:t>
      </w:r>
      <w:r>
        <w:t xml:space="preserve"> </w:t>
      </w:r>
      <w:r w:rsidRPr="00EB059E">
        <w:t>задачи</w:t>
      </w:r>
      <w:r>
        <w:t xml:space="preserve"> </w:t>
      </w:r>
      <w:r w:rsidRPr="00EB059E">
        <w:t>подпрограммы,</w:t>
      </w:r>
      <w:r>
        <w:t xml:space="preserve"> </w:t>
      </w:r>
      <w:r w:rsidRPr="00EB059E">
        <w:t>целевые</w:t>
      </w:r>
      <w:r>
        <w:t xml:space="preserve"> </w:t>
      </w:r>
      <w:r w:rsidRPr="00EB059E">
        <w:t>показатели</w:t>
      </w:r>
    </w:p>
    <w:p w:rsidR="00F10F3E" w:rsidRDefault="00F10F3E" w:rsidP="00936DA4">
      <w:pPr>
        <w:spacing w:after="0" w:line="240" w:lineRule="auto"/>
        <w:contextualSpacing/>
        <w:jc w:val="center"/>
      </w:pPr>
      <w:r w:rsidRPr="00EB059E">
        <w:t>(индикаторы)</w:t>
      </w:r>
      <w:r>
        <w:t xml:space="preserve"> </w:t>
      </w:r>
      <w:r w:rsidRPr="00EB059E">
        <w:t>реализации</w:t>
      </w:r>
      <w:r>
        <w:t xml:space="preserve"> </w:t>
      </w:r>
      <w:r w:rsidRPr="00EB059E">
        <w:t>подпрограммы</w:t>
      </w:r>
    </w:p>
    <w:p w:rsidR="00F10F3E" w:rsidRPr="0077651D" w:rsidRDefault="00F10F3E" w:rsidP="00492699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9561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79"/>
        <w:gridCol w:w="708"/>
        <w:gridCol w:w="729"/>
        <w:gridCol w:w="727"/>
        <w:gridCol w:w="727"/>
        <w:gridCol w:w="742"/>
        <w:gridCol w:w="788"/>
        <w:gridCol w:w="709"/>
        <w:gridCol w:w="709"/>
        <w:gridCol w:w="709"/>
        <w:gridCol w:w="708"/>
      </w:tblGrid>
      <w:tr w:rsidR="00F10F3E" w:rsidRPr="00AF2F5A" w:rsidTr="00C2219C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 w:val="restart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2F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F2F5A">
              <w:rPr>
                <w:sz w:val="20"/>
                <w:szCs w:val="20"/>
              </w:rPr>
              <w:t>/</w:t>
            </w:r>
            <w:proofErr w:type="spellStart"/>
            <w:r w:rsidRPr="00AF2F5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9" w:type="dxa"/>
            <w:vMerge w:val="restart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Цель,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показатели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(индикаторы)</w:t>
            </w:r>
          </w:p>
        </w:tc>
        <w:tc>
          <w:tcPr>
            <w:tcW w:w="708" w:type="dxa"/>
            <w:vMerge w:val="restart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2F5A">
              <w:rPr>
                <w:sz w:val="20"/>
                <w:szCs w:val="20"/>
              </w:rPr>
              <w:t>изм</w:t>
            </w:r>
            <w:proofErr w:type="spellEnd"/>
            <w:r w:rsidRPr="00AF2F5A">
              <w:rPr>
                <w:sz w:val="20"/>
                <w:szCs w:val="20"/>
              </w:rPr>
              <w:t>.</w:t>
            </w:r>
          </w:p>
        </w:tc>
        <w:tc>
          <w:tcPr>
            <w:tcW w:w="6548" w:type="dxa"/>
            <w:gridSpan w:val="9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(индикатора)</w:t>
            </w:r>
          </w:p>
        </w:tc>
      </w:tr>
      <w:tr w:rsidR="00F10F3E" w:rsidRPr="00AF2F5A" w:rsidTr="00C2219C">
        <w:trPr>
          <w:trHeight w:val="480"/>
          <w:tblHeader/>
          <w:tblCellSpacing w:w="5" w:type="nil"/>
          <w:jc w:val="center"/>
        </w:trPr>
        <w:tc>
          <w:tcPr>
            <w:tcW w:w="426" w:type="dxa"/>
            <w:vMerge/>
            <w:vAlign w:val="center"/>
          </w:tcPr>
          <w:p w:rsidR="00F10F3E" w:rsidRPr="00AF2F5A" w:rsidRDefault="00F10F3E" w:rsidP="00492699">
            <w:pPr>
              <w:spacing w:after="0" w:line="240" w:lineRule="auto"/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F10F3E" w:rsidRPr="00AF2F5A" w:rsidRDefault="00F10F3E" w:rsidP="00492699">
            <w:pPr>
              <w:spacing w:after="0" w:line="240" w:lineRule="auto"/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F10F3E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  <w:r w:rsidRPr="00AF2F5A">
              <w:rPr>
                <w:sz w:val="20"/>
                <w:szCs w:val="20"/>
              </w:rPr>
              <w:t>ный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год</w:t>
            </w:r>
          </w:p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(2016)</w:t>
            </w:r>
          </w:p>
        </w:tc>
        <w:tc>
          <w:tcPr>
            <w:tcW w:w="727" w:type="dxa"/>
            <w:vMerge w:val="restart"/>
            <w:vAlign w:val="center"/>
          </w:tcPr>
          <w:p w:rsidR="00F10F3E" w:rsidRPr="00AF2F5A" w:rsidRDefault="00F10F3E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AF2F5A">
              <w:rPr>
                <w:sz w:val="20"/>
                <w:szCs w:val="20"/>
              </w:rPr>
              <w:t>Теку</w:t>
            </w:r>
            <w:r w:rsidR="00C2219C">
              <w:rPr>
                <w:sz w:val="20"/>
                <w:szCs w:val="20"/>
              </w:rPr>
              <w:t xml:space="preserve"> </w:t>
            </w:r>
            <w:proofErr w:type="spellStart"/>
            <w:r w:rsidRPr="00AF2F5A">
              <w:rPr>
                <w:sz w:val="20"/>
                <w:szCs w:val="20"/>
              </w:rPr>
              <w:t>щий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(2017)</w:t>
            </w:r>
          </w:p>
        </w:tc>
        <w:tc>
          <w:tcPr>
            <w:tcW w:w="5092" w:type="dxa"/>
            <w:gridSpan w:val="7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подпрограммы</w:t>
            </w:r>
          </w:p>
        </w:tc>
      </w:tr>
      <w:tr w:rsidR="00F10F3E" w:rsidRPr="00AF2F5A" w:rsidTr="00C2219C">
        <w:trPr>
          <w:trHeight w:val="353"/>
          <w:tblHeader/>
          <w:tblCellSpacing w:w="5" w:type="nil"/>
          <w:jc w:val="center"/>
        </w:trPr>
        <w:tc>
          <w:tcPr>
            <w:tcW w:w="426" w:type="dxa"/>
            <w:vMerge/>
            <w:vAlign w:val="center"/>
          </w:tcPr>
          <w:p w:rsidR="00F10F3E" w:rsidRPr="00AF2F5A" w:rsidRDefault="00F10F3E" w:rsidP="00492699">
            <w:pPr>
              <w:spacing w:after="0" w:line="240" w:lineRule="auto"/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F10F3E" w:rsidRPr="00AF2F5A" w:rsidRDefault="00F10F3E" w:rsidP="00492699">
            <w:pPr>
              <w:spacing w:after="0" w:line="240" w:lineRule="auto"/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2018</w:t>
            </w:r>
          </w:p>
        </w:tc>
        <w:tc>
          <w:tcPr>
            <w:tcW w:w="742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2019</w:t>
            </w:r>
          </w:p>
        </w:tc>
        <w:tc>
          <w:tcPr>
            <w:tcW w:w="788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2024</w:t>
            </w:r>
          </w:p>
        </w:tc>
      </w:tr>
      <w:tr w:rsidR="00F10F3E" w:rsidRPr="00AF2F5A" w:rsidTr="00C2219C">
        <w:trPr>
          <w:trHeight w:val="273"/>
          <w:tblCellSpacing w:w="5" w:type="nil"/>
          <w:jc w:val="center"/>
        </w:trPr>
        <w:tc>
          <w:tcPr>
            <w:tcW w:w="426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6</w:t>
            </w:r>
          </w:p>
        </w:tc>
        <w:tc>
          <w:tcPr>
            <w:tcW w:w="742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12</w:t>
            </w:r>
          </w:p>
        </w:tc>
      </w:tr>
      <w:tr w:rsidR="00F10F3E" w:rsidRPr="00AF2F5A" w:rsidTr="00C2219C">
        <w:trPr>
          <w:trHeight w:val="320"/>
          <w:tblCellSpacing w:w="5" w:type="nil"/>
          <w:jc w:val="center"/>
        </w:trPr>
        <w:tc>
          <w:tcPr>
            <w:tcW w:w="9561" w:type="dxa"/>
            <w:gridSpan w:val="12"/>
          </w:tcPr>
          <w:p w:rsidR="00F10F3E" w:rsidRPr="00AF2F5A" w:rsidRDefault="00F10F3E" w:rsidP="00852A2D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подпрограммы: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условий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МСП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городе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Мурманске</w:t>
            </w:r>
          </w:p>
        </w:tc>
      </w:tr>
      <w:tr w:rsidR="00F10F3E" w:rsidRPr="00AF2F5A" w:rsidTr="00C2219C">
        <w:trPr>
          <w:trHeight w:val="681"/>
          <w:tblCellSpacing w:w="5" w:type="nil"/>
          <w:jc w:val="center"/>
        </w:trPr>
        <w:tc>
          <w:tcPr>
            <w:tcW w:w="426" w:type="dxa"/>
          </w:tcPr>
          <w:p w:rsidR="00F10F3E" w:rsidRPr="00AF2F5A" w:rsidRDefault="00F10F3E" w:rsidP="00852A2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F10F3E" w:rsidRPr="00FE346D" w:rsidRDefault="00FE346D" w:rsidP="00852A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E346D">
              <w:rPr>
                <w:sz w:val="20"/>
                <w:szCs w:val="20"/>
              </w:rPr>
              <w:t>Создание условий для развития МСП</w:t>
            </w:r>
            <w:r w:rsidR="00A95EE5">
              <w:rPr>
                <w:sz w:val="20"/>
                <w:szCs w:val="20"/>
              </w:rPr>
              <w:t xml:space="preserve"> </w:t>
            </w:r>
            <w:r w:rsidR="00A95EE5" w:rsidRPr="00717CF6">
              <w:rPr>
                <w:sz w:val="20"/>
                <w:szCs w:val="20"/>
              </w:rPr>
              <w:t>и потребительского рынка</w:t>
            </w:r>
            <w:r w:rsidRPr="00FE346D">
              <w:rPr>
                <w:sz w:val="20"/>
                <w:szCs w:val="20"/>
              </w:rPr>
              <w:t>, а также для осуществления деятельности самозанятыми гражданами в городе Мурманске</w:t>
            </w:r>
          </w:p>
        </w:tc>
        <w:tc>
          <w:tcPr>
            <w:tcW w:w="70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1/</w:t>
            </w:r>
          </w:p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</w:t>
            </w:r>
          </w:p>
        </w:tc>
      </w:tr>
      <w:tr w:rsidR="00F10F3E" w:rsidRPr="00AF2F5A" w:rsidTr="00C2219C">
        <w:trPr>
          <w:trHeight w:val="973"/>
          <w:tblCellSpacing w:w="5" w:type="nil"/>
          <w:jc w:val="center"/>
        </w:trPr>
        <w:tc>
          <w:tcPr>
            <w:tcW w:w="426" w:type="dxa"/>
          </w:tcPr>
          <w:p w:rsidR="00F10F3E" w:rsidRPr="00AF2F5A" w:rsidRDefault="00F10F3E" w:rsidP="00852A2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F10F3E" w:rsidRPr="00AF2F5A" w:rsidRDefault="00F10F3E" w:rsidP="00852A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МСП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расчете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населения</w:t>
            </w:r>
            <w:r w:rsidRPr="004616B8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0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ед.</w:t>
            </w:r>
          </w:p>
        </w:tc>
        <w:tc>
          <w:tcPr>
            <w:tcW w:w="729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367,3</w:t>
            </w:r>
          </w:p>
        </w:tc>
        <w:tc>
          <w:tcPr>
            <w:tcW w:w="727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512,8</w:t>
            </w:r>
          </w:p>
        </w:tc>
        <w:tc>
          <w:tcPr>
            <w:tcW w:w="727" w:type="dxa"/>
          </w:tcPr>
          <w:p w:rsidR="00F10F3E" w:rsidRPr="00AD6E80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6E80">
              <w:rPr>
                <w:sz w:val="20"/>
                <w:szCs w:val="20"/>
              </w:rPr>
              <w:t>562,0</w:t>
            </w:r>
          </w:p>
        </w:tc>
        <w:tc>
          <w:tcPr>
            <w:tcW w:w="742" w:type="dxa"/>
          </w:tcPr>
          <w:p w:rsidR="00F10F3E" w:rsidRPr="0077651D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651D">
              <w:rPr>
                <w:sz w:val="20"/>
                <w:szCs w:val="20"/>
              </w:rPr>
              <w:t>585,0</w:t>
            </w:r>
          </w:p>
        </w:tc>
        <w:tc>
          <w:tcPr>
            <w:tcW w:w="788" w:type="dxa"/>
          </w:tcPr>
          <w:p w:rsidR="00F10F3E" w:rsidRPr="00936DA4" w:rsidRDefault="00BB3574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6DA4"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,</w:t>
            </w:r>
            <w:r w:rsidRPr="00936DA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0F3E" w:rsidRPr="00717CF6" w:rsidRDefault="00E316B4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495,0</w:t>
            </w:r>
          </w:p>
        </w:tc>
        <w:tc>
          <w:tcPr>
            <w:tcW w:w="709" w:type="dxa"/>
          </w:tcPr>
          <w:p w:rsidR="00F10F3E" w:rsidRPr="00717CF6" w:rsidRDefault="00282E86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515,0</w:t>
            </w:r>
          </w:p>
        </w:tc>
        <w:tc>
          <w:tcPr>
            <w:tcW w:w="709" w:type="dxa"/>
          </w:tcPr>
          <w:p w:rsidR="00F10F3E" w:rsidRPr="00717CF6" w:rsidRDefault="00282E86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531,0</w:t>
            </w:r>
          </w:p>
        </w:tc>
        <w:tc>
          <w:tcPr>
            <w:tcW w:w="708" w:type="dxa"/>
          </w:tcPr>
          <w:p w:rsidR="00F10F3E" w:rsidRPr="00717CF6" w:rsidRDefault="009B4DE3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547,0</w:t>
            </w:r>
          </w:p>
        </w:tc>
      </w:tr>
      <w:tr w:rsidR="00F10F3E" w:rsidRPr="00AF2F5A" w:rsidTr="00C2219C">
        <w:trPr>
          <w:trHeight w:val="252"/>
          <w:tblCellSpacing w:w="5" w:type="nil"/>
          <w:jc w:val="center"/>
        </w:trPr>
        <w:tc>
          <w:tcPr>
            <w:tcW w:w="426" w:type="dxa"/>
          </w:tcPr>
          <w:p w:rsidR="00F10F3E" w:rsidRPr="00AF2F5A" w:rsidRDefault="00F10F3E" w:rsidP="00852A2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F10F3E" w:rsidRPr="00AF2F5A" w:rsidRDefault="00F10F3E" w:rsidP="00852A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МСП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городе</w:t>
            </w:r>
            <w:r>
              <w:rPr>
                <w:sz w:val="20"/>
                <w:szCs w:val="20"/>
              </w:rPr>
              <w:t xml:space="preserve"> </w:t>
            </w:r>
            <w:r w:rsidRPr="00AF2F5A">
              <w:rPr>
                <w:sz w:val="20"/>
                <w:szCs w:val="20"/>
              </w:rPr>
              <w:t>Мурманске</w:t>
            </w:r>
            <w:r w:rsidRPr="004616B8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08" w:type="dxa"/>
          </w:tcPr>
          <w:p w:rsidR="00F10F3E" w:rsidRPr="00AF2F5A" w:rsidRDefault="00F10F3E" w:rsidP="00936DA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ед.</w:t>
            </w:r>
          </w:p>
        </w:tc>
        <w:tc>
          <w:tcPr>
            <w:tcW w:w="729" w:type="dxa"/>
          </w:tcPr>
          <w:p w:rsidR="00F10F3E" w:rsidRPr="00AF2F5A" w:rsidRDefault="00F10F3E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10949</w:t>
            </w:r>
          </w:p>
        </w:tc>
        <w:tc>
          <w:tcPr>
            <w:tcW w:w="727" w:type="dxa"/>
          </w:tcPr>
          <w:p w:rsidR="00F10F3E" w:rsidRPr="00AF2F5A" w:rsidRDefault="00F10F3E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F2F5A">
              <w:rPr>
                <w:sz w:val="20"/>
                <w:szCs w:val="20"/>
              </w:rPr>
              <w:t>15287</w:t>
            </w:r>
          </w:p>
        </w:tc>
        <w:tc>
          <w:tcPr>
            <w:tcW w:w="727" w:type="dxa"/>
          </w:tcPr>
          <w:p w:rsidR="00F10F3E" w:rsidRPr="00AD6E80" w:rsidRDefault="00F10F3E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6E80">
              <w:rPr>
                <w:sz w:val="20"/>
                <w:szCs w:val="20"/>
              </w:rPr>
              <w:t>16536</w:t>
            </w:r>
          </w:p>
        </w:tc>
        <w:tc>
          <w:tcPr>
            <w:tcW w:w="742" w:type="dxa"/>
          </w:tcPr>
          <w:p w:rsidR="00F10F3E" w:rsidRPr="0077651D" w:rsidRDefault="00F10F3E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7651D">
              <w:rPr>
                <w:sz w:val="20"/>
                <w:szCs w:val="20"/>
              </w:rPr>
              <w:t>17032</w:t>
            </w:r>
          </w:p>
        </w:tc>
        <w:tc>
          <w:tcPr>
            <w:tcW w:w="788" w:type="dxa"/>
          </w:tcPr>
          <w:p w:rsidR="00F10F3E" w:rsidRPr="0077651D" w:rsidRDefault="00BB3574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14550</w:t>
            </w:r>
          </w:p>
        </w:tc>
        <w:tc>
          <w:tcPr>
            <w:tcW w:w="709" w:type="dxa"/>
          </w:tcPr>
          <w:p w:rsidR="00F10F3E" w:rsidRPr="00717CF6" w:rsidRDefault="00E316B4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14000</w:t>
            </w:r>
          </w:p>
        </w:tc>
        <w:tc>
          <w:tcPr>
            <w:tcW w:w="709" w:type="dxa"/>
          </w:tcPr>
          <w:p w:rsidR="00F10F3E" w:rsidRPr="00717CF6" w:rsidRDefault="00E316B4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14250</w:t>
            </w:r>
          </w:p>
        </w:tc>
        <w:tc>
          <w:tcPr>
            <w:tcW w:w="709" w:type="dxa"/>
          </w:tcPr>
          <w:p w:rsidR="00F10F3E" w:rsidRPr="00717CF6" w:rsidRDefault="00E316B4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14500</w:t>
            </w:r>
          </w:p>
        </w:tc>
        <w:tc>
          <w:tcPr>
            <w:tcW w:w="708" w:type="dxa"/>
          </w:tcPr>
          <w:p w:rsidR="00F10F3E" w:rsidRPr="00717CF6" w:rsidRDefault="009B4DE3" w:rsidP="00C2219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17CF6">
              <w:rPr>
                <w:sz w:val="20"/>
                <w:szCs w:val="20"/>
              </w:rPr>
              <w:t>14752</w:t>
            </w:r>
          </w:p>
        </w:tc>
      </w:tr>
    </w:tbl>
    <w:p w:rsidR="00F10F3E" w:rsidRDefault="00F10F3E" w:rsidP="00492699">
      <w:pPr>
        <w:spacing w:after="0" w:line="240" w:lineRule="auto"/>
        <w:ind w:firstLine="709"/>
        <w:contextualSpacing/>
        <w:jc w:val="both"/>
      </w:pPr>
    </w:p>
    <w:p w:rsidR="00C2219C" w:rsidRPr="00C2219C" w:rsidRDefault="00C2219C" w:rsidP="00492699">
      <w:pPr>
        <w:spacing w:after="0" w:line="240" w:lineRule="auto"/>
        <w:ind w:firstLine="709"/>
        <w:contextualSpacing/>
        <w:jc w:val="both"/>
      </w:pPr>
    </w:p>
    <w:p w:rsidR="00C2219C" w:rsidRPr="00C2219C" w:rsidRDefault="00C2219C" w:rsidP="00DD2AC4">
      <w:pPr>
        <w:spacing w:after="0" w:line="240" w:lineRule="auto"/>
        <w:ind w:firstLine="709"/>
        <w:contextualSpacing/>
        <w:jc w:val="both"/>
      </w:pPr>
    </w:p>
    <w:p w:rsidR="00C2219C" w:rsidRPr="00C2219C" w:rsidRDefault="00C2219C" w:rsidP="00DD2AC4">
      <w:pPr>
        <w:spacing w:after="0" w:line="240" w:lineRule="auto"/>
        <w:contextualSpacing/>
        <w:jc w:val="both"/>
        <w:sectPr w:rsidR="00C2219C" w:rsidRPr="00C2219C" w:rsidSect="005F39A9">
          <w:headerReference w:type="default" r:id="rId8"/>
          <w:pgSz w:w="11905" w:h="16838"/>
          <w:pgMar w:top="1134" w:right="567" w:bottom="1134" w:left="1701" w:header="720" w:footer="176" w:gutter="0"/>
          <w:pgNumType w:start="1"/>
          <w:cols w:space="720"/>
          <w:noEndnote/>
          <w:titlePg/>
          <w:docGrid w:linePitch="381"/>
        </w:sectPr>
      </w:pPr>
    </w:p>
    <w:p w:rsidR="00CB7247" w:rsidRPr="00EB059E" w:rsidRDefault="00CB7247" w:rsidP="00936DA4">
      <w:pPr>
        <w:spacing w:after="0" w:line="240" w:lineRule="auto"/>
        <w:contextualSpacing/>
        <w:jc w:val="center"/>
      </w:pPr>
      <w:r w:rsidRPr="00EB059E">
        <w:lastRenderedPageBreak/>
        <w:t>3.</w:t>
      </w:r>
      <w:r>
        <w:t xml:space="preserve"> </w:t>
      </w:r>
      <w:r w:rsidRPr="00EB059E">
        <w:t>Перечень</w:t>
      </w:r>
      <w:r>
        <w:t xml:space="preserve"> </w:t>
      </w:r>
      <w:r w:rsidRPr="00EB059E">
        <w:t>основных</w:t>
      </w:r>
      <w:r>
        <w:t xml:space="preserve"> </w:t>
      </w:r>
      <w:r w:rsidRPr="00EB059E">
        <w:t>мероприятий</w:t>
      </w:r>
      <w:r>
        <w:t xml:space="preserve"> </w:t>
      </w:r>
      <w:r w:rsidRPr="00EB059E">
        <w:t>подпрограммы</w:t>
      </w:r>
    </w:p>
    <w:p w:rsidR="00CB7247" w:rsidRPr="00EB059E" w:rsidRDefault="00CB7247" w:rsidP="00936DA4">
      <w:pPr>
        <w:spacing w:after="0" w:line="240" w:lineRule="auto"/>
        <w:ind w:firstLine="709"/>
        <w:contextualSpacing/>
        <w:jc w:val="both"/>
      </w:pPr>
    </w:p>
    <w:p w:rsidR="00492699" w:rsidRDefault="00492699" w:rsidP="00936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AF1EA3">
        <w:rPr>
          <w:szCs w:val="24"/>
        </w:rPr>
        <w:t>3.1. Перечень основных мероприятий подпрограммы на 2018-202</w:t>
      </w:r>
      <w:r>
        <w:rPr>
          <w:szCs w:val="24"/>
        </w:rPr>
        <w:t>1</w:t>
      </w:r>
      <w:r w:rsidRPr="00AF1EA3">
        <w:rPr>
          <w:szCs w:val="24"/>
        </w:rPr>
        <w:t xml:space="preserve"> годы</w:t>
      </w:r>
    </w:p>
    <w:p w:rsidR="006C3DB2" w:rsidRDefault="006C3DB2" w:rsidP="00936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15425" w:type="dxa"/>
        <w:jc w:val="center"/>
        <w:tblInd w:w="-176" w:type="dxa"/>
        <w:tblLayout w:type="fixed"/>
        <w:tblLook w:val="04A0"/>
      </w:tblPr>
      <w:tblGrid>
        <w:gridCol w:w="545"/>
        <w:gridCol w:w="1866"/>
        <w:gridCol w:w="852"/>
        <w:gridCol w:w="867"/>
        <w:gridCol w:w="58"/>
        <w:gridCol w:w="926"/>
        <w:gridCol w:w="9"/>
        <w:gridCol w:w="6"/>
        <w:gridCol w:w="911"/>
        <w:gridCol w:w="77"/>
        <w:gridCol w:w="851"/>
        <w:gridCol w:w="926"/>
        <w:gridCol w:w="69"/>
        <w:gridCol w:w="857"/>
        <w:gridCol w:w="2096"/>
        <w:gridCol w:w="709"/>
        <w:gridCol w:w="709"/>
        <w:gridCol w:w="709"/>
        <w:gridCol w:w="709"/>
        <w:gridCol w:w="1673"/>
      </w:tblGrid>
      <w:tr w:rsidR="006C3DB2" w:rsidRPr="00AF1EA3" w:rsidTr="00446B19">
        <w:trPr>
          <w:trHeight w:val="432"/>
          <w:tblHeader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F1EA3">
              <w:rPr>
                <w:rFonts w:eastAsia="Times New Roman"/>
                <w:sz w:val="20"/>
                <w:szCs w:val="20"/>
              </w:rPr>
              <w:t>выпол-нения</w:t>
            </w:r>
            <w:proofErr w:type="spellEnd"/>
            <w:proofErr w:type="gramEnd"/>
            <w:r w:rsidRPr="00AF1EA3">
              <w:rPr>
                <w:rFonts w:eastAsia="Times New Roman"/>
                <w:sz w:val="20"/>
                <w:szCs w:val="20"/>
              </w:rPr>
              <w:t xml:space="preserve"> (кв., год)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F1EA3">
              <w:rPr>
                <w:rFonts w:eastAsia="Times New Roman"/>
                <w:sz w:val="20"/>
                <w:szCs w:val="20"/>
              </w:rPr>
              <w:t>Источ-ники</w:t>
            </w:r>
            <w:proofErr w:type="spellEnd"/>
            <w:r w:rsidRPr="00AF1EA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F1EA3">
              <w:rPr>
                <w:rFonts w:eastAsia="Times New Roman"/>
                <w:sz w:val="20"/>
                <w:szCs w:val="20"/>
              </w:rPr>
              <w:t>фина</w:t>
            </w:r>
            <w:proofErr w:type="gramStart"/>
            <w:r w:rsidRPr="00AF1EA3">
              <w:rPr>
                <w:rFonts w:eastAsia="Times New Roman"/>
                <w:sz w:val="20"/>
                <w:szCs w:val="20"/>
              </w:rPr>
              <w:t>н</w:t>
            </w:r>
            <w:proofErr w:type="spellEnd"/>
            <w:r w:rsidRPr="00AF1EA3"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AF1EA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F1EA3">
              <w:rPr>
                <w:rFonts w:eastAsia="Times New Roman"/>
                <w:sz w:val="20"/>
                <w:szCs w:val="20"/>
              </w:rPr>
              <w:t>сирова-ния</w:t>
            </w:r>
            <w:proofErr w:type="spellEnd"/>
          </w:p>
        </w:tc>
        <w:tc>
          <w:tcPr>
            <w:tcW w:w="4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B2" w:rsidRPr="00AF1EA3" w:rsidRDefault="006C3DB2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92699" w:rsidRPr="00AF1EA3" w:rsidTr="00446B19">
        <w:trPr>
          <w:trHeight w:val="1113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Наименование,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446B19">
        <w:trPr>
          <w:trHeight w:val="60"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492699" w:rsidRPr="00AF1EA3" w:rsidTr="006C3DB2">
        <w:trPr>
          <w:trHeight w:val="310"/>
          <w:jc w:val="center"/>
        </w:trPr>
        <w:tc>
          <w:tcPr>
            <w:tcW w:w="15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Цель: создание условий для развития малого и среднего предпринимательства в городе Мурманске</w:t>
            </w:r>
          </w:p>
        </w:tc>
      </w:tr>
      <w:tr w:rsidR="00492699" w:rsidRPr="00AF1EA3" w:rsidTr="006C3DB2">
        <w:trPr>
          <w:trHeight w:val="569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AF1EA3">
              <w:rPr>
                <w:rFonts w:eastAsia="Times New Roman"/>
                <w:bCs/>
                <w:iCs/>
                <w:sz w:val="20"/>
                <w:szCs w:val="20"/>
              </w:rPr>
              <w:t>Основное мероприятие: развитие МСП в городе Мурманске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2018-202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Всего: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в т.ч.: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037,4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6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002,6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AF1EA3">
              <w:rPr>
                <w:rFonts w:eastAsia="Times New Roman"/>
                <w:sz w:val="20"/>
              </w:rPr>
              <w:t>5</w:t>
            </w:r>
            <w:r w:rsidR="006C3DB2">
              <w:rPr>
                <w:rFonts w:eastAsia="Times New Roman"/>
                <w:sz w:val="20"/>
              </w:rPr>
              <w:t xml:space="preserve"> </w:t>
            </w:r>
            <w:r w:rsidRPr="00AF1EA3">
              <w:rPr>
                <w:rFonts w:eastAsia="Times New Roman"/>
                <w:sz w:val="20"/>
              </w:rPr>
              <w:t>214,3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12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067,2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C3D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753,3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sz w:val="20"/>
                <w:szCs w:val="20"/>
              </w:rPr>
              <w:t>Количество начинающих и действующих предпринимателей города Мурманска, которым были оказаны основные виды поддержки,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2 360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3 750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F1EA3">
              <w:rPr>
                <w:rFonts w:eastAsia="Times New Roman"/>
                <w:sz w:val="20"/>
                <w:szCs w:val="20"/>
                <w:lang w:val="en-US"/>
              </w:rPr>
              <w:t>1 450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9A55F0" w:rsidRDefault="00492699" w:rsidP="004C1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55F0">
              <w:rPr>
                <w:rFonts w:eastAsia="Times New Roman"/>
                <w:sz w:val="20"/>
                <w:szCs w:val="20"/>
              </w:rPr>
              <w:t xml:space="preserve">1 </w:t>
            </w:r>
            <w:r w:rsidR="004C18B7">
              <w:rPr>
                <w:rFonts w:eastAsia="Times New Roman"/>
                <w:sz w:val="20"/>
                <w:szCs w:val="20"/>
              </w:rPr>
              <w:t>6</w:t>
            </w:r>
            <w:r w:rsidRPr="009A55F0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sz w:val="20"/>
                <w:szCs w:val="20"/>
              </w:rPr>
              <w:t>КЭР АГМ, организации инфраструктуры поддержки субъектов МСП, КИО</w:t>
            </w:r>
          </w:p>
        </w:tc>
      </w:tr>
      <w:tr w:rsidR="00492699" w:rsidRPr="00AF1EA3" w:rsidTr="006C3DB2">
        <w:trPr>
          <w:trHeight w:val="351"/>
          <w:jc w:val="center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342,9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5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502,6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AF1EA3">
              <w:rPr>
                <w:rFonts w:eastAsia="Times New Roman"/>
                <w:sz w:val="20"/>
              </w:rPr>
              <w:t>4</w:t>
            </w:r>
            <w:r w:rsidR="006C3DB2">
              <w:rPr>
                <w:rFonts w:eastAsia="Times New Roman"/>
                <w:sz w:val="20"/>
              </w:rPr>
              <w:t xml:space="preserve"> </w:t>
            </w:r>
            <w:r w:rsidRPr="00AF1EA3">
              <w:rPr>
                <w:rFonts w:eastAsia="Times New Roman"/>
                <w:sz w:val="20"/>
              </w:rPr>
              <w:t>746,5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12 067,2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026,6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412"/>
          <w:jc w:val="center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694,5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467,8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726,7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419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ФБ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1249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bCs/>
                <w:iCs/>
                <w:sz w:val="20"/>
                <w:szCs w:val="20"/>
              </w:rPr>
              <w:t>Оказание информационно-консультационной и финансовой поддержки субъектов МСП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2018-202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342,9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5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502,6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4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746,5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12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 w:rsidRPr="00AF1EA3">
              <w:rPr>
                <w:rFonts w:eastAsia="Times New Roman"/>
                <w:sz w:val="20"/>
                <w:szCs w:val="20"/>
              </w:rPr>
              <w:t>067,2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C3D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026,6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sz w:val="20"/>
                <w:szCs w:val="20"/>
              </w:rPr>
              <w:t>Функционирование информационного портала Координационного совета, да - 1, нет - 0</w:t>
            </w:r>
            <w:r w:rsidRPr="00AF1EA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0C5B72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C5B7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sz w:val="20"/>
                <w:szCs w:val="20"/>
              </w:rPr>
              <w:t>КЭР АГМ, организации инфраструктуры поддержки субъектов МСП</w:t>
            </w:r>
          </w:p>
        </w:tc>
      </w:tr>
      <w:tr w:rsidR="00492699" w:rsidRPr="00AF1EA3" w:rsidTr="006C3DB2">
        <w:trPr>
          <w:trHeight w:val="842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C3D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694,5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467,8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 xml:space="preserve">Функционирование Координационного совета, да - 1, нет - 0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26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E44C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мероприятий </w:t>
            </w:r>
            <w:r w:rsidRPr="006D2DAF">
              <w:rPr>
                <w:rFonts w:eastAsia="Times New Roman"/>
                <w:sz w:val="20"/>
                <w:szCs w:val="20"/>
              </w:rPr>
              <w:t xml:space="preserve">(семинары, тренинги, конференции, круглые столы) по вопросам развития и поддержки МСП, </w:t>
            </w:r>
            <w:r w:rsidR="00E44C8A">
              <w:rPr>
                <w:rFonts w:eastAsia="Times New Roman"/>
                <w:sz w:val="20"/>
                <w:szCs w:val="20"/>
              </w:rPr>
              <w:t>шт</w:t>
            </w:r>
            <w:r w:rsidRPr="006D2D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6D2DAF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6D2DAF" w:rsidRDefault="00492699" w:rsidP="004C18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1</w:t>
            </w:r>
            <w:r w:rsidR="004C18B7">
              <w:rPr>
                <w:rFonts w:eastAsia="Times New Roman"/>
                <w:sz w:val="20"/>
                <w:szCs w:val="20"/>
              </w:rPr>
              <w:t>0</w:t>
            </w:r>
            <w:r w:rsidRPr="005D41D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DA4" w:rsidRPr="00AF1EA3" w:rsidTr="006C3DB2">
        <w:trPr>
          <w:trHeight w:val="977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Количество участников, посетивших мероприятия (семинары, тренинги, конференции, круглые столы) по вопросам развития и поддержки МСП,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2 100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F1EA3">
              <w:rPr>
                <w:rFonts w:eastAsia="Times New Roman"/>
                <w:sz w:val="20"/>
                <w:szCs w:val="20"/>
                <w:lang w:val="en-US"/>
              </w:rPr>
              <w:t>1 150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9A55F0" w:rsidRDefault="00936DA4" w:rsidP="004C18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A55F0">
              <w:rPr>
                <w:rFonts w:eastAsia="Times New Roman"/>
                <w:sz w:val="20"/>
                <w:szCs w:val="20"/>
              </w:rPr>
              <w:t xml:space="preserve">1 </w:t>
            </w:r>
            <w:r w:rsidR="004C18B7">
              <w:rPr>
                <w:rFonts w:eastAsia="Times New Roman"/>
                <w:sz w:val="20"/>
                <w:szCs w:val="20"/>
              </w:rPr>
              <w:t>5</w:t>
            </w:r>
            <w:r w:rsidRPr="009A55F0">
              <w:rPr>
                <w:rFonts w:eastAsia="Times New Roman"/>
                <w:sz w:val="20"/>
                <w:szCs w:val="20"/>
              </w:rPr>
              <w:t>00</w:t>
            </w:r>
            <w:bookmarkStart w:id="1" w:name="_GoBack"/>
            <w:bookmarkEnd w:id="1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DA4" w:rsidRPr="00AF1EA3" w:rsidTr="006C3DB2">
        <w:trPr>
          <w:trHeight w:val="70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C338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 xml:space="preserve">Количество субъектов МСП, получивших финансовую поддержку, </w:t>
            </w:r>
            <w:r w:rsidR="00C338AC">
              <w:rPr>
                <w:rFonts w:eastAsia="Times New Roman"/>
                <w:sz w:val="20"/>
                <w:szCs w:val="20"/>
              </w:rPr>
              <w:t>ед</w:t>
            </w:r>
            <w:r w:rsidRPr="00AF1EA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F1EA3">
              <w:rPr>
                <w:rFonts w:eastAsia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5D41DA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DA4" w:rsidRPr="00AF1EA3" w:rsidTr="006C3DB2">
        <w:trPr>
          <w:trHeight w:val="756"/>
          <w:jc w:val="center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Количество конкурсов, выставок, ярмарок,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F1EA3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5D41DA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DA4" w:rsidRPr="00AF1EA3" w:rsidTr="006E29AC">
        <w:trPr>
          <w:trHeight w:val="756"/>
          <w:jc w:val="center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Количество участников конкурсов, выставок, ярмарок,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A4" w:rsidRPr="00FD538D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5D41DA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4" w:rsidRPr="00AF1EA3" w:rsidRDefault="00936DA4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29AC" w:rsidRPr="00AF1EA3" w:rsidTr="006E29AC">
        <w:trPr>
          <w:trHeight w:val="168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bCs/>
                <w:iCs/>
                <w:sz w:val="20"/>
                <w:szCs w:val="20"/>
              </w:rPr>
              <w:t>Оказание имущественной поддержки субъект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ам</w:t>
            </w:r>
            <w:r w:rsidRPr="00AF1EA3">
              <w:rPr>
                <w:rFonts w:eastAsia="Times New Roman"/>
                <w:bCs/>
                <w:iCs/>
                <w:sz w:val="20"/>
                <w:szCs w:val="20"/>
              </w:rPr>
              <w:t xml:space="preserve"> МСП</w:t>
            </w:r>
            <w:r w:rsidRPr="002A35B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2018-2021</w:t>
            </w:r>
          </w:p>
        </w:tc>
        <w:tc>
          <w:tcPr>
            <w:tcW w:w="55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Количество муниципальных объектов, переданных субъектам МСП в качестве имущественной поддержки,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5D41DA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КИО</w:t>
            </w:r>
          </w:p>
        </w:tc>
      </w:tr>
      <w:tr w:rsidR="006E29AC" w:rsidRPr="00AF1EA3" w:rsidTr="00742FC1">
        <w:trPr>
          <w:trHeight w:val="281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8872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Количество новых объектов, включенных в перечень муниципального имущества города Мурманска,</w:t>
            </w:r>
          </w:p>
          <w:p w:rsidR="006E29AC" w:rsidRPr="00AF1EA3" w:rsidRDefault="006E29AC" w:rsidP="00742FC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AF1EA3">
              <w:rPr>
                <w:rFonts w:eastAsia="Times New Roman"/>
                <w:sz w:val="20"/>
                <w:szCs w:val="20"/>
              </w:rPr>
              <w:t>предназначенного для оказания имущественной поддержки субъектам МСП, шт</w:t>
            </w:r>
            <w:r w:rsidR="00E44C8A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F1EA3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5D41DA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D41D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C" w:rsidRPr="00AF1EA3" w:rsidRDefault="006E29AC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E29AC">
        <w:trPr>
          <w:trHeight w:val="127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C3D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A35B7">
              <w:rPr>
                <w:rFonts w:eastAsia="Times New Roman"/>
                <w:sz w:val="20"/>
                <w:szCs w:val="20"/>
              </w:rPr>
              <w:t xml:space="preserve">Оказание информационно-консультационной и финансовой поддержки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55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F1EA3">
              <w:rPr>
                <w:rFonts w:eastAsia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A35B7">
              <w:rPr>
                <w:rFonts w:eastAsia="Times New Roman"/>
                <w:sz w:val="20"/>
                <w:szCs w:val="20"/>
              </w:rPr>
              <w:t>Функционирование информационного портала Координационного совета, да - 1, нет - 0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61BF7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A35B7">
              <w:rPr>
                <w:rFonts w:eastAsia="Times New Roman"/>
                <w:sz w:val="20"/>
                <w:szCs w:val="20"/>
              </w:rPr>
              <w:t>КЭР АГМ</w:t>
            </w:r>
          </w:p>
        </w:tc>
      </w:tr>
      <w:tr w:rsidR="00492699" w:rsidRPr="00AF1EA3" w:rsidTr="006C3DB2">
        <w:trPr>
          <w:trHeight w:val="829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A35B7">
              <w:rPr>
                <w:rFonts w:eastAsia="Times New Roman"/>
                <w:sz w:val="20"/>
                <w:szCs w:val="20"/>
              </w:rPr>
              <w:t>Функционирование Координационного совета, да - 1, нет - 0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61BF7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355"/>
          <w:jc w:val="center"/>
        </w:trPr>
        <w:tc>
          <w:tcPr>
            <w:tcW w:w="3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Всего:</w:t>
            </w:r>
          </w:p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т.ч.: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037,4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002,6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214,3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067,2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753,3</w:t>
            </w:r>
          </w:p>
        </w:tc>
        <w:tc>
          <w:tcPr>
            <w:tcW w:w="6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355"/>
          <w:jc w:val="center"/>
        </w:trPr>
        <w:tc>
          <w:tcPr>
            <w:tcW w:w="3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342,9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502,6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746,5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067,2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026,6</w:t>
            </w:r>
          </w:p>
        </w:tc>
        <w:tc>
          <w:tcPr>
            <w:tcW w:w="66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355"/>
          <w:jc w:val="center"/>
        </w:trPr>
        <w:tc>
          <w:tcPr>
            <w:tcW w:w="3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6E29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E29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694,5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467,8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726,7</w:t>
            </w:r>
          </w:p>
        </w:tc>
        <w:tc>
          <w:tcPr>
            <w:tcW w:w="66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RPr="00AF1EA3" w:rsidTr="006C3DB2">
        <w:trPr>
          <w:trHeight w:val="355"/>
          <w:jc w:val="center"/>
        </w:trPr>
        <w:tc>
          <w:tcPr>
            <w:tcW w:w="3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ФБ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F1EA3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92699" w:rsidRDefault="00492699" w:rsidP="00492699"/>
    <w:p w:rsidR="00492699" w:rsidRDefault="00492699" w:rsidP="00492699">
      <w:pPr>
        <w:spacing w:after="0" w:line="240" w:lineRule="auto"/>
        <w:rPr>
          <w:sz w:val="24"/>
          <w:szCs w:val="24"/>
        </w:rPr>
      </w:pPr>
    </w:p>
    <w:p w:rsidR="00742FC1" w:rsidRPr="00AF1EA3" w:rsidRDefault="00742FC1" w:rsidP="00492699">
      <w:pPr>
        <w:spacing w:after="0" w:line="240" w:lineRule="auto"/>
        <w:rPr>
          <w:sz w:val="24"/>
          <w:szCs w:val="24"/>
        </w:rPr>
      </w:pPr>
    </w:p>
    <w:p w:rsidR="00492699" w:rsidRDefault="00492699" w:rsidP="00742FC1">
      <w:pPr>
        <w:spacing w:after="0" w:line="240" w:lineRule="auto"/>
        <w:jc w:val="center"/>
      </w:pPr>
      <w:r w:rsidRPr="00717CF6">
        <w:lastRenderedPageBreak/>
        <w:t>3.2. Перечень основных мероприятий подпрограммы на 2022-2024 годы</w:t>
      </w:r>
    </w:p>
    <w:p w:rsidR="00742FC1" w:rsidRPr="00717CF6" w:rsidRDefault="00742FC1" w:rsidP="00742FC1">
      <w:pPr>
        <w:spacing w:after="0" w:line="240" w:lineRule="auto"/>
        <w:jc w:val="center"/>
      </w:pPr>
    </w:p>
    <w:tbl>
      <w:tblPr>
        <w:tblW w:w="1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98"/>
        <w:gridCol w:w="850"/>
        <w:gridCol w:w="790"/>
        <w:gridCol w:w="1121"/>
        <w:gridCol w:w="1113"/>
        <w:gridCol w:w="1113"/>
        <w:gridCol w:w="1113"/>
        <w:gridCol w:w="2910"/>
        <w:gridCol w:w="709"/>
        <w:gridCol w:w="709"/>
        <w:gridCol w:w="686"/>
        <w:gridCol w:w="1530"/>
      </w:tblGrid>
      <w:tr w:rsidR="00492699" w:rsidTr="00022175">
        <w:trPr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выполнения (кв., год)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Источ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ники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финан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сиро</w:t>
            </w:r>
            <w:r w:rsidR="00EA267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92699" w:rsidTr="00022175">
        <w:trPr>
          <w:trHeight w:val="937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92699" w:rsidTr="00022175">
        <w:trPr>
          <w:trHeight w:val="117"/>
          <w:tblHeader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492699" w:rsidTr="00022175">
        <w:trPr>
          <w:trHeight w:val="319"/>
          <w:jc w:val="center"/>
        </w:trPr>
        <w:tc>
          <w:tcPr>
            <w:tcW w:w="15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99" w:rsidRDefault="00492699" w:rsidP="009A55F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Цель: создание условий для развития малого и среднего предпринимательства в городе Мурманске</w:t>
            </w:r>
          </w:p>
        </w:tc>
      </w:tr>
      <w:tr w:rsidR="008872D3" w:rsidTr="00022175">
        <w:trPr>
          <w:trHeight w:val="12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мероприятие: развитие МСП и потребительского рынка в городе Мурманске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Всего:</w:t>
            </w:r>
          </w:p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т.ч.: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508,5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477,1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477,1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предпринимателей и субъектов потребительского рынка города Мурманска, которым были оказаны основные виды поддержки,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1 484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1 484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F1EA3">
              <w:rPr>
                <w:sz w:val="20"/>
                <w:szCs w:val="20"/>
              </w:rPr>
              <w:t xml:space="preserve">КЭР АГМ, организации </w:t>
            </w:r>
            <w:proofErr w:type="spellStart"/>
            <w:proofErr w:type="gramStart"/>
            <w:r w:rsidRPr="00AF1EA3">
              <w:rPr>
                <w:sz w:val="20"/>
                <w:szCs w:val="20"/>
              </w:rPr>
              <w:t>инфраструк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F1EA3">
              <w:rPr>
                <w:sz w:val="20"/>
                <w:szCs w:val="20"/>
              </w:rPr>
              <w:t>туры</w:t>
            </w:r>
            <w:proofErr w:type="gramEnd"/>
            <w:r w:rsidRPr="00AF1EA3">
              <w:rPr>
                <w:sz w:val="20"/>
                <w:szCs w:val="20"/>
              </w:rPr>
              <w:t xml:space="preserve"> поддержки субъектов МСП, КИО</w:t>
            </w:r>
          </w:p>
        </w:tc>
      </w:tr>
      <w:tr w:rsidR="008872D3" w:rsidTr="00022175">
        <w:trPr>
          <w:trHeight w:val="67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508,5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477,1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477,1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79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Координационного совета,</w:t>
            </w:r>
          </w:p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 - 1, нет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872D3" w:rsidTr="00022175">
        <w:trPr>
          <w:trHeight w:val="97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79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информационного портала Координационного совета,</w:t>
            </w:r>
          </w:p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 - 1, нет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872D3" w:rsidTr="00022175">
        <w:trPr>
          <w:trHeight w:val="97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Оказание информационно-консультационной поддержки начинающим и действующим предпринимателям,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46B1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153,0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551,0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301,0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301,0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мероприятий (семинары, конференции и т.п.) по вопросам развития и поддержки МСП,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2317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3179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872D3" w:rsidTr="00022175">
        <w:trPr>
          <w:trHeight w:val="127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участников, посетивших мероприятия (семинары, конференции и т.п.) по вопросам развития и поддержки МСП,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3" w:rsidRDefault="008872D3" w:rsidP="009A55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1 300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D3" w:rsidRDefault="008872D3" w:rsidP="009A55F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trHeight w:val="55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финансовой поддержки начинающим и действующим предпринимателям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2 500,0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2 500,0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субъектов МСП, получивших финансовую поддержку,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КЭР АГМ</w:t>
            </w:r>
          </w:p>
        </w:tc>
      </w:tr>
      <w:tr w:rsidR="00CF6148" w:rsidTr="00022175">
        <w:trPr>
          <w:trHeight w:val="41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Проведение научно-исследовательской работы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в целях оценки предпринимательского потенциала в городе Мурманске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Проведение НИР, да – 1, </w:t>
            </w:r>
          </w:p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trHeight w:val="123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Оказание информационно-консультационной поддержки организациям потребительского рынка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256,5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155,5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Информирование организаций потребительского рынка о ведении Реестра объектов потребительского рынка города Мурманска, Торгового реестра Мурманской области, да – 1, нет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Информирование организаций потребительского рынка об административной ответственности за незаконную торговлю, да – 1, </w:t>
            </w:r>
          </w:p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нет - 0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trHeight w:val="76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Проведение общегородских конкурсов и мероприятий выездной торговли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2 553,2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CF6148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1 302,0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625,6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625,6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общегородских конкурсов и мероприятий выездной торговли,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6148" w:rsidTr="00022175">
        <w:trPr>
          <w:trHeight w:val="97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участников общегородских конкурсов и мероприятий выездной торговли,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148" w:rsidRDefault="00CF6148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22175" w:rsidTr="00022175">
        <w:trPr>
          <w:trHeight w:val="11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Проведение научно-исследовательской работы по определению и обоснованию метода определения границ прилегающих территорий, на которых не допускается розничная продажа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0221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НИР, да – 1,</w:t>
            </w:r>
          </w:p>
          <w:p w:rsidR="00022175" w:rsidRDefault="00022175" w:rsidP="0002217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- 0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175" w:rsidRDefault="00022175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46B19" w:rsidTr="00022175">
        <w:trPr>
          <w:trHeight w:val="139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Оказание имущественной поддержки субъектам МСП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CF61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2022-2024</w:t>
            </w:r>
          </w:p>
        </w:tc>
        <w:tc>
          <w:tcPr>
            <w:tcW w:w="5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муниципальных объектов, переданных субъектам МСП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 в качестве имущественной поддержки,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</w:t>
            </w:r>
          </w:p>
        </w:tc>
      </w:tr>
      <w:tr w:rsidR="00446B19" w:rsidTr="00022175">
        <w:trPr>
          <w:trHeight w:val="198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новых объектов, включенных в перечень муниципального имущества города Мурманска, предназначенного для оказания имущественной поддержки субъектам МСП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гражданам,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19" w:rsidRDefault="00446B19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19" w:rsidRDefault="00446B19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6BA6" w:rsidTr="00C04FFF">
        <w:trPr>
          <w:jc w:val="center"/>
        </w:trPr>
        <w:tc>
          <w:tcPr>
            <w:tcW w:w="4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Всего: в т.ч.: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20 462,7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13 508,5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3 477,1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3 477,1</w:t>
            </w:r>
          </w:p>
        </w:tc>
        <w:tc>
          <w:tcPr>
            <w:tcW w:w="6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26BA6" w:rsidTr="00C04FFF">
        <w:trPr>
          <w:jc w:val="center"/>
        </w:trPr>
        <w:tc>
          <w:tcPr>
            <w:tcW w:w="4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20 462,7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13 508,5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3 477,1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3 477,1</w:t>
            </w:r>
          </w:p>
        </w:tc>
        <w:tc>
          <w:tcPr>
            <w:tcW w:w="6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6BA6" w:rsidTr="00C04FFF">
        <w:trPr>
          <w:jc w:val="center"/>
        </w:trPr>
        <w:tc>
          <w:tcPr>
            <w:tcW w:w="4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CF61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6" w:rsidRDefault="00F26BA6" w:rsidP="00446B1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A2679" w:rsidRDefault="00EA267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022175" w:rsidRDefault="00022175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022175" w:rsidRDefault="00022175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022175" w:rsidRDefault="00022175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022175" w:rsidRDefault="00022175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022175" w:rsidRDefault="00022175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</w:p>
    <w:p w:rsidR="00492699" w:rsidRPr="00717CF6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  <w:r w:rsidRPr="00717CF6">
        <w:rPr>
          <w:rFonts w:eastAsia="Times New Roman"/>
          <w:bCs/>
          <w:szCs w:val="24"/>
        </w:rPr>
        <w:lastRenderedPageBreak/>
        <w:t>Детализация основных мероприятий на 2018-2021 годы</w:t>
      </w:r>
    </w:p>
    <w:p w:rsidR="00492699" w:rsidRPr="009A55F0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tbl>
      <w:tblPr>
        <w:tblW w:w="15881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7079"/>
        <w:gridCol w:w="1417"/>
        <w:gridCol w:w="1276"/>
        <w:gridCol w:w="1134"/>
        <w:gridCol w:w="993"/>
        <w:gridCol w:w="993"/>
        <w:gridCol w:w="1134"/>
        <w:gridCol w:w="993"/>
      </w:tblGrid>
      <w:tr w:rsidR="00492699" w:rsidRPr="00AF1EA3" w:rsidTr="009A55F0">
        <w:trPr>
          <w:trHeight w:val="300"/>
          <w:tblHeader/>
          <w:jc w:val="center"/>
        </w:trPr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 xml:space="preserve">№ </w:t>
            </w:r>
            <w:proofErr w:type="spellStart"/>
            <w:proofErr w:type="gramStart"/>
            <w:r w:rsidRPr="00B548C5">
              <w:rPr>
                <w:rFonts w:eastAsia="Times New Roman"/>
                <w:sz w:val="22"/>
              </w:rPr>
              <w:t>п</w:t>
            </w:r>
            <w:proofErr w:type="spellEnd"/>
            <w:proofErr w:type="gramEnd"/>
            <w:r w:rsidRPr="00B548C5">
              <w:rPr>
                <w:rFonts w:eastAsia="Times New Roman"/>
                <w:sz w:val="22"/>
              </w:rPr>
              <w:t>/</w:t>
            </w:r>
            <w:proofErr w:type="spellStart"/>
            <w:r w:rsidRPr="00B548C5">
              <w:rPr>
                <w:rFonts w:eastAsia="Times New Roman"/>
                <w:sz w:val="22"/>
              </w:rPr>
              <w:t>п</w:t>
            </w:r>
            <w:proofErr w:type="spellEnd"/>
          </w:p>
        </w:tc>
        <w:tc>
          <w:tcPr>
            <w:tcW w:w="7079" w:type="dxa"/>
            <w:vMerge w:val="restart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Основные мероприятия / направления расходов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Срок выполнения (кв., год)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Объемы финансирования (тыс. руб.)</w:t>
            </w:r>
          </w:p>
        </w:tc>
      </w:tr>
      <w:tr w:rsidR="00492699" w:rsidRPr="00AF1EA3" w:rsidTr="009A55F0">
        <w:trPr>
          <w:trHeight w:val="694"/>
          <w:tblHeader/>
          <w:jc w:val="center"/>
        </w:trPr>
        <w:tc>
          <w:tcPr>
            <w:tcW w:w="862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7079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2021</w:t>
            </w:r>
          </w:p>
        </w:tc>
      </w:tr>
      <w:tr w:rsidR="00492699" w:rsidRPr="00AF1EA3" w:rsidTr="009A55F0">
        <w:trPr>
          <w:trHeight w:val="300"/>
          <w:tblHeader/>
          <w:jc w:val="center"/>
        </w:trPr>
        <w:tc>
          <w:tcPr>
            <w:tcW w:w="862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1</w:t>
            </w:r>
          </w:p>
        </w:tc>
        <w:tc>
          <w:tcPr>
            <w:tcW w:w="7079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9</w:t>
            </w:r>
          </w:p>
        </w:tc>
      </w:tr>
      <w:tr w:rsidR="00492699" w:rsidRPr="00AF1EA3" w:rsidTr="009A55F0">
        <w:trPr>
          <w:trHeight w:val="516"/>
          <w:jc w:val="center"/>
        </w:trPr>
        <w:tc>
          <w:tcPr>
            <w:tcW w:w="862" w:type="dxa"/>
            <w:vMerge w:val="restart"/>
            <w:shd w:val="clear" w:color="auto" w:fill="auto"/>
            <w:hideMark/>
          </w:tcPr>
          <w:p w:rsidR="00492699" w:rsidRPr="00B548C5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1.1</w:t>
            </w:r>
          </w:p>
        </w:tc>
        <w:tc>
          <w:tcPr>
            <w:tcW w:w="7079" w:type="dxa"/>
            <w:vMerge w:val="restart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B548C5">
              <w:rPr>
                <w:rFonts w:eastAsia="Times New Roman"/>
                <w:bCs/>
                <w:iCs/>
                <w:sz w:val="22"/>
              </w:rPr>
              <w:t xml:space="preserve">Основное мероприятие: </w:t>
            </w:r>
            <w:r w:rsidRPr="00B548C5">
              <w:rPr>
                <w:rFonts w:eastAsia="Times New Roman"/>
                <w:sz w:val="22"/>
              </w:rPr>
              <w:t>оказание информационно-консультационной и финансовой поддержки субъектам МСП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2018-202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Всего:</w:t>
            </w:r>
          </w:p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в т.ч.:</w:t>
            </w:r>
          </w:p>
        </w:tc>
        <w:tc>
          <w:tcPr>
            <w:tcW w:w="1134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32 037,4</w:t>
            </w:r>
          </w:p>
        </w:tc>
        <w:tc>
          <w:tcPr>
            <w:tcW w:w="993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6 002,6</w:t>
            </w:r>
          </w:p>
        </w:tc>
        <w:tc>
          <w:tcPr>
            <w:tcW w:w="993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5 214,3</w:t>
            </w:r>
          </w:p>
        </w:tc>
        <w:tc>
          <w:tcPr>
            <w:tcW w:w="1134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12 067,2</w:t>
            </w:r>
          </w:p>
        </w:tc>
        <w:tc>
          <w:tcPr>
            <w:tcW w:w="993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8 753,3</w:t>
            </w:r>
          </w:p>
        </w:tc>
      </w:tr>
      <w:tr w:rsidR="00492699" w:rsidRPr="00AF1EA3" w:rsidTr="009A55F0">
        <w:trPr>
          <w:trHeight w:val="187"/>
          <w:jc w:val="center"/>
        </w:trPr>
        <w:tc>
          <w:tcPr>
            <w:tcW w:w="862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079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i/>
                <w:iCs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30 342,9</w:t>
            </w:r>
          </w:p>
        </w:tc>
        <w:tc>
          <w:tcPr>
            <w:tcW w:w="993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5 502,6</w:t>
            </w:r>
          </w:p>
        </w:tc>
        <w:tc>
          <w:tcPr>
            <w:tcW w:w="993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4 746,5</w:t>
            </w:r>
          </w:p>
        </w:tc>
        <w:tc>
          <w:tcPr>
            <w:tcW w:w="1134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12 067,2</w:t>
            </w:r>
          </w:p>
        </w:tc>
        <w:tc>
          <w:tcPr>
            <w:tcW w:w="993" w:type="dxa"/>
            <w:shd w:val="clear" w:color="auto" w:fill="auto"/>
          </w:tcPr>
          <w:p w:rsidR="00492699" w:rsidRPr="00630D2E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630D2E">
              <w:rPr>
                <w:rFonts w:eastAsia="Times New Roman"/>
                <w:sz w:val="20"/>
                <w:szCs w:val="20"/>
              </w:rPr>
              <w:t>8 026,6</w:t>
            </w:r>
          </w:p>
        </w:tc>
      </w:tr>
      <w:tr w:rsidR="00492699" w:rsidRPr="00AF1EA3" w:rsidTr="009A55F0">
        <w:trPr>
          <w:trHeight w:val="193"/>
          <w:jc w:val="center"/>
        </w:trPr>
        <w:tc>
          <w:tcPr>
            <w:tcW w:w="862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079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i/>
                <w:iCs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 xml:space="preserve">ОБ </w:t>
            </w:r>
          </w:p>
        </w:tc>
        <w:tc>
          <w:tcPr>
            <w:tcW w:w="1134" w:type="dxa"/>
            <w:shd w:val="clear" w:color="auto" w:fill="auto"/>
          </w:tcPr>
          <w:p w:rsidR="00492699" w:rsidRPr="004A21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4A21E2">
              <w:rPr>
                <w:rFonts w:eastAsia="Times New Roman"/>
                <w:sz w:val="20"/>
                <w:szCs w:val="20"/>
              </w:rPr>
              <w:t>1 694,5</w:t>
            </w:r>
          </w:p>
        </w:tc>
        <w:tc>
          <w:tcPr>
            <w:tcW w:w="993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467,8</w:t>
            </w:r>
          </w:p>
        </w:tc>
        <w:tc>
          <w:tcPr>
            <w:tcW w:w="1134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2699" w:rsidRPr="001C4AEF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1C4AEF">
              <w:rPr>
                <w:rFonts w:eastAsia="Times New Roman"/>
                <w:sz w:val="20"/>
                <w:szCs w:val="20"/>
              </w:rPr>
              <w:t>726,7</w:t>
            </w:r>
          </w:p>
        </w:tc>
      </w:tr>
      <w:tr w:rsidR="00492699" w:rsidRPr="00AF1EA3" w:rsidTr="009A55F0">
        <w:trPr>
          <w:trHeight w:val="340"/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1.1.1</w:t>
            </w:r>
          </w:p>
        </w:tc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B548C5">
              <w:rPr>
                <w:rFonts w:eastAsia="Times New Roman"/>
                <w:bCs/>
                <w:sz w:val="22"/>
              </w:rPr>
              <w:t>Оказание информационно-консультационной поддержки субъектам 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B548C5">
              <w:rPr>
                <w:rFonts w:eastAsia="Times New Roman"/>
                <w:sz w:val="22"/>
              </w:rPr>
              <w:t>2018-202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1 489,9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415,1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489,0</w:t>
            </w:r>
          </w:p>
        </w:tc>
        <w:tc>
          <w:tcPr>
            <w:tcW w:w="1134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195,3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390,5</w:t>
            </w:r>
          </w:p>
        </w:tc>
      </w:tr>
      <w:tr w:rsidR="00492699" w:rsidRPr="00AF1EA3" w:rsidTr="009A55F0">
        <w:trPr>
          <w:trHeight w:val="249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1.1.2</w:t>
            </w:r>
          </w:p>
        </w:tc>
        <w:tc>
          <w:tcPr>
            <w:tcW w:w="7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B548C5">
              <w:rPr>
                <w:rFonts w:eastAsia="Times New Roman"/>
                <w:bCs/>
                <w:sz w:val="22"/>
              </w:rPr>
              <w:t xml:space="preserve">Оказание финансовой поддержки начинающим и действующим предпринимателям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B548C5">
              <w:rPr>
                <w:rFonts w:eastAsia="Times New Roman"/>
                <w:sz w:val="22"/>
              </w:rPr>
              <w:t>2018-202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24 805,3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3 900,0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2 905,7</w:t>
            </w:r>
          </w:p>
        </w:tc>
        <w:tc>
          <w:tcPr>
            <w:tcW w:w="1134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11 149,6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6 850,0</w:t>
            </w:r>
          </w:p>
        </w:tc>
      </w:tr>
      <w:tr w:rsidR="00492699" w:rsidRPr="00AF1EA3" w:rsidTr="009A55F0">
        <w:trPr>
          <w:trHeight w:val="113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1 694,5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467,8</w:t>
            </w:r>
          </w:p>
        </w:tc>
        <w:tc>
          <w:tcPr>
            <w:tcW w:w="1134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726,7</w:t>
            </w:r>
          </w:p>
        </w:tc>
      </w:tr>
      <w:tr w:rsidR="00492699" w:rsidRPr="00AF1EA3" w:rsidTr="009A55F0">
        <w:trPr>
          <w:trHeight w:val="37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B548C5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548C5">
              <w:rPr>
                <w:rFonts w:eastAsia="Times New Roman"/>
                <w:sz w:val="22"/>
              </w:rPr>
              <w:t>1.1.3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25120E" w:rsidRDefault="00492699" w:rsidP="009A55F0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25120E">
              <w:rPr>
                <w:rFonts w:eastAsia="Times New Roman"/>
                <w:bCs/>
                <w:sz w:val="22"/>
              </w:rPr>
              <w:t xml:space="preserve">Проведение городских конкурсов, выставок, ярмарок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25120E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25120E">
              <w:rPr>
                <w:rFonts w:eastAsia="Times New Roman"/>
                <w:sz w:val="22"/>
              </w:rPr>
              <w:t>2018-2021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99" w:rsidRPr="0025120E" w:rsidRDefault="00492699" w:rsidP="009A55F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5120E">
              <w:rPr>
                <w:rFonts w:eastAsia="Times New Roman"/>
                <w:sz w:val="22"/>
              </w:rPr>
              <w:t xml:space="preserve">МБ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92699" w:rsidRPr="00AD79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4 047,7</w:t>
            </w:r>
          </w:p>
        </w:tc>
        <w:tc>
          <w:tcPr>
            <w:tcW w:w="993" w:type="dxa"/>
            <w:shd w:val="clear" w:color="auto" w:fill="auto"/>
          </w:tcPr>
          <w:p w:rsidR="00492699" w:rsidRPr="0025120E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25120E">
              <w:rPr>
                <w:rFonts w:eastAsia="Times New Roman"/>
                <w:sz w:val="20"/>
                <w:szCs w:val="20"/>
              </w:rPr>
              <w:t>1 187,5</w:t>
            </w:r>
          </w:p>
        </w:tc>
        <w:tc>
          <w:tcPr>
            <w:tcW w:w="993" w:type="dxa"/>
            <w:shd w:val="clear" w:color="auto" w:fill="auto"/>
          </w:tcPr>
          <w:p w:rsidR="00492699" w:rsidRPr="0025120E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25120E">
              <w:rPr>
                <w:rFonts w:eastAsia="Times New Roman"/>
                <w:sz w:val="20"/>
                <w:szCs w:val="20"/>
              </w:rPr>
              <w:t>1 351,8</w:t>
            </w:r>
          </w:p>
        </w:tc>
        <w:tc>
          <w:tcPr>
            <w:tcW w:w="1134" w:type="dxa"/>
            <w:shd w:val="clear" w:color="auto" w:fill="auto"/>
          </w:tcPr>
          <w:p w:rsidR="00492699" w:rsidRPr="0025120E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25120E">
              <w:rPr>
                <w:rFonts w:eastAsia="Times New Roman"/>
                <w:sz w:val="20"/>
                <w:szCs w:val="20"/>
              </w:rPr>
              <w:t>722,3</w:t>
            </w:r>
          </w:p>
        </w:tc>
        <w:tc>
          <w:tcPr>
            <w:tcW w:w="993" w:type="dxa"/>
            <w:shd w:val="clear" w:color="auto" w:fill="auto"/>
          </w:tcPr>
          <w:p w:rsidR="00492699" w:rsidRPr="003156E2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0"/>
                <w:szCs w:val="20"/>
              </w:rPr>
            </w:pPr>
            <w:r w:rsidRPr="003156E2">
              <w:rPr>
                <w:rFonts w:eastAsia="Times New Roman"/>
                <w:sz w:val="20"/>
                <w:szCs w:val="20"/>
              </w:rPr>
              <w:t>786,1</w:t>
            </w:r>
          </w:p>
        </w:tc>
      </w:tr>
    </w:tbl>
    <w:p w:rsidR="0049269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:rsidR="00492699" w:rsidRPr="00717CF6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</w:rPr>
      </w:pPr>
      <w:r w:rsidRPr="00717CF6">
        <w:rPr>
          <w:rFonts w:eastAsia="Times New Roman"/>
          <w:bCs/>
          <w:szCs w:val="24"/>
        </w:rPr>
        <w:t>Детализация основных мероприятий на 2022-2024 годы</w:t>
      </w:r>
    </w:p>
    <w:p w:rsidR="00492699" w:rsidRPr="00446B1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tbl>
      <w:tblPr>
        <w:tblW w:w="1552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7763"/>
        <w:gridCol w:w="1417"/>
        <w:gridCol w:w="1304"/>
        <w:gridCol w:w="1134"/>
        <w:gridCol w:w="1158"/>
        <w:gridCol w:w="992"/>
        <w:gridCol w:w="993"/>
      </w:tblGrid>
      <w:tr w:rsidR="00492699" w:rsidRPr="00A02A5B" w:rsidTr="009A55F0">
        <w:trPr>
          <w:trHeight w:val="300"/>
          <w:tblHeader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 xml:space="preserve">№ </w:t>
            </w:r>
            <w:proofErr w:type="spellStart"/>
            <w:proofErr w:type="gramStart"/>
            <w:r w:rsidRPr="00A02A5B">
              <w:rPr>
                <w:rFonts w:eastAsia="Times New Roman"/>
                <w:sz w:val="22"/>
              </w:rPr>
              <w:t>п</w:t>
            </w:r>
            <w:proofErr w:type="spellEnd"/>
            <w:proofErr w:type="gramEnd"/>
            <w:r w:rsidRPr="00A02A5B">
              <w:rPr>
                <w:rFonts w:eastAsia="Times New Roman"/>
                <w:sz w:val="22"/>
              </w:rPr>
              <w:t>/</w:t>
            </w:r>
            <w:proofErr w:type="spellStart"/>
            <w:r w:rsidRPr="00A02A5B">
              <w:rPr>
                <w:rFonts w:eastAsia="Times New Roman"/>
                <w:sz w:val="22"/>
              </w:rPr>
              <w:t>п</w:t>
            </w:r>
            <w:proofErr w:type="spellEnd"/>
          </w:p>
        </w:tc>
        <w:tc>
          <w:tcPr>
            <w:tcW w:w="7763" w:type="dxa"/>
            <w:vMerge w:val="restart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Основные мероприятия / направления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Срок выполнения (кв., год)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92699" w:rsidRPr="00A02A5B" w:rsidRDefault="00492699" w:rsidP="00E27DA7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Объемы финансирования (тыс. руб.)</w:t>
            </w:r>
          </w:p>
        </w:tc>
      </w:tr>
      <w:tr w:rsidR="00492699" w:rsidRPr="00A02A5B" w:rsidTr="00E27DA7">
        <w:trPr>
          <w:trHeight w:val="502"/>
          <w:tblHeader/>
          <w:jc w:val="center"/>
        </w:trPr>
        <w:tc>
          <w:tcPr>
            <w:tcW w:w="759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2024</w:t>
            </w:r>
          </w:p>
        </w:tc>
      </w:tr>
      <w:tr w:rsidR="00492699" w:rsidRPr="00A02A5B" w:rsidTr="009A55F0">
        <w:trPr>
          <w:trHeight w:val="300"/>
          <w:tblHeader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</w:t>
            </w:r>
          </w:p>
        </w:tc>
        <w:tc>
          <w:tcPr>
            <w:tcW w:w="7763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5</w:t>
            </w:r>
          </w:p>
        </w:tc>
        <w:tc>
          <w:tcPr>
            <w:tcW w:w="1158" w:type="dxa"/>
            <w:vAlign w:val="center"/>
          </w:tcPr>
          <w:p w:rsidR="00492699" w:rsidRPr="00A02A5B" w:rsidRDefault="00E27DA7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92699" w:rsidRPr="00A02A5B" w:rsidRDefault="00E27DA7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92699" w:rsidRPr="00A02A5B" w:rsidRDefault="00E27DA7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</w:tr>
      <w:tr w:rsidR="00492699" w:rsidRPr="00A02A5B" w:rsidTr="009A55F0">
        <w:trPr>
          <w:trHeight w:val="300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</w:t>
            </w:r>
          </w:p>
        </w:tc>
        <w:tc>
          <w:tcPr>
            <w:tcW w:w="7763" w:type="dxa"/>
            <w:vMerge w:val="restart"/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A02A5B">
              <w:rPr>
                <w:rFonts w:eastAsia="Times New Roman"/>
                <w:bCs/>
                <w:iCs/>
                <w:sz w:val="22"/>
              </w:rPr>
              <w:t xml:space="preserve">Основное мероприятие: </w:t>
            </w:r>
            <w:r w:rsidRPr="00A02A5B">
              <w:rPr>
                <w:rFonts w:eastAsia="Times New Roman"/>
                <w:sz w:val="22"/>
              </w:rPr>
              <w:t>развитие МСП и потребительского рынка в городе Мурманске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2022-2024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Всего:</w:t>
            </w:r>
          </w:p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в т.ч.: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20 462,7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13 508,5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3 477,1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3 477,1</w:t>
            </w:r>
          </w:p>
        </w:tc>
      </w:tr>
      <w:tr w:rsidR="00492699" w:rsidRPr="00A02A5B" w:rsidTr="00E27DA7">
        <w:trPr>
          <w:trHeight w:val="294"/>
          <w:jc w:val="center"/>
        </w:trPr>
        <w:tc>
          <w:tcPr>
            <w:tcW w:w="759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20 462,7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13 508,5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3 477,1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3 477,1</w:t>
            </w:r>
          </w:p>
        </w:tc>
      </w:tr>
      <w:tr w:rsidR="00492699" w:rsidRPr="00A02A5B" w:rsidTr="009A55F0">
        <w:trPr>
          <w:trHeight w:val="196"/>
          <w:jc w:val="center"/>
        </w:trPr>
        <w:tc>
          <w:tcPr>
            <w:tcW w:w="759" w:type="dxa"/>
            <w:vMerge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63" w:type="dxa"/>
            <w:vMerge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ОБ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</w:tr>
      <w:tr w:rsidR="00492699" w:rsidRPr="00A02A5B" w:rsidTr="00E27DA7">
        <w:trPr>
          <w:trHeight w:val="24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1.1</w:t>
            </w:r>
          </w:p>
        </w:tc>
        <w:tc>
          <w:tcPr>
            <w:tcW w:w="7763" w:type="dxa"/>
            <w:vMerge w:val="restart"/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iCs/>
                <w:sz w:val="22"/>
              </w:rPr>
              <w:t>Р</w:t>
            </w:r>
            <w:r w:rsidRPr="00A02A5B">
              <w:rPr>
                <w:rFonts w:eastAsia="Times New Roman"/>
                <w:bCs/>
                <w:iCs/>
                <w:sz w:val="22"/>
              </w:rPr>
              <w:t>азвитие и поддержка предпринимательства в городе Мурманске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rFonts w:eastAsia="Times New Roman"/>
                <w:sz w:val="22"/>
              </w:rPr>
              <w:t>2022-2024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16 153,0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10 551,0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2 801,0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2 801,0</w:t>
            </w:r>
          </w:p>
        </w:tc>
      </w:tr>
      <w:tr w:rsidR="00492699" w:rsidRPr="00A02A5B" w:rsidTr="00E27DA7">
        <w:trPr>
          <w:trHeight w:val="280"/>
          <w:jc w:val="center"/>
        </w:trPr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ОБ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</w:tr>
      <w:tr w:rsidR="00492699" w:rsidRPr="00A02A5B" w:rsidTr="00E27DA7">
        <w:trPr>
          <w:trHeight w:val="583"/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1.1.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A02A5B">
              <w:rPr>
                <w:rFonts w:eastAsia="Times New Roman"/>
                <w:bCs/>
                <w:iCs/>
                <w:sz w:val="22"/>
              </w:rPr>
              <w:t>О</w:t>
            </w:r>
            <w:r w:rsidRPr="00A02A5B">
              <w:rPr>
                <w:rFonts w:eastAsia="Times New Roman"/>
                <w:sz w:val="22"/>
              </w:rPr>
              <w:t>казание информационно-консультационной поддержки начинающим и действующим предпринимателям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2022-2024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1 153,0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551,0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301,0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301,0</w:t>
            </w:r>
          </w:p>
        </w:tc>
      </w:tr>
      <w:tr w:rsidR="00492699" w:rsidRPr="00A02A5B" w:rsidTr="009A55F0">
        <w:trPr>
          <w:trHeight w:val="26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1.1.</w:t>
            </w: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7763" w:type="dxa"/>
            <w:vMerge w:val="restart"/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A02A5B">
              <w:rPr>
                <w:rFonts w:eastAsia="Times New Roman"/>
                <w:bCs/>
                <w:iCs/>
                <w:sz w:val="22"/>
              </w:rPr>
              <w:t>Оказание финансовой поддержки начинающим и действующим предпринимателям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2022-2024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13 000,0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8 000,0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2 500,0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2 500,0</w:t>
            </w:r>
          </w:p>
        </w:tc>
      </w:tr>
      <w:tr w:rsidR="00492699" w:rsidRPr="00A02A5B" w:rsidTr="009A55F0">
        <w:trPr>
          <w:trHeight w:val="273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63" w:type="dxa"/>
            <w:vMerge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ОБ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</w:tr>
      <w:tr w:rsidR="00492699" w:rsidRPr="00A02A5B" w:rsidTr="009A55F0">
        <w:trPr>
          <w:trHeight w:val="641"/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lastRenderedPageBreak/>
              <w:t>1.1.</w:t>
            </w: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A02A5B">
              <w:rPr>
                <w:rFonts w:eastAsia="Times New Roman"/>
                <w:bCs/>
                <w:sz w:val="22"/>
              </w:rPr>
              <w:t>Проведение научно-исследовательской работы в целях оценки предпринимательского потенциала в городе Мурманске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2 000,0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2 000,0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</w:tr>
      <w:tr w:rsidR="00492699" w:rsidRPr="00A02A5B" w:rsidTr="009A55F0">
        <w:trPr>
          <w:trHeight w:val="582"/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1.2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iCs/>
                <w:sz w:val="22"/>
              </w:rPr>
              <w:t>Р</w:t>
            </w:r>
            <w:r w:rsidRPr="00A02A5B">
              <w:rPr>
                <w:rFonts w:eastAsia="Times New Roman"/>
                <w:bCs/>
                <w:iCs/>
                <w:sz w:val="22"/>
              </w:rPr>
              <w:t>азвитие потребительского рынка города Мурманска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2022-2024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Всего:</w:t>
            </w:r>
          </w:p>
          <w:p w:rsidR="00492699" w:rsidRPr="00A02A5B" w:rsidRDefault="00492699" w:rsidP="009A55F0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в т.ч.: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4 309,7</w:t>
            </w:r>
          </w:p>
        </w:tc>
        <w:tc>
          <w:tcPr>
            <w:tcW w:w="1158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2 957,5</w:t>
            </w:r>
          </w:p>
        </w:tc>
        <w:tc>
          <w:tcPr>
            <w:tcW w:w="992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676,1</w:t>
            </w:r>
          </w:p>
        </w:tc>
        <w:tc>
          <w:tcPr>
            <w:tcW w:w="993" w:type="dxa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676,1</w:t>
            </w:r>
          </w:p>
        </w:tc>
      </w:tr>
      <w:tr w:rsidR="00492699" w:rsidRPr="00A02A5B" w:rsidTr="009A55F0">
        <w:trPr>
          <w:trHeight w:val="43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1.2.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A02A5B">
              <w:rPr>
                <w:rFonts w:eastAsia="Times New Roman"/>
                <w:bCs/>
                <w:sz w:val="22"/>
              </w:rPr>
              <w:t>Оказание информационно-консультационной поддержки организациям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2022-2024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256,5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50,5</w:t>
            </w:r>
          </w:p>
        </w:tc>
      </w:tr>
      <w:tr w:rsidR="00492699" w:rsidRPr="00A02A5B" w:rsidTr="009A55F0">
        <w:trPr>
          <w:trHeight w:val="38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1.2.</w:t>
            </w: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A02A5B">
              <w:rPr>
                <w:rFonts w:eastAsia="Times New Roman"/>
                <w:bCs/>
                <w:sz w:val="22"/>
              </w:rPr>
              <w:t>Проведение общегородских конкурсов и мероприятий выездной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2022-2024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2 553,2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1 302,0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625,6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625,6</w:t>
            </w:r>
          </w:p>
        </w:tc>
      </w:tr>
      <w:tr w:rsidR="00492699" w:rsidRPr="00A02A5B" w:rsidTr="009A55F0">
        <w:trPr>
          <w:trHeight w:val="38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446B1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1.</w:t>
            </w:r>
            <w:r>
              <w:rPr>
                <w:rFonts w:eastAsia="Times New Roman"/>
                <w:sz w:val="22"/>
              </w:rPr>
              <w:t>2.3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DC5C8A" w:rsidRDefault="00492699" w:rsidP="00E27DA7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 w:rsidRPr="00A02A5B">
              <w:rPr>
                <w:rFonts w:eastAsia="Times New Roman"/>
                <w:bCs/>
                <w:sz w:val="22"/>
              </w:rPr>
              <w:t>Проведение научно-исследовательской работы по определению и обоснованию метода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jc w:val="center"/>
              <w:rPr>
                <w:sz w:val="22"/>
              </w:rPr>
            </w:pPr>
            <w:r w:rsidRPr="00A02A5B">
              <w:rPr>
                <w:sz w:val="22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E27DA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1 500,0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A02A5B" w:rsidRDefault="00492699" w:rsidP="009A55F0">
            <w:pPr>
              <w:spacing w:after="0" w:line="240" w:lineRule="auto"/>
              <w:ind w:firstLine="21"/>
              <w:jc w:val="center"/>
              <w:rPr>
                <w:rFonts w:eastAsia="Times New Roman"/>
                <w:sz w:val="22"/>
              </w:rPr>
            </w:pPr>
            <w:r w:rsidRPr="00A02A5B">
              <w:rPr>
                <w:rFonts w:eastAsia="Times New Roman"/>
                <w:sz w:val="22"/>
              </w:rPr>
              <w:t>-</w:t>
            </w:r>
          </w:p>
        </w:tc>
      </w:tr>
    </w:tbl>
    <w:p w:rsidR="00492699" w:rsidRDefault="00492699" w:rsidP="00492699">
      <w:pPr>
        <w:pStyle w:val="af9"/>
        <w:jc w:val="center"/>
      </w:pPr>
    </w:p>
    <w:p w:rsidR="00492699" w:rsidRDefault="00492699" w:rsidP="00492699">
      <w:pPr>
        <w:pStyle w:val="af9"/>
        <w:jc w:val="center"/>
      </w:pPr>
      <w:r w:rsidRPr="00A81A9E">
        <w:t>Оценка применения мер налогового регулирования в сфере</w:t>
      </w:r>
      <w:r>
        <w:t xml:space="preserve"> </w:t>
      </w:r>
      <w:r w:rsidRPr="00A81A9E">
        <w:t xml:space="preserve">реализации </w:t>
      </w:r>
      <w:r>
        <w:t>подпрограммы</w:t>
      </w:r>
    </w:p>
    <w:p w:rsidR="00492699" w:rsidRDefault="00492699" w:rsidP="00492699">
      <w:pPr>
        <w:pStyle w:val="af9"/>
        <w:jc w:val="center"/>
      </w:pPr>
    </w:p>
    <w:tbl>
      <w:tblPr>
        <w:tblW w:w="154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851"/>
        <w:gridCol w:w="708"/>
        <w:gridCol w:w="709"/>
        <w:gridCol w:w="709"/>
        <w:gridCol w:w="850"/>
        <w:gridCol w:w="864"/>
        <w:gridCol w:w="850"/>
        <w:gridCol w:w="851"/>
        <w:gridCol w:w="709"/>
        <w:gridCol w:w="3174"/>
      </w:tblGrid>
      <w:tr w:rsidR="00492699" w:rsidRPr="00EE551E" w:rsidTr="0019239D">
        <w:trPr>
          <w:tblHeader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 xml:space="preserve">№ </w:t>
            </w:r>
            <w:proofErr w:type="spellStart"/>
            <w:proofErr w:type="gramStart"/>
            <w:r w:rsidRPr="00EE551E">
              <w:rPr>
                <w:sz w:val="22"/>
              </w:rPr>
              <w:t>п</w:t>
            </w:r>
            <w:proofErr w:type="spellEnd"/>
            <w:proofErr w:type="gramEnd"/>
            <w:r w:rsidRPr="00EE551E">
              <w:rPr>
                <w:sz w:val="22"/>
              </w:rPr>
              <w:t>/</w:t>
            </w:r>
            <w:proofErr w:type="spellStart"/>
            <w:r w:rsidRPr="00EE551E">
              <w:rPr>
                <w:sz w:val="22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Наименование меры</w:t>
            </w:r>
          </w:p>
        </w:tc>
        <w:tc>
          <w:tcPr>
            <w:tcW w:w="7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Объем выпадающих доходов бюджета муниципального образования город Мурманск (млн. руб.)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Обоснование необходимости применения меры</w:t>
            </w:r>
          </w:p>
        </w:tc>
      </w:tr>
      <w:tr w:rsidR="00492699" w:rsidRPr="00EE551E" w:rsidTr="0019239D">
        <w:trPr>
          <w:tblHeader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EE551E">
              <w:rPr>
                <w:sz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EE551E">
              <w:rPr>
                <w:sz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EE551E">
              <w:rPr>
                <w:sz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2024</w:t>
            </w:r>
          </w:p>
        </w:tc>
        <w:tc>
          <w:tcPr>
            <w:tcW w:w="3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492699" w:rsidRPr="00EE551E" w:rsidTr="0019239D">
        <w:trPr>
          <w:trHeight w:val="223"/>
          <w:tblHeader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E27DA7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19239D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план</w:t>
            </w: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492699" w:rsidRPr="00EE551E" w:rsidTr="0019239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1F12A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E551E">
              <w:rPr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80" w:rsidRDefault="00492699" w:rsidP="00E27DA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EE551E">
              <w:rPr>
                <w:color w:val="000000"/>
                <w:sz w:val="22"/>
              </w:rPr>
              <w:t>Установление льготы по уплате налога на имущество физических лиц, признаваемых субъектами малого и среднего предпринимательства в соответствии с Федеральным законом от 24.07.2007</w:t>
            </w:r>
          </w:p>
          <w:p w:rsidR="00492699" w:rsidRPr="00EE551E" w:rsidRDefault="00492699" w:rsidP="00E27DA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EE551E">
              <w:rPr>
                <w:color w:val="000000"/>
                <w:sz w:val="22"/>
              </w:rPr>
              <w:t xml:space="preserve">№ 209-ФЗ «О развитии малого и среднего предпринимательства в Российской Федерации» и осуществляющих деятельность в сферах, наиболее пострадавших в условиях </w:t>
            </w:r>
            <w:r w:rsidRPr="00EE551E">
              <w:rPr>
                <w:color w:val="000000"/>
                <w:sz w:val="22"/>
              </w:rPr>
              <w:lastRenderedPageBreak/>
              <w:t xml:space="preserve">ухудшения ситуации в связи с распространением новой </w:t>
            </w:r>
            <w:proofErr w:type="spellStart"/>
            <w:r w:rsidRPr="00EE551E">
              <w:rPr>
                <w:color w:val="000000"/>
                <w:sz w:val="22"/>
              </w:rPr>
              <w:t>коронавирусной</w:t>
            </w:r>
            <w:proofErr w:type="spellEnd"/>
            <w:r w:rsidRPr="00EE551E">
              <w:rPr>
                <w:color w:val="000000"/>
                <w:sz w:val="22"/>
              </w:rPr>
              <w:t xml:space="preserve"> инфекции, перечень которых утвержден Правительством Мурманской области, в виде уменьшения суммы налога, подлежащего уплате, на 50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E551E">
              <w:rPr>
                <w:sz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27DA7" w:rsidRDefault="00E27DA7" w:rsidP="009A55F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jc w:val="center"/>
              <w:rPr>
                <w:sz w:val="22"/>
              </w:rPr>
            </w:pPr>
            <w:r w:rsidRPr="00EE551E">
              <w:rPr>
                <w:sz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99" w:rsidRPr="00EE551E" w:rsidRDefault="00492699" w:rsidP="009A55F0">
            <w:pPr>
              <w:jc w:val="center"/>
              <w:rPr>
                <w:sz w:val="22"/>
              </w:rPr>
            </w:pPr>
            <w:r w:rsidRPr="00EE551E">
              <w:rPr>
                <w:sz w:val="22"/>
              </w:rPr>
              <w:t>-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EE551E" w:rsidRDefault="00492699" w:rsidP="009A55F0">
            <w:pPr>
              <w:pStyle w:val="af9"/>
              <w:rPr>
                <w:color w:val="000000"/>
                <w:sz w:val="22"/>
              </w:rPr>
            </w:pPr>
            <w:r w:rsidRPr="00EE551E">
              <w:rPr>
                <w:color w:val="000000"/>
                <w:sz w:val="22"/>
              </w:rPr>
              <w:t>Создание условий для развития малого и среднего предпринимательства.</w:t>
            </w:r>
          </w:p>
          <w:p w:rsidR="00492699" w:rsidRPr="00EE551E" w:rsidRDefault="00492699" w:rsidP="004265B3">
            <w:pPr>
              <w:pStyle w:val="af9"/>
              <w:rPr>
                <w:color w:val="000000"/>
                <w:sz w:val="22"/>
              </w:rPr>
            </w:pPr>
            <w:r w:rsidRPr="00EE551E">
              <w:rPr>
                <w:bCs/>
                <w:iCs/>
                <w:color w:val="000000"/>
                <w:sz w:val="22"/>
              </w:rPr>
              <w:t>Применение мер налогового регулирования направлено на достижение значений установленн</w:t>
            </w:r>
            <w:r w:rsidR="004265B3">
              <w:rPr>
                <w:bCs/>
                <w:iCs/>
                <w:color w:val="000000"/>
                <w:sz w:val="22"/>
              </w:rPr>
              <w:t>ого</w:t>
            </w:r>
            <w:r w:rsidRPr="00EE551E">
              <w:rPr>
                <w:bCs/>
                <w:iCs/>
                <w:color w:val="000000"/>
                <w:sz w:val="22"/>
              </w:rPr>
              <w:t xml:space="preserve"> целев</w:t>
            </w:r>
            <w:r w:rsidR="004265B3">
              <w:rPr>
                <w:bCs/>
                <w:iCs/>
                <w:color w:val="000000"/>
                <w:sz w:val="22"/>
              </w:rPr>
              <w:t>ого</w:t>
            </w:r>
            <w:r w:rsidRPr="00EE551E">
              <w:rPr>
                <w:bCs/>
                <w:iCs/>
                <w:color w:val="000000"/>
                <w:sz w:val="22"/>
              </w:rPr>
              <w:t xml:space="preserve"> показател</w:t>
            </w:r>
            <w:r w:rsidR="004265B3">
              <w:rPr>
                <w:bCs/>
                <w:iCs/>
                <w:color w:val="000000"/>
                <w:sz w:val="22"/>
              </w:rPr>
              <w:t>я</w:t>
            </w:r>
            <w:r w:rsidRPr="00EE551E">
              <w:rPr>
                <w:bCs/>
                <w:iCs/>
                <w:color w:val="000000"/>
                <w:sz w:val="22"/>
              </w:rPr>
              <w:t xml:space="preserve"> подпрограммы </w:t>
            </w:r>
            <w:r w:rsidRPr="00EE551E">
              <w:rPr>
                <w:color w:val="000000"/>
                <w:sz w:val="22"/>
              </w:rPr>
              <w:t>«</w:t>
            </w:r>
            <w:r w:rsidRPr="00EE551E">
              <w:rPr>
                <w:bCs/>
                <w:iCs/>
                <w:color w:val="000000"/>
                <w:sz w:val="22"/>
              </w:rPr>
              <w:t xml:space="preserve">Число субъектов малого и </w:t>
            </w:r>
            <w:r w:rsidRPr="00EE551E">
              <w:rPr>
                <w:bCs/>
                <w:iCs/>
                <w:color w:val="000000"/>
                <w:sz w:val="22"/>
              </w:rPr>
              <w:lastRenderedPageBreak/>
              <w:t>среднего предпринимательства в городе Мурманске, ед.</w:t>
            </w:r>
            <w:r w:rsidRPr="00EE551E">
              <w:rPr>
                <w:color w:val="000000"/>
                <w:sz w:val="22"/>
              </w:rPr>
              <w:t>»</w:t>
            </w:r>
          </w:p>
        </w:tc>
      </w:tr>
    </w:tbl>
    <w:p w:rsidR="00492699" w:rsidRPr="00AF2F5A" w:rsidRDefault="00492699" w:rsidP="00492699">
      <w:pPr>
        <w:widowControl w:val="0"/>
        <w:tabs>
          <w:tab w:val="left" w:pos="6645"/>
        </w:tabs>
        <w:autoSpaceDE w:val="0"/>
        <w:autoSpaceDN w:val="0"/>
        <w:adjustRightInd w:val="0"/>
        <w:ind w:firstLine="540"/>
        <w:sectPr w:rsidR="00492699" w:rsidRPr="00AF2F5A" w:rsidSect="00EA2679">
          <w:headerReference w:type="first" r:id="rId9"/>
          <w:pgSz w:w="16838" w:h="11905" w:orient="landscape"/>
          <w:pgMar w:top="1701" w:right="1134" w:bottom="567" w:left="1134" w:header="680" w:footer="720" w:gutter="0"/>
          <w:pgNumType w:start="6"/>
          <w:cols w:space="720"/>
          <w:noEndnote/>
          <w:docGrid w:linePitch="299"/>
        </w:sectPr>
      </w:pP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 w:rsidRPr="008872D3">
        <w:lastRenderedPageBreak/>
        <w:t>Детализация мероприятий подпрограммы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</w:pP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Реализация подпрограммы осуществляется в соответствии с перечнем программных мероприятий: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1. Оказание информационно-консультационной поддержки субъектам МСП.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872D3">
        <w:t xml:space="preserve">Реализация данного мероприятия предполагает издание информационно-справочных материалов по вопросам развития и поддержки МСП, включая субъекты потребительского рынка, обеспечение функционирования портала информационной поддержки малого и среднего предпринимательства Координационного совета (далее – информационный портал Координационного совета) и информационных терминалов, а также организацию и проведение совместно с организациями инфраструктуры поддержки субъектов МСП и вузами города Мурманска обучающих семинаров, конференций </w:t>
      </w:r>
      <w:r w:rsidRPr="00185310">
        <w:t>и других информационных и образовательных</w:t>
      </w:r>
      <w:proofErr w:type="gramEnd"/>
      <w:r w:rsidRPr="00185310">
        <w:t xml:space="preserve"> мероприятий, направленных на повышение компетенций предпринимателей.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 xml:space="preserve">Также правом на получение информационно-консультационной поддержки могут воспользоваться </w:t>
      </w:r>
      <w:proofErr w:type="spellStart"/>
      <w:r w:rsidRPr="008872D3">
        <w:t>самозанятые</w:t>
      </w:r>
      <w:proofErr w:type="spellEnd"/>
      <w:r w:rsidRPr="008872D3">
        <w:t xml:space="preserve"> граждане.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2. Оказание финансовой поддержки начинающим и действующим предпринимателям.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 xml:space="preserve">Финансовая поддержка начинающим предпринимателям оказывается </w:t>
      </w:r>
      <w:proofErr w:type="gramStart"/>
      <w:r w:rsidRPr="008872D3">
        <w:t>в виде предоставления грантов в рамках отбора на предоставление грантов начинающим предпринимателям на обеспечение финансовых затрат для реализации</w:t>
      </w:r>
      <w:proofErr w:type="gramEnd"/>
      <w:r w:rsidRPr="008872D3">
        <w:t xml:space="preserve"> бизнес-планов проектов.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Финансовая поддержка действующим предпринимателям предоставляется в виде субсидий для частичной компенсации расходов по отдельным направлениям финансово-хозяйственной деятельности, которые включают возмещение расходов по договорам кредитования, лизинга, приобретения нового оборудования.</w:t>
      </w:r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Также осуществляется финансовая поддержка действующих предпринимателей в рамках отбора на предоставление субсидий для обеспечения затрат по предпринимательским проектам.</w:t>
      </w:r>
    </w:p>
    <w:p w:rsidR="0089034B" w:rsidRDefault="0089034B" w:rsidP="008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</w:t>
      </w:r>
      <w:r>
        <w:rPr>
          <w:szCs w:val="24"/>
        </w:rPr>
        <w:sym w:font="Symbol" w:char="F02D"/>
      </w:r>
      <w:r>
        <w:rPr>
          <w:szCs w:val="24"/>
        </w:rPr>
        <w:t xml:space="preserve"> получателей поддержки сведения о субъектах МСП, получивших финансовую поддержку, размещаются в Едином реестре субъектов МСП – получателей поддержки на сайте ФНС России в сети Интернет </w:t>
      </w:r>
      <w:r w:rsidR="001A5280">
        <w:rPr>
          <w:szCs w:val="24"/>
        </w:rPr>
        <w:t xml:space="preserve">      </w:t>
      </w:r>
      <w:r>
        <w:rPr>
          <w:szCs w:val="24"/>
        </w:rPr>
        <w:t>(</w:t>
      </w:r>
      <w:proofErr w:type="spellStart"/>
      <w:r>
        <w:rPr>
          <w:szCs w:val="24"/>
          <w:lang w:val="en-US"/>
        </w:rPr>
        <w:t>rmsp</w:t>
      </w:r>
      <w:proofErr w:type="spellEnd"/>
      <w:r>
        <w:rPr>
          <w:szCs w:val="24"/>
        </w:rPr>
        <w:t>-</w:t>
      </w:r>
      <w:r>
        <w:rPr>
          <w:szCs w:val="24"/>
          <w:lang w:val="en-US"/>
        </w:rPr>
        <w:t>pp</w:t>
      </w:r>
      <w:r>
        <w:rPr>
          <w:szCs w:val="24"/>
        </w:rPr>
        <w:t>.</w:t>
      </w:r>
      <w:proofErr w:type="spellStart"/>
      <w:r>
        <w:rPr>
          <w:szCs w:val="24"/>
        </w:rPr>
        <w:t>n</w:t>
      </w:r>
      <w:r>
        <w:rPr>
          <w:szCs w:val="24"/>
          <w:lang w:val="en-US"/>
        </w:rPr>
        <w:t>alog</w:t>
      </w:r>
      <w:proofErr w:type="spellEnd"/>
      <w:r>
        <w:rPr>
          <w:szCs w:val="24"/>
        </w:rPr>
        <w:t>.</w:t>
      </w:r>
      <w:proofErr w:type="spellStart"/>
      <w:r>
        <w:rPr>
          <w:szCs w:val="24"/>
        </w:rPr>
        <w:t>ru</w:t>
      </w:r>
      <w:proofErr w:type="spellEnd"/>
      <w:r>
        <w:rPr>
          <w:szCs w:val="24"/>
        </w:rPr>
        <w:t>).</w:t>
      </w:r>
      <w:proofErr w:type="gramEnd"/>
    </w:p>
    <w:p w:rsidR="00492699" w:rsidRPr="008872D3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 xml:space="preserve">Также сведения о субъектах </w:t>
      </w:r>
      <w:r w:rsidR="00436862">
        <w:t>МСП</w:t>
      </w:r>
      <w:r w:rsidRPr="008872D3">
        <w:t xml:space="preserve"> – получателях поддержки размещаются на официальном сайте администрации города Мурманска (</w:t>
      </w:r>
      <w:proofErr w:type="spellStart"/>
      <w:r w:rsidRPr="008872D3">
        <w:t>www.citymurmansk.ru</w:t>
      </w:r>
      <w:proofErr w:type="spellEnd"/>
      <w:r w:rsidRPr="008872D3">
        <w:t>) и на информационно</w:t>
      </w:r>
      <w:r w:rsidR="00436862">
        <w:t>м портале</w:t>
      </w:r>
      <w:r w:rsidRPr="008872D3">
        <w:t xml:space="preserve"> К</w:t>
      </w:r>
      <w:r w:rsidR="00436862">
        <w:t>оординационного совета</w:t>
      </w:r>
      <w:r w:rsidRPr="008872D3">
        <w:t xml:space="preserve"> в сети Интернет (</w:t>
      </w:r>
      <w:hyperlink r:id="rId10" w:history="1">
        <w:r w:rsidRPr="00436862">
          <w:rPr>
            <w:rStyle w:val="af2"/>
            <w:color w:val="auto"/>
            <w:u w:val="none"/>
          </w:rPr>
          <w:t>www.mp.murman.ru</w:t>
        </w:r>
      </w:hyperlink>
      <w:r w:rsidRPr="008872D3">
        <w:t>).</w:t>
      </w:r>
    </w:p>
    <w:p w:rsidR="00492699" w:rsidRPr="008872D3" w:rsidRDefault="00492699" w:rsidP="0049269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lastRenderedPageBreak/>
        <w:t xml:space="preserve">3. Оказание имущественной поддержки субъектам МСП и </w:t>
      </w:r>
      <w:proofErr w:type="spellStart"/>
      <w:r w:rsidRPr="008872D3">
        <w:t>самозанятым</w:t>
      </w:r>
      <w:proofErr w:type="spellEnd"/>
      <w:r w:rsidRPr="008872D3">
        <w:t xml:space="preserve"> гражданам.</w:t>
      </w:r>
    </w:p>
    <w:p w:rsidR="00492699" w:rsidRPr="008872D3" w:rsidRDefault="00492699" w:rsidP="0049269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2D3">
        <w:t>Реализация данного мероприятия предполагает предоставление в аренду муниципального имущества города Мурманска субъектам МСП для осуществления социально-значимых видов деятельности, а также приоритетных видов деятельности без проведения торгов в качестве муниципальной преференции, в соответствии с главой 5 Федерального закона от 26.07.2006 № 135-ФЗ «О защите конкуренции».</w:t>
      </w:r>
    </w:p>
    <w:p w:rsidR="00492699" w:rsidRPr="008872D3" w:rsidRDefault="00492699" w:rsidP="00492699">
      <w:pPr>
        <w:autoSpaceDE w:val="0"/>
        <w:autoSpaceDN w:val="0"/>
        <w:adjustRightInd w:val="0"/>
        <w:spacing w:after="0" w:line="240" w:lineRule="auto"/>
        <w:ind w:firstLine="709"/>
      </w:pPr>
    </w:p>
    <w:p w:rsidR="00492699" w:rsidRPr="008872D3" w:rsidRDefault="00492699" w:rsidP="00492699">
      <w:pPr>
        <w:spacing w:after="0" w:line="240" w:lineRule="auto"/>
        <w:jc w:val="center"/>
      </w:pPr>
      <w:r w:rsidRPr="008872D3">
        <w:t>Перечень социально значимых видов деятельности для предоставления муниципальной имущественной поддержки субъектам МСП</w:t>
      </w:r>
    </w:p>
    <w:p w:rsidR="00492699" w:rsidRPr="008872D3" w:rsidRDefault="00492699" w:rsidP="00492699">
      <w:pPr>
        <w:spacing w:after="0" w:line="240" w:lineRule="auto"/>
        <w:jc w:val="center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72"/>
      </w:tblGrid>
      <w:tr w:rsidR="00492699" w:rsidRPr="00773D34" w:rsidTr="00AB7782">
        <w:trPr>
          <w:trHeight w:val="553"/>
          <w:tblHeader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tabs>
                <w:tab w:val="left" w:pos="476"/>
                <w:tab w:val="center" w:pos="7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492699" w:rsidRPr="00773D34" w:rsidTr="008872D3">
        <w:trPr>
          <w:trHeight w:val="206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Производство одежды</w:t>
            </w:r>
          </w:p>
        </w:tc>
      </w:tr>
      <w:tr w:rsidR="00492699" w:rsidRPr="00773D34" w:rsidTr="008872D3">
        <w:trPr>
          <w:trHeight w:val="55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Сбор и обработка сточных вод</w:t>
            </w:r>
          </w:p>
        </w:tc>
      </w:tr>
      <w:tr w:rsidR="00492699" w:rsidRPr="00773D34" w:rsidTr="008872D3">
        <w:trPr>
          <w:trHeight w:val="55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Сбор, обработка и утилизация отходов; обработка вторичного сырья (за исключением: 38.1 Сбор отходов)</w:t>
            </w:r>
          </w:p>
        </w:tc>
      </w:tr>
      <w:tr w:rsidR="00492699" w:rsidRPr="00773D34" w:rsidTr="008872D3">
        <w:trPr>
          <w:trHeight w:val="485"/>
          <w:jc w:val="center"/>
        </w:trPr>
        <w:tc>
          <w:tcPr>
            <w:tcW w:w="1526" w:type="dxa"/>
            <w:vAlign w:val="center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072" w:type="dxa"/>
            <w:vAlign w:val="center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Научные исследования и разработки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492699" w:rsidRPr="00773D34" w:rsidTr="008872D3">
        <w:trPr>
          <w:trHeight w:val="4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492699" w:rsidRPr="00773D34" w:rsidTr="008872D3">
        <w:trPr>
          <w:trHeight w:val="55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492699" w:rsidRPr="00773D34" w:rsidTr="008872D3">
        <w:trPr>
          <w:trHeight w:val="55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25.99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32.99.8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45.2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492699" w:rsidRPr="00773D34" w:rsidTr="008872D3">
        <w:trPr>
          <w:trHeight w:val="83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47.73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(аптеках). Эта группировка включает розничную торговлю лекарственными средствами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56.29.2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столовых и буфетов при предприятиях и учреждениях</w:t>
            </w:r>
          </w:p>
        </w:tc>
      </w:tr>
      <w:tr w:rsidR="00492699" w:rsidRPr="00773D34" w:rsidTr="008872D3">
        <w:trPr>
          <w:trHeight w:val="562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56.29.3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в области права и бухгалтерского учета</w:t>
            </w:r>
          </w:p>
        </w:tc>
      </w:tr>
      <w:tr w:rsidR="00492699" w:rsidRPr="00773D34" w:rsidTr="008872D3">
        <w:trPr>
          <w:trHeight w:val="553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68.32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74.2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в области фотографии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74.30.12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Услуги по устному переводу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77.21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lastRenderedPageBreak/>
              <w:t>79.90.1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предоставлению туристических информационных услуг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79.90.2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предоставлению экскурсионных туристических услуг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81.1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комплексному обслуживанию помещений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81.2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чистке и уборке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82.30.1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85.11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Образование дошкольное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85.41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85.41.1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492699" w:rsidRPr="00773D34" w:rsidTr="008872D3">
        <w:trPr>
          <w:trHeight w:val="27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96.01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96.02</w:t>
            </w:r>
          </w:p>
        </w:tc>
        <w:tc>
          <w:tcPr>
            <w:tcW w:w="8072" w:type="dxa"/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55.1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55.2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по предоставлению мест для краткосрочного проживания</w:t>
            </w:r>
          </w:p>
        </w:tc>
      </w:tr>
      <w:tr w:rsidR="00492699" w:rsidRPr="00773D34" w:rsidTr="008872D3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79.1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9" w:rsidRPr="00773D34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73D34">
              <w:rPr>
                <w:rFonts w:eastAsia="Times New Roman"/>
                <w:sz w:val="24"/>
                <w:szCs w:val="24"/>
              </w:rPr>
              <w:t>Деятельность туристических агентств и туроператоров</w:t>
            </w:r>
          </w:p>
        </w:tc>
      </w:tr>
    </w:tbl>
    <w:p w:rsidR="00492699" w:rsidRPr="003D58B2" w:rsidRDefault="00492699" w:rsidP="00492699">
      <w:pPr>
        <w:spacing w:after="0" w:line="240" w:lineRule="auto"/>
        <w:jc w:val="center"/>
      </w:pPr>
    </w:p>
    <w:p w:rsidR="00492699" w:rsidRDefault="00492699" w:rsidP="00492699">
      <w:pPr>
        <w:spacing w:after="0" w:line="240" w:lineRule="auto"/>
        <w:jc w:val="center"/>
        <w:rPr>
          <w:szCs w:val="24"/>
        </w:rPr>
      </w:pPr>
      <w:r w:rsidRPr="00EB059E">
        <w:rPr>
          <w:szCs w:val="24"/>
        </w:rPr>
        <w:t>Перечень</w:t>
      </w:r>
      <w:r>
        <w:rPr>
          <w:szCs w:val="24"/>
        </w:rPr>
        <w:t xml:space="preserve"> </w:t>
      </w:r>
      <w:r w:rsidRPr="00EB059E">
        <w:rPr>
          <w:szCs w:val="24"/>
        </w:rPr>
        <w:t>приоритетных</w:t>
      </w:r>
      <w:r>
        <w:rPr>
          <w:szCs w:val="24"/>
        </w:rPr>
        <w:t xml:space="preserve"> </w:t>
      </w:r>
      <w:r w:rsidRPr="00EB059E">
        <w:rPr>
          <w:szCs w:val="24"/>
        </w:rPr>
        <w:t>видов</w:t>
      </w:r>
      <w:r>
        <w:rPr>
          <w:szCs w:val="24"/>
        </w:rPr>
        <w:t xml:space="preserve"> </w:t>
      </w:r>
      <w:r w:rsidRPr="00EB059E">
        <w:rPr>
          <w:szCs w:val="24"/>
        </w:rPr>
        <w:t>деятельности</w:t>
      </w:r>
      <w:r>
        <w:rPr>
          <w:szCs w:val="24"/>
        </w:rPr>
        <w:t xml:space="preserve"> </w:t>
      </w:r>
      <w:r w:rsidRPr="00EB059E">
        <w:rPr>
          <w:szCs w:val="24"/>
        </w:rPr>
        <w:t>для</w:t>
      </w:r>
      <w:r>
        <w:rPr>
          <w:szCs w:val="24"/>
        </w:rPr>
        <w:t xml:space="preserve"> </w:t>
      </w:r>
      <w:r w:rsidRPr="00EB059E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EB059E">
        <w:rPr>
          <w:szCs w:val="24"/>
        </w:rPr>
        <w:t>имущественной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субъектам</w:t>
      </w:r>
      <w:r>
        <w:rPr>
          <w:szCs w:val="24"/>
        </w:rPr>
        <w:t xml:space="preserve"> МСП</w:t>
      </w:r>
    </w:p>
    <w:p w:rsidR="00AB7782" w:rsidRPr="00EB059E" w:rsidRDefault="00AB7782" w:rsidP="00492699">
      <w:pPr>
        <w:spacing w:after="0" w:line="240" w:lineRule="auto"/>
        <w:jc w:val="center"/>
        <w:rPr>
          <w:szCs w:val="24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7984"/>
      </w:tblGrid>
      <w:tr w:rsidR="00492699" w:rsidRPr="00AF2F5A" w:rsidTr="009A55F0">
        <w:trPr>
          <w:jc w:val="center"/>
        </w:trPr>
        <w:tc>
          <w:tcPr>
            <w:tcW w:w="1499" w:type="dxa"/>
            <w:shd w:val="clear" w:color="auto" w:fill="auto"/>
          </w:tcPr>
          <w:p w:rsidR="00492699" w:rsidRPr="00AF2F5A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Кодовое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обозначение</w:t>
            </w:r>
          </w:p>
        </w:tc>
        <w:tc>
          <w:tcPr>
            <w:tcW w:w="7984" w:type="dxa"/>
            <w:shd w:val="clear" w:color="auto" w:fill="auto"/>
          </w:tcPr>
          <w:p w:rsidR="00492699" w:rsidRPr="00AF2F5A" w:rsidRDefault="00492699" w:rsidP="009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экономической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деятельности</w:t>
            </w:r>
          </w:p>
        </w:tc>
      </w:tr>
      <w:tr w:rsidR="00492699" w:rsidRPr="00AF2F5A" w:rsidTr="00AB7782">
        <w:trPr>
          <w:trHeight w:val="3440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492699" w:rsidRPr="00AF2F5A" w:rsidRDefault="00492699" w:rsidP="009A55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</w:t>
            </w:r>
          </w:p>
        </w:tc>
        <w:tc>
          <w:tcPr>
            <w:tcW w:w="7984" w:type="dxa"/>
            <w:shd w:val="clear" w:color="auto" w:fill="auto"/>
          </w:tcPr>
          <w:p w:rsidR="00492699" w:rsidRPr="00AF2F5A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автотранспортными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мотоциклами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(за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исключением:</w:t>
            </w:r>
            <w:proofErr w:type="gramEnd"/>
          </w:p>
          <w:p w:rsidR="00492699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47.25.1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алкогольными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напитками,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пиво,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специализированных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магазинах</w:t>
            </w:r>
            <w:r>
              <w:rPr>
                <w:sz w:val="24"/>
                <w:szCs w:val="24"/>
              </w:rPr>
              <w:t>,</w:t>
            </w:r>
          </w:p>
          <w:p w:rsidR="00492699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47.25.11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алкогольными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напитками,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пива,</w:t>
            </w:r>
            <w:r>
              <w:rPr>
                <w:sz w:val="24"/>
                <w:szCs w:val="24"/>
              </w:rPr>
              <w:t xml:space="preserve"> в специализированных магазинах,</w:t>
            </w:r>
          </w:p>
          <w:p w:rsidR="00492699" w:rsidRPr="00AF2F5A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47.25.12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пивом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специализированных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магазинах</w:t>
            </w:r>
            <w:r>
              <w:rPr>
                <w:sz w:val="24"/>
                <w:szCs w:val="24"/>
              </w:rPr>
              <w:t>,</w:t>
            </w:r>
          </w:p>
          <w:p w:rsidR="00492699" w:rsidRPr="00AF2F5A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47.3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моторным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топливом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специализированных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магазинах</w:t>
            </w:r>
            <w:r>
              <w:rPr>
                <w:sz w:val="24"/>
                <w:szCs w:val="24"/>
              </w:rPr>
              <w:t>,</w:t>
            </w:r>
          </w:p>
          <w:p w:rsidR="00492699" w:rsidRPr="00AF2F5A" w:rsidRDefault="00492699" w:rsidP="009A55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2F5A">
              <w:rPr>
                <w:sz w:val="24"/>
                <w:szCs w:val="24"/>
              </w:rPr>
              <w:t>47.8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нестационарных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торговых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рынках</w:t>
            </w:r>
            <w:r>
              <w:rPr>
                <w:sz w:val="24"/>
                <w:szCs w:val="24"/>
              </w:rPr>
              <w:t>,</w:t>
            </w:r>
          </w:p>
          <w:p w:rsidR="00492699" w:rsidRPr="00AF2F5A" w:rsidRDefault="00492699" w:rsidP="00D3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F2F5A">
              <w:rPr>
                <w:sz w:val="24"/>
                <w:szCs w:val="24"/>
              </w:rPr>
              <w:t>47.9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магазинов,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палаток,</w:t>
            </w:r>
            <w:r>
              <w:rPr>
                <w:sz w:val="24"/>
                <w:szCs w:val="24"/>
              </w:rPr>
              <w:t xml:space="preserve"> </w:t>
            </w:r>
            <w:r w:rsidRPr="00AF2F5A">
              <w:rPr>
                <w:sz w:val="24"/>
                <w:szCs w:val="24"/>
              </w:rPr>
              <w:t>рынков)</w:t>
            </w:r>
            <w:proofErr w:type="gramEnd"/>
          </w:p>
        </w:tc>
      </w:tr>
    </w:tbl>
    <w:p w:rsidR="00AB7782" w:rsidRDefault="00AB7782" w:rsidP="0049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492699" w:rsidRPr="00EB059E" w:rsidRDefault="00492699" w:rsidP="0049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Код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наименование</w:t>
      </w:r>
      <w:r>
        <w:rPr>
          <w:szCs w:val="24"/>
        </w:rPr>
        <w:t xml:space="preserve"> </w:t>
      </w:r>
      <w:r w:rsidRPr="00EB059E">
        <w:rPr>
          <w:szCs w:val="24"/>
        </w:rPr>
        <w:t>видов</w:t>
      </w:r>
      <w:r>
        <w:rPr>
          <w:szCs w:val="24"/>
        </w:rPr>
        <w:t xml:space="preserve"> </w:t>
      </w:r>
      <w:r w:rsidRPr="00EB059E">
        <w:rPr>
          <w:szCs w:val="24"/>
        </w:rPr>
        <w:t>деятельности,</w:t>
      </w:r>
      <w:r>
        <w:rPr>
          <w:szCs w:val="24"/>
        </w:rPr>
        <w:t xml:space="preserve"> </w:t>
      </w:r>
      <w:r w:rsidRPr="00EB059E">
        <w:rPr>
          <w:szCs w:val="24"/>
        </w:rPr>
        <w:t>указанных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перечнях,</w:t>
      </w:r>
      <w:r>
        <w:rPr>
          <w:szCs w:val="24"/>
        </w:rPr>
        <w:t xml:space="preserve"> </w:t>
      </w:r>
      <w:r w:rsidRPr="00EB059E">
        <w:rPr>
          <w:szCs w:val="24"/>
        </w:rPr>
        <w:t>определяется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соответствии</w:t>
      </w:r>
      <w:r>
        <w:rPr>
          <w:szCs w:val="24"/>
        </w:rPr>
        <w:t xml:space="preserve"> </w:t>
      </w:r>
      <w:r w:rsidRPr="00EB059E">
        <w:rPr>
          <w:szCs w:val="24"/>
        </w:rPr>
        <w:t>с</w:t>
      </w:r>
      <w:r>
        <w:rPr>
          <w:szCs w:val="24"/>
        </w:rPr>
        <w:t xml:space="preserve"> </w:t>
      </w:r>
      <w:r w:rsidRPr="00EB059E">
        <w:rPr>
          <w:szCs w:val="24"/>
        </w:rPr>
        <w:t>Общероссийским</w:t>
      </w:r>
      <w:r>
        <w:rPr>
          <w:szCs w:val="24"/>
        </w:rPr>
        <w:t xml:space="preserve"> </w:t>
      </w:r>
      <w:hyperlink r:id="rId11" w:history="1">
        <w:r w:rsidRPr="00EB059E">
          <w:rPr>
            <w:szCs w:val="24"/>
          </w:rPr>
          <w:t>классификатором</w:t>
        </w:r>
      </w:hyperlink>
      <w:r>
        <w:rPr>
          <w:szCs w:val="24"/>
        </w:rPr>
        <w:t xml:space="preserve"> </w:t>
      </w:r>
      <w:r w:rsidRPr="00EB059E">
        <w:rPr>
          <w:szCs w:val="24"/>
        </w:rPr>
        <w:t>видов</w:t>
      </w:r>
      <w:r>
        <w:rPr>
          <w:szCs w:val="24"/>
        </w:rPr>
        <w:t xml:space="preserve"> </w:t>
      </w:r>
      <w:r w:rsidRPr="00EB059E">
        <w:rPr>
          <w:szCs w:val="24"/>
        </w:rPr>
        <w:t>экономической</w:t>
      </w:r>
      <w:r>
        <w:rPr>
          <w:szCs w:val="24"/>
        </w:rPr>
        <w:t xml:space="preserve"> </w:t>
      </w:r>
      <w:r w:rsidRPr="00EB059E">
        <w:rPr>
          <w:szCs w:val="24"/>
        </w:rPr>
        <w:t>деятельности</w:t>
      </w:r>
      <w:r>
        <w:rPr>
          <w:szCs w:val="24"/>
        </w:rPr>
        <w:t xml:space="preserve"> </w:t>
      </w:r>
      <w:r w:rsidRPr="00EB059E">
        <w:rPr>
          <w:szCs w:val="24"/>
        </w:rPr>
        <w:t>(ОКВЭД</w:t>
      </w:r>
      <w:proofErr w:type="gramStart"/>
      <w:r w:rsidRPr="00EB059E">
        <w:rPr>
          <w:szCs w:val="24"/>
        </w:rPr>
        <w:t>2</w:t>
      </w:r>
      <w:proofErr w:type="gramEnd"/>
      <w:r w:rsidRPr="00EB059E">
        <w:rPr>
          <w:szCs w:val="24"/>
        </w:rPr>
        <w:t>)</w:t>
      </w:r>
      <w:r>
        <w:rPr>
          <w:szCs w:val="24"/>
        </w:rPr>
        <w:t xml:space="preserve"> </w:t>
      </w:r>
      <w:r w:rsidRPr="00EB059E">
        <w:rPr>
          <w:szCs w:val="24"/>
        </w:rPr>
        <w:t>ОК</w:t>
      </w:r>
      <w:r>
        <w:rPr>
          <w:szCs w:val="24"/>
        </w:rPr>
        <w:t xml:space="preserve"> </w:t>
      </w:r>
      <w:r w:rsidRPr="00EB059E">
        <w:rPr>
          <w:szCs w:val="24"/>
        </w:rPr>
        <w:t>029-2014</w:t>
      </w:r>
      <w:r>
        <w:rPr>
          <w:szCs w:val="24"/>
        </w:rPr>
        <w:t xml:space="preserve"> </w:t>
      </w:r>
      <w:r w:rsidRPr="00EB059E">
        <w:rPr>
          <w:szCs w:val="24"/>
        </w:rPr>
        <w:t>(КДЭС</w:t>
      </w:r>
      <w:r>
        <w:rPr>
          <w:szCs w:val="24"/>
        </w:rPr>
        <w:t xml:space="preserve"> </w:t>
      </w:r>
      <w:r w:rsidRPr="00EB059E">
        <w:rPr>
          <w:szCs w:val="24"/>
        </w:rPr>
        <w:t>РЕД.2),</w:t>
      </w:r>
      <w:r>
        <w:rPr>
          <w:szCs w:val="24"/>
        </w:rPr>
        <w:t xml:space="preserve"> </w:t>
      </w:r>
      <w:r w:rsidRPr="00EB059E">
        <w:rPr>
          <w:szCs w:val="24"/>
        </w:rPr>
        <w:t>принятым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введенным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действие</w:t>
      </w:r>
      <w:r>
        <w:rPr>
          <w:szCs w:val="24"/>
        </w:rPr>
        <w:t xml:space="preserve"> </w:t>
      </w:r>
      <w:r w:rsidRPr="00EB059E">
        <w:rPr>
          <w:szCs w:val="24"/>
        </w:rPr>
        <w:t>приказом</w:t>
      </w:r>
      <w:r>
        <w:rPr>
          <w:szCs w:val="24"/>
        </w:rPr>
        <w:t xml:space="preserve"> </w:t>
      </w:r>
      <w:r w:rsidRPr="00EB059E">
        <w:rPr>
          <w:szCs w:val="24"/>
        </w:rPr>
        <w:t>Федерального</w:t>
      </w:r>
      <w:r>
        <w:rPr>
          <w:szCs w:val="24"/>
        </w:rPr>
        <w:t xml:space="preserve"> </w:t>
      </w:r>
      <w:r w:rsidRPr="00EB059E">
        <w:rPr>
          <w:szCs w:val="24"/>
        </w:rPr>
        <w:t>агентства</w:t>
      </w:r>
      <w:r>
        <w:rPr>
          <w:szCs w:val="24"/>
        </w:rPr>
        <w:t xml:space="preserve"> </w:t>
      </w:r>
      <w:r w:rsidRPr="00EB059E">
        <w:rPr>
          <w:szCs w:val="24"/>
        </w:rPr>
        <w:t>по</w:t>
      </w:r>
      <w:r>
        <w:rPr>
          <w:szCs w:val="24"/>
        </w:rPr>
        <w:t xml:space="preserve"> </w:t>
      </w:r>
      <w:r w:rsidRPr="00EB059E">
        <w:rPr>
          <w:szCs w:val="24"/>
        </w:rPr>
        <w:t>техническому</w:t>
      </w:r>
      <w:r>
        <w:rPr>
          <w:szCs w:val="24"/>
        </w:rPr>
        <w:t xml:space="preserve"> </w:t>
      </w:r>
      <w:r w:rsidRPr="00EB059E">
        <w:rPr>
          <w:szCs w:val="24"/>
        </w:rPr>
        <w:t>регулированию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метрологии</w:t>
      </w:r>
      <w:r>
        <w:rPr>
          <w:szCs w:val="24"/>
        </w:rPr>
        <w:t xml:space="preserve"> </w:t>
      </w:r>
      <w:r w:rsidRPr="00EB059E">
        <w:rPr>
          <w:szCs w:val="24"/>
        </w:rPr>
        <w:t>от</w:t>
      </w:r>
      <w:r>
        <w:rPr>
          <w:szCs w:val="24"/>
        </w:rPr>
        <w:t xml:space="preserve"> </w:t>
      </w:r>
      <w:r w:rsidRPr="00EB059E">
        <w:rPr>
          <w:szCs w:val="24"/>
        </w:rPr>
        <w:t>31</w:t>
      </w:r>
      <w:r>
        <w:rPr>
          <w:szCs w:val="24"/>
        </w:rPr>
        <w:t>.01.</w:t>
      </w:r>
      <w:r w:rsidRPr="00EB059E">
        <w:rPr>
          <w:szCs w:val="24"/>
        </w:rPr>
        <w:t>2014</w:t>
      </w:r>
      <w:r>
        <w:rPr>
          <w:szCs w:val="24"/>
        </w:rPr>
        <w:t xml:space="preserve"> </w:t>
      </w:r>
      <w:r w:rsidRPr="00EB059E">
        <w:rPr>
          <w:szCs w:val="24"/>
        </w:rPr>
        <w:t>№</w:t>
      </w:r>
      <w:r>
        <w:rPr>
          <w:szCs w:val="24"/>
        </w:rPr>
        <w:t xml:space="preserve"> </w:t>
      </w:r>
      <w:r w:rsidRPr="00EB059E">
        <w:rPr>
          <w:szCs w:val="24"/>
        </w:rPr>
        <w:t>14-ст.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proofErr w:type="gramStart"/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соответствии</w:t>
      </w:r>
      <w:r>
        <w:rPr>
          <w:szCs w:val="24"/>
        </w:rPr>
        <w:t xml:space="preserve"> </w:t>
      </w:r>
      <w:r w:rsidRPr="00EB059E">
        <w:rPr>
          <w:szCs w:val="24"/>
        </w:rPr>
        <w:t>со</w:t>
      </w:r>
      <w:r>
        <w:rPr>
          <w:szCs w:val="24"/>
        </w:rPr>
        <w:t xml:space="preserve"> </w:t>
      </w:r>
      <w:hyperlink r:id="rId12" w:history="1">
        <w:r w:rsidRPr="00EB059E">
          <w:rPr>
            <w:szCs w:val="24"/>
          </w:rPr>
          <w:t>ст</w:t>
        </w:r>
        <w:r>
          <w:rPr>
            <w:szCs w:val="24"/>
          </w:rPr>
          <w:t>ать</w:t>
        </w:r>
        <w:r w:rsidR="00B65043">
          <w:rPr>
            <w:szCs w:val="24"/>
          </w:rPr>
          <w:t>е</w:t>
        </w:r>
        <w:r>
          <w:rPr>
            <w:szCs w:val="24"/>
          </w:rPr>
          <w:t xml:space="preserve">й </w:t>
        </w:r>
        <w:r w:rsidRPr="00EB059E">
          <w:rPr>
            <w:szCs w:val="24"/>
          </w:rPr>
          <w:t>18</w:t>
        </w:r>
      </w:hyperlink>
      <w:r>
        <w:rPr>
          <w:szCs w:val="24"/>
        </w:rPr>
        <w:t xml:space="preserve"> </w:t>
      </w:r>
      <w:r w:rsidRPr="00EB059E">
        <w:rPr>
          <w:szCs w:val="24"/>
        </w:rPr>
        <w:t>Федерального</w:t>
      </w:r>
      <w:r>
        <w:rPr>
          <w:szCs w:val="24"/>
        </w:rPr>
        <w:t xml:space="preserve"> </w:t>
      </w:r>
      <w:r w:rsidRPr="00EB059E">
        <w:rPr>
          <w:szCs w:val="24"/>
        </w:rPr>
        <w:t>закона</w:t>
      </w:r>
      <w:r>
        <w:rPr>
          <w:szCs w:val="24"/>
        </w:rPr>
        <w:t xml:space="preserve"> </w:t>
      </w:r>
      <w:r w:rsidRPr="00EB059E">
        <w:rPr>
          <w:szCs w:val="24"/>
        </w:rPr>
        <w:t>от</w:t>
      </w:r>
      <w:r>
        <w:rPr>
          <w:szCs w:val="24"/>
        </w:rPr>
        <w:t xml:space="preserve"> </w:t>
      </w:r>
      <w:r w:rsidRPr="00EB059E">
        <w:rPr>
          <w:szCs w:val="24"/>
        </w:rPr>
        <w:t>24.07.2007</w:t>
      </w:r>
      <w:r>
        <w:rPr>
          <w:szCs w:val="24"/>
        </w:rPr>
        <w:t xml:space="preserve">             </w:t>
      </w:r>
      <w:r w:rsidRPr="00EB059E">
        <w:rPr>
          <w:szCs w:val="24"/>
        </w:rPr>
        <w:t>№</w:t>
      </w:r>
      <w:r>
        <w:rPr>
          <w:szCs w:val="24"/>
        </w:rPr>
        <w:t xml:space="preserve"> </w:t>
      </w:r>
      <w:r w:rsidRPr="00EB059E">
        <w:rPr>
          <w:szCs w:val="24"/>
        </w:rPr>
        <w:t>209-ФЗ</w:t>
      </w:r>
      <w:r>
        <w:rPr>
          <w:szCs w:val="24"/>
        </w:rPr>
        <w:t xml:space="preserve"> </w:t>
      </w:r>
      <w:r w:rsidRPr="00EB059E">
        <w:rPr>
          <w:szCs w:val="24"/>
        </w:rPr>
        <w:t>«О</w:t>
      </w:r>
      <w:r>
        <w:rPr>
          <w:szCs w:val="24"/>
        </w:rPr>
        <w:t xml:space="preserve"> </w:t>
      </w:r>
      <w:r w:rsidRPr="00EB059E">
        <w:rPr>
          <w:szCs w:val="24"/>
        </w:rPr>
        <w:t>развитии</w:t>
      </w:r>
      <w:r>
        <w:rPr>
          <w:szCs w:val="24"/>
        </w:rPr>
        <w:t xml:space="preserve"> </w:t>
      </w:r>
      <w:r w:rsidRPr="00EB059E">
        <w:rPr>
          <w:szCs w:val="24"/>
        </w:rPr>
        <w:t>малого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среднего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Российской</w:t>
      </w:r>
      <w:r>
        <w:rPr>
          <w:szCs w:val="24"/>
        </w:rPr>
        <w:t xml:space="preserve"> </w:t>
      </w:r>
      <w:r w:rsidRPr="00EB059E">
        <w:rPr>
          <w:szCs w:val="24"/>
        </w:rPr>
        <w:t>Федерации»</w:t>
      </w:r>
      <w:r>
        <w:rPr>
          <w:szCs w:val="24"/>
        </w:rPr>
        <w:t xml:space="preserve">, решением </w:t>
      </w:r>
      <w:r w:rsidRPr="00EB059E">
        <w:rPr>
          <w:szCs w:val="24"/>
        </w:rPr>
        <w:t>Совета</w:t>
      </w:r>
      <w:r>
        <w:rPr>
          <w:szCs w:val="24"/>
        </w:rPr>
        <w:t xml:space="preserve"> </w:t>
      </w:r>
      <w:r w:rsidRPr="00EB059E">
        <w:rPr>
          <w:szCs w:val="24"/>
        </w:rPr>
        <w:t>депутатов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</w:t>
      </w:r>
      <w:r>
        <w:rPr>
          <w:szCs w:val="24"/>
        </w:rPr>
        <w:t xml:space="preserve"> </w:t>
      </w:r>
      <w:r w:rsidRPr="00EB059E">
        <w:rPr>
          <w:szCs w:val="24"/>
        </w:rPr>
        <w:t>от</w:t>
      </w:r>
      <w:r>
        <w:rPr>
          <w:szCs w:val="24"/>
        </w:rPr>
        <w:t xml:space="preserve"> </w:t>
      </w:r>
      <w:r w:rsidRPr="00EB059E">
        <w:rPr>
          <w:szCs w:val="24"/>
        </w:rPr>
        <w:t>02.12.2009</w:t>
      </w:r>
      <w:r>
        <w:rPr>
          <w:szCs w:val="24"/>
        </w:rPr>
        <w:t xml:space="preserve">        </w:t>
      </w:r>
      <w:r w:rsidRPr="00EB059E">
        <w:rPr>
          <w:szCs w:val="24"/>
        </w:rPr>
        <w:t>№</w:t>
      </w:r>
      <w:r>
        <w:rPr>
          <w:szCs w:val="24"/>
        </w:rPr>
        <w:t xml:space="preserve"> </w:t>
      </w:r>
      <w:r w:rsidRPr="00EB059E">
        <w:rPr>
          <w:szCs w:val="24"/>
        </w:rPr>
        <w:t>12-158</w:t>
      </w:r>
      <w:r>
        <w:rPr>
          <w:szCs w:val="24"/>
        </w:rPr>
        <w:t xml:space="preserve"> </w:t>
      </w:r>
      <w:r w:rsidRPr="00EB059E">
        <w:rPr>
          <w:szCs w:val="24"/>
        </w:rPr>
        <w:t>утвержден</w:t>
      </w:r>
      <w:r>
        <w:rPr>
          <w:szCs w:val="24"/>
        </w:rPr>
        <w:t xml:space="preserve">о </w:t>
      </w:r>
      <w:r w:rsidRPr="00EB059E">
        <w:rPr>
          <w:szCs w:val="24"/>
        </w:rPr>
        <w:t>П</w:t>
      </w:r>
      <w:r>
        <w:rPr>
          <w:szCs w:val="24"/>
        </w:rPr>
        <w:t>оложение о п</w:t>
      </w:r>
      <w:r w:rsidRPr="00EB059E">
        <w:rPr>
          <w:szCs w:val="24"/>
        </w:rPr>
        <w:t>орядк</w:t>
      </w:r>
      <w:r>
        <w:rPr>
          <w:szCs w:val="24"/>
        </w:rPr>
        <w:t xml:space="preserve">е </w:t>
      </w:r>
      <w:r w:rsidRPr="00EB059E">
        <w:rPr>
          <w:szCs w:val="24"/>
        </w:rPr>
        <w:t>формирования,</w:t>
      </w:r>
      <w:r>
        <w:rPr>
          <w:szCs w:val="24"/>
        </w:rPr>
        <w:t xml:space="preserve"> </w:t>
      </w:r>
      <w:r w:rsidRPr="00EB059E">
        <w:rPr>
          <w:szCs w:val="24"/>
        </w:rPr>
        <w:t>ведения,</w:t>
      </w:r>
      <w:r>
        <w:rPr>
          <w:szCs w:val="24"/>
        </w:rPr>
        <w:t xml:space="preserve"> </w:t>
      </w:r>
      <w:r w:rsidRPr="00EB059E">
        <w:rPr>
          <w:szCs w:val="24"/>
        </w:rPr>
        <w:t>обязательного</w:t>
      </w:r>
      <w:r>
        <w:rPr>
          <w:szCs w:val="24"/>
        </w:rPr>
        <w:t xml:space="preserve"> </w:t>
      </w:r>
      <w:r w:rsidRPr="00EB059E">
        <w:rPr>
          <w:szCs w:val="24"/>
        </w:rPr>
        <w:t>опубликования</w:t>
      </w:r>
      <w:r>
        <w:rPr>
          <w:szCs w:val="24"/>
        </w:rPr>
        <w:t xml:space="preserve"> </w:t>
      </w:r>
      <w:r w:rsidRPr="00EB059E">
        <w:rPr>
          <w:szCs w:val="24"/>
        </w:rPr>
        <w:t>перечня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EB059E">
        <w:rPr>
          <w:szCs w:val="24"/>
        </w:rPr>
        <w:t>имущества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Мурманска,</w:t>
      </w:r>
      <w:r>
        <w:rPr>
          <w:szCs w:val="24"/>
        </w:rPr>
        <w:t xml:space="preserve"> </w:t>
      </w:r>
      <w:r w:rsidRPr="00EB059E">
        <w:rPr>
          <w:szCs w:val="24"/>
        </w:rPr>
        <w:t>предназначенного</w:t>
      </w:r>
      <w:r>
        <w:rPr>
          <w:szCs w:val="24"/>
        </w:rPr>
        <w:t xml:space="preserve"> </w:t>
      </w:r>
      <w:r w:rsidRPr="00EB059E">
        <w:rPr>
          <w:szCs w:val="24"/>
        </w:rPr>
        <w:t>для</w:t>
      </w:r>
      <w:r>
        <w:rPr>
          <w:szCs w:val="24"/>
        </w:rPr>
        <w:t xml:space="preserve"> </w:t>
      </w:r>
      <w:r w:rsidRPr="00EB059E">
        <w:rPr>
          <w:szCs w:val="24"/>
        </w:rPr>
        <w:t>оказания</w:t>
      </w:r>
      <w:r>
        <w:rPr>
          <w:szCs w:val="24"/>
        </w:rPr>
        <w:t xml:space="preserve"> </w:t>
      </w:r>
      <w:r w:rsidRPr="00EB059E">
        <w:rPr>
          <w:szCs w:val="24"/>
        </w:rPr>
        <w:t>имущественной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субъектам</w:t>
      </w:r>
      <w:r>
        <w:rPr>
          <w:szCs w:val="24"/>
        </w:rPr>
        <w:t xml:space="preserve"> </w:t>
      </w:r>
      <w:r w:rsidRPr="00EB059E">
        <w:rPr>
          <w:szCs w:val="24"/>
        </w:rPr>
        <w:t>малого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среднего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организациям,</w:t>
      </w:r>
      <w:r>
        <w:rPr>
          <w:szCs w:val="24"/>
        </w:rPr>
        <w:t xml:space="preserve"> </w:t>
      </w:r>
      <w:r w:rsidRPr="00EB059E">
        <w:rPr>
          <w:szCs w:val="24"/>
        </w:rPr>
        <w:t>образующим</w:t>
      </w:r>
      <w:r>
        <w:rPr>
          <w:szCs w:val="24"/>
        </w:rPr>
        <w:t xml:space="preserve"> </w:t>
      </w:r>
      <w:r w:rsidRPr="00EB059E">
        <w:rPr>
          <w:szCs w:val="24"/>
        </w:rPr>
        <w:t>инфраструктуру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субъектов</w:t>
      </w:r>
      <w:r>
        <w:rPr>
          <w:szCs w:val="24"/>
        </w:rPr>
        <w:t xml:space="preserve"> </w:t>
      </w:r>
      <w:r w:rsidRPr="00EB059E">
        <w:rPr>
          <w:szCs w:val="24"/>
        </w:rPr>
        <w:t>малого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среднего</w:t>
      </w:r>
      <w:r>
        <w:rPr>
          <w:szCs w:val="24"/>
        </w:rPr>
        <w:t xml:space="preserve"> </w:t>
      </w:r>
      <w:r w:rsidRPr="00EB059E">
        <w:rPr>
          <w:szCs w:val="24"/>
        </w:rPr>
        <w:lastRenderedPageBreak/>
        <w:t>предпринимательства.</w:t>
      </w:r>
      <w:proofErr w:type="gramEnd"/>
    </w:p>
    <w:p w:rsidR="0049269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EB059E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</w:t>
      </w:r>
      <w:r>
        <w:rPr>
          <w:szCs w:val="24"/>
        </w:rPr>
        <w:t xml:space="preserve"> </w:t>
      </w:r>
      <w:r w:rsidRPr="00EB059E">
        <w:rPr>
          <w:szCs w:val="24"/>
        </w:rPr>
        <w:t>от</w:t>
      </w:r>
      <w:r>
        <w:rPr>
          <w:szCs w:val="24"/>
        </w:rPr>
        <w:t xml:space="preserve"> </w:t>
      </w:r>
      <w:r w:rsidRPr="00EB059E">
        <w:rPr>
          <w:szCs w:val="24"/>
        </w:rPr>
        <w:t>18.12.2009</w:t>
      </w:r>
      <w:r>
        <w:rPr>
          <w:szCs w:val="24"/>
        </w:rPr>
        <w:t xml:space="preserve"> </w:t>
      </w:r>
      <w:r w:rsidRPr="00EB059E">
        <w:rPr>
          <w:szCs w:val="24"/>
        </w:rPr>
        <w:t>№</w:t>
      </w:r>
      <w:r>
        <w:rPr>
          <w:szCs w:val="24"/>
        </w:rPr>
        <w:t xml:space="preserve"> </w:t>
      </w:r>
      <w:r w:rsidRPr="00EB059E">
        <w:rPr>
          <w:szCs w:val="24"/>
        </w:rPr>
        <w:t>1423</w:t>
      </w:r>
      <w:r>
        <w:rPr>
          <w:szCs w:val="24"/>
        </w:rPr>
        <w:t xml:space="preserve"> </w:t>
      </w:r>
      <w:r w:rsidRPr="00EB059E">
        <w:rPr>
          <w:szCs w:val="24"/>
        </w:rPr>
        <w:t>утвержден</w:t>
      </w:r>
      <w:r>
        <w:rPr>
          <w:szCs w:val="24"/>
        </w:rPr>
        <w:t xml:space="preserve"> </w:t>
      </w:r>
      <w:r w:rsidRPr="00EB059E">
        <w:rPr>
          <w:szCs w:val="24"/>
        </w:rPr>
        <w:t>Перечень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EB059E">
        <w:rPr>
          <w:szCs w:val="24"/>
        </w:rPr>
        <w:t>имущества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Мурманска,</w:t>
      </w:r>
      <w:r>
        <w:rPr>
          <w:szCs w:val="24"/>
        </w:rPr>
        <w:t xml:space="preserve"> </w:t>
      </w:r>
      <w:r w:rsidRPr="00EB059E">
        <w:rPr>
          <w:szCs w:val="24"/>
        </w:rPr>
        <w:t>предназначенного</w:t>
      </w:r>
      <w:r>
        <w:rPr>
          <w:szCs w:val="24"/>
        </w:rPr>
        <w:t xml:space="preserve"> </w:t>
      </w:r>
      <w:r w:rsidRPr="00EB059E">
        <w:rPr>
          <w:szCs w:val="24"/>
        </w:rPr>
        <w:t>для</w:t>
      </w:r>
      <w:r>
        <w:rPr>
          <w:szCs w:val="24"/>
        </w:rPr>
        <w:t xml:space="preserve"> </w:t>
      </w:r>
      <w:r w:rsidRPr="00EB059E">
        <w:rPr>
          <w:szCs w:val="24"/>
        </w:rPr>
        <w:t>оказания</w:t>
      </w:r>
      <w:r>
        <w:rPr>
          <w:szCs w:val="24"/>
        </w:rPr>
        <w:t xml:space="preserve"> </w:t>
      </w:r>
      <w:r w:rsidRPr="00EB059E">
        <w:rPr>
          <w:szCs w:val="24"/>
        </w:rPr>
        <w:t>имущественной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субъектам</w:t>
      </w:r>
      <w:r>
        <w:rPr>
          <w:szCs w:val="24"/>
        </w:rPr>
        <w:t xml:space="preserve"> </w:t>
      </w:r>
      <w:r w:rsidRPr="00EB059E">
        <w:rPr>
          <w:szCs w:val="24"/>
        </w:rPr>
        <w:t>малого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среднего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организациям,</w:t>
      </w:r>
      <w:r>
        <w:rPr>
          <w:szCs w:val="24"/>
        </w:rPr>
        <w:t xml:space="preserve"> </w:t>
      </w:r>
      <w:r w:rsidRPr="00EB059E">
        <w:rPr>
          <w:szCs w:val="24"/>
        </w:rPr>
        <w:t>образующим</w:t>
      </w:r>
      <w:r>
        <w:rPr>
          <w:szCs w:val="24"/>
        </w:rPr>
        <w:t xml:space="preserve"> </w:t>
      </w:r>
      <w:r w:rsidRPr="00EB059E">
        <w:rPr>
          <w:szCs w:val="24"/>
        </w:rPr>
        <w:t>инфраструктуру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субъектов</w:t>
      </w:r>
      <w:r>
        <w:rPr>
          <w:szCs w:val="24"/>
        </w:rPr>
        <w:t xml:space="preserve"> </w:t>
      </w:r>
      <w:r w:rsidRPr="00EB059E">
        <w:rPr>
          <w:szCs w:val="24"/>
        </w:rPr>
        <w:t>малого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среднего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предпринимательства.</w:t>
      </w:r>
      <w:r w:rsidR="00AB7782">
        <w:rPr>
          <w:szCs w:val="24"/>
        </w:rPr>
        <w:t xml:space="preserve"> </w:t>
      </w:r>
      <w:r>
        <w:rPr>
          <w:szCs w:val="24"/>
        </w:rPr>
        <w:t>Перечень размещен на официальном сайте администрации города Мурманска (</w:t>
      </w:r>
      <w:proofErr w:type="spellStart"/>
      <w:r>
        <w:rPr>
          <w:szCs w:val="24"/>
        </w:rPr>
        <w:t>www.citymurmansk.ru</w:t>
      </w:r>
      <w:proofErr w:type="spellEnd"/>
      <w:r>
        <w:rPr>
          <w:szCs w:val="24"/>
        </w:rPr>
        <w:t>) и на информационно</w:t>
      </w:r>
      <w:r w:rsidR="00B65043">
        <w:rPr>
          <w:szCs w:val="24"/>
        </w:rPr>
        <w:t>м портале</w:t>
      </w:r>
      <w:r>
        <w:rPr>
          <w:szCs w:val="24"/>
        </w:rPr>
        <w:t xml:space="preserve"> К</w:t>
      </w:r>
      <w:r w:rsidR="00B65043">
        <w:rPr>
          <w:szCs w:val="24"/>
        </w:rPr>
        <w:t>оординационного совета</w:t>
      </w:r>
      <w:r>
        <w:rPr>
          <w:szCs w:val="24"/>
        </w:rPr>
        <w:t xml:space="preserve"> в сети Интернет (</w:t>
      </w:r>
      <w:proofErr w:type="spellStart"/>
      <w:r w:rsidRPr="00A209E0">
        <w:rPr>
          <w:szCs w:val="24"/>
        </w:rPr>
        <w:t>www.mp.murman.ru</w:t>
      </w:r>
      <w:proofErr w:type="spellEnd"/>
      <w:r>
        <w:rPr>
          <w:szCs w:val="24"/>
        </w:rPr>
        <w:t>).</w:t>
      </w:r>
    </w:p>
    <w:p w:rsidR="0049269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и Федеральным законом 02.08.2019 № 279-ФЗ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</w:t>
      </w:r>
      <w:r>
        <w:rPr>
          <w:szCs w:val="24"/>
        </w:rPr>
        <w:sym w:font="Symbol" w:char="F02D"/>
      </w:r>
      <w:r>
        <w:rPr>
          <w:szCs w:val="24"/>
        </w:rPr>
        <w:t xml:space="preserve"> получателей поддержки» сведения о субъектах МСП и </w:t>
      </w:r>
      <w:proofErr w:type="spellStart"/>
      <w:r>
        <w:rPr>
          <w:szCs w:val="24"/>
        </w:rPr>
        <w:t>самозанятых</w:t>
      </w:r>
      <w:proofErr w:type="spellEnd"/>
      <w:r>
        <w:rPr>
          <w:szCs w:val="24"/>
        </w:rPr>
        <w:t xml:space="preserve"> гражданах, получивших имущественную поддержку, размещаются</w:t>
      </w:r>
      <w:proofErr w:type="gramEnd"/>
      <w:r>
        <w:rPr>
          <w:szCs w:val="24"/>
        </w:rPr>
        <w:t xml:space="preserve"> в Едином реестре субъектов МСП – получателей поддержки на сайте ФНС России в сети Интернет (</w:t>
      </w:r>
      <w:proofErr w:type="spellStart"/>
      <w:r>
        <w:rPr>
          <w:szCs w:val="24"/>
          <w:lang w:val="en-US"/>
        </w:rPr>
        <w:t>rmsp</w:t>
      </w:r>
      <w:proofErr w:type="spellEnd"/>
      <w:r>
        <w:rPr>
          <w:szCs w:val="24"/>
        </w:rPr>
        <w:t>-</w:t>
      </w:r>
      <w:r>
        <w:rPr>
          <w:szCs w:val="24"/>
          <w:lang w:val="en-US"/>
        </w:rPr>
        <w:t>pp</w:t>
      </w:r>
      <w:r>
        <w:rPr>
          <w:szCs w:val="24"/>
        </w:rPr>
        <w:t>.</w:t>
      </w:r>
      <w:proofErr w:type="spellStart"/>
      <w:r>
        <w:rPr>
          <w:szCs w:val="24"/>
        </w:rPr>
        <w:t>n</w:t>
      </w:r>
      <w:r>
        <w:rPr>
          <w:szCs w:val="24"/>
          <w:lang w:val="en-US"/>
        </w:rPr>
        <w:t>alog</w:t>
      </w:r>
      <w:proofErr w:type="spellEnd"/>
      <w:r>
        <w:rPr>
          <w:szCs w:val="24"/>
        </w:rPr>
        <w:t>.</w:t>
      </w:r>
      <w:proofErr w:type="spellStart"/>
      <w:r>
        <w:rPr>
          <w:szCs w:val="24"/>
        </w:rPr>
        <w:t>ru</w:t>
      </w:r>
      <w:proofErr w:type="spellEnd"/>
      <w:r>
        <w:rPr>
          <w:szCs w:val="24"/>
        </w:rPr>
        <w:t>).</w:t>
      </w:r>
    </w:p>
    <w:p w:rsidR="00492699" w:rsidRPr="007858F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Имущественная поддержка в виде предоставления в аренду муниципального имущества города Мурманска без проведения торгов с установлением льготной арендной платы оказывается </w:t>
      </w:r>
      <w:proofErr w:type="spellStart"/>
      <w:r>
        <w:rPr>
          <w:szCs w:val="24"/>
        </w:rPr>
        <w:t>самозанятым</w:t>
      </w:r>
      <w:proofErr w:type="spellEnd"/>
      <w:r>
        <w:rPr>
          <w:szCs w:val="24"/>
        </w:rPr>
        <w:t xml:space="preserve"> гражданам в соответствии с Федеральным законом от 24.07.2007 № 209-ФЗ «О развитии </w:t>
      </w:r>
      <w:r w:rsidRPr="007858F9">
        <w:rPr>
          <w:szCs w:val="24"/>
        </w:rPr>
        <w:t>малого и среднего предпринимательства в Российской Федерации».</w:t>
      </w:r>
    </w:p>
    <w:p w:rsidR="00492699" w:rsidRPr="007858F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858F9">
        <w:rPr>
          <w:szCs w:val="24"/>
        </w:rPr>
        <w:t>4. Проведение общегородских конкурсов и мероприятий выездной торговли.</w:t>
      </w:r>
    </w:p>
    <w:p w:rsidR="00492699" w:rsidRPr="007858F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858F9">
        <w:rPr>
          <w:szCs w:val="24"/>
        </w:rPr>
        <w:t>В рамках реализации данного мероприятия ежегодно проводятся:</w:t>
      </w:r>
    </w:p>
    <w:p w:rsidR="00492699" w:rsidRPr="007858F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858F9">
        <w:rPr>
          <w:szCs w:val="24"/>
        </w:rPr>
        <w:t>- общегородской конкурс «Гермес»;</w:t>
      </w:r>
    </w:p>
    <w:p w:rsidR="00492699" w:rsidRPr="007858F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858F9">
        <w:rPr>
          <w:szCs w:val="24"/>
        </w:rPr>
        <w:t>- общегородской конкурс «Новогодняя фантазия» на лучшее новогоднее оформление объектов потребительского рынка города Мурманска;</w:t>
      </w:r>
    </w:p>
    <w:p w:rsidR="00492699" w:rsidRPr="007858F9" w:rsidRDefault="00492699" w:rsidP="00AB7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858F9">
        <w:rPr>
          <w:szCs w:val="24"/>
        </w:rPr>
        <w:t xml:space="preserve">- выездная торговля при проведении общегородских мероприятий: «Широкая Масленица», «День Победы», «День России», «День знаний», «Фестиваль спорта «Гольфстрим», «День города» и открытие Главной городской </w:t>
      </w:r>
      <w:r w:rsidR="00D30D1C">
        <w:rPr>
          <w:szCs w:val="24"/>
        </w:rPr>
        <w:t>е</w:t>
      </w:r>
      <w:r w:rsidRPr="007858F9">
        <w:rPr>
          <w:szCs w:val="24"/>
        </w:rPr>
        <w:t>лки.</w:t>
      </w:r>
    </w:p>
    <w:p w:rsidR="00492699" w:rsidRPr="00AB7782" w:rsidRDefault="00492699" w:rsidP="00AB77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92699" w:rsidRPr="007858F9" w:rsidRDefault="00492699" w:rsidP="00AB77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  <w:r w:rsidRPr="007858F9">
        <w:rPr>
          <w:szCs w:val="24"/>
        </w:rPr>
        <w:t>4. Обоснование ресурсного обеспечения подпрограммы</w:t>
      </w:r>
    </w:p>
    <w:p w:rsidR="00492699" w:rsidRPr="00AB7782" w:rsidRDefault="00492699" w:rsidP="00AB77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2"/>
        <w:gridCol w:w="992"/>
        <w:gridCol w:w="992"/>
        <w:gridCol w:w="142"/>
        <w:gridCol w:w="851"/>
        <w:gridCol w:w="992"/>
        <w:gridCol w:w="850"/>
        <w:gridCol w:w="993"/>
        <w:gridCol w:w="850"/>
        <w:gridCol w:w="142"/>
        <w:gridCol w:w="850"/>
      </w:tblGrid>
      <w:tr w:rsidR="00492699" w:rsidRPr="00AB7782" w:rsidTr="0089034B">
        <w:trPr>
          <w:trHeight w:val="540"/>
          <w:tblHeader/>
          <w:tblCellSpacing w:w="5" w:type="nil"/>
        </w:trPr>
        <w:tc>
          <w:tcPr>
            <w:tcW w:w="1985" w:type="dxa"/>
            <w:vMerge w:val="restart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Всего,</w:t>
            </w:r>
          </w:p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тыс. руб.</w:t>
            </w:r>
          </w:p>
        </w:tc>
        <w:tc>
          <w:tcPr>
            <w:tcW w:w="6662" w:type="dxa"/>
            <w:gridSpan w:val="9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 том числе по годам реализации, тыс. руб.</w:t>
            </w:r>
          </w:p>
        </w:tc>
      </w:tr>
      <w:tr w:rsidR="00492699" w:rsidRPr="00AB7782" w:rsidTr="0089034B">
        <w:trPr>
          <w:tblHeader/>
          <w:tblCellSpacing w:w="5" w:type="nil"/>
        </w:trPr>
        <w:tc>
          <w:tcPr>
            <w:tcW w:w="1985" w:type="dxa"/>
            <w:vMerge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993" w:type="dxa"/>
            <w:gridSpan w:val="2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2024</w:t>
            </w:r>
          </w:p>
        </w:tc>
      </w:tr>
      <w:tr w:rsidR="00AB7782" w:rsidRPr="00AB7782" w:rsidTr="0089034B">
        <w:trPr>
          <w:tblHeader/>
          <w:tblCellSpacing w:w="5" w:type="nil"/>
        </w:trPr>
        <w:tc>
          <w:tcPr>
            <w:tcW w:w="1985" w:type="dxa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7782" w:rsidRPr="00AB7782" w:rsidRDefault="00AB7782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2699" w:rsidRPr="00AB7782" w:rsidTr="00AB7782">
        <w:trPr>
          <w:tblCellSpacing w:w="5" w:type="nil"/>
        </w:trPr>
        <w:tc>
          <w:tcPr>
            <w:tcW w:w="1985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Всего по подпрограмме:</w:t>
            </w:r>
          </w:p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52500,1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6002,6</w:t>
            </w:r>
          </w:p>
        </w:tc>
        <w:tc>
          <w:tcPr>
            <w:tcW w:w="993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5214,3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12067,2</w:t>
            </w:r>
          </w:p>
        </w:tc>
        <w:tc>
          <w:tcPr>
            <w:tcW w:w="850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8753,3</w:t>
            </w:r>
          </w:p>
        </w:tc>
        <w:tc>
          <w:tcPr>
            <w:tcW w:w="993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13508,5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  <w:tc>
          <w:tcPr>
            <w:tcW w:w="850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</w:tr>
      <w:tr w:rsidR="00492699" w:rsidRPr="00AB7782" w:rsidTr="00AB7782">
        <w:trPr>
          <w:tblCellSpacing w:w="5" w:type="nil"/>
        </w:trPr>
        <w:tc>
          <w:tcPr>
            <w:tcW w:w="9781" w:type="dxa"/>
            <w:gridSpan w:val="12"/>
          </w:tcPr>
          <w:p w:rsidR="00492699" w:rsidRPr="00AB7782" w:rsidRDefault="00492699" w:rsidP="009A55F0">
            <w:pPr>
              <w:ind w:firstLine="21"/>
              <w:rPr>
                <w:rFonts w:eastAsia="Times New Roman"/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 том числе за счет:</w:t>
            </w:r>
          </w:p>
        </w:tc>
      </w:tr>
      <w:tr w:rsidR="00492699" w:rsidRPr="00AB7782" w:rsidTr="00AB7782">
        <w:trPr>
          <w:trHeight w:val="951"/>
          <w:tblCellSpacing w:w="5" w:type="nil"/>
        </w:trPr>
        <w:tc>
          <w:tcPr>
            <w:tcW w:w="1985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lastRenderedPageBreak/>
              <w:t xml:space="preserve">средств бюджета муниципального образования город Мурманск 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50805,6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993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4746,5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12067,2</w:t>
            </w:r>
          </w:p>
        </w:tc>
        <w:tc>
          <w:tcPr>
            <w:tcW w:w="850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8026,6</w:t>
            </w:r>
          </w:p>
        </w:tc>
        <w:tc>
          <w:tcPr>
            <w:tcW w:w="993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13508,5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  <w:tc>
          <w:tcPr>
            <w:tcW w:w="850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</w:tr>
      <w:tr w:rsidR="00492699" w:rsidRPr="00AB7782" w:rsidTr="00AB7782">
        <w:trPr>
          <w:trHeight w:val="162"/>
          <w:tblCellSpacing w:w="5" w:type="nil"/>
        </w:trPr>
        <w:tc>
          <w:tcPr>
            <w:tcW w:w="1985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 xml:space="preserve">средств областного бюджета 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9C2CB4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1694,5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726,7</w:t>
            </w:r>
          </w:p>
        </w:tc>
        <w:tc>
          <w:tcPr>
            <w:tcW w:w="993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92699" w:rsidRPr="00AB7782" w:rsidTr="00AB7782">
        <w:trPr>
          <w:trHeight w:val="150"/>
          <w:tblCellSpacing w:w="5" w:type="nil"/>
        </w:trPr>
        <w:tc>
          <w:tcPr>
            <w:tcW w:w="1985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92699" w:rsidRPr="00AB7782" w:rsidTr="0089034B">
        <w:trPr>
          <w:trHeight w:val="327"/>
          <w:tblCellSpacing w:w="5" w:type="nil"/>
        </w:trPr>
        <w:tc>
          <w:tcPr>
            <w:tcW w:w="9781" w:type="dxa"/>
            <w:gridSpan w:val="12"/>
          </w:tcPr>
          <w:p w:rsidR="00492699" w:rsidRPr="00AB7782" w:rsidRDefault="00492699" w:rsidP="009A55F0">
            <w:pPr>
              <w:ind w:firstLine="21"/>
              <w:rPr>
                <w:rFonts w:eastAsia="Times New Roman"/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в том числе по заказчикам:</w:t>
            </w:r>
          </w:p>
        </w:tc>
      </w:tr>
      <w:tr w:rsidR="00492699" w:rsidRPr="00AB7782" w:rsidTr="0089034B">
        <w:trPr>
          <w:trHeight w:val="277"/>
          <w:tblCellSpacing w:w="5" w:type="nil"/>
        </w:trPr>
        <w:tc>
          <w:tcPr>
            <w:tcW w:w="2127" w:type="dxa"/>
            <w:gridSpan w:val="2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КЭР АГМ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52500,1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6002,6</w:t>
            </w:r>
          </w:p>
        </w:tc>
        <w:tc>
          <w:tcPr>
            <w:tcW w:w="851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5214,3</w:t>
            </w:r>
          </w:p>
        </w:tc>
        <w:tc>
          <w:tcPr>
            <w:tcW w:w="992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12067,2</w:t>
            </w:r>
          </w:p>
        </w:tc>
        <w:tc>
          <w:tcPr>
            <w:tcW w:w="850" w:type="dxa"/>
          </w:tcPr>
          <w:p w:rsidR="00492699" w:rsidRPr="00AB7782" w:rsidRDefault="00492699" w:rsidP="009C2CB4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8</w:t>
            </w:r>
            <w:r w:rsidR="009C2CB4">
              <w:rPr>
                <w:rFonts w:eastAsia="Times New Roman"/>
                <w:sz w:val="24"/>
                <w:szCs w:val="24"/>
              </w:rPr>
              <w:t>753</w:t>
            </w:r>
            <w:r w:rsidRPr="00AB7782">
              <w:rPr>
                <w:rFonts w:eastAsia="Times New Roman"/>
                <w:sz w:val="24"/>
                <w:szCs w:val="24"/>
              </w:rPr>
              <w:t>,</w:t>
            </w:r>
            <w:r w:rsidR="009C2C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13508,5</w:t>
            </w:r>
          </w:p>
        </w:tc>
        <w:tc>
          <w:tcPr>
            <w:tcW w:w="850" w:type="dxa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AB7782">
            <w:pPr>
              <w:ind w:firstLine="21"/>
              <w:jc w:val="center"/>
              <w:rPr>
                <w:rFonts w:eastAsia="Times New Roman"/>
                <w:sz w:val="24"/>
                <w:szCs w:val="24"/>
              </w:rPr>
            </w:pPr>
            <w:r w:rsidRPr="00AB7782">
              <w:rPr>
                <w:rFonts w:eastAsia="Times New Roman"/>
                <w:sz w:val="24"/>
                <w:szCs w:val="24"/>
              </w:rPr>
              <w:t>3477,1</w:t>
            </w:r>
          </w:p>
        </w:tc>
      </w:tr>
      <w:tr w:rsidR="00492699" w:rsidRPr="00AB7782" w:rsidTr="00AB7782">
        <w:trPr>
          <w:trHeight w:val="150"/>
          <w:tblCellSpacing w:w="5" w:type="nil"/>
        </w:trPr>
        <w:tc>
          <w:tcPr>
            <w:tcW w:w="2127" w:type="dxa"/>
            <w:gridSpan w:val="2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КИО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92699" w:rsidRPr="00AB7782" w:rsidRDefault="00492699" w:rsidP="009A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782">
              <w:rPr>
                <w:sz w:val="24"/>
                <w:szCs w:val="24"/>
              </w:rPr>
              <w:t>-</w:t>
            </w:r>
          </w:p>
        </w:tc>
      </w:tr>
    </w:tbl>
    <w:p w:rsidR="00492699" w:rsidRPr="00A237C6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  <w:r w:rsidRPr="00EB059E">
        <w:rPr>
          <w:szCs w:val="24"/>
        </w:rPr>
        <w:t>5.</w:t>
      </w:r>
      <w:r>
        <w:rPr>
          <w:szCs w:val="24"/>
        </w:rPr>
        <w:t xml:space="preserve"> </w:t>
      </w:r>
      <w:r w:rsidRPr="00EB059E">
        <w:rPr>
          <w:szCs w:val="24"/>
        </w:rPr>
        <w:t>Механизм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Координатором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является</w:t>
      </w:r>
      <w:r>
        <w:rPr>
          <w:szCs w:val="24"/>
        </w:rPr>
        <w:t xml:space="preserve"> </w:t>
      </w:r>
      <w:r w:rsidRPr="00EB059E">
        <w:rPr>
          <w:szCs w:val="24"/>
        </w:rPr>
        <w:t>КЭР</w:t>
      </w:r>
      <w:r>
        <w:rPr>
          <w:szCs w:val="24"/>
        </w:rPr>
        <w:t xml:space="preserve"> </w:t>
      </w:r>
      <w:r w:rsidRPr="00EB059E">
        <w:rPr>
          <w:szCs w:val="24"/>
        </w:rPr>
        <w:t>АГМ.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Исполнители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участники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подпрограммы: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КИО;</w:t>
      </w:r>
    </w:p>
    <w:p w:rsidR="00492699" w:rsidRPr="00EB059E" w:rsidRDefault="00492699" w:rsidP="00492699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организации</w:t>
      </w:r>
      <w:r>
        <w:rPr>
          <w:szCs w:val="24"/>
        </w:rPr>
        <w:t xml:space="preserve"> </w:t>
      </w:r>
      <w:r w:rsidRPr="00EB059E">
        <w:rPr>
          <w:szCs w:val="24"/>
        </w:rPr>
        <w:t>инфраструктуры</w:t>
      </w:r>
      <w:r>
        <w:rPr>
          <w:szCs w:val="24"/>
        </w:rPr>
        <w:t xml:space="preserve"> </w:t>
      </w:r>
      <w:r w:rsidRPr="00EB059E">
        <w:rPr>
          <w:szCs w:val="24"/>
        </w:rPr>
        <w:t>поддержки</w:t>
      </w:r>
      <w:r>
        <w:rPr>
          <w:szCs w:val="24"/>
        </w:rPr>
        <w:t xml:space="preserve"> </w:t>
      </w:r>
      <w:r w:rsidRPr="00EB059E">
        <w:rPr>
          <w:szCs w:val="24"/>
        </w:rPr>
        <w:t>субъектов</w:t>
      </w:r>
      <w:r>
        <w:rPr>
          <w:szCs w:val="24"/>
        </w:rPr>
        <w:t xml:space="preserve"> </w:t>
      </w:r>
      <w:r w:rsidRPr="00EB059E">
        <w:rPr>
          <w:szCs w:val="24"/>
        </w:rPr>
        <w:t>МСП;</w:t>
      </w:r>
    </w:p>
    <w:p w:rsidR="00492699" w:rsidRPr="00EB059E" w:rsidRDefault="00492699" w:rsidP="00492699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кредитные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организации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Исполнители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участники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при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своих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взаимодействуют</w:t>
      </w:r>
      <w:r>
        <w:rPr>
          <w:szCs w:val="24"/>
        </w:rPr>
        <w:t xml:space="preserve"> </w:t>
      </w:r>
      <w:r w:rsidRPr="00EB059E">
        <w:rPr>
          <w:szCs w:val="24"/>
        </w:rPr>
        <w:t>с</w:t>
      </w:r>
      <w:r>
        <w:rPr>
          <w:szCs w:val="24"/>
        </w:rPr>
        <w:t xml:space="preserve"> </w:t>
      </w:r>
      <w:r w:rsidRPr="00EB059E">
        <w:rPr>
          <w:szCs w:val="24"/>
        </w:rPr>
        <w:t>КЭР</w:t>
      </w:r>
      <w:r>
        <w:rPr>
          <w:szCs w:val="24"/>
        </w:rPr>
        <w:t xml:space="preserve"> </w:t>
      </w:r>
      <w:r w:rsidRPr="00EB059E">
        <w:rPr>
          <w:szCs w:val="24"/>
        </w:rPr>
        <w:t>АГМ.</w:t>
      </w:r>
      <w:r>
        <w:rPr>
          <w:szCs w:val="24"/>
        </w:rPr>
        <w:t xml:space="preserve"> </w:t>
      </w:r>
      <w:r w:rsidRPr="00EB059E">
        <w:rPr>
          <w:szCs w:val="24"/>
        </w:rPr>
        <w:t>Основными</w:t>
      </w:r>
      <w:r>
        <w:rPr>
          <w:szCs w:val="24"/>
        </w:rPr>
        <w:t xml:space="preserve"> </w:t>
      </w:r>
      <w:r w:rsidRPr="00EB059E">
        <w:rPr>
          <w:szCs w:val="24"/>
        </w:rPr>
        <w:t>направлениями</w:t>
      </w:r>
      <w:r>
        <w:rPr>
          <w:szCs w:val="24"/>
        </w:rPr>
        <w:t xml:space="preserve"> </w:t>
      </w:r>
      <w:r w:rsidRPr="00EB059E">
        <w:rPr>
          <w:szCs w:val="24"/>
        </w:rPr>
        <w:t>их</w:t>
      </w:r>
      <w:r>
        <w:rPr>
          <w:szCs w:val="24"/>
        </w:rPr>
        <w:t xml:space="preserve"> </w:t>
      </w:r>
      <w:r w:rsidRPr="00EB059E">
        <w:rPr>
          <w:szCs w:val="24"/>
        </w:rPr>
        <w:t>деятельности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рамках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являются</w:t>
      </w:r>
      <w:r>
        <w:rPr>
          <w:szCs w:val="24"/>
        </w:rPr>
        <w:t xml:space="preserve"> </w:t>
      </w:r>
      <w:r w:rsidRPr="00EB059E">
        <w:rPr>
          <w:szCs w:val="24"/>
        </w:rPr>
        <w:t>проведение</w:t>
      </w:r>
      <w:r>
        <w:rPr>
          <w:szCs w:val="24"/>
        </w:rPr>
        <w:t xml:space="preserve"> </w:t>
      </w:r>
      <w:r w:rsidRPr="00EB059E">
        <w:rPr>
          <w:szCs w:val="24"/>
        </w:rPr>
        <w:t>обучающих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(семинар</w:t>
      </w:r>
      <w:r w:rsidR="00A44DD2">
        <w:rPr>
          <w:szCs w:val="24"/>
        </w:rPr>
        <w:t>ов</w:t>
      </w:r>
      <w:r w:rsidRPr="00EB059E">
        <w:rPr>
          <w:szCs w:val="24"/>
        </w:rPr>
        <w:t>,</w:t>
      </w:r>
      <w:r>
        <w:rPr>
          <w:szCs w:val="24"/>
        </w:rPr>
        <w:t xml:space="preserve"> </w:t>
      </w:r>
      <w:r w:rsidRPr="00EB059E">
        <w:rPr>
          <w:szCs w:val="24"/>
        </w:rPr>
        <w:t>конференци</w:t>
      </w:r>
      <w:r w:rsidR="00A44DD2">
        <w:rPr>
          <w:szCs w:val="24"/>
        </w:rPr>
        <w:t>й</w:t>
      </w:r>
      <w:r w:rsidRPr="00EB059E">
        <w:rPr>
          <w:szCs w:val="24"/>
        </w:rPr>
        <w:t>,</w:t>
      </w:r>
      <w:r>
        <w:rPr>
          <w:szCs w:val="24"/>
        </w:rPr>
        <w:t xml:space="preserve"> </w:t>
      </w:r>
      <w:r w:rsidRPr="00EB059E">
        <w:rPr>
          <w:szCs w:val="24"/>
        </w:rPr>
        <w:t>тренинг</w:t>
      </w:r>
      <w:r w:rsidR="00A44DD2">
        <w:rPr>
          <w:szCs w:val="24"/>
        </w:rPr>
        <w:t>ов</w:t>
      </w:r>
      <w:r w:rsidRPr="00EB059E">
        <w:rPr>
          <w:szCs w:val="24"/>
        </w:rPr>
        <w:t>)</w:t>
      </w:r>
      <w:r>
        <w:rPr>
          <w:szCs w:val="24"/>
        </w:rPr>
        <w:t xml:space="preserve"> </w:t>
      </w:r>
      <w:r w:rsidRPr="00EB059E">
        <w:rPr>
          <w:szCs w:val="24"/>
        </w:rPr>
        <w:t>для</w:t>
      </w:r>
      <w:r>
        <w:rPr>
          <w:szCs w:val="24"/>
        </w:rPr>
        <w:t xml:space="preserve"> </w:t>
      </w:r>
      <w:r w:rsidRPr="00EB059E">
        <w:rPr>
          <w:szCs w:val="24"/>
        </w:rPr>
        <w:t>субъектов</w:t>
      </w:r>
      <w:r>
        <w:rPr>
          <w:szCs w:val="24"/>
        </w:rPr>
        <w:t xml:space="preserve"> </w:t>
      </w:r>
      <w:r w:rsidRPr="00EB059E">
        <w:rPr>
          <w:szCs w:val="24"/>
        </w:rPr>
        <w:t>МСП,</w:t>
      </w:r>
      <w:r>
        <w:rPr>
          <w:szCs w:val="24"/>
        </w:rPr>
        <w:t xml:space="preserve"> </w:t>
      </w:r>
      <w:r w:rsidRPr="00EB059E">
        <w:rPr>
          <w:szCs w:val="24"/>
        </w:rPr>
        <w:t>участие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работе</w:t>
      </w:r>
      <w:r>
        <w:rPr>
          <w:szCs w:val="24"/>
        </w:rPr>
        <w:t xml:space="preserve"> </w:t>
      </w:r>
      <w:r w:rsidRPr="00EB059E">
        <w:rPr>
          <w:szCs w:val="24"/>
        </w:rPr>
        <w:t>К</w:t>
      </w:r>
      <w:r w:rsidR="0089034B">
        <w:rPr>
          <w:szCs w:val="24"/>
        </w:rPr>
        <w:t>оординационного совета</w:t>
      </w:r>
      <w:r>
        <w:rPr>
          <w:szCs w:val="24"/>
        </w:rPr>
        <w:t xml:space="preserve"> </w:t>
      </w:r>
      <w:r w:rsidRPr="00EB059E">
        <w:rPr>
          <w:szCs w:val="24"/>
        </w:rPr>
        <w:t>по</w:t>
      </w:r>
      <w:r>
        <w:rPr>
          <w:szCs w:val="24"/>
        </w:rPr>
        <w:t xml:space="preserve"> </w:t>
      </w:r>
      <w:r w:rsidRPr="00EB059E">
        <w:rPr>
          <w:szCs w:val="24"/>
        </w:rPr>
        <w:t>вопросам</w:t>
      </w:r>
      <w:r>
        <w:rPr>
          <w:szCs w:val="24"/>
        </w:rPr>
        <w:t xml:space="preserve"> </w:t>
      </w:r>
      <w:r w:rsidRPr="00EB059E">
        <w:rPr>
          <w:szCs w:val="24"/>
        </w:rPr>
        <w:t>МСП</w:t>
      </w:r>
      <w:r>
        <w:rPr>
          <w:szCs w:val="24"/>
        </w:rPr>
        <w:t xml:space="preserve">, </w:t>
      </w:r>
      <w:r w:rsidRPr="00EB059E">
        <w:rPr>
          <w:szCs w:val="24"/>
        </w:rPr>
        <w:t>заседаниях</w:t>
      </w:r>
      <w:r>
        <w:rPr>
          <w:szCs w:val="24"/>
        </w:rPr>
        <w:t xml:space="preserve"> </w:t>
      </w:r>
      <w:r w:rsidRPr="00EB059E">
        <w:rPr>
          <w:szCs w:val="24"/>
        </w:rPr>
        <w:t>конкурсных</w:t>
      </w:r>
      <w:r>
        <w:rPr>
          <w:szCs w:val="24"/>
        </w:rPr>
        <w:t xml:space="preserve"> </w:t>
      </w:r>
      <w:r w:rsidRPr="00EB059E">
        <w:rPr>
          <w:szCs w:val="24"/>
        </w:rPr>
        <w:t>комиссий</w:t>
      </w:r>
      <w:r>
        <w:rPr>
          <w:szCs w:val="24"/>
        </w:rPr>
        <w:t xml:space="preserve"> общегородских конкурсов и комиссий по рассмотрению заявок на участие в отборах на предоставление финансовой поддержки.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целях</w:t>
      </w:r>
      <w:r>
        <w:rPr>
          <w:szCs w:val="24"/>
        </w:rPr>
        <w:t xml:space="preserve"> </w:t>
      </w:r>
      <w:r w:rsidRPr="00EB059E">
        <w:rPr>
          <w:szCs w:val="24"/>
        </w:rPr>
        <w:t>обеспечения</w:t>
      </w:r>
      <w:r>
        <w:rPr>
          <w:szCs w:val="24"/>
        </w:rPr>
        <w:t xml:space="preserve"> </w:t>
      </w:r>
      <w:r w:rsidRPr="00EB059E">
        <w:rPr>
          <w:szCs w:val="24"/>
        </w:rPr>
        <w:t>оперативного</w:t>
      </w:r>
      <w:r>
        <w:rPr>
          <w:szCs w:val="24"/>
        </w:rPr>
        <w:t xml:space="preserve"> </w:t>
      </w:r>
      <w:r w:rsidRPr="00EB059E">
        <w:rPr>
          <w:szCs w:val="24"/>
        </w:rPr>
        <w:t>мониторинга</w:t>
      </w:r>
      <w:r>
        <w:rPr>
          <w:szCs w:val="24"/>
        </w:rPr>
        <w:t xml:space="preserve"> </w:t>
      </w:r>
      <w:r w:rsidRPr="00EB059E">
        <w:rPr>
          <w:szCs w:val="24"/>
        </w:rPr>
        <w:t>выполнения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КИО</w:t>
      </w:r>
      <w:r>
        <w:rPr>
          <w:szCs w:val="24"/>
        </w:rPr>
        <w:t xml:space="preserve"> </w:t>
      </w:r>
      <w:r w:rsidRPr="00EB059E">
        <w:rPr>
          <w:szCs w:val="24"/>
        </w:rPr>
        <w:t>направляет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КЭР</w:t>
      </w:r>
      <w:r>
        <w:rPr>
          <w:szCs w:val="24"/>
        </w:rPr>
        <w:t xml:space="preserve"> </w:t>
      </w:r>
      <w:r w:rsidRPr="00EB059E">
        <w:rPr>
          <w:szCs w:val="24"/>
        </w:rPr>
        <w:t>АГМ</w:t>
      </w:r>
      <w:r>
        <w:rPr>
          <w:szCs w:val="24"/>
        </w:rPr>
        <w:t xml:space="preserve"> </w:t>
      </w:r>
      <w:r w:rsidRPr="00EB059E">
        <w:rPr>
          <w:szCs w:val="24"/>
        </w:rPr>
        <w:t>отчеты</w:t>
      </w:r>
      <w:r>
        <w:rPr>
          <w:szCs w:val="24"/>
        </w:rPr>
        <w:t xml:space="preserve"> </w:t>
      </w:r>
      <w:r w:rsidRPr="00EB059E">
        <w:rPr>
          <w:szCs w:val="24"/>
        </w:rPr>
        <w:t>о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своих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за</w:t>
      </w:r>
      <w:r>
        <w:rPr>
          <w:szCs w:val="24"/>
        </w:rPr>
        <w:t xml:space="preserve"> первое </w:t>
      </w:r>
      <w:r w:rsidRPr="00EB059E">
        <w:rPr>
          <w:szCs w:val="24"/>
        </w:rPr>
        <w:t>полугодие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9</w:t>
      </w:r>
      <w:r>
        <w:rPr>
          <w:szCs w:val="24"/>
        </w:rPr>
        <w:t xml:space="preserve"> </w:t>
      </w:r>
      <w:r w:rsidRPr="00EB059E">
        <w:rPr>
          <w:szCs w:val="24"/>
        </w:rPr>
        <w:t>месяцев</w:t>
      </w:r>
      <w:r>
        <w:rPr>
          <w:szCs w:val="24"/>
        </w:rPr>
        <w:t xml:space="preserve"> </w:t>
      </w:r>
      <w:r w:rsidRPr="00EB059E">
        <w:rPr>
          <w:szCs w:val="24"/>
        </w:rPr>
        <w:t>текущего</w:t>
      </w:r>
      <w:r>
        <w:rPr>
          <w:szCs w:val="24"/>
        </w:rPr>
        <w:t xml:space="preserve"> </w:t>
      </w:r>
      <w:r w:rsidRPr="00EB059E">
        <w:rPr>
          <w:szCs w:val="24"/>
        </w:rPr>
        <w:t>года</w:t>
      </w:r>
      <w:r>
        <w:rPr>
          <w:szCs w:val="24"/>
        </w:rPr>
        <w:t xml:space="preserve"> </w:t>
      </w:r>
      <w:r w:rsidRPr="00EB059E">
        <w:rPr>
          <w:szCs w:val="24"/>
        </w:rPr>
        <w:t>(нарастающим</w:t>
      </w:r>
      <w:r>
        <w:rPr>
          <w:szCs w:val="24"/>
        </w:rPr>
        <w:t xml:space="preserve"> </w:t>
      </w:r>
      <w:r w:rsidRPr="00EB059E">
        <w:rPr>
          <w:szCs w:val="24"/>
        </w:rPr>
        <w:t>итогом</w:t>
      </w:r>
      <w:r>
        <w:rPr>
          <w:szCs w:val="24"/>
        </w:rPr>
        <w:t xml:space="preserve"> </w:t>
      </w:r>
      <w:r w:rsidRPr="00EB059E">
        <w:rPr>
          <w:szCs w:val="24"/>
        </w:rPr>
        <w:t>с</w:t>
      </w:r>
      <w:r>
        <w:rPr>
          <w:szCs w:val="24"/>
        </w:rPr>
        <w:t xml:space="preserve"> </w:t>
      </w:r>
      <w:r w:rsidRPr="00EB059E">
        <w:rPr>
          <w:szCs w:val="24"/>
        </w:rPr>
        <w:t>начала</w:t>
      </w:r>
      <w:r>
        <w:rPr>
          <w:szCs w:val="24"/>
        </w:rPr>
        <w:t xml:space="preserve"> </w:t>
      </w:r>
      <w:r w:rsidRPr="00EB059E">
        <w:rPr>
          <w:szCs w:val="24"/>
        </w:rPr>
        <w:t>года)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срок</w:t>
      </w:r>
      <w:r>
        <w:rPr>
          <w:szCs w:val="24"/>
        </w:rPr>
        <w:t xml:space="preserve"> </w:t>
      </w:r>
      <w:r w:rsidRPr="00EB059E">
        <w:rPr>
          <w:szCs w:val="24"/>
        </w:rPr>
        <w:t>до</w:t>
      </w:r>
      <w:r>
        <w:rPr>
          <w:szCs w:val="24"/>
        </w:rPr>
        <w:t xml:space="preserve"> </w:t>
      </w:r>
      <w:r w:rsidRPr="00EB059E">
        <w:rPr>
          <w:szCs w:val="24"/>
        </w:rPr>
        <w:t>15</w:t>
      </w:r>
      <w:r>
        <w:rPr>
          <w:szCs w:val="24"/>
        </w:rPr>
        <w:t xml:space="preserve"> </w:t>
      </w:r>
      <w:r w:rsidRPr="00EB059E">
        <w:rPr>
          <w:szCs w:val="24"/>
        </w:rPr>
        <w:t>числа</w:t>
      </w:r>
      <w:r>
        <w:rPr>
          <w:szCs w:val="24"/>
        </w:rPr>
        <w:t xml:space="preserve"> </w:t>
      </w:r>
      <w:r w:rsidRPr="00EB059E">
        <w:rPr>
          <w:szCs w:val="24"/>
        </w:rPr>
        <w:t>месяца,</w:t>
      </w:r>
      <w:r>
        <w:rPr>
          <w:szCs w:val="24"/>
        </w:rPr>
        <w:t xml:space="preserve"> </w:t>
      </w:r>
      <w:r w:rsidRPr="00EB059E">
        <w:rPr>
          <w:szCs w:val="24"/>
        </w:rPr>
        <w:t>следующего</w:t>
      </w:r>
      <w:r>
        <w:rPr>
          <w:szCs w:val="24"/>
        </w:rPr>
        <w:t xml:space="preserve"> </w:t>
      </w:r>
      <w:r w:rsidRPr="00EB059E">
        <w:rPr>
          <w:szCs w:val="24"/>
        </w:rPr>
        <w:t>за</w:t>
      </w:r>
      <w:r>
        <w:rPr>
          <w:szCs w:val="24"/>
        </w:rPr>
        <w:t xml:space="preserve"> </w:t>
      </w:r>
      <w:r w:rsidRPr="00EB059E">
        <w:rPr>
          <w:szCs w:val="24"/>
        </w:rPr>
        <w:t>соответствующим</w:t>
      </w:r>
      <w:r>
        <w:rPr>
          <w:szCs w:val="24"/>
        </w:rPr>
        <w:t xml:space="preserve"> </w:t>
      </w:r>
      <w:r w:rsidRPr="00EB059E">
        <w:rPr>
          <w:szCs w:val="24"/>
        </w:rPr>
        <w:t>отчетным</w:t>
      </w:r>
      <w:r>
        <w:rPr>
          <w:szCs w:val="24"/>
        </w:rPr>
        <w:t xml:space="preserve"> </w:t>
      </w:r>
      <w:r w:rsidRPr="00EB059E">
        <w:rPr>
          <w:szCs w:val="24"/>
        </w:rPr>
        <w:t>периодом</w:t>
      </w:r>
      <w:r>
        <w:rPr>
          <w:szCs w:val="24"/>
        </w:rPr>
        <w:t xml:space="preserve"> </w:t>
      </w:r>
      <w:r w:rsidRPr="00EB059E">
        <w:rPr>
          <w:szCs w:val="24"/>
        </w:rPr>
        <w:t>на</w:t>
      </w:r>
      <w:r>
        <w:rPr>
          <w:szCs w:val="24"/>
        </w:rPr>
        <w:t xml:space="preserve"> </w:t>
      </w:r>
      <w:r w:rsidRPr="00EB059E">
        <w:rPr>
          <w:szCs w:val="24"/>
        </w:rPr>
        <w:t>бумажном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электронном</w:t>
      </w:r>
      <w:r>
        <w:rPr>
          <w:szCs w:val="24"/>
        </w:rPr>
        <w:t xml:space="preserve"> </w:t>
      </w:r>
      <w:r w:rsidRPr="00EB059E">
        <w:rPr>
          <w:szCs w:val="24"/>
        </w:rPr>
        <w:t>носителях.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целях</w:t>
      </w:r>
      <w:r>
        <w:rPr>
          <w:szCs w:val="24"/>
        </w:rPr>
        <w:t xml:space="preserve"> </w:t>
      </w:r>
      <w:r w:rsidRPr="00EB059E">
        <w:rPr>
          <w:szCs w:val="24"/>
        </w:rPr>
        <w:t>обеспечения</w:t>
      </w:r>
      <w:r>
        <w:rPr>
          <w:szCs w:val="24"/>
        </w:rPr>
        <w:t xml:space="preserve"> </w:t>
      </w:r>
      <w:r w:rsidRPr="00EB059E">
        <w:rPr>
          <w:szCs w:val="24"/>
        </w:rPr>
        <w:t>программного</w:t>
      </w:r>
      <w:r>
        <w:rPr>
          <w:szCs w:val="24"/>
        </w:rPr>
        <w:t xml:space="preserve"> </w:t>
      </w:r>
      <w:r w:rsidRPr="00EB059E">
        <w:rPr>
          <w:szCs w:val="24"/>
        </w:rPr>
        <w:t>мониторинга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EB059E">
        <w:rPr>
          <w:szCs w:val="24"/>
        </w:rPr>
        <w:t>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КИО</w:t>
      </w:r>
      <w:r>
        <w:rPr>
          <w:szCs w:val="24"/>
        </w:rPr>
        <w:t xml:space="preserve"> </w:t>
      </w:r>
      <w:r w:rsidRPr="00EB059E">
        <w:rPr>
          <w:szCs w:val="24"/>
        </w:rPr>
        <w:t>ежегодно</w:t>
      </w:r>
      <w:r>
        <w:rPr>
          <w:szCs w:val="24"/>
        </w:rPr>
        <w:t xml:space="preserve"> </w:t>
      </w:r>
      <w:r w:rsidRPr="00EB059E">
        <w:rPr>
          <w:szCs w:val="24"/>
        </w:rPr>
        <w:t>готовит</w:t>
      </w:r>
      <w:r>
        <w:rPr>
          <w:szCs w:val="24"/>
        </w:rPr>
        <w:t xml:space="preserve"> </w:t>
      </w:r>
      <w:r w:rsidRPr="00EB059E">
        <w:rPr>
          <w:szCs w:val="24"/>
        </w:rPr>
        <w:t>годовые</w:t>
      </w:r>
      <w:r>
        <w:rPr>
          <w:szCs w:val="24"/>
        </w:rPr>
        <w:t xml:space="preserve"> </w:t>
      </w:r>
      <w:r w:rsidRPr="00EB059E">
        <w:rPr>
          <w:szCs w:val="24"/>
        </w:rPr>
        <w:t>отчеты</w:t>
      </w:r>
      <w:r>
        <w:rPr>
          <w:szCs w:val="24"/>
        </w:rPr>
        <w:t xml:space="preserve"> </w:t>
      </w:r>
      <w:r w:rsidRPr="00EB059E">
        <w:rPr>
          <w:szCs w:val="24"/>
        </w:rPr>
        <w:t>о</w:t>
      </w:r>
      <w:r>
        <w:rPr>
          <w:szCs w:val="24"/>
        </w:rPr>
        <w:t xml:space="preserve"> </w:t>
      </w:r>
      <w:r w:rsidRPr="00EB059E">
        <w:rPr>
          <w:szCs w:val="24"/>
        </w:rPr>
        <w:t>ходе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своих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срок</w:t>
      </w:r>
      <w:r>
        <w:rPr>
          <w:szCs w:val="24"/>
        </w:rPr>
        <w:t xml:space="preserve"> </w:t>
      </w:r>
      <w:r w:rsidRPr="00EB059E">
        <w:rPr>
          <w:szCs w:val="24"/>
        </w:rPr>
        <w:t>до</w:t>
      </w:r>
      <w:r>
        <w:rPr>
          <w:szCs w:val="24"/>
        </w:rPr>
        <w:t xml:space="preserve"> </w:t>
      </w:r>
      <w:r w:rsidRPr="00EB059E">
        <w:rPr>
          <w:szCs w:val="24"/>
        </w:rPr>
        <w:t>1</w:t>
      </w:r>
      <w:r>
        <w:rPr>
          <w:szCs w:val="24"/>
        </w:rPr>
        <w:t xml:space="preserve"> </w:t>
      </w:r>
      <w:r w:rsidRPr="00EB059E">
        <w:rPr>
          <w:szCs w:val="24"/>
        </w:rPr>
        <w:t>февраля</w:t>
      </w:r>
      <w:r>
        <w:rPr>
          <w:szCs w:val="24"/>
        </w:rPr>
        <w:t xml:space="preserve"> </w:t>
      </w:r>
      <w:r w:rsidRPr="00EB059E">
        <w:rPr>
          <w:szCs w:val="24"/>
        </w:rPr>
        <w:t>года,</w:t>
      </w:r>
      <w:r>
        <w:rPr>
          <w:szCs w:val="24"/>
        </w:rPr>
        <w:t xml:space="preserve"> </w:t>
      </w:r>
      <w:r w:rsidRPr="00EB059E">
        <w:rPr>
          <w:szCs w:val="24"/>
        </w:rPr>
        <w:t>следующего</w:t>
      </w:r>
      <w:r>
        <w:rPr>
          <w:szCs w:val="24"/>
        </w:rPr>
        <w:t xml:space="preserve"> </w:t>
      </w:r>
      <w:r w:rsidRPr="00EB059E">
        <w:rPr>
          <w:szCs w:val="24"/>
        </w:rPr>
        <w:t>за</w:t>
      </w:r>
      <w:r>
        <w:rPr>
          <w:szCs w:val="24"/>
        </w:rPr>
        <w:t xml:space="preserve"> </w:t>
      </w:r>
      <w:proofErr w:type="gramStart"/>
      <w:r w:rsidRPr="00EB059E">
        <w:rPr>
          <w:szCs w:val="24"/>
        </w:rPr>
        <w:t>отчетным</w:t>
      </w:r>
      <w:proofErr w:type="gramEnd"/>
      <w:r w:rsidRPr="00EB059E">
        <w:rPr>
          <w:szCs w:val="24"/>
        </w:rPr>
        <w:t>,</w:t>
      </w:r>
      <w:r>
        <w:rPr>
          <w:szCs w:val="24"/>
        </w:rPr>
        <w:t xml:space="preserve"> </w:t>
      </w:r>
      <w:r w:rsidRPr="00EB059E">
        <w:rPr>
          <w:szCs w:val="24"/>
        </w:rPr>
        <w:t>направляет</w:t>
      </w:r>
      <w:r>
        <w:rPr>
          <w:szCs w:val="24"/>
        </w:rPr>
        <w:t xml:space="preserve"> </w:t>
      </w:r>
      <w:r w:rsidRPr="00EB059E">
        <w:rPr>
          <w:szCs w:val="24"/>
        </w:rPr>
        <w:t>их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КЭР</w:t>
      </w:r>
      <w:r>
        <w:rPr>
          <w:szCs w:val="24"/>
        </w:rPr>
        <w:t xml:space="preserve"> </w:t>
      </w:r>
      <w:r w:rsidRPr="00EB059E">
        <w:rPr>
          <w:szCs w:val="24"/>
        </w:rPr>
        <w:t>АГМ.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КЭР</w:t>
      </w:r>
      <w:r>
        <w:rPr>
          <w:szCs w:val="24"/>
        </w:rPr>
        <w:t xml:space="preserve"> </w:t>
      </w:r>
      <w:r w:rsidRPr="00EB059E">
        <w:rPr>
          <w:szCs w:val="24"/>
        </w:rPr>
        <w:t>АГМ</w:t>
      </w:r>
      <w:r>
        <w:rPr>
          <w:szCs w:val="24"/>
        </w:rPr>
        <w:t xml:space="preserve"> </w:t>
      </w:r>
      <w:r w:rsidRPr="00EB059E">
        <w:rPr>
          <w:szCs w:val="24"/>
        </w:rPr>
        <w:t>осуществляет</w:t>
      </w:r>
      <w:r>
        <w:rPr>
          <w:szCs w:val="24"/>
        </w:rPr>
        <w:t xml:space="preserve"> </w:t>
      </w:r>
      <w:r w:rsidRPr="00EB059E">
        <w:rPr>
          <w:szCs w:val="24"/>
        </w:rPr>
        <w:t>подготовку</w:t>
      </w:r>
      <w:r>
        <w:rPr>
          <w:szCs w:val="24"/>
        </w:rPr>
        <w:t xml:space="preserve"> </w:t>
      </w:r>
      <w:r w:rsidRPr="00EB059E">
        <w:rPr>
          <w:szCs w:val="24"/>
        </w:rPr>
        <w:t>сводного</w:t>
      </w:r>
      <w:r>
        <w:rPr>
          <w:szCs w:val="24"/>
        </w:rPr>
        <w:t xml:space="preserve"> </w:t>
      </w:r>
      <w:r w:rsidRPr="00EB059E">
        <w:rPr>
          <w:szCs w:val="24"/>
        </w:rPr>
        <w:t>отчета</w:t>
      </w:r>
      <w:r>
        <w:rPr>
          <w:szCs w:val="24"/>
        </w:rPr>
        <w:t xml:space="preserve"> </w:t>
      </w:r>
      <w:r w:rsidRPr="00EB059E">
        <w:rPr>
          <w:szCs w:val="24"/>
        </w:rPr>
        <w:t>по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подпрограмме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EB059E">
        <w:rPr>
          <w:szCs w:val="24"/>
        </w:rPr>
        <w:t>программы.</w:t>
      </w:r>
    </w:p>
    <w:p w:rsidR="0049269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  <w:bookmarkStart w:id="2" w:name="Par599"/>
      <w:bookmarkEnd w:id="2"/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  <w:r w:rsidRPr="00B41597">
        <w:rPr>
          <w:szCs w:val="24"/>
        </w:rPr>
        <w:t>6.</w:t>
      </w:r>
      <w:r>
        <w:rPr>
          <w:szCs w:val="24"/>
        </w:rPr>
        <w:t xml:space="preserve"> </w:t>
      </w:r>
      <w:r w:rsidRPr="00B41597">
        <w:rPr>
          <w:szCs w:val="24"/>
        </w:rPr>
        <w:t>Оценка</w:t>
      </w:r>
      <w:r>
        <w:rPr>
          <w:szCs w:val="24"/>
        </w:rPr>
        <w:t xml:space="preserve"> </w:t>
      </w:r>
      <w:r w:rsidRPr="00B41597">
        <w:rPr>
          <w:szCs w:val="24"/>
        </w:rPr>
        <w:t>эффективности</w:t>
      </w:r>
      <w:r>
        <w:rPr>
          <w:szCs w:val="24"/>
        </w:rPr>
        <w:t xml:space="preserve"> </w:t>
      </w:r>
      <w:r w:rsidRPr="00B41597">
        <w:rPr>
          <w:szCs w:val="24"/>
        </w:rPr>
        <w:t>подпрограммы,</w:t>
      </w:r>
      <w:r>
        <w:rPr>
          <w:szCs w:val="24"/>
        </w:rPr>
        <w:t xml:space="preserve"> </w:t>
      </w:r>
      <w:r w:rsidRPr="00B41597">
        <w:rPr>
          <w:szCs w:val="24"/>
        </w:rPr>
        <w:t>рисков</w:t>
      </w:r>
      <w:r>
        <w:rPr>
          <w:szCs w:val="24"/>
        </w:rPr>
        <w:t xml:space="preserve"> </w:t>
      </w:r>
      <w:r w:rsidRPr="00B41597">
        <w:rPr>
          <w:szCs w:val="24"/>
        </w:rPr>
        <w:t>ее</w:t>
      </w:r>
      <w:r>
        <w:rPr>
          <w:szCs w:val="24"/>
        </w:rPr>
        <w:t xml:space="preserve"> </w:t>
      </w:r>
      <w:r w:rsidRPr="00B41597">
        <w:rPr>
          <w:szCs w:val="24"/>
        </w:rPr>
        <w:t>реализации</w:t>
      </w:r>
    </w:p>
    <w:p w:rsidR="00492699" w:rsidRPr="001F2D6D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Реализация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2018</w:t>
      </w:r>
      <w:r>
        <w:rPr>
          <w:szCs w:val="24"/>
        </w:rPr>
        <w:t xml:space="preserve"> </w:t>
      </w: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2024</w:t>
      </w:r>
      <w:r>
        <w:rPr>
          <w:szCs w:val="24"/>
        </w:rPr>
        <w:t xml:space="preserve"> </w:t>
      </w:r>
      <w:r w:rsidRPr="00EB059E">
        <w:rPr>
          <w:szCs w:val="24"/>
        </w:rPr>
        <w:t>годах</w:t>
      </w:r>
      <w:r>
        <w:rPr>
          <w:szCs w:val="24"/>
        </w:rPr>
        <w:t xml:space="preserve"> </w:t>
      </w:r>
      <w:r w:rsidRPr="00EB059E">
        <w:rPr>
          <w:szCs w:val="24"/>
        </w:rPr>
        <w:t>позволит: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ежегодно</w:t>
      </w:r>
      <w:r>
        <w:rPr>
          <w:szCs w:val="24"/>
        </w:rPr>
        <w:t xml:space="preserve"> </w:t>
      </w:r>
      <w:r w:rsidRPr="00EB059E">
        <w:rPr>
          <w:szCs w:val="24"/>
        </w:rPr>
        <w:t>оказывать</w:t>
      </w:r>
      <w:r>
        <w:rPr>
          <w:szCs w:val="24"/>
        </w:rPr>
        <w:t xml:space="preserve"> </w:t>
      </w:r>
      <w:r w:rsidRPr="00EB059E">
        <w:rPr>
          <w:szCs w:val="24"/>
        </w:rPr>
        <w:t>информационно-консультационную</w:t>
      </w:r>
      <w:r>
        <w:rPr>
          <w:szCs w:val="24"/>
        </w:rPr>
        <w:t xml:space="preserve"> </w:t>
      </w:r>
      <w:r w:rsidRPr="00EB059E">
        <w:rPr>
          <w:szCs w:val="24"/>
        </w:rPr>
        <w:t>поддержку</w:t>
      </w:r>
      <w:r>
        <w:rPr>
          <w:szCs w:val="24"/>
        </w:rPr>
        <w:t xml:space="preserve"> посредством </w:t>
      </w:r>
      <w:r w:rsidRPr="00EB059E">
        <w:rPr>
          <w:szCs w:val="24"/>
        </w:rPr>
        <w:t>информационно</w:t>
      </w:r>
      <w:r w:rsidR="0042605B">
        <w:rPr>
          <w:szCs w:val="24"/>
        </w:rPr>
        <w:t xml:space="preserve">го портала </w:t>
      </w:r>
      <w:r>
        <w:rPr>
          <w:szCs w:val="24"/>
        </w:rPr>
        <w:t>К</w:t>
      </w:r>
      <w:r w:rsidR="0042605B">
        <w:rPr>
          <w:szCs w:val="24"/>
        </w:rPr>
        <w:t>оординационного совета</w:t>
      </w:r>
      <w:r>
        <w:rPr>
          <w:szCs w:val="24"/>
        </w:rPr>
        <w:t xml:space="preserve"> не менее 3</w:t>
      </w:r>
      <w:r w:rsidR="0042605B">
        <w:rPr>
          <w:szCs w:val="24"/>
        </w:rPr>
        <w:t> </w:t>
      </w:r>
      <w:r w:rsidRPr="00EB059E">
        <w:rPr>
          <w:szCs w:val="24"/>
        </w:rPr>
        <w:t>500</w:t>
      </w:r>
      <w:r>
        <w:rPr>
          <w:szCs w:val="24"/>
        </w:rPr>
        <w:t xml:space="preserve"> </w:t>
      </w:r>
      <w:r w:rsidRPr="00EB059E">
        <w:rPr>
          <w:szCs w:val="24"/>
        </w:rPr>
        <w:t>граждан</w:t>
      </w:r>
      <w:r>
        <w:rPr>
          <w:szCs w:val="24"/>
        </w:rPr>
        <w:t>ам</w:t>
      </w:r>
      <w:r w:rsidRPr="00EB059E">
        <w:rPr>
          <w:szCs w:val="24"/>
        </w:rPr>
        <w:t>;</w:t>
      </w:r>
    </w:p>
    <w:p w:rsidR="00492699" w:rsidRPr="00AB7782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AB7782">
        <w:rPr>
          <w:szCs w:val="24"/>
        </w:rPr>
        <w:t>- обеспечивать совместно с организациями инфраструктуры поддержки участие не менее 2</w:t>
      </w:r>
      <w:r w:rsidR="0042605B">
        <w:rPr>
          <w:szCs w:val="24"/>
        </w:rPr>
        <w:t xml:space="preserve"> </w:t>
      </w:r>
      <w:r w:rsidRPr="00AB7782">
        <w:rPr>
          <w:szCs w:val="24"/>
        </w:rPr>
        <w:t>000 начинающих и действующих предпринимателей, а также граждан, желающих открыть собственное дело, в обучающих мероприятиях, посвященных основам предпринимательской деятельности и ее развитию, повышению квалификации;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оказать</w:t>
      </w:r>
      <w:r>
        <w:rPr>
          <w:szCs w:val="24"/>
        </w:rPr>
        <w:t xml:space="preserve"> </w:t>
      </w:r>
      <w:r w:rsidRPr="00EB059E">
        <w:rPr>
          <w:szCs w:val="24"/>
        </w:rPr>
        <w:t>финансовую</w:t>
      </w:r>
      <w:r>
        <w:rPr>
          <w:szCs w:val="24"/>
        </w:rPr>
        <w:t xml:space="preserve"> </w:t>
      </w:r>
      <w:r w:rsidRPr="00EB059E">
        <w:rPr>
          <w:szCs w:val="24"/>
        </w:rPr>
        <w:t>поддержку</w:t>
      </w:r>
      <w:r>
        <w:rPr>
          <w:szCs w:val="24"/>
        </w:rPr>
        <w:t xml:space="preserve"> не менее </w:t>
      </w:r>
      <w:r w:rsidRPr="00EB059E">
        <w:rPr>
          <w:szCs w:val="24"/>
        </w:rPr>
        <w:t>100</w:t>
      </w:r>
      <w:r>
        <w:rPr>
          <w:szCs w:val="24"/>
        </w:rPr>
        <w:t xml:space="preserve"> </w:t>
      </w:r>
      <w:r w:rsidRPr="00EB059E">
        <w:rPr>
          <w:szCs w:val="24"/>
        </w:rPr>
        <w:t>субъект</w:t>
      </w:r>
      <w:r>
        <w:rPr>
          <w:szCs w:val="24"/>
        </w:rPr>
        <w:t xml:space="preserve">ам </w:t>
      </w:r>
      <w:r w:rsidRPr="00EB059E">
        <w:rPr>
          <w:szCs w:val="24"/>
        </w:rPr>
        <w:t>МСП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виде</w:t>
      </w:r>
      <w:r>
        <w:rPr>
          <w:szCs w:val="24"/>
        </w:rPr>
        <w:t xml:space="preserve"> </w:t>
      </w:r>
      <w:r w:rsidRPr="00EB059E">
        <w:rPr>
          <w:szCs w:val="24"/>
        </w:rPr>
        <w:t>субсидий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грантов;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способствовать</w:t>
      </w:r>
      <w:r>
        <w:rPr>
          <w:szCs w:val="24"/>
        </w:rPr>
        <w:t xml:space="preserve"> </w:t>
      </w:r>
      <w:r w:rsidRPr="00EB059E">
        <w:rPr>
          <w:szCs w:val="24"/>
        </w:rPr>
        <w:t>развитию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предпринимательства,</w:t>
      </w:r>
      <w:r>
        <w:rPr>
          <w:szCs w:val="24"/>
        </w:rPr>
        <w:t xml:space="preserve"> </w:t>
      </w:r>
      <w:r w:rsidRPr="00EB059E">
        <w:rPr>
          <w:szCs w:val="24"/>
        </w:rPr>
        <w:t>популяризации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пропаганде</w:t>
      </w:r>
      <w:r>
        <w:rPr>
          <w:szCs w:val="24"/>
        </w:rPr>
        <w:t xml:space="preserve"> </w:t>
      </w:r>
      <w:r w:rsidRPr="00EB059E">
        <w:rPr>
          <w:szCs w:val="24"/>
        </w:rPr>
        <w:t>идей</w:t>
      </w:r>
      <w:r>
        <w:rPr>
          <w:szCs w:val="24"/>
        </w:rPr>
        <w:t xml:space="preserve"> </w:t>
      </w:r>
      <w:r w:rsidRPr="00EB059E">
        <w:rPr>
          <w:szCs w:val="24"/>
        </w:rPr>
        <w:t>предпринимательства;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содействовать</w:t>
      </w:r>
      <w:r>
        <w:rPr>
          <w:szCs w:val="24"/>
        </w:rPr>
        <w:t xml:space="preserve"> </w:t>
      </w:r>
      <w:r w:rsidRPr="00EB059E">
        <w:rPr>
          <w:szCs w:val="24"/>
        </w:rPr>
        <w:t>созданию</w:t>
      </w:r>
      <w:r>
        <w:rPr>
          <w:szCs w:val="24"/>
        </w:rPr>
        <w:t xml:space="preserve"> не менее </w:t>
      </w:r>
      <w:r w:rsidRPr="000A5D8E">
        <w:rPr>
          <w:szCs w:val="24"/>
        </w:rPr>
        <w:t>30 новых хозяйствующих</w:t>
      </w:r>
      <w:r>
        <w:rPr>
          <w:szCs w:val="24"/>
        </w:rPr>
        <w:t xml:space="preserve"> </w:t>
      </w:r>
      <w:r w:rsidRPr="00EB059E">
        <w:rPr>
          <w:szCs w:val="24"/>
        </w:rPr>
        <w:t>субъектов;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способствовать</w:t>
      </w:r>
      <w:r>
        <w:rPr>
          <w:szCs w:val="24"/>
        </w:rPr>
        <w:t xml:space="preserve"> </w:t>
      </w:r>
      <w:r w:rsidRPr="00EB059E">
        <w:rPr>
          <w:szCs w:val="24"/>
        </w:rPr>
        <w:t>развитию</w:t>
      </w:r>
      <w:r>
        <w:rPr>
          <w:szCs w:val="24"/>
        </w:rPr>
        <w:t xml:space="preserve"> </w:t>
      </w:r>
      <w:proofErr w:type="gramStart"/>
      <w:r w:rsidRPr="00EB059E">
        <w:rPr>
          <w:szCs w:val="24"/>
        </w:rPr>
        <w:t>конкурентоспособности</w:t>
      </w:r>
      <w:r>
        <w:rPr>
          <w:szCs w:val="24"/>
        </w:rPr>
        <w:t xml:space="preserve"> </w:t>
      </w:r>
      <w:r w:rsidRPr="007858F9">
        <w:rPr>
          <w:szCs w:val="24"/>
        </w:rPr>
        <w:t>субъектов потребительского рынка города Мурманска</w:t>
      </w:r>
      <w:proofErr w:type="gramEnd"/>
      <w:r w:rsidRPr="007858F9">
        <w:rPr>
          <w:szCs w:val="24"/>
        </w:rPr>
        <w:t xml:space="preserve"> благодаря проведению общегородских конкурсо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среди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организаций</w:t>
      </w:r>
      <w:r>
        <w:rPr>
          <w:szCs w:val="24"/>
        </w:rPr>
        <w:t xml:space="preserve"> </w:t>
      </w:r>
      <w:r w:rsidRPr="00EB059E">
        <w:rPr>
          <w:szCs w:val="24"/>
        </w:rPr>
        <w:t>торговли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бытового</w:t>
      </w:r>
      <w:r>
        <w:rPr>
          <w:szCs w:val="24"/>
        </w:rPr>
        <w:t xml:space="preserve"> </w:t>
      </w:r>
      <w:r w:rsidRPr="00EB059E">
        <w:rPr>
          <w:szCs w:val="24"/>
        </w:rPr>
        <w:t>обслуживания;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-</w:t>
      </w:r>
      <w:r>
        <w:rPr>
          <w:szCs w:val="24"/>
        </w:rPr>
        <w:t xml:space="preserve"> </w:t>
      </w:r>
      <w:r w:rsidRPr="00EB059E">
        <w:rPr>
          <w:szCs w:val="24"/>
        </w:rPr>
        <w:t>оказать</w:t>
      </w:r>
      <w:r>
        <w:rPr>
          <w:szCs w:val="24"/>
        </w:rPr>
        <w:t xml:space="preserve"> </w:t>
      </w:r>
      <w:r w:rsidRPr="00EB059E">
        <w:rPr>
          <w:szCs w:val="24"/>
        </w:rPr>
        <w:t>имущественную</w:t>
      </w:r>
      <w:r>
        <w:rPr>
          <w:szCs w:val="24"/>
        </w:rPr>
        <w:t xml:space="preserve"> </w:t>
      </w:r>
      <w:r w:rsidRPr="00EB059E">
        <w:rPr>
          <w:szCs w:val="24"/>
        </w:rPr>
        <w:t>поддержку</w:t>
      </w:r>
      <w:r>
        <w:rPr>
          <w:szCs w:val="24"/>
        </w:rPr>
        <w:t xml:space="preserve"> </w:t>
      </w:r>
      <w:r w:rsidRPr="00EB059E">
        <w:rPr>
          <w:szCs w:val="24"/>
        </w:rPr>
        <w:t>свыше</w:t>
      </w:r>
      <w:r>
        <w:rPr>
          <w:szCs w:val="24"/>
        </w:rPr>
        <w:t xml:space="preserve"> </w:t>
      </w:r>
      <w:r w:rsidRPr="00EB059E">
        <w:rPr>
          <w:szCs w:val="24"/>
        </w:rPr>
        <w:t>300</w:t>
      </w:r>
      <w:r>
        <w:rPr>
          <w:szCs w:val="24"/>
        </w:rPr>
        <w:t xml:space="preserve"> </w:t>
      </w:r>
      <w:r w:rsidRPr="00EB059E">
        <w:rPr>
          <w:szCs w:val="24"/>
        </w:rPr>
        <w:t>субъектам</w:t>
      </w:r>
      <w:r>
        <w:rPr>
          <w:szCs w:val="24"/>
        </w:rPr>
        <w:t xml:space="preserve"> </w:t>
      </w:r>
      <w:r w:rsidRPr="00EB059E">
        <w:rPr>
          <w:szCs w:val="24"/>
        </w:rPr>
        <w:t>МСП.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Оценка</w:t>
      </w:r>
      <w:r>
        <w:rPr>
          <w:szCs w:val="24"/>
        </w:rPr>
        <w:t xml:space="preserve"> </w:t>
      </w:r>
      <w:r w:rsidRPr="00EB059E">
        <w:rPr>
          <w:szCs w:val="24"/>
        </w:rPr>
        <w:t>эффективности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производится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соответствии</w:t>
      </w:r>
      <w:r>
        <w:rPr>
          <w:szCs w:val="24"/>
        </w:rPr>
        <w:t xml:space="preserve"> </w:t>
      </w:r>
      <w:r w:rsidRPr="00EB059E">
        <w:rPr>
          <w:szCs w:val="24"/>
        </w:rPr>
        <w:t>с</w:t>
      </w:r>
      <w:r>
        <w:rPr>
          <w:szCs w:val="24"/>
        </w:rPr>
        <w:t xml:space="preserve"> </w:t>
      </w:r>
      <w:r w:rsidRPr="00EB059E">
        <w:rPr>
          <w:szCs w:val="24"/>
        </w:rPr>
        <w:t>Методикой</w:t>
      </w:r>
      <w:r>
        <w:rPr>
          <w:szCs w:val="24"/>
        </w:rPr>
        <w:t xml:space="preserve"> </w:t>
      </w:r>
      <w:proofErr w:type="gramStart"/>
      <w:r w:rsidRPr="00EB059E">
        <w:rPr>
          <w:szCs w:val="24"/>
        </w:rPr>
        <w:t>оценки</w:t>
      </w:r>
      <w:r>
        <w:rPr>
          <w:szCs w:val="24"/>
        </w:rPr>
        <w:t xml:space="preserve"> </w:t>
      </w:r>
      <w:r w:rsidRPr="00EB059E">
        <w:rPr>
          <w:szCs w:val="24"/>
        </w:rPr>
        <w:t>эффективности</w:t>
      </w:r>
      <w:r>
        <w:rPr>
          <w:szCs w:val="24"/>
        </w:rPr>
        <w:t xml:space="preserve"> </w:t>
      </w:r>
      <w:r w:rsidRPr="00EB059E">
        <w:rPr>
          <w:szCs w:val="24"/>
        </w:rPr>
        <w:t>реализации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EB059E">
        <w:rPr>
          <w:szCs w:val="24"/>
        </w:rPr>
        <w:t>программ</w:t>
      </w:r>
      <w:r>
        <w:rPr>
          <w:szCs w:val="24"/>
        </w:rPr>
        <w:t xml:space="preserve"> </w:t>
      </w:r>
      <w:r w:rsidRPr="00EB059E">
        <w:rPr>
          <w:szCs w:val="24"/>
        </w:rPr>
        <w:t>города</w:t>
      </w:r>
      <w:r>
        <w:rPr>
          <w:szCs w:val="24"/>
        </w:rPr>
        <w:t xml:space="preserve"> </w:t>
      </w:r>
      <w:r w:rsidRPr="00EB059E">
        <w:rPr>
          <w:szCs w:val="24"/>
        </w:rPr>
        <w:t>Мурманска</w:t>
      </w:r>
      <w:proofErr w:type="gramEnd"/>
      <w:r w:rsidRPr="00EB059E">
        <w:rPr>
          <w:szCs w:val="24"/>
        </w:rPr>
        <w:t>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Внешние</w:t>
      </w:r>
      <w:r>
        <w:rPr>
          <w:szCs w:val="24"/>
        </w:rPr>
        <w:t xml:space="preserve"> </w:t>
      </w:r>
      <w:r w:rsidRPr="00EB059E">
        <w:rPr>
          <w:szCs w:val="24"/>
        </w:rPr>
        <w:t>риски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подпрограммы:</w:t>
      </w:r>
      <w:r>
        <w:rPr>
          <w:szCs w:val="24"/>
        </w:rPr>
        <w:t xml:space="preserve"> </w:t>
      </w:r>
      <w:r w:rsidRPr="00EB059E">
        <w:rPr>
          <w:szCs w:val="24"/>
        </w:rPr>
        <w:t>изменения</w:t>
      </w:r>
      <w:r>
        <w:rPr>
          <w:szCs w:val="24"/>
        </w:rPr>
        <w:t xml:space="preserve"> </w:t>
      </w:r>
      <w:r w:rsidRPr="00EB059E">
        <w:rPr>
          <w:szCs w:val="24"/>
        </w:rPr>
        <w:t>федерального</w:t>
      </w:r>
      <w:r>
        <w:rPr>
          <w:szCs w:val="24"/>
        </w:rPr>
        <w:t xml:space="preserve"> </w:t>
      </w:r>
      <w:r w:rsidRPr="00EB059E">
        <w:rPr>
          <w:szCs w:val="24"/>
        </w:rPr>
        <w:t>и/или</w:t>
      </w:r>
      <w:r>
        <w:rPr>
          <w:szCs w:val="24"/>
        </w:rPr>
        <w:t xml:space="preserve"> </w:t>
      </w:r>
      <w:r w:rsidRPr="00EB059E">
        <w:rPr>
          <w:szCs w:val="24"/>
        </w:rPr>
        <w:t>регионального</w:t>
      </w:r>
      <w:r>
        <w:rPr>
          <w:szCs w:val="24"/>
        </w:rPr>
        <w:t xml:space="preserve"> </w:t>
      </w:r>
      <w:r w:rsidRPr="00EB059E">
        <w:rPr>
          <w:szCs w:val="24"/>
        </w:rPr>
        <w:t>законодательства.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Механизмы</w:t>
      </w:r>
      <w:r>
        <w:rPr>
          <w:szCs w:val="24"/>
        </w:rPr>
        <w:t xml:space="preserve"> </w:t>
      </w:r>
      <w:r w:rsidRPr="00EB059E">
        <w:rPr>
          <w:szCs w:val="24"/>
        </w:rPr>
        <w:t>минимизации</w:t>
      </w:r>
      <w:r>
        <w:rPr>
          <w:szCs w:val="24"/>
        </w:rPr>
        <w:t xml:space="preserve"> </w:t>
      </w:r>
      <w:r w:rsidRPr="00EB059E">
        <w:rPr>
          <w:szCs w:val="24"/>
        </w:rPr>
        <w:t>внешних</w:t>
      </w:r>
      <w:r>
        <w:rPr>
          <w:szCs w:val="24"/>
        </w:rPr>
        <w:t xml:space="preserve"> </w:t>
      </w:r>
      <w:r w:rsidRPr="00EB059E">
        <w:rPr>
          <w:szCs w:val="24"/>
        </w:rPr>
        <w:t>рисков:</w:t>
      </w:r>
      <w:r>
        <w:rPr>
          <w:szCs w:val="24"/>
        </w:rPr>
        <w:t xml:space="preserve"> </w:t>
      </w:r>
      <w:r w:rsidRPr="00EB059E">
        <w:rPr>
          <w:szCs w:val="24"/>
        </w:rPr>
        <w:t>оперативное</w:t>
      </w:r>
      <w:r>
        <w:rPr>
          <w:szCs w:val="24"/>
        </w:rPr>
        <w:t xml:space="preserve"> </w:t>
      </w:r>
      <w:r w:rsidRPr="00EB059E">
        <w:rPr>
          <w:szCs w:val="24"/>
        </w:rPr>
        <w:t>реагирование</w:t>
      </w:r>
      <w:r>
        <w:rPr>
          <w:szCs w:val="24"/>
        </w:rPr>
        <w:t xml:space="preserve"> </w:t>
      </w:r>
      <w:r w:rsidRPr="00EB059E">
        <w:rPr>
          <w:szCs w:val="24"/>
        </w:rPr>
        <w:t>на</w:t>
      </w:r>
      <w:r>
        <w:rPr>
          <w:szCs w:val="24"/>
        </w:rPr>
        <w:t xml:space="preserve"> </w:t>
      </w:r>
      <w:r w:rsidRPr="00EB059E">
        <w:rPr>
          <w:szCs w:val="24"/>
        </w:rPr>
        <w:t>изменения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федеральном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областном</w:t>
      </w:r>
      <w:r>
        <w:rPr>
          <w:szCs w:val="24"/>
        </w:rPr>
        <w:t xml:space="preserve"> </w:t>
      </w:r>
      <w:r w:rsidRPr="00EB059E">
        <w:rPr>
          <w:szCs w:val="24"/>
        </w:rPr>
        <w:t>законодательстве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части</w:t>
      </w:r>
      <w:r>
        <w:rPr>
          <w:szCs w:val="24"/>
        </w:rPr>
        <w:t xml:space="preserve"> </w:t>
      </w:r>
      <w:r w:rsidRPr="00EB059E">
        <w:rPr>
          <w:szCs w:val="24"/>
        </w:rPr>
        <w:t>оперативного</w:t>
      </w:r>
      <w:r>
        <w:rPr>
          <w:szCs w:val="24"/>
        </w:rPr>
        <w:t xml:space="preserve"> </w:t>
      </w:r>
      <w:r w:rsidRPr="00EB059E">
        <w:rPr>
          <w:szCs w:val="24"/>
        </w:rPr>
        <w:t>принятия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EB059E">
        <w:rPr>
          <w:szCs w:val="24"/>
        </w:rPr>
        <w:t>нормативно-правовых</w:t>
      </w:r>
      <w:r>
        <w:rPr>
          <w:szCs w:val="24"/>
        </w:rPr>
        <w:t xml:space="preserve"> </w:t>
      </w:r>
      <w:r w:rsidRPr="00EB059E">
        <w:rPr>
          <w:szCs w:val="24"/>
        </w:rPr>
        <w:t>актов.</w:t>
      </w:r>
    </w:p>
    <w:p w:rsidR="00492699" w:rsidRPr="00EB059E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Внутренние</w:t>
      </w:r>
      <w:r>
        <w:rPr>
          <w:szCs w:val="24"/>
        </w:rPr>
        <w:t xml:space="preserve"> </w:t>
      </w:r>
      <w:r w:rsidRPr="00EB059E">
        <w:rPr>
          <w:szCs w:val="24"/>
        </w:rPr>
        <w:t>риски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подпрограммы:</w:t>
      </w:r>
      <w:r>
        <w:rPr>
          <w:szCs w:val="24"/>
        </w:rPr>
        <w:t xml:space="preserve"> </w:t>
      </w:r>
      <w:r w:rsidRPr="00EB059E">
        <w:rPr>
          <w:szCs w:val="24"/>
        </w:rPr>
        <w:t>несвоевременное</w:t>
      </w:r>
      <w:r>
        <w:rPr>
          <w:szCs w:val="24"/>
        </w:rPr>
        <w:t xml:space="preserve"> </w:t>
      </w:r>
      <w:r w:rsidRPr="00EB059E">
        <w:rPr>
          <w:szCs w:val="24"/>
        </w:rPr>
        <w:t>или</w:t>
      </w:r>
      <w:r>
        <w:rPr>
          <w:szCs w:val="24"/>
        </w:rPr>
        <w:t xml:space="preserve"> </w:t>
      </w:r>
      <w:r w:rsidRPr="00EB059E">
        <w:rPr>
          <w:szCs w:val="24"/>
        </w:rPr>
        <w:t>некачественное</w:t>
      </w:r>
      <w:r>
        <w:rPr>
          <w:szCs w:val="24"/>
        </w:rPr>
        <w:t xml:space="preserve"> </w:t>
      </w:r>
      <w:r w:rsidRPr="00EB059E">
        <w:rPr>
          <w:szCs w:val="24"/>
        </w:rPr>
        <w:t>выполнение</w:t>
      </w:r>
      <w:r>
        <w:rPr>
          <w:szCs w:val="24"/>
        </w:rPr>
        <w:t xml:space="preserve"> </w:t>
      </w:r>
      <w:r w:rsidRPr="00EB059E">
        <w:rPr>
          <w:szCs w:val="24"/>
        </w:rPr>
        <w:t>исполнителями</w:t>
      </w:r>
      <w:r>
        <w:rPr>
          <w:szCs w:val="24"/>
        </w:rPr>
        <w:t xml:space="preserve"> </w:t>
      </w:r>
      <w:r w:rsidRPr="00EB059E">
        <w:rPr>
          <w:szCs w:val="24"/>
        </w:rPr>
        <w:t>договорных</w:t>
      </w:r>
      <w:r>
        <w:rPr>
          <w:szCs w:val="24"/>
        </w:rPr>
        <w:t xml:space="preserve"> </w:t>
      </w:r>
      <w:r w:rsidRPr="00EB059E">
        <w:rPr>
          <w:szCs w:val="24"/>
        </w:rPr>
        <w:t>обязательств,</w:t>
      </w:r>
      <w:r>
        <w:rPr>
          <w:szCs w:val="24"/>
        </w:rPr>
        <w:t xml:space="preserve"> </w:t>
      </w:r>
      <w:r w:rsidRPr="00EB059E">
        <w:rPr>
          <w:szCs w:val="24"/>
        </w:rPr>
        <w:t>а</w:t>
      </w:r>
      <w:r>
        <w:rPr>
          <w:szCs w:val="24"/>
        </w:rPr>
        <w:t xml:space="preserve"> </w:t>
      </w:r>
      <w:r w:rsidRPr="00EB059E">
        <w:rPr>
          <w:szCs w:val="24"/>
        </w:rPr>
        <w:t>также</w:t>
      </w:r>
      <w:r>
        <w:rPr>
          <w:szCs w:val="24"/>
        </w:rPr>
        <w:t xml:space="preserve"> </w:t>
      </w:r>
      <w:r w:rsidRPr="00EB059E">
        <w:rPr>
          <w:szCs w:val="24"/>
        </w:rPr>
        <w:t>риск</w:t>
      </w:r>
      <w:r>
        <w:rPr>
          <w:szCs w:val="24"/>
        </w:rPr>
        <w:t xml:space="preserve"> </w:t>
      </w:r>
      <w:r w:rsidRPr="00EB059E">
        <w:rPr>
          <w:szCs w:val="24"/>
        </w:rPr>
        <w:t>неисполнения</w:t>
      </w:r>
      <w:r>
        <w:rPr>
          <w:szCs w:val="24"/>
        </w:rPr>
        <w:t xml:space="preserve"> </w:t>
      </w:r>
      <w:r w:rsidRPr="00EB059E">
        <w:rPr>
          <w:szCs w:val="24"/>
        </w:rPr>
        <w:t>условий</w:t>
      </w:r>
      <w:r>
        <w:rPr>
          <w:szCs w:val="24"/>
        </w:rPr>
        <w:t xml:space="preserve"> </w:t>
      </w:r>
      <w:r w:rsidRPr="00EB059E">
        <w:rPr>
          <w:szCs w:val="24"/>
        </w:rPr>
        <w:t>контракта.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процессе</w:t>
      </w:r>
      <w:r>
        <w:rPr>
          <w:szCs w:val="24"/>
        </w:rPr>
        <w:t xml:space="preserve"> </w:t>
      </w:r>
      <w:r w:rsidRPr="00EB059E">
        <w:rPr>
          <w:szCs w:val="24"/>
        </w:rPr>
        <w:t>конкурсного</w:t>
      </w:r>
      <w:r>
        <w:rPr>
          <w:szCs w:val="24"/>
        </w:rPr>
        <w:t xml:space="preserve"> </w:t>
      </w:r>
      <w:r w:rsidRPr="00EB059E">
        <w:rPr>
          <w:szCs w:val="24"/>
        </w:rPr>
        <w:t>отбора</w:t>
      </w:r>
      <w:r>
        <w:rPr>
          <w:szCs w:val="24"/>
        </w:rPr>
        <w:t xml:space="preserve"> </w:t>
      </w:r>
      <w:r w:rsidRPr="00EB059E">
        <w:rPr>
          <w:szCs w:val="24"/>
        </w:rPr>
        <w:t>победителем</w:t>
      </w:r>
      <w:r>
        <w:rPr>
          <w:szCs w:val="24"/>
        </w:rPr>
        <w:t xml:space="preserve"> </w:t>
      </w:r>
      <w:r w:rsidRPr="00EB059E">
        <w:rPr>
          <w:szCs w:val="24"/>
        </w:rPr>
        <w:t>аукциона</w:t>
      </w:r>
      <w:r>
        <w:rPr>
          <w:szCs w:val="24"/>
        </w:rPr>
        <w:t xml:space="preserve"> </w:t>
      </w:r>
      <w:r w:rsidRPr="00EB059E">
        <w:rPr>
          <w:szCs w:val="24"/>
        </w:rPr>
        <w:t>на</w:t>
      </w:r>
      <w:r>
        <w:rPr>
          <w:szCs w:val="24"/>
        </w:rPr>
        <w:t xml:space="preserve"> </w:t>
      </w:r>
      <w:r w:rsidRPr="00EB059E">
        <w:rPr>
          <w:szCs w:val="24"/>
        </w:rPr>
        <w:t>оказание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EB059E">
        <w:rPr>
          <w:szCs w:val="24"/>
        </w:rPr>
        <w:t>услуг</w:t>
      </w:r>
      <w:r>
        <w:rPr>
          <w:szCs w:val="24"/>
        </w:rPr>
        <w:t xml:space="preserve"> </w:t>
      </w:r>
      <w:r w:rsidRPr="00EB059E">
        <w:rPr>
          <w:szCs w:val="24"/>
        </w:rPr>
        <w:t>(работ)</w:t>
      </w:r>
      <w:r>
        <w:rPr>
          <w:szCs w:val="24"/>
        </w:rPr>
        <w:t xml:space="preserve"> </w:t>
      </w:r>
      <w:r w:rsidRPr="00EB059E">
        <w:rPr>
          <w:szCs w:val="24"/>
        </w:rPr>
        <w:t>может</w:t>
      </w:r>
      <w:r>
        <w:rPr>
          <w:szCs w:val="24"/>
        </w:rPr>
        <w:t xml:space="preserve"> </w:t>
      </w:r>
      <w:r w:rsidRPr="00EB059E">
        <w:rPr>
          <w:szCs w:val="24"/>
        </w:rPr>
        <w:t>стать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организация,</w:t>
      </w:r>
      <w:r>
        <w:rPr>
          <w:szCs w:val="24"/>
        </w:rPr>
        <w:t xml:space="preserve"> </w:t>
      </w:r>
      <w:r w:rsidRPr="00EB059E">
        <w:rPr>
          <w:szCs w:val="24"/>
        </w:rPr>
        <w:t>с</w:t>
      </w:r>
      <w:r>
        <w:rPr>
          <w:szCs w:val="24"/>
        </w:rPr>
        <w:t xml:space="preserve"> </w:t>
      </w:r>
      <w:r w:rsidRPr="00EB059E">
        <w:rPr>
          <w:szCs w:val="24"/>
        </w:rPr>
        <w:t>которой</w:t>
      </w:r>
      <w:r>
        <w:rPr>
          <w:szCs w:val="24"/>
        </w:rPr>
        <w:t xml:space="preserve"> </w:t>
      </w:r>
      <w:r w:rsidRPr="00EB059E">
        <w:rPr>
          <w:szCs w:val="24"/>
        </w:rPr>
        <w:t>в</w:t>
      </w:r>
      <w:r>
        <w:rPr>
          <w:szCs w:val="24"/>
        </w:rPr>
        <w:t xml:space="preserve"> </w:t>
      </w:r>
      <w:r w:rsidRPr="00EB059E">
        <w:rPr>
          <w:szCs w:val="24"/>
        </w:rPr>
        <w:t>дальнейшем</w:t>
      </w:r>
      <w:r>
        <w:rPr>
          <w:szCs w:val="24"/>
        </w:rPr>
        <w:t xml:space="preserve"> </w:t>
      </w:r>
      <w:r w:rsidRPr="00EB059E">
        <w:rPr>
          <w:szCs w:val="24"/>
        </w:rPr>
        <w:t>возможно</w:t>
      </w:r>
      <w:r>
        <w:rPr>
          <w:szCs w:val="24"/>
        </w:rPr>
        <w:t xml:space="preserve"> </w:t>
      </w:r>
      <w:r w:rsidRPr="00EB059E">
        <w:rPr>
          <w:szCs w:val="24"/>
        </w:rPr>
        <w:t>расторжение</w:t>
      </w:r>
      <w:r>
        <w:rPr>
          <w:szCs w:val="24"/>
        </w:rPr>
        <w:t xml:space="preserve"> </w:t>
      </w:r>
      <w:r w:rsidRPr="00EB059E">
        <w:rPr>
          <w:szCs w:val="24"/>
        </w:rPr>
        <w:t>контракта</w:t>
      </w:r>
      <w:r>
        <w:rPr>
          <w:szCs w:val="24"/>
        </w:rPr>
        <w:t xml:space="preserve"> </w:t>
      </w:r>
      <w:r w:rsidRPr="00EB059E">
        <w:rPr>
          <w:szCs w:val="24"/>
        </w:rPr>
        <w:t>из-за</w:t>
      </w:r>
      <w:r>
        <w:rPr>
          <w:szCs w:val="24"/>
        </w:rPr>
        <w:t xml:space="preserve"> </w:t>
      </w:r>
      <w:r w:rsidRPr="00EB059E">
        <w:rPr>
          <w:szCs w:val="24"/>
        </w:rPr>
        <w:t>неисполнения</w:t>
      </w:r>
      <w:r>
        <w:rPr>
          <w:szCs w:val="24"/>
        </w:rPr>
        <w:t xml:space="preserve"> </w:t>
      </w:r>
      <w:r w:rsidRPr="00EB059E">
        <w:rPr>
          <w:szCs w:val="24"/>
        </w:rPr>
        <w:t>или</w:t>
      </w:r>
      <w:r>
        <w:rPr>
          <w:szCs w:val="24"/>
        </w:rPr>
        <w:t xml:space="preserve"> </w:t>
      </w:r>
      <w:r w:rsidRPr="00EB059E">
        <w:rPr>
          <w:szCs w:val="24"/>
        </w:rPr>
        <w:t>некачественного</w:t>
      </w:r>
      <w:r>
        <w:rPr>
          <w:szCs w:val="24"/>
        </w:rPr>
        <w:t xml:space="preserve"> </w:t>
      </w:r>
      <w:r w:rsidRPr="00EB059E">
        <w:rPr>
          <w:szCs w:val="24"/>
        </w:rPr>
        <w:t>исполнения</w:t>
      </w:r>
      <w:r>
        <w:rPr>
          <w:szCs w:val="24"/>
        </w:rPr>
        <w:t xml:space="preserve"> </w:t>
      </w:r>
      <w:r w:rsidRPr="00EB059E">
        <w:rPr>
          <w:szCs w:val="24"/>
        </w:rPr>
        <w:t>условий</w:t>
      </w:r>
      <w:r>
        <w:rPr>
          <w:szCs w:val="24"/>
        </w:rPr>
        <w:t xml:space="preserve"> </w:t>
      </w:r>
      <w:r w:rsidRPr="00EB059E">
        <w:rPr>
          <w:szCs w:val="24"/>
        </w:rPr>
        <w:t>контракта.</w:t>
      </w:r>
    </w:p>
    <w:p w:rsidR="00492699" w:rsidRDefault="00492699" w:rsidP="00492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EB059E">
        <w:rPr>
          <w:szCs w:val="24"/>
        </w:rPr>
        <w:t>Механизм</w:t>
      </w:r>
      <w:r>
        <w:rPr>
          <w:szCs w:val="24"/>
        </w:rPr>
        <w:t xml:space="preserve"> </w:t>
      </w:r>
      <w:r w:rsidRPr="00EB059E">
        <w:rPr>
          <w:szCs w:val="24"/>
        </w:rPr>
        <w:t>минимизации</w:t>
      </w:r>
      <w:r>
        <w:rPr>
          <w:szCs w:val="24"/>
        </w:rPr>
        <w:t xml:space="preserve"> </w:t>
      </w:r>
      <w:r w:rsidRPr="00EB059E">
        <w:rPr>
          <w:szCs w:val="24"/>
        </w:rPr>
        <w:t>внутренних</w:t>
      </w:r>
      <w:r>
        <w:rPr>
          <w:szCs w:val="24"/>
        </w:rPr>
        <w:t xml:space="preserve"> </w:t>
      </w:r>
      <w:r w:rsidRPr="00EB059E">
        <w:rPr>
          <w:szCs w:val="24"/>
        </w:rPr>
        <w:t>рисков</w:t>
      </w:r>
      <w:r>
        <w:rPr>
          <w:szCs w:val="24"/>
        </w:rPr>
        <w:t xml:space="preserve"> </w:t>
      </w:r>
      <w:r w:rsidR="00EC316B">
        <w:rPr>
          <w:szCs w:val="24"/>
        </w:rPr>
        <w:t>–</w:t>
      </w:r>
      <w:r>
        <w:rPr>
          <w:szCs w:val="24"/>
        </w:rPr>
        <w:t xml:space="preserve"> </w:t>
      </w:r>
      <w:r w:rsidRPr="00EB059E">
        <w:rPr>
          <w:szCs w:val="24"/>
        </w:rPr>
        <w:t>своевременное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качественное</w:t>
      </w:r>
      <w:r>
        <w:rPr>
          <w:szCs w:val="24"/>
        </w:rPr>
        <w:t xml:space="preserve"> </w:t>
      </w:r>
      <w:r w:rsidRPr="00EB059E">
        <w:rPr>
          <w:szCs w:val="24"/>
        </w:rPr>
        <w:t>составление</w:t>
      </w:r>
      <w:r>
        <w:rPr>
          <w:szCs w:val="24"/>
        </w:rPr>
        <w:t xml:space="preserve"> </w:t>
      </w:r>
      <w:r w:rsidRPr="00EB059E">
        <w:rPr>
          <w:szCs w:val="24"/>
        </w:rPr>
        <w:t>документации</w:t>
      </w:r>
      <w:r>
        <w:rPr>
          <w:szCs w:val="24"/>
        </w:rPr>
        <w:t xml:space="preserve"> </w:t>
      </w:r>
      <w:r w:rsidRPr="00EB059E">
        <w:rPr>
          <w:szCs w:val="24"/>
        </w:rPr>
        <w:t>при</w:t>
      </w:r>
      <w:r>
        <w:rPr>
          <w:szCs w:val="24"/>
        </w:rPr>
        <w:t xml:space="preserve"> </w:t>
      </w:r>
      <w:r w:rsidRPr="00EB059E">
        <w:rPr>
          <w:szCs w:val="24"/>
        </w:rPr>
        <w:t>размещении</w:t>
      </w:r>
      <w:r>
        <w:rPr>
          <w:szCs w:val="24"/>
        </w:rPr>
        <w:t xml:space="preserve"> </w:t>
      </w:r>
      <w:r w:rsidRPr="00EB059E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EB059E">
        <w:rPr>
          <w:szCs w:val="24"/>
        </w:rPr>
        <w:t>заказов.</w:t>
      </w:r>
      <w:r>
        <w:rPr>
          <w:szCs w:val="24"/>
        </w:rPr>
        <w:t xml:space="preserve"> </w:t>
      </w:r>
      <w:r w:rsidRPr="00EB059E">
        <w:rPr>
          <w:szCs w:val="24"/>
        </w:rPr>
        <w:t>Планирование</w:t>
      </w:r>
      <w:r>
        <w:rPr>
          <w:szCs w:val="24"/>
        </w:rPr>
        <w:t xml:space="preserve"> </w:t>
      </w:r>
      <w:r w:rsidRPr="00EB059E">
        <w:rPr>
          <w:szCs w:val="24"/>
        </w:rPr>
        <w:t>мероприятий</w:t>
      </w:r>
      <w:r>
        <w:rPr>
          <w:szCs w:val="24"/>
        </w:rPr>
        <w:t xml:space="preserve"> </w:t>
      </w:r>
      <w:r w:rsidRPr="00EB059E">
        <w:rPr>
          <w:szCs w:val="24"/>
        </w:rPr>
        <w:t>подпрограммы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объемов</w:t>
      </w:r>
      <w:r>
        <w:rPr>
          <w:szCs w:val="24"/>
        </w:rPr>
        <w:t xml:space="preserve"> </w:t>
      </w:r>
      <w:r w:rsidRPr="00EB059E">
        <w:rPr>
          <w:szCs w:val="24"/>
        </w:rPr>
        <w:t>финансирования</w:t>
      </w:r>
      <w:r>
        <w:rPr>
          <w:szCs w:val="24"/>
        </w:rPr>
        <w:t xml:space="preserve"> </w:t>
      </w:r>
      <w:r w:rsidRPr="00EB059E">
        <w:rPr>
          <w:szCs w:val="24"/>
        </w:rPr>
        <w:t>приведет</w:t>
      </w:r>
      <w:r>
        <w:rPr>
          <w:szCs w:val="24"/>
        </w:rPr>
        <w:t xml:space="preserve"> </w:t>
      </w:r>
      <w:r w:rsidRPr="00EB059E">
        <w:rPr>
          <w:szCs w:val="24"/>
        </w:rPr>
        <w:t>к</w:t>
      </w:r>
      <w:r>
        <w:rPr>
          <w:szCs w:val="24"/>
        </w:rPr>
        <w:t xml:space="preserve"> </w:t>
      </w:r>
      <w:r w:rsidRPr="00EB059E">
        <w:rPr>
          <w:szCs w:val="24"/>
        </w:rPr>
        <w:t>минимуму</w:t>
      </w:r>
      <w:r>
        <w:rPr>
          <w:szCs w:val="24"/>
        </w:rPr>
        <w:t xml:space="preserve"> </w:t>
      </w:r>
      <w:r w:rsidRPr="00EB059E">
        <w:rPr>
          <w:szCs w:val="24"/>
        </w:rPr>
        <w:t>финансовых,</w:t>
      </w:r>
      <w:r>
        <w:rPr>
          <w:szCs w:val="24"/>
        </w:rPr>
        <w:t xml:space="preserve"> </w:t>
      </w:r>
      <w:r w:rsidRPr="00EB059E">
        <w:rPr>
          <w:szCs w:val="24"/>
        </w:rPr>
        <w:t>организационных</w:t>
      </w:r>
      <w:r>
        <w:rPr>
          <w:szCs w:val="24"/>
        </w:rPr>
        <w:t xml:space="preserve"> </w:t>
      </w:r>
      <w:r w:rsidRPr="00EB059E">
        <w:rPr>
          <w:szCs w:val="24"/>
        </w:rPr>
        <w:t>и</w:t>
      </w:r>
      <w:r>
        <w:rPr>
          <w:szCs w:val="24"/>
        </w:rPr>
        <w:t xml:space="preserve"> </w:t>
      </w:r>
      <w:r w:rsidRPr="00EB059E">
        <w:rPr>
          <w:szCs w:val="24"/>
        </w:rPr>
        <w:t>иных</w:t>
      </w:r>
      <w:r>
        <w:rPr>
          <w:szCs w:val="24"/>
        </w:rPr>
        <w:t xml:space="preserve"> </w:t>
      </w:r>
      <w:r w:rsidRPr="00EB059E">
        <w:rPr>
          <w:szCs w:val="24"/>
        </w:rPr>
        <w:t>рисков.</w:t>
      </w:r>
    </w:p>
    <w:p w:rsidR="00CE7547" w:rsidRDefault="00CE7547" w:rsidP="00BA16F8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</w:pPr>
    </w:p>
    <w:sectPr w:rsidR="00CE7547" w:rsidSect="00BA16F8">
      <w:headerReference w:type="default" r:id="rId13"/>
      <w:pgSz w:w="11905" w:h="16838"/>
      <w:pgMar w:top="1134" w:right="567" w:bottom="1134" w:left="1701" w:header="680" w:footer="720" w:gutter="0"/>
      <w:pgNumType w:start="15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D2" w:rsidRDefault="00A44DD2" w:rsidP="00561730">
      <w:pPr>
        <w:spacing w:after="0" w:line="240" w:lineRule="auto"/>
      </w:pPr>
      <w:r>
        <w:separator/>
      </w:r>
    </w:p>
    <w:p w:rsidR="00A44DD2" w:rsidRDefault="00A44DD2"/>
  </w:endnote>
  <w:endnote w:type="continuationSeparator" w:id="0">
    <w:p w:rsidR="00A44DD2" w:rsidRDefault="00A44DD2" w:rsidP="00561730">
      <w:pPr>
        <w:spacing w:after="0" w:line="240" w:lineRule="auto"/>
      </w:pPr>
      <w:r>
        <w:continuationSeparator/>
      </w:r>
    </w:p>
    <w:p w:rsidR="00A44DD2" w:rsidRDefault="00A44D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D2" w:rsidRDefault="00A44DD2" w:rsidP="00561730">
      <w:pPr>
        <w:spacing w:after="0" w:line="240" w:lineRule="auto"/>
      </w:pPr>
      <w:r>
        <w:separator/>
      </w:r>
    </w:p>
  </w:footnote>
  <w:footnote w:type="continuationSeparator" w:id="0">
    <w:p w:rsidR="00A44DD2" w:rsidRDefault="00A44DD2" w:rsidP="00561730">
      <w:pPr>
        <w:spacing w:after="0" w:line="240" w:lineRule="auto"/>
      </w:pPr>
      <w:r>
        <w:continuationSeparator/>
      </w:r>
    </w:p>
  </w:footnote>
  <w:footnote w:id="1">
    <w:p w:rsidR="00A44DD2" w:rsidRPr="00EA26D5" w:rsidRDefault="00A44DD2" w:rsidP="00F26BA6">
      <w:pPr>
        <w:pStyle w:val="aa"/>
        <w:jc w:val="both"/>
        <w:rPr>
          <w:sz w:val="22"/>
          <w:szCs w:val="22"/>
        </w:rPr>
      </w:pPr>
      <w:r w:rsidRPr="00F26BA6">
        <w:rPr>
          <w:rStyle w:val="ac"/>
          <w:sz w:val="22"/>
          <w:szCs w:val="22"/>
        </w:rPr>
        <w:footnoteRef/>
      </w:r>
      <w:r w:rsidRPr="00F26BA6">
        <w:rPr>
          <w:sz w:val="22"/>
          <w:szCs w:val="22"/>
        </w:rPr>
        <w:t xml:space="preserve"> Расчет показателя осуществляется на основании данных </w:t>
      </w:r>
      <w:proofErr w:type="spellStart"/>
      <w:r w:rsidRPr="00F26BA6">
        <w:rPr>
          <w:sz w:val="22"/>
          <w:szCs w:val="22"/>
        </w:rPr>
        <w:t>Мурманскстата</w:t>
      </w:r>
      <w:proofErr w:type="spellEnd"/>
      <w:r w:rsidRPr="00F26BA6">
        <w:rPr>
          <w:sz w:val="22"/>
          <w:szCs w:val="22"/>
        </w:rPr>
        <w:t xml:space="preserve"> и Единого реестра субъектов малого и среднего предпринимательства</w:t>
      </w:r>
      <w:r w:rsidR="00F26BA6" w:rsidRPr="00F26BA6">
        <w:rPr>
          <w:sz w:val="22"/>
          <w:szCs w:val="22"/>
        </w:rPr>
        <w:t xml:space="preserve"> </w:t>
      </w:r>
      <w:r w:rsidRPr="00EA26D5">
        <w:rPr>
          <w:sz w:val="22"/>
          <w:szCs w:val="22"/>
        </w:rPr>
        <w:t>(</w:t>
      </w:r>
      <w:proofErr w:type="spellStart"/>
      <w:r w:rsidRPr="00F26BA6">
        <w:rPr>
          <w:sz w:val="22"/>
          <w:szCs w:val="22"/>
          <w:lang w:val="en-US"/>
        </w:rPr>
        <w:t>rmsp</w:t>
      </w:r>
      <w:proofErr w:type="spellEnd"/>
      <w:r w:rsidRPr="00EA26D5">
        <w:rPr>
          <w:sz w:val="22"/>
          <w:szCs w:val="22"/>
        </w:rPr>
        <w:t>.</w:t>
      </w:r>
      <w:proofErr w:type="spellStart"/>
      <w:r w:rsidRPr="00F26BA6">
        <w:rPr>
          <w:sz w:val="22"/>
          <w:szCs w:val="22"/>
          <w:lang w:val="en-US"/>
        </w:rPr>
        <w:t>nalog</w:t>
      </w:r>
      <w:proofErr w:type="spellEnd"/>
      <w:r w:rsidRPr="00EA26D5">
        <w:rPr>
          <w:sz w:val="22"/>
          <w:szCs w:val="22"/>
        </w:rPr>
        <w:t>.</w:t>
      </w:r>
      <w:proofErr w:type="spellStart"/>
      <w:r w:rsidRPr="00F26BA6">
        <w:rPr>
          <w:sz w:val="22"/>
          <w:szCs w:val="22"/>
          <w:lang w:val="en-US"/>
        </w:rPr>
        <w:t>ru</w:t>
      </w:r>
      <w:proofErr w:type="spellEnd"/>
      <w:r w:rsidRPr="00EA26D5">
        <w:rPr>
          <w:sz w:val="22"/>
          <w:szCs w:val="22"/>
        </w:rPr>
        <w:t>/</w:t>
      </w:r>
      <w:r w:rsidRPr="00F26BA6">
        <w:rPr>
          <w:sz w:val="22"/>
          <w:szCs w:val="22"/>
          <w:lang w:val="en-US"/>
        </w:rPr>
        <w:t>search</w:t>
      </w:r>
      <w:r w:rsidRPr="00EA26D5">
        <w:rPr>
          <w:sz w:val="22"/>
          <w:szCs w:val="22"/>
        </w:rPr>
        <w:t>.</w:t>
      </w:r>
      <w:r w:rsidRPr="00F26BA6">
        <w:rPr>
          <w:sz w:val="22"/>
          <w:szCs w:val="22"/>
          <w:lang w:val="en-US"/>
        </w:rPr>
        <w:t>html</w:t>
      </w:r>
      <w:r w:rsidRPr="00EA26D5">
        <w:rPr>
          <w:sz w:val="22"/>
          <w:szCs w:val="22"/>
        </w:rPr>
        <w:t>?</w:t>
      </w:r>
      <w:r w:rsidRPr="00F26BA6">
        <w:rPr>
          <w:sz w:val="22"/>
          <w:szCs w:val="22"/>
          <w:lang w:val="en-US"/>
        </w:rPr>
        <w:t>mode</w:t>
      </w:r>
      <w:r w:rsidRPr="00EA26D5">
        <w:rPr>
          <w:sz w:val="22"/>
          <w:szCs w:val="22"/>
        </w:rPr>
        <w:t xml:space="preserve">= </w:t>
      </w:r>
      <w:r w:rsidRPr="00F26BA6">
        <w:rPr>
          <w:sz w:val="22"/>
          <w:szCs w:val="22"/>
          <w:lang w:val="en-US"/>
        </w:rPr>
        <w:t>extended</w:t>
      </w:r>
      <w:r w:rsidRPr="00EA26D5">
        <w:rPr>
          <w:sz w:val="22"/>
          <w:szCs w:val="22"/>
        </w:rPr>
        <w:t>).</w:t>
      </w:r>
    </w:p>
  </w:footnote>
  <w:footnote w:id="2">
    <w:p w:rsidR="00A44DD2" w:rsidRPr="00F26BA6" w:rsidRDefault="00A44DD2" w:rsidP="00F10F3E">
      <w:pPr>
        <w:pStyle w:val="aa"/>
        <w:jc w:val="both"/>
        <w:rPr>
          <w:sz w:val="22"/>
          <w:szCs w:val="22"/>
        </w:rPr>
      </w:pPr>
      <w:r w:rsidRPr="00F26BA6">
        <w:rPr>
          <w:rStyle w:val="ac"/>
          <w:sz w:val="22"/>
          <w:szCs w:val="22"/>
        </w:rPr>
        <w:footnoteRef/>
      </w:r>
      <w:r w:rsidRPr="00F26BA6">
        <w:rPr>
          <w:sz w:val="22"/>
          <w:szCs w:val="22"/>
        </w:rPr>
        <w:t xml:space="preserve"> 2016 – в соответствии с данными Единого реестра субъектов малого и среднего предпринимательства (</w:t>
      </w:r>
      <w:proofErr w:type="spellStart"/>
      <w:r w:rsidRPr="00F26BA6">
        <w:rPr>
          <w:sz w:val="22"/>
          <w:szCs w:val="22"/>
        </w:rPr>
        <w:t>rmsp.nalog.ru</w:t>
      </w:r>
      <w:proofErr w:type="spellEnd"/>
      <w:r w:rsidRPr="00F26BA6">
        <w:rPr>
          <w:sz w:val="22"/>
          <w:szCs w:val="22"/>
        </w:rPr>
        <w:t>/</w:t>
      </w:r>
      <w:proofErr w:type="spellStart"/>
      <w:r w:rsidRPr="00F26BA6">
        <w:rPr>
          <w:sz w:val="22"/>
          <w:szCs w:val="22"/>
        </w:rPr>
        <w:t>search.html?mode=</w:t>
      </w:r>
      <w:proofErr w:type="spellEnd"/>
      <w:r w:rsidRPr="00F26BA6">
        <w:rPr>
          <w:sz w:val="22"/>
          <w:szCs w:val="22"/>
        </w:rPr>
        <w:t xml:space="preserve"> </w:t>
      </w:r>
      <w:proofErr w:type="spellStart"/>
      <w:r w:rsidRPr="00F26BA6">
        <w:rPr>
          <w:sz w:val="22"/>
          <w:szCs w:val="22"/>
        </w:rPr>
        <w:t>extended</w:t>
      </w:r>
      <w:proofErr w:type="spellEnd"/>
      <w:r w:rsidRPr="00F26BA6">
        <w:rPr>
          <w:sz w:val="22"/>
          <w:szCs w:val="22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15196"/>
      <w:docPartObj>
        <w:docPartGallery w:val="Page Numbers (Top of Page)"/>
        <w:docPartUnique/>
      </w:docPartObj>
    </w:sdtPr>
    <w:sdtContent>
      <w:p w:rsidR="00A44DD2" w:rsidRDefault="00CB1BA6">
        <w:pPr>
          <w:pStyle w:val="a5"/>
          <w:jc w:val="center"/>
        </w:pPr>
        <w:fldSimple w:instr=" PAGE   \* MERGEFORMAT ">
          <w:r w:rsidR="00BA16F8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D2" w:rsidRPr="00920CF3" w:rsidRDefault="00A44DD2" w:rsidP="00920C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035294"/>
      <w:docPartObj>
        <w:docPartGallery w:val="Page Numbers (Top of Page)"/>
        <w:docPartUnique/>
      </w:docPartObj>
    </w:sdtPr>
    <w:sdtContent>
      <w:p w:rsidR="00A44DD2" w:rsidRDefault="00CB1BA6">
        <w:pPr>
          <w:pStyle w:val="a5"/>
          <w:jc w:val="center"/>
        </w:pPr>
        <w:fldSimple w:instr=" PAGE   \* MERGEFORMAT ">
          <w:r w:rsidR="00BA16F8">
            <w:rPr>
              <w:noProof/>
            </w:rPr>
            <w:t>16</w:t>
          </w:r>
        </w:fldSimple>
      </w:p>
    </w:sdtContent>
  </w:sdt>
  <w:p w:rsidR="00A44DD2" w:rsidRDefault="00A44DD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F03"/>
    <w:multiLevelType w:val="hybridMultilevel"/>
    <w:tmpl w:val="020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647"/>
    <w:multiLevelType w:val="hybridMultilevel"/>
    <w:tmpl w:val="C0AAE56E"/>
    <w:lvl w:ilvl="0" w:tplc="078E44B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FD6B29"/>
    <w:rsid w:val="00005A70"/>
    <w:rsid w:val="000113DB"/>
    <w:rsid w:val="00015B8B"/>
    <w:rsid w:val="00022175"/>
    <w:rsid w:val="0003414D"/>
    <w:rsid w:val="00036A59"/>
    <w:rsid w:val="00054E61"/>
    <w:rsid w:val="00061BB4"/>
    <w:rsid w:val="000634BF"/>
    <w:rsid w:val="0006453F"/>
    <w:rsid w:val="00072E89"/>
    <w:rsid w:val="00076F19"/>
    <w:rsid w:val="000807E4"/>
    <w:rsid w:val="00085815"/>
    <w:rsid w:val="00094972"/>
    <w:rsid w:val="000A5D8E"/>
    <w:rsid w:val="000B1E33"/>
    <w:rsid w:val="000C26C1"/>
    <w:rsid w:val="000C32C2"/>
    <w:rsid w:val="000C5B72"/>
    <w:rsid w:val="000D7543"/>
    <w:rsid w:val="000E147C"/>
    <w:rsid w:val="000E570C"/>
    <w:rsid w:val="000E707F"/>
    <w:rsid w:val="001019D9"/>
    <w:rsid w:val="00104106"/>
    <w:rsid w:val="00120934"/>
    <w:rsid w:val="00122ED1"/>
    <w:rsid w:val="001256E9"/>
    <w:rsid w:val="00126390"/>
    <w:rsid w:val="00126697"/>
    <w:rsid w:val="00133157"/>
    <w:rsid w:val="00133DFA"/>
    <w:rsid w:val="00134C11"/>
    <w:rsid w:val="0013607C"/>
    <w:rsid w:val="001362B3"/>
    <w:rsid w:val="00140D16"/>
    <w:rsid w:val="00143984"/>
    <w:rsid w:val="00147084"/>
    <w:rsid w:val="001517C9"/>
    <w:rsid w:val="00151D3C"/>
    <w:rsid w:val="00152B84"/>
    <w:rsid w:val="0017039D"/>
    <w:rsid w:val="00170F8B"/>
    <w:rsid w:val="00171E8D"/>
    <w:rsid w:val="00173B7E"/>
    <w:rsid w:val="00185310"/>
    <w:rsid w:val="0018675A"/>
    <w:rsid w:val="0019178A"/>
    <w:rsid w:val="0019239D"/>
    <w:rsid w:val="001939C9"/>
    <w:rsid w:val="001A5280"/>
    <w:rsid w:val="001A664C"/>
    <w:rsid w:val="001B2727"/>
    <w:rsid w:val="001B3782"/>
    <w:rsid w:val="001B4EC0"/>
    <w:rsid w:val="001C01B5"/>
    <w:rsid w:val="001C23B8"/>
    <w:rsid w:val="001C285A"/>
    <w:rsid w:val="001C3E92"/>
    <w:rsid w:val="001C4209"/>
    <w:rsid w:val="001C504B"/>
    <w:rsid w:val="001C59C4"/>
    <w:rsid w:val="001E3F18"/>
    <w:rsid w:val="001F12A3"/>
    <w:rsid w:val="001F2D6D"/>
    <w:rsid w:val="001F4866"/>
    <w:rsid w:val="001F5509"/>
    <w:rsid w:val="00200068"/>
    <w:rsid w:val="0020531A"/>
    <w:rsid w:val="00226006"/>
    <w:rsid w:val="00226EE9"/>
    <w:rsid w:val="00227065"/>
    <w:rsid w:val="00231796"/>
    <w:rsid w:val="00234FDD"/>
    <w:rsid w:val="00235AEF"/>
    <w:rsid w:val="00237DB7"/>
    <w:rsid w:val="00243BAD"/>
    <w:rsid w:val="002467B6"/>
    <w:rsid w:val="0025120E"/>
    <w:rsid w:val="00251738"/>
    <w:rsid w:val="00253F54"/>
    <w:rsid w:val="0025449E"/>
    <w:rsid w:val="00260A08"/>
    <w:rsid w:val="0026419E"/>
    <w:rsid w:val="00264B67"/>
    <w:rsid w:val="00270718"/>
    <w:rsid w:val="00282E86"/>
    <w:rsid w:val="00292340"/>
    <w:rsid w:val="00297092"/>
    <w:rsid w:val="002A79C8"/>
    <w:rsid w:val="002B039E"/>
    <w:rsid w:val="002C4EDD"/>
    <w:rsid w:val="002C6604"/>
    <w:rsid w:val="002C670E"/>
    <w:rsid w:val="002D1582"/>
    <w:rsid w:val="002D44ED"/>
    <w:rsid w:val="002D77D2"/>
    <w:rsid w:val="002E0388"/>
    <w:rsid w:val="002F1C17"/>
    <w:rsid w:val="002F2FF9"/>
    <w:rsid w:val="002F325B"/>
    <w:rsid w:val="002F39B2"/>
    <w:rsid w:val="002F56AB"/>
    <w:rsid w:val="0030256B"/>
    <w:rsid w:val="00314E4F"/>
    <w:rsid w:val="003156E2"/>
    <w:rsid w:val="00330006"/>
    <w:rsid w:val="00330C37"/>
    <w:rsid w:val="003405DD"/>
    <w:rsid w:val="00344390"/>
    <w:rsid w:val="003475C5"/>
    <w:rsid w:val="00356A99"/>
    <w:rsid w:val="00356BB2"/>
    <w:rsid w:val="003636A3"/>
    <w:rsid w:val="00363A4E"/>
    <w:rsid w:val="003669A2"/>
    <w:rsid w:val="003731AE"/>
    <w:rsid w:val="00375AA0"/>
    <w:rsid w:val="00376D20"/>
    <w:rsid w:val="003834FF"/>
    <w:rsid w:val="003849E3"/>
    <w:rsid w:val="00385D25"/>
    <w:rsid w:val="00386A0A"/>
    <w:rsid w:val="00390B04"/>
    <w:rsid w:val="00396E89"/>
    <w:rsid w:val="003A18FD"/>
    <w:rsid w:val="003A36C8"/>
    <w:rsid w:val="003B3F4A"/>
    <w:rsid w:val="003B4546"/>
    <w:rsid w:val="003C31E1"/>
    <w:rsid w:val="003D01E6"/>
    <w:rsid w:val="003D58B2"/>
    <w:rsid w:val="003E3658"/>
    <w:rsid w:val="003E42E1"/>
    <w:rsid w:val="003E459F"/>
    <w:rsid w:val="003E4F3F"/>
    <w:rsid w:val="003F61DF"/>
    <w:rsid w:val="00400184"/>
    <w:rsid w:val="00401FC2"/>
    <w:rsid w:val="00403656"/>
    <w:rsid w:val="00404210"/>
    <w:rsid w:val="00414AE3"/>
    <w:rsid w:val="00415C45"/>
    <w:rsid w:val="00417C25"/>
    <w:rsid w:val="0042287B"/>
    <w:rsid w:val="00423CF9"/>
    <w:rsid w:val="0042605B"/>
    <w:rsid w:val="004265B3"/>
    <w:rsid w:val="00432CBB"/>
    <w:rsid w:val="00432D70"/>
    <w:rsid w:val="00436862"/>
    <w:rsid w:val="00442B7C"/>
    <w:rsid w:val="00446B19"/>
    <w:rsid w:val="004510A1"/>
    <w:rsid w:val="00451462"/>
    <w:rsid w:val="004522F4"/>
    <w:rsid w:val="004549E8"/>
    <w:rsid w:val="00455F11"/>
    <w:rsid w:val="00456463"/>
    <w:rsid w:val="00457F77"/>
    <w:rsid w:val="004616B8"/>
    <w:rsid w:val="0046498C"/>
    <w:rsid w:val="004650F0"/>
    <w:rsid w:val="00474ED0"/>
    <w:rsid w:val="004779F5"/>
    <w:rsid w:val="00483B5F"/>
    <w:rsid w:val="00484E00"/>
    <w:rsid w:val="00492699"/>
    <w:rsid w:val="004A21E2"/>
    <w:rsid w:val="004A65D6"/>
    <w:rsid w:val="004A714D"/>
    <w:rsid w:val="004A7343"/>
    <w:rsid w:val="004A7401"/>
    <w:rsid w:val="004B12FB"/>
    <w:rsid w:val="004B3841"/>
    <w:rsid w:val="004B6B9A"/>
    <w:rsid w:val="004C18B7"/>
    <w:rsid w:val="004C70D8"/>
    <w:rsid w:val="004D3D77"/>
    <w:rsid w:val="004D4DE8"/>
    <w:rsid w:val="004D7F81"/>
    <w:rsid w:val="004E3D4C"/>
    <w:rsid w:val="004E4C5B"/>
    <w:rsid w:val="004F319F"/>
    <w:rsid w:val="004F3D2B"/>
    <w:rsid w:val="004F4467"/>
    <w:rsid w:val="005103DD"/>
    <w:rsid w:val="0052163A"/>
    <w:rsid w:val="00525D18"/>
    <w:rsid w:val="00527E00"/>
    <w:rsid w:val="00535A6A"/>
    <w:rsid w:val="0053626F"/>
    <w:rsid w:val="0054293A"/>
    <w:rsid w:val="00552B47"/>
    <w:rsid w:val="00556276"/>
    <w:rsid w:val="00561152"/>
    <w:rsid w:val="00561730"/>
    <w:rsid w:val="00566A35"/>
    <w:rsid w:val="00571BFA"/>
    <w:rsid w:val="00593606"/>
    <w:rsid w:val="005A4230"/>
    <w:rsid w:val="005B40CC"/>
    <w:rsid w:val="005B7ACF"/>
    <w:rsid w:val="005C6EDB"/>
    <w:rsid w:val="005D2DAC"/>
    <w:rsid w:val="005D41DA"/>
    <w:rsid w:val="005D54AB"/>
    <w:rsid w:val="005F0021"/>
    <w:rsid w:val="005F39A9"/>
    <w:rsid w:val="006033A0"/>
    <w:rsid w:val="006039E1"/>
    <w:rsid w:val="0061794F"/>
    <w:rsid w:val="006217C9"/>
    <w:rsid w:val="00622E1B"/>
    <w:rsid w:val="00625216"/>
    <w:rsid w:val="00630527"/>
    <w:rsid w:val="006309AD"/>
    <w:rsid w:val="00630D2E"/>
    <w:rsid w:val="0063350D"/>
    <w:rsid w:val="00633F12"/>
    <w:rsid w:val="006340E7"/>
    <w:rsid w:val="00641979"/>
    <w:rsid w:val="00656D9A"/>
    <w:rsid w:val="00660336"/>
    <w:rsid w:val="0066080D"/>
    <w:rsid w:val="00662C18"/>
    <w:rsid w:val="006714CF"/>
    <w:rsid w:val="006760B3"/>
    <w:rsid w:val="00680A45"/>
    <w:rsid w:val="00680B18"/>
    <w:rsid w:val="00682CF0"/>
    <w:rsid w:val="0068655E"/>
    <w:rsid w:val="006871A0"/>
    <w:rsid w:val="00693C48"/>
    <w:rsid w:val="00693E5B"/>
    <w:rsid w:val="006940A7"/>
    <w:rsid w:val="006961CE"/>
    <w:rsid w:val="00696439"/>
    <w:rsid w:val="006A0929"/>
    <w:rsid w:val="006A2759"/>
    <w:rsid w:val="006B02A4"/>
    <w:rsid w:val="006B0FCA"/>
    <w:rsid w:val="006B1E99"/>
    <w:rsid w:val="006B6983"/>
    <w:rsid w:val="006C059B"/>
    <w:rsid w:val="006C3DB2"/>
    <w:rsid w:val="006C3F53"/>
    <w:rsid w:val="006C65CB"/>
    <w:rsid w:val="006D00F3"/>
    <w:rsid w:val="006D18CF"/>
    <w:rsid w:val="006D2DAF"/>
    <w:rsid w:val="006E0150"/>
    <w:rsid w:val="006E29AC"/>
    <w:rsid w:val="006E4C27"/>
    <w:rsid w:val="006F12CE"/>
    <w:rsid w:val="006F5ECC"/>
    <w:rsid w:val="00701682"/>
    <w:rsid w:val="007035A6"/>
    <w:rsid w:val="00712424"/>
    <w:rsid w:val="00713844"/>
    <w:rsid w:val="00715ADA"/>
    <w:rsid w:val="00717B19"/>
    <w:rsid w:val="00717CF6"/>
    <w:rsid w:val="007313D1"/>
    <w:rsid w:val="00734434"/>
    <w:rsid w:val="00736CFE"/>
    <w:rsid w:val="007378FC"/>
    <w:rsid w:val="00742FC1"/>
    <w:rsid w:val="00744EFC"/>
    <w:rsid w:val="007534A2"/>
    <w:rsid w:val="0075793D"/>
    <w:rsid w:val="00757E86"/>
    <w:rsid w:val="007609DC"/>
    <w:rsid w:val="00761A01"/>
    <w:rsid w:val="00761F7E"/>
    <w:rsid w:val="007631CA"/>
    <w:rsid w:val="00764048"/>
    <w:rsid w:val="00772CBA"/>
    <w:rsid w:val="00773D34"/>
    <w:rsid w:val="0077651D"/>
    <w:rsid w:val="00783060"/>
    <w:rsid w:val="00783471"/>
    <w:rsid w:val="007858F9"/>
    <w:rsid w:val="00792ED9"/>
    <w:rsid w:val="007A0F7F"/>
    <w:rsid w:val="007A503A"/>
    <w:rsid w:val="007B07F7"/>
    <w:rsid w:val="007B4CE4"/>
    <w:rsid w:val="007B6CFC"/>
    <w:rsid w:val="007B7488"/>
    <w:rsid w:val="007C0AA3"/>
    <w:rsid w:val="007C0BBA"/>
    <w:rsid w:val="007C2F6B"/>
    <w:rsid w:val="007C4C1D"/>
    <w:rsid w:val="007F08D7"/>
    <w:rsid w:val="00804556"/>
    <w:rsid w:val="00811F61"/>
    <w:rsid w:val="00815E04"/>
    <w:rsid w:val="00821A4F"/>
    <w:rsid w:val="00823EAA"/>
    <w:rsid w:val="00826298"/>
    <w:rsid w:val="008274F2"/>
    <w:rsid w:val="008311B5"/>
    <w:rsid w:val="008317DE"/>
    <w:rsid w:val="00832DC4"/>
    <w:rsid w:val="00840613"/>
    <w:rsid w:val="00843578"/>
    <w:rsid w:val="00843882"/>
    <w:rsid w:val="00843A55"/>
    <w:rsid w:val="00845EF8"/>
    <w:rsid w:val="00850928"/>
    <w:rsid w:val="00851774"/>
    <w:rsid w:val="00852A2D"/>
    <w:rsid w:val="00863B66"/>
    <w:rsid w:val="008729ED"/>
    <w:rsid w:val="00874540"/>
    <w:rsid w:val="008818F0"/>
    <w:rsid w:val="008872D3"/>
    <w:rsid w:val="0089034B"/>
    <w:rsid w:val="00892297"/>
    <w:rsid w:val="008B0340"/>
    <w:rsid w:val="008B7EEC"/>
    <w:rsid w:val="008C33A6"/>
    <w:rsid w:val="008D0B7A"/>
    <w:rsid w:val="008D28BC"/>
    <w:rsid w:val="008D7A74"/>
    <w:rsid w:val="00906A57"/>
    <w:rsid w:val="00907A06"/>
    <w:rsid w:val="00912CD6"/>
    <w:rsid w:val="00920CF3"/>
    <w:rsid w:val="009259DF"/>
    <w:rsid w:val="00936DA4"/>
    <w:rsid w:val="009402B6"/>
    <w:rsid w:val="00940D8A"/>
    <w:rsid w:val="009440D7"/>
    <w:rsid w:val="00945A23"/>
    <w:rsid w:val="00945ABC"/>
    <w:rsid w:val="009600CE"/>
    <w:rsid w:val="00971360"/>
    <w:rsid w:val="00971935"/>
    <w:rsid w:val="0097252D"/>
    <w:rsid w:val="00975374"/>
    <w:rsid w:val="009813D4"/>
    <w:rsid w:val="009834B2"/>
    <w:rsid w:val="00984095"/>
    <w:rsid w:val="009928F4"/>
    <w:rsid w:val="00996CC1"/>
    <w:rsid w:val="009A55F0"/>
    <w:rsid w:val="009B42C9"/>
    <w:rsid w:val="009B4DE3"/>
    <w:rsid w:val="009B5F4C"/>
    <w:rsid w:val="009B6831"/>
    <w:rsid w:val="009B7891"/>
    <w:rsid w:val="009C2CB4"/>
    <w:rsid w:val="009C3043"/>
    <w:rsid w:val="009D0BEC"/>
    <w:rsid w:val="009E4561"/>
    <w:rsid w:val="009E5732"/>
    <w:rsid w:val="009E63BB"/>
    <w:rsid w:val="009F3EA2"/>
    <w:rsid w:val="009F5F7A"/>
    <w:rsid w:val="00A02A5B"/>
    <w:rsid w:val="00A21B7E"/>
    <w:rsid w:val="00A2248D"/>
    <w:rsid w:val="00A23305"/>
    <w:rsid w:val="00A237C6"/>
    <w:rsid w:val="00A2427B"/>
    <w:rsid w:val="00A31455"/>
    <w:rsid w:val="00A36BD4"/>
    <w:rsid w:val="00A37E70"/>
    <w:rsid w:val="00A429BF"/>
    <w:rsid w:val="00A44DD2"/>
    <w:rsid w:val="00A478E4"/>
    <w:rsid w:val="00A50B3D"/>
    <w:rsid w:val="00A50CCE"/>
    <w:rsid w:val="00A533C6"/>
    <w:rsid w:val="00A573AE"/>
    <w:rsid w:val="00A619B5"/>
    <w:rsid w:val="00A61BF7"/>
    <w:rsid w:val="00A628C2"/>
    <w:rsid w:val="00A65C95"/>
    <w:rsid w:val="00A66A78"/>
    <w:rsid w:val="00A701EE"/>
    <w:rsid w:val="00A825FD"/>
    <w:rsid w:val="00A853ED"/>
    <w:rsid w:val="00A857FD"/>
    <w:rsid w:val="00A8597E"/>
    <w:rsid w:val="00A905A7"/>
    <w:rsid w:val="00A95EE5"/>
    <w:rsid w:val="00AA108F"/>
    <w:rsid w:val="00AA313F"/>
    <w:rsid w:val="00AA7A45"/>
    <w:rsid w:val="00AA7C79"/>
    <w:rsid w:val="00AB09FC"/>
    <w:rsid w:val="00AB1E37"/>
    <w:rsid w:val="00AB7782"/>
    <w:rsid w:val="00AD56A2"/>
    <w:rsid w:val="00AD79E2"/>
    <w:rsid w:val="00AE49AC"/>
    <w:rsid w:val="00B0554F"/>
    <w:rsid w:val="00B056C1"/>
    <w:rsid w:val="00B12BC6"/>
    <w:rsid w:val="00B170D3"/>
    <w:rsid w:val="00B17254"/>
    <w:rsid w:val="00B22168"/>
    <w:rsid w:val="00B235B4"/>
    <w:rsid w:val="00B2452E"/>
    <w:rsid w:val="00B35DF8"/>
    <w:rsid w:val="00B36D72"/>
    <w:rsid w:val="00B4338A"/>
    <w:rsid w:val="00B44DC4"/>
    <w:rsid w:val="00B46B57"/>
    <w:rsid w:val="00B4703E"/>
    <w:rsid w:val="00B65043"/>
    <w:rsid w:val="00B70A37"/>
    <w:rsid w:val="00B73F92"/>
    <w:rsid w:val="00B749B2"/>
    <w:rsid w:val="00B75BC1"/>
    <w:rsid w:val="00B96895"/>
    <w:rsid w:val="00B97A0F"/>
    <w:rsid w:val="00BA07F9"/>
    <w:rsid w:val="00BA16F8"/>
    <w:rsid w:val="00BA6747"/>
    <w:rsid w:val="00BB1E26"/>
    <w:rsid w:val="00BB2487"/>
    <w:rsid w:val="00BB3574"/>
    <w:rsid w:val="00BD08C6"/>
    <w:rsid w:val="00BD4E46"/>
    <w:rsid w:val="00BD6BC0"/>
    <w:rsid w:val="00BE0A2B"/>
    <w:rsid w:val="00BE0D38"/>
    <w:rsid w:val="00BE3897"/>
    <w:rsid w:val="00BE555B"/>
    <w:rsid w:val="00C06407"/>
    <w:rsid w:val="00C077AA"/>
    <w:rsid w:val="00C11C22"/>
    <w:rsid w:val="00C131DB"/>
    <w:rsid w:val="00C16D9C"/>
    <w:rsid w:val="00C20540"/>
    <w:rsid w:val="00C215AB"/>
    <w:rsid w:val="00C2219C"/>
    <w:rsid w:val="00C27395"/>
    <w:rsid w:val="00C31D39"/>
    <w:rsid w:val="00C3232B"/>
    <w:rsid w:val="00C338AC"/>
    <w:rsid w:val="00C33C39"/>
    <w:rsid w:val="00C50807"/>
    <w:rsid w:val="00C512BE"/>
    <w:rsid w:val="00C51802"/>
    <w:rsid w:val="00C55DFE"/>
    <w:rsid w:val="00C57565"/>
    <w:rsid w:val="00C6382F"/>
    <w:rsid w:val="00C65607"/>
    <w:rsid w:val="00C6710A"/>
    <w:rsid w:val="00C734D2"/>
    <w:rsid w:val="00C77527"/>
    <w:rsid w:val="00C8286D"/>
    <w:rsid w:val="00C93C1E"/>
    <w:rsid w:val="00C9727C"/>
    <w:rsid w:val="00CA0886"/>
    <w:rsid w:val="00CA458E"/>
    <w:rsid w:val="00CA59A0"/>
    <w:rsid w:val="00CA5E63"/>
    <w:rsid w:val="00CB1BA6"/>
    <w:rsid w:val="00CB7247"/>
    <w:rsid w:val="00CD4A28"/>
    <w:rsid w:val="00CD5B60"/>
    <w:rsid w:val="00CD6230"/>
    <w:rsid w:val="00CE1496"/>
    <w:rsid w:val="00CE34D0"/>
    <w:rsid w:val="00CE414B"/>
    <w:rsid w:val="00CE7547"/>
    <w:rsid w:val="00CF0D6A"/>
    <w:rsid w:val="00CF12D8"/>
    <w:rsid w:val="00CF6148"/>
    <w:rsid w:val="00CF6E13"/>
    <w:rsid w:val="00D02537"/>
    <w:rsid w:val="00D111F1"/>
    <w:rsid w:val="00D11A25"/>
    <w:rsid w:val="00D1224B"/>
    <w:rsid w:val="00D21089"/>
    <w:rsid w:val="00D241A9"/>
    <w:rsid w:val="00D30D1C"/>
    <w:rsid w:val="00D3170C"/>
    <w:rsid w:val="00D31D7C"/>
    <w:rsid w:val="00D35776"/>
    <w:rsid w:val="00D3646D"/>
    <w:rsid w:val="00D4753F"/>
    <w:rsid w:val="00D475EF"/>
    <w:rsid w:val="00D57EAE"/>
    <w:rsid w:val="00D61A1C"/>
    <w:rsid w:val="00D65283"/>
    <w:rsid w:val="00D700FA"/>
    <w:rsid w:val="00D70828"/>
    <w:rsid w:val="00D721CE"/>
    <w:rsid w:val="00D74D45"/>
    <w:rsid w:val="00D81030"/>
    <w:rsid w:val="00D818EB"/>
    <w:rsid w:val="00D83873"/>
    <w:rsid w:val="00D83F46"/>
    <w:rsid w:val="00D90F21"/>
    <w:rsid w:val="00D92108"/>
    <w:rsid w:val="00D92D42"/>
    <w:rsid w:val="00D92F0D"/>
    <w:rsid w:val="00DA31CD"/>
    <w:rsid w:val="00DA51E8"/>
    <w:rsid w:val="00DA645D"/>
    <w:rsid w:val="00DB352F"/>
    <w:rsid w:val="00DC07AE"/>
    <w:rsid w:val="00DC3B38"/>
    <w:rsid w:val="00DC5484"/>
    <w:rsid w:val="00DC5C8A"/>
    <w:rsid w:val="00DD0F13"/>
    <w:rsid w:val="00DD2AC4"/>
    <w:rsid w:val="00DE4C23"/>
    <w:rsid w:val="00DE5D23"/>
    <w:rsid w:val="00DE73D4"/>
    <w:rsid w:val="00DE7860"/>
    <w:rsid w:val="00DF1397"/>
    <w:rsid w:val="00DF2BA8"/>
    <w:rsid w:val="00DF2FEE"/>
    <w:rsid w:val="00DF52C9"/>
    <w:rsid w:val="00DF537C"/>
    <w:rsid w:val="00DF569B"/>
    <w:rsid w:val="00DF59BC"/>
    <w:rsid w:val="00DF5BF0"/>
    <w:rsid w:val="00E05915"/>
    <w:rsid w:val="00E15D0C"/>
    <w:rsid w:val="00E16CD0"/>
    <w:rsid w:val="00E17F7D"/>
    <w:rsid w:val="00E20895"/>
    <w:rsid w:val="00E219E5"/>
    <w:rsid w:val="00E22C88"/>
    <w:rsid w:val="00E263E0"/>
    <w:rsid w:val="00E270F1"/>
    <w:rsid w:val="00E27DA7"/>
    <w:rsid w:val="00E30D7C"/>
    <w:rsid w:val="00E316B4"/>
    <w:rsid w:val="00E3649D"/>
    <w:rsid w:val="00E41AA6"/>
    <w:rsid w:val="00E41D25"/>
    <w:rsid w:val="00E44C8A"/>
    <w:rsid w:val="00E55224"/>
    <w:rsid w:val="00E558CA"/>
    <w:rsid w:val="00E5729E"/>
    <w:rsid w:val="00E8074A"/>
    <w:rsid w:val="00E8233D"/>
    <w:rsid w:val="00E83029"/>
    <w:rsid w:val="00E830FB"/>
    <w:rsid w:val="00E95FBB"/>
    <w:rsid w:val="00EA2679"/>
    <w:rsid w:val="00EA26D5"/>
    <w:rsid w:val="00EA3406"/>
    <w:rsid w:val="00EA4126"/>
    <w:rsid w:val="00EA5F56"/>
    <w:rsid w:val="00EA69FD"/>
    <w:rsid w:val="00EA7372"/>
    <w:rsid w:val="00EB0E4A"/>
    <w:rsid w:val="00EB12A4"/>
    <w:rsid w:val="00EB19AF"/>
    <w:rsid w:val="00EB1DED"/>
    <w:rsid w:val="00EC316B"/>
    <w:rsid w:val="00EC6437"/>
    <w:rsid w:val="00ED64D3"/>
    <w:rsid w:val="00EE44D6"/>
    <w:rsid w:val="00EE551E"/>
    <w:rsid w:val="00EE7173"/>
    <w:rsid w:val="00EE72E3"/>
    <w:rsid w:val="00EF2472"/>
    <w:rsid w:val="00F03A87"/>
    <w:rsid w:val="00F04870"/>
    <w:rsid w:val="00F0576D"/>
    <w:rsid w:val="00F10B5D"/>
    <w:rsid w:val="00F10F3E"/>
    <w:rsid w:val="00F17DB5"/>
    <w:rsid w:val="00F20BDF"/>
    <w:rsid w:val="00F21790"/>
    <w:rsid w:val="00F2365F"/>
    <w:rsid w:val="00F2501E"/>
    <w:rsid w:val="00F26048"/>
    <w:rsid w:val="00F26BA6"/>
    <w:rsid w:val="00F3550D"/>
    <w:rsid w:val="00F36A27"/>
    <w:rsid w:val="00F401A8"/>
    <w:rsid w:val="00F40E6E"/>
    <w:rsid w:val="00F4169B"/>
    <w:rsid w:val="00F42340"/>
    <w:rsid w:val="00F43DBA"/>
    <w:rsid w:val="00F54AEE"/>
    <w:rsid w:val="00F56470"/>
    <w:rsid w:val="00F63CFB"/>
    <w:rsid w:val="00F6531F"/>
    <w:rsid w:val="00F7632B"/>
    <w:rsid w:val="00F816FF"/>
    <w:rsid w:val="00F81BDB"/>
    <w:rsid w:val="00F81DFB"/>
    <w:rsid w:val="00F86FA5"/>
    <w:rsid w:val="00F9033E"/>
    <w:rsid w:val="00F90365"/>
    <w:rsid w:val="00FA1ED4"/>
    <w:rsid w:val="00FB2E3B"/>
    <w:rsid w:val="00FB721A"/>
    <w:rsid w:val="00FB7579"/>
    <w:rsid w:val="00FD0BE0"/>
    <w:rsid w:val="00FD6B29"/>
    <w:rsid w:val="00FE00B9"/>
    <w:rsid w:val="00FE346D"/>
    <w:rsid w:val="00FE5A75"/>
    <w:rsid w:val="00FE7C48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0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B749B2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6B2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730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561730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61730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Нижний колонтитул Знак"/>
    <w:link w:val="a7"/>
    <w:uiPriority w:val="99"/>
    <w:rsid w:val="00561730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rsid w:val="006D18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6D18CF"/>
    <w:pPr>
      <w:spacing w:after="200" w:line="276" w:lineRule="auto"/>
      <w:ind w:left="720"/>
      <w:contextualSpacing/>
    </w:pPr>
    <w:rPr>
      <w:rFonts w:ascii="Cambria" w:hAnsi="Cambria"/>
      <w:sz w:val="22"/>
      <w:lang w:val="en-US"/>
    </w:rPr>
  </w:style>
  <w:style w:type="character" w:customStyle="1" w:styleId="ConsPlusNormal0">
    <w:name w:val="ConsPlusNormal Знак"/>
    <w:link w:val="ConsPlusNormal"/>
    <w:locked/>
    <w:rsid w:val="006039E1"/>
    <w:rPr>
      <w:rFonts w:ascii="Arial" w:eastAsia="Times New Roman" w:hAnsi="Arial" w:cs="Arial"/>
      <w:lang w:val="ru-RU" w:eastAsia="ru-RU" w:bidi="ar-SA"/>
    </w:rPr>
  </w:style>
  <w:style w:type="paragraph" w:styleId="aa">
    <w:name w:val="footnote text"/>
    <w:basedOn w:val="a"/>
    <w:link w:val="ab"/>
    <w:uiPriority w:val="99"/>
    <w:semiHidden/>
    <w:rsid w:val="00143984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43984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rsid w:val="00143984"/>
    <w:rPr>
      <w:rFonts w:cs="Times New Roman"/>
      <w:vertAlign w:val="superscript"/>
    </w:rPr>
  </w:style>
  <w:style w:type="paragraph" w:styleId="ad">
    <w:name w:val="Title"/>
    <w:basedOn w:val="a"/>
    <w:link w:val="ae"/>
    <w:qFormat/>
    <w:rsid w:val="00143984"/>
    <w:pPr>
      <w:spacing w:after="0" w:line="240" w:lineRule="auto"/>
      <w:jc w:val="center"/>
    </w:pPr>
    <w:rPr>
      <w:rFonts w:eastAsia="Times New Roman"/>
      <w:b/>
      <w:sz w:val="24"/>
      <w:szCs w:val="20"/>
    </w:rPr>
  </w:style>
  <w:style w:type="character" w:customStyle="1" w:styleId="ae">
    <w:name w:val="Название Знак"/>
    <w:link w:val="ad"/>
    <w:rsid w:val="00143984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5362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B749B2"/>
    <w:rPr>
      <w:rFonts w:ascii="Arial" w:eastAsia="Times New Roman" w:hAnsi="Arial"/>
      <w:b/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B749B2"/>
  </w:style>
  <w:style w:type="paragraph" w:customStyle="1" w:styleId="ConsPlusTitle">
    <w:name w:val="ConsPlusTitle"/>
    <w:uiPriority w:val="99"/>
    <w:rsid w:val="00B749B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49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">
    <w:name w:val="Body Text"/>
    <w:basedOn w:val="a"/>
    <w:link w:val="af0"/>
    <w:semiHidden/>
    <w:rsid w:val="00B749B2"/>
    <w:pPr>
      <w:spacing w:after="0" w:line="240" w:lineRule="auto"/>
      <w:jc w:val="both"/>
    </w:pPr>
    <w:rPr>
      <w:szCs w:val="20"/>
    </w:rPr>
  </w:style>
  <w:style w:type="character" w:customStyle="1" w:styleId="af0">
    <w:name w:val="Основной текст Знак"/>
    <w:link w:val="af"/>
    <w:semiHidden/>
    <w:rsid w:val="00B749B2"/>
    <w:rPr>
      <w:rFonts w:ascii="Times New Roman" w:hAnsi="Times New Roman"/>
      <w:sz w:val="28"/>
    </w:rPr>
  </w:style>
  <w:style w:type="table" w:styleId="af1">
    <w:name w:val="Table Grid"/>
    <w:basedOn w:val="a1"/>
    <w:uiPriority w:val="59"/>
    <w:rsid w:val="00B749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749B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749B2"/>
  </w:style>
  <w:style w:type="character" w:styleId="af3">
    <w:name w:val="Strong"/>
    <w:uiPriority w:val="22"/>
    <w:qFormat/>
    <w:rsid w:val="00B749B2"/>
    <w:rPr>
      <w:b/>
      <w:bCs/>
    </w:rPr>
  </w:style>
  <w:style w:type="character" w:styleId="af4">
    <w:name w:val="annotation reference"/>
    <w:uiPriority w:val="99"/>
    <w:semiHidden/>
    <w:unhideWhenUsed/>
    <w:rsid w:val="00B749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749B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B749B2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49B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B749B2"/>
    <w:rPr>
      <w:b/>
      <w:bCs/>
      <w:lang w:eastAsia="en-US"/>
    </w:rPr>
  </w:style>
  <w:style w:type="paragraph" w:styleId="af9">
    <w:name w:val="No Spacing"/>
    <w:uiPriority w:val="1"/>
    <w:qFormat/>
    <w:rsid w:val="00A37E70"/>
    <w:rPr>
      <w:szCs w:val="22"/>
      <w:lang w:eastAsia="en-US"/>
    </w:rPr>
  </w:style>
  <w:style w:type="paragraph" w:customStyle="1" w:styleId="10">
    <w:name w:val="Стиль1"/>
    <w:basedOn w:val="a"/>
    <w:link w:val="11"/>
    <w:qFormat/>
    <w:rsid w:val="00525D18"/>
    <w:pPr>
      <w:spacing w:after="0" w:line="240" w:lineRule="auto"/>
      <w:ind w:firstLine="709"/>
      <w:jc w:val="both"/>
    </w:pPr>
    <w:rPr>
      <w:rFonts w:eastAsia="Times New Roman"/>
      <w:color w:val="FF0000"/>
      <w:szCs w:val="20"/>
    </w:rPr>
  </w:style>
  <w:style w:type="character" w:customStyle="1" w:styleId="11">
    <w:name w:val="Стиль1 Знак"/>
    <w:link w:val="10"/>
    <w:rsid w:val="00525D18"/>
    <w:rPr>
      <w:rFonts w:ascii="Times New Roman" w:eastAsia="Times New Roman" w:hAnsi="Times New Roman"/>
      <w:color w:val="FF0000"/>
      <w:sz w:val="28"/>
    </w:rPr>
  </w:style>
  <w:style w:type="character" w:customStyle="1" w:styleId="FontStyle13">
    <w:name w:val="Font Style13"/>
    <w:rsid w:val="00525D1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0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B749B2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D6B2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730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61730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61730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61730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rsid w:val="006D18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6D18CF"/>
    <w:pPr>
      <w:spacing w:after="200" w:line="276" w:lineRule="auto"/>
      <w:ind w:left="720"/>
      <w:contextualSpacing/>
    </w:pPr>
    <w:rPr>
      <w:rFonts w:ascii="Cambria" w:hAnsi="Cambria"/>
      <w:sz w:val="22"/>
      <w:lang w:val="en-US"/>
    </w:rPr>
  </w:style>
  <w:style w:type="character" w:customStyle="1" w:styleId="ConsPlusNormal0">
    <w:name w:val="ConsPlusNormal Знак"/>
    <w:link w:val="ConsPlusNormal"/>
    <w:locked/>
    <w:rsid w:val="006039E1"/>
    <w:rPr>
      <w:rFonts w:ascii="Arial" w:eastAsia="Times New Roman" w:hAnsi="Arial" w:cs="Arial"/>
      <w:lang w:val="ru-RU" w:eastAsia="ru-RU" w:bidi="ar-SA"/>
    </w:rPr>
  </w:style>
  <w:style w:type="paragraph" w:styleId="aa">
    <w:name w:val="footnote text"/>
    <w:basedOn w:val="a"/>
    <w:link w:val="ab"/>
    <w:uiPriority w:val="99"/>
    <w:semiHidden/>
    <w:rsid w:val="00143984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rsid w:val="00143984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rsid w:val="00143984"/>
    <w:rPr>
      <w:rFonts w:cs="Times New Roman"/>
      <w:vertAlign w:val="superscript"/>
    </w:rPr>
  </w:style>
  <w:style w:type="paragraph" w:styleId="ad">
    <w:name w:val="Title"/>
    <w:basedOn w:val="a"/>
    <w:link w:val="ae"/>
    <w:qFormat/>
    <w:rsid w:val="00143984"/>
    <w:pPr>
      <w:spacing w:after="0" w:line="240" w:lineRule="auto"/>
      <w:jc w:val="center"/>
    </w:pPr>
    <w:rPr>
      <w:rFonts w:eastAsia="Times New Roman"/>
      <w:b/>
      <w:sz w:val="24"/>
      <w:szCs w:val="20"/>
      <w:lang w:val="x-none" w:eastAsia="x-none"/>
    </w:rPr>
  </w:style>
  <w:style w:type="character" w:customStyle="1" w:styleId="ae">
    <w:name w:val="Название Знак"/>
    <w:link w:val="ad"/>
    <w:rsid w:val="00143984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5362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sid w:val="00B749B2"/>
    <w:rPr>
      <w:rFonts w:ascii="Arial" w:eastAsia="Times New Roman" w:hAnsi="Arial"/>
      <w:b/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B749B2"/>
  </w:style>
  <w:style w:type="paragraph" w:customStyle="1" w:styleId="ConsPlusTitle">
    <w:name w:val="ConsPlusTitle"/>
    <w:uiPriority w:val="99"/>
    <w:rsid w:val="00B749B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49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">
    <w:name w:val="Body Text"/>
    <w:basedOn w:val="a"/>
    <w:link w:val="af0"/>
    <w:semiHidden/>
    <w:rsid w:val="00B749B2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af0">
    <w:name w:val="Основной текст Знак"/>
    <w:link w:val="af"/>
    <w:semiHidden/>
    <w:rsid w:val="00B749B2"/>
    <w:rPr>
      <w:rFonts w:ascii="Times New Roman" w:hAnsi="Times New Roman"/>
      <w:sz w:val="28"/>
    </w:rPr>
  </w:style>
  <w:style w:type="table" w:styleId="af1">
    <w:name w:val="Table Grid"/>
    <w:basedOn w:val="a1"/>
    <w:uiPriority w:val="59"/>
    <w:rsid w:val="00B749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749B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749B2"/>
  </w:style>
  <w:style w:type="character" w:styleId="af3">
    <w:name w:val="Strong"/>
    <w:uiPriority w:val="22"/>
    <w:qFormat/>
    <w:rsid w:val="00B749B2"/>
    <w:rPr>
      <w:b/>
      <w:bCs/>
    </w:rPr>
  </w:style>
  <w:style w:type="character" w:styleId="af4">
    <w:name w:val="annotation reference"/>
    <w:uiPriority w:val="99"/>
    <w:semiHidden/>
    <w:unhideWhenUsed/>
    <w:rsid w:val="00B749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749B2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B749B2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49B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B749B2"/>
    <w:rPr>
      <w:b/>
      <w:bCs/>
      <w:lang w:eastAsia="en-US"/>
    </w:rPr>
  </w:style>
  <w:style w:type="paragraph" w:styleId="af9">
    <w:name w:val="No Spacing"/>
    <w:uiPriority w:val="1"/>
    <w:qFormat/>
    <w:rsid w:val="00A37E70"/>
    <w:rPr>
      <w:szCs w:val="22"/>
      <w:lang w:eastAsia="en-US"/>
    </w:rPr>
  </w:style>
  <w:style w:type="paragraph" w:customStyle="1" w:styleId="10">
    <w:name w:val="Стиль1"/>
    <w:basedOn w:val="a"/>
    <w:link w:val="11"/>
    <w:qFormat/>
    <w:rsid w:val="00525D18"/>
    <w:pPr>
      <w:spacing w:after="0" w:line="240" w:lineRule="auto"/>
      <w:ind w:firstLine="709"/>
      <w:jc w:val="both"/>
    </w:pPr>
    <w:rPr>
      <w:rFonts w:eastAsia="Times New Roman"/>
      <w:color w:val="FF0000"/>
      <w:szCs w:val="20"/>
    </w:rPr>
  </w:style>
  <w:style w:type="character" w:customStyle="1" w:styleId="11">
    <w:name w:val="Стиль1 Знак"/>
    <w:link w:val="10"/>
    <w:rsid w:val="00525D18"/>
    <w:rPr>
      <w:rFonts w:ascii="Times New Roman" w:eastAsia="Times New Roman" w:hAnsi="Times New Roman"/>
      <w:color w:val="FF0000"/>
      <w:sz w:val="28"/>
    </w:rPr>
  </w:style>
  <w:style w:type="character" w:customStyle="1" w:styleId="FontStyle13">
    <w:name w:val="Font Style13"/>
    <w:rsid w:val="00525D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0862AFD6666DB49BE8F0AD013A229E414277258B009936C863C9A688CC2EDA7E02D64EM3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0C29D3ACB32B49018F93B36B60F6F3C6FFE459F0C65319529F421C4H1o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.murma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20F6-0C1F-485A-B737-4BD4E856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Links>
    <vt:vector size="24" baseType="variant"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consultantplus://offline/ref=FC0862AFD6666DB49BE8F0AD013A229E414277258B009936C863C9A688CC2EDA7E02D64EM3N</vt:lpwstr>
      </vt:variant>
      <vt:variant>
        <vt:lpwstr/>
      </vt:variant>
      <vt:variant>
        <vt:i4>4849752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consultantplus://offline/ref=5FC0C29D3ACB32B49018F93B36B60F6F3C6FFE459F0C65319529F421C4H1o7I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http://www.mp.murman.ru/</vt:lpwstr>
      </vt:variant>
      <vt:variant>
        <vt:lpwstr/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consultantplus://offline/ref=FC0862AFD6666DB49BE8F0AD013A229E414277258B009936C863C9A688CC2EDA7E02D64EM3N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FridkinaON</dc:creator>
  <cp:lastModifiedBy>FridkinaON</cp:lastModifiedBy>
  <cp:revision>4</cp:revision>
  <cp:lastPrinted>2021-12-17T07:50:00Z</cp:lastPrinted>
  <dcterms:created xsi:type="dcterms:W3CDTF">2021-12-20T11:38:00Z</dcterms:created>
  <dcterms:modified xsi:type="dcterms:W3CDTF">2021-12-22T12:45:00Z</dcterms:modified>
</cp:coreProperties>
</file>