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F6" w:rsidRPr="00CC29BF" w:rsidRDefault="00A62DF6" w:rsidP="00A62D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CC29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0"/>
        <w:gridCol w:w="7338"/>
      </w:tblGrid>
      <w:tr w:rsidR="00A62DF6" w:rsidRPr="00CC29BF" w:rsidTr="00EE0791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A62DF6" w:rsidRPr="00CC29BF" w:rsidTr="00EE0791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A62DF6" w:rsidRPr="00CC29BF" w:rsidTr="00EE0791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CC29BF" w:rsidRDefault="00A62DF6" w:rsidP="00EE0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CC29BF" w:rsidTr="00EE0791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A62DF6" w:rsidRPr="00CC29BF" w:rsidTr="00EE0791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КИО, КС</w:t>
            </w:r>
          </w:p>
        </w:tc>
      </w:tr>
      <w:tr w:rsidR="00A62DF6" w:rsidRPr="00CC29BF" w:rsidTr="00EE0791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A62DF6" w:rsidRPr="00CC29BF" w:rsidTr="00EE0791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A62DF6" w:rsidRPr="00CC29BF" w:rsidTr="00EE0791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1 226 822,3 тыс. руб., в том числе: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1 226 822,3 тыс. руб., из них: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162 455,5 тыс. руб.; 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204 737,0 тыс. руб.; 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170 947,1 тыс. руб.; </w:t>
            </w:r>
          </w:p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173 906,4 тыс. руб.</w:t>
            </w:r>
          </w:p>
        </w:tc>
      </w:tr>
      <w:tr w:rsidR="00A62DF6" w:rsidRPr="00CC29BF" w:rsidTr="00EE0791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- 91 % ежегодно.</w:t>
            </w:r>
          </w:p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собственность, - 635 объектов к концу 2024 года.</w:t>
            </w:r>
          </w:p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- 94 % ежегодно.</w:t>
            </w:r>
          </w:p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- 93 % ежегодно.</w:t>
            </w:r>
          </w:p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- 100 % ежегодно.</w:t>
            </w:r>
          </w:p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- 100 % ежегодно.</w:t>
            </w:r>
          </w:p>
          <w:p w:rsidR="00A62DF6" w:rsidRPr="00CC29BF" w:rsidRDefault="00A62DF6" w:rsidP="00EE0791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- 100 % ежегодно</w:t>
            </w:r>
          </w:p>
        </w:tc>
      </w:tr>
    </w:tbl>
    <w:p w:rsidR="00A62DF6" w:rsidRPr="00CC29BF" w:rsidRDefault="00A62DF6" w:rsidP="00A62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A62DF6" w:rsidRPr="00CC29BF" w:rsidRDefault="00A62DF6" w:rsidP="00A62D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определении стоимости объектов в целях их приватизации, передачи в доверительное управление либо передачи в аренду;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использовании объектов в качестве предмета залога;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переуступке долговых обязательств, связанных с объектами;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определении рыночной стоимости платы за объекты, арендуемые либо планируемые к передаче в аренду;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 при приеме в собственность муниципального образования город Мурманск бесхозяйного недвижимого имущества; 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постановке иных объектов на учет (включении в реестр муниципального имущества города Мурманска).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 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>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A62DF6" w:rsidRPr="0030674D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74D">
        <w:rPr>
          <w:rFonts w:ascii="Times New Roman" w:hAnsi="Times New Roman"/>
          <w:bCs/>
          <w:sz w:val="28"/>
          <w:szCs w:val="28"/>
        </w:rPr>
        <w:t>По состоянию на 30.11.2021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6148"/>
        <w:gridCol w:w="2877"/>
      </w:tblGrid>
      <w:tr w:rsidR="00A62DF6" w:rsidRPr="0030674D" w:rsidTr="00EE0791">
        <w:trPr>
          <w:trHeight w:val="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A62DF6" w:rsidRPr="0030674D" w:rsidTr="00EE079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670</w:t>
            </w:r>
          </w:p>
        </w:tc>
      </w:tr>
      <w:tr w:rsidR="00A62DF6" w:rsidRPr="0030674D" w:rsidTr="00EE079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10352</w:t>
            </w:r>
          </w:p>
        </w:tc>
      </w:tr>
      <w:tr w:rsidR="00A62DF6" w:rsidRPr="0030674D" w:rsidTr="00EE079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1516</w:t>
            </w:r>
          </w:p>
        </w:tc>
      </w:tr>
      <w:tr w:rsidR="00A62DF6" w:rsidRPr="0030674D" w:rsidTr="00EE079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62DF6" w:rsidRPr="0030674D" w:rsidTr="00EE079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A62DF6" w:rsidRPr="00CC29BF" w:rsidTr="00EE079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6" w:rsidRPr="0030674D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12762</w:t>
            </w:r>
          </w:p>
        </w:tc>
      </w:tr>
    </w:tbl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 возмещением затрат юридическим лицам по содержанию муниципальных помещений, находящихся в многоквартирных домах;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аварийных нежилых зданий и строений, учитываемых в составе муниципальной казны города Мурманска. 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A62DF6" w:rsidRPr="00CC29BF" w:rsidRDefault="00A62DF6" w:rsidP="00A6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По состоянию на 01.</w:t>
      </w:r>
      <w:r>
        <w:rPr>
          <w:rFonts w:ascii="Times New Roman" w:hAnsi="Times New Roman"/>
        </w:rPr>
        <w:t>05.2021</w:t>
      </w:r>
      <w:r w:rsidRPr="00CC29BF">
        <w:rPr>
          <w:rFonts w:ascii="Times New Roman" w:hAnsi="Times New Roman"/>
        </w:rPr>
        <w:t xml:space="preserve"> в муниципальном образовании город Мурманск имеется 69</w:t>
      </w:r>
      <w:r>
        <w:rPr>
          <w:rFonts w:ascii="Times New Roman" w:hAnsi="Times New Roman"/>
        </w:rPr>
        <w:t>8</w:t>
      </w:r>
      <w:r w:rsidRPr="00CC29BF">
        <w:rPr>
          <w:rFonts w:ascii="Times New Roman" w:hAnsi="Times New Roman"/>
        </w:rPr>
        <w:t xml:space="preserve">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CC29BF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A62DF6" w:rsidRDefault="00A62DF6" w:rsidP="00A62DF6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15152C">
        <w:rPr>
          <w:rFonts w:ascii="Times New Roman" w:eastAsia="Calibri" w:hAnsi="Times New Roman"/>
          <w:kern w:val="0"/>
          <w:lang w:eastAsia="en-US"/>
        </w:rPr>
        <w:t>Данный программный продукт был призван обеспечивать единую систему учета имущественных и земельных отношений, и повышение качества автоматизации процесса по сбору и обработке информации, а также процесса по разработке и реализации принимаемых управленческих решений. В настоящее время целесообразно и необходимо проведение модернизации имеющихся программных комплексов по учету имущества и правоотношений.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2873"/>
        <w:gridCol w:w="507"/>
        <w:gridCol w:w="1101"/>
        <w:gridCol w:w="1004"/>
        <w:gridCol w:w="536"/>
        <w:gridCol w:w="536"/>
        <w:gridCol w:w="536"/>
        <w:gridCol w:w="536"/>
        <w:gridCol w:w="536"/>
        <w:gridCol w:w="536"/>
        <w:gridCol w:w="536"/>
      </w:tblGrid>
      <w:tr w:rsidR="00A62DF6" w:rsidRPr="00CC29BF" w:rsidTr="00EE0791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62DF6" w:rsidRPr="00CC29BF" w:rsidTr="00EE0791">
        <w:trPr>
          <w:tblHeader/>
        </w:trPr>
        <w:tc>
          <w:tcPr>
            <w:tcW w:w="0" w:type="auto"/>
            <w:vMerge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A62DF6" w:rsidRPr="00CC29BF" w:rsidTr="00EE0791">
        <w:trPr>
          <w:tblHeader/>
        </w:trPr>
        <w:tc>
          <w:tcPr>
            <w:tcW w:w="0" w:type="auto"/>
            <w:vMerge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A62DF6" w:rsidRPr="00CC29BF" w:rsidTr="00EE0791">
        <w:trPr>
          <w:tblHeader/>
        </w:trPr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A62DF6" w:rsidRPr="00CC29BF" w:rsidTr="00EE0791">
        <w:tc>
          <w:tcPr>
            <w:tcW w:w="0" w:type="auto"/>
            <w:gridSpan w:val="12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A62DF6" w:rsidRPr="00CC29BF" w:rsidTr="00EE0791"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62DF6" w:rsidRPr="00CC29BF" w:rsidRDefault="00A62DF6" w:rsidP="00E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9B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A62DF6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A62DF6" w:rsidRPr="00CC29BF" w:rsidRDefault="00A62DF6" w:rsidP="00A62D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Pr="00CC29BF">
        <w:rPr>
          <w:rFonts w:ascii="Times New Roman" w:hAnsi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CC29BF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5" w:history="1">
        <w:r w:rsidRPr="00CC29BF">
          <w:rPr>
            <w:rFonts w:ascii="Times New Roman" w:eastAsia="Calibri" w:hAnsi="Times New Roman"/>
            <w:lang w:eastAsia="en-US"/>
          </w:rPr>
          <w:t>статьей 22</w:t>
        </w:r>
      </w:hyperlink>
      <w:r w:rsidRPr="00CC29BF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CC29BF">
        <w:rPr>
          <w:rFonts w:ascii="Times New Roman" w:hAnsi="Times New Roman"/>
        </w:rPr>
        <w:t xml:space="preserve"> Закон 44-ФЗ).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6" w:history="1">
        <w:r w:rsidRPr="00CC29BF">
          <w:rPr>
            <w:rFonts w:ascii="Times New Roman" w:hAnsi="Times New Roman"/>
          </w:rPr>
          <w:t>статьей 22</w:t>
        </w:r>
      </w:hyperlink>
      <w:r w:rsidRPr="00CC29BF">
        <w:rPr>
          <w:rFonts w:ascii="Times New Roman" w:hAnsi="Times New Roman"/>
        </w:rPr>
        <w:t xml:space="preserve"> Закона № 44-ФЗ.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7" w:history="1">
        <w:r w:rsidRPr="00CC29BF">
          <w:rPr>
            <w:rFonts w:ascii="Times New Roman" w:hAnsi="Times New Roman"/>
          </w:rPr>
          <w:t>Закона</w:t>
        </w:r>
      </w:hyperlink>
      <w:r w:rsidRPr="00CC29BF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A62DF6" w:rsidRPr="00CC29BF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A62DF6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lastRenderedPageBreak/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6"/>
        <w:gridCol w:w="956"/>
        <w:gridCol w:w="956"/>
        <w:gridCol w:w="956"/>
        <w:gridCol w:w="956"/>
        <w:gridCol w:w="956"/>
        <w:gridCol w:w="956"/>
        <w:gridCol w:w="1043"/>
      </w:tblGrid>
      <w:tr w:rsidR="00A62DF6" w:rsidRPr="0015152C" w:rsidTr="00EE0791">
        <w:trPr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62DF6" w:rsidRPr="0015152C" w:rsidTr="00EE0791">
        <w:trPr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62DF6" w:rsidRPr="0015152C" w:rsidTr="00EE0791">
        <w:trPr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1226822,3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204737,0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62DF6" w:rsidRPr="0015152C" w:rsidTr="00EE079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1226822,3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204737,0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62DF6" w:rsidRPr="0015152C" w:rsidTr="00EE079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1180689,0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158265,4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184205,6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46133,3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15152C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2DF6" w:rsidRPr="00AA15F8" w:rsidTr="00EE0791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15152C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AA15F8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62DF6" w:rsidRPr="00CC29BF" w:rsidRDefault="00A62DF6" w:rsidP="00A62DF6">
      <w:pPr>
        <w:pStyle w:val="ConsPlusNormal"/>
        <w:ind w:firstLine="0"/>
        <w:jc w:val="both"/>
        <w:rPr>
          <w:rFonts w:ascii="Times New Roman" w:hAnsi="Times New Roman"/>
        </w:rPr>
      </w:pPr>
    </w:p>
    <w:p w:rsidR="00A62DF6" w:rsidRPr="00CC29BF" w:rsidRDefault="00A62DF6" w:rsidP="00A62DF6">
      <w:pPr>
        <w:pStyle w:val="ConsPlusNormal"/>
        <w:ind w:firstLine="0"/>
        <w:jc w:val="center"/>
        <w:rPr>
          <w:rFonts w:ascii="Times New Roman" w:hAnsi="Times New Roman"/>
        </w:rPr>
      </w:pPr>
      <w:r w:rsidRPr="00CC29BF">
        <w:rPr>
          <w:rFonts w:ascii="Times New Roman" w:hAnsi="Times New Roman"/>
        </w:rPr>
        <w:t>5. Механизм реализации подпрограммы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Исполнители и участники подпрограммы: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имущественных отношений города Мурманска;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по строительству администрации города Мурманска;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направляет </w:t>
      </w:r>
      <w:r w:rsidRPr="00CC29BF">
        <w:rPr>
          <w:rFonts w:ascii="Times New Roman" w:hAnsi="Times New Roman"/>
        </w:rPr>
        <w:lastRenderedPageBreak/>
        <w:t>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62DF6" w:rsidRPr="00CC29BF" w:rsidRDefault="00A62DF6" w:rsidP="00A62DF6">
      <w:pPr>
        <w:pStyle w:val="ConsPlusNormal"/>
        <w:ind w:firstLine="709"/>
        <w:jc w:val="both"/>
        <w:rPr>
          <w:rFonts w:ascii="Times New Roman" w:hAnsi="Times New Roman"/>
        </w:rPr>
      </w:pP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A62DF6" w:rsidRPr="00CC29BF" w:rsidRDefault="00A62DF6" w:rsidP="00A62DF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A62DF6" w:rsidRPr="00CC29BF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A62DF6" w:rsidRPr="00CC29BF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A62DF6" w:rsidRPr="00CC29BF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</w:t>
      </w:r>
      <w:r>
        <w:rPr>
          <w:rFonts w:ascii="Times New Roman" w:hAnsi="Times New Roman"/>
          <w:sz w:val="28"/>
          <w:szCs w:val="28"/>
        </w:rPr>
        <w:t>ой</w:t>
      </w:r>
      <w:r w:rsidRPr="00CC29BF">
        <w:rPr>
          <w:rFonts w:ascii="Times New Roman" w:hAnsi="Times New Roman"/>
          <w:sz w:val="28"/>
          <w:szCs w:val="28"/>
        </w:rPr>
        <w:t xml:space="preserve">, применяемой для расчета начальной (максимальной) цены контракта (цены лота) при проведении торгов </w:t>
      </w:r>
      <w:r w:rsidRPr="00CC29BF">
        <w:rPr>
          <w:rFonts w:ascii="Times New Roman" w:hAnsi="Times New Roman"/>
          <w:sz w:val="28"/>
          <w:szCs w:val="28"/>
        </w:rPr>
        <w:lastRenderedPageBreak/>
        <w:t>исходя из требуемой площади закупаемого жилого помещения.</w:t>
      </w:r>
    </w:p>
    <w:p w:rsidR="00A62DF6" w:rsidRPr="00CC29BF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финансирования.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A62DF6" w:rsidRPr="00CC29BF" w:rsidRDefault="00A62DF6" w:rsidP="00A62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A62DF6" w:rsidRPr="00CC29BF" w:rsidRDefault="00A62DF6" w:rsidP="00A6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2DF6" w:rsidRPr="00CC29BF" w:rsidSect="00A40AB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2DF6" w:rsidRPr="00CC29BF" w:rsidRDefault="00A62DF6" w:rsidP="00A62DF6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62DF6" w:rsidRPr="00CC29BF" w:rsidRDefault="00A62DF6" w:rsidP="00A62DF6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A62DF6" w:rsidRPr="00CC29BF" w:rsidRDefault="00A62DF6" w:rsidP="00A62DF6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DF6" w:rsidRPr="00CC29BF" w:rsidRDefault="00A62DF6" w:rsidP="00A62DF6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DF6" w:rsidRDefault="00A62DF6" w:rsidP="00A62D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2018 - 2021 годы</w:t>
      </w:r>
    </w:p>
    <w:p w:rsidR="00A62DF6" w:rsidRDefault="00A62DF6" w:rsidP="00A62D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361"/>
        <w:gridCol w:w="1141"/>
        <w:gridCol w:w="1104"/>
        <w:gridCol w:w="952"/>
        <w:gridCol w:w="927"/>
        <w:gridCol w:w="888"/>
        <w:gridCol w:w="842"/>
        <w:gridCol w:w="842"/>
        <w:gridCol w:w="2056"/>
        <w:gridCol w:w="607"/>
        <w:gridCol w:w="607"/>
        <w:gridCol w:w="607"/>
        <w:gridCol w:w="607"/>
        <w:gridCol w:w="1287"/>
      </w:tblGrid>
      <w:tr w:rsidR="00A62DF6" w:rsidRPr="00905E16" w:rsidTr="00EE0791">
        <w:trPr>
          <w:cantSplit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2DF6" w:rsidRPr="00905E16" w:rsidTr="00EE0791">
        <w:trPr>
          <w:cantSplit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905E16" w:rsidTr="00EE0791">
        <w:trPr>
          <w:cantSplit/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62DF6" w:rsidRPr="00905E16" w:rsidTr="00EE0791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2E1A89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473993,9</w:t>
            </w:r>
          </w:p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2E1A89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</w:t>
            </w:r>
          </w:p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2E1A89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473993,9</w:t>
            </w:r>
          </w:p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2E1A89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</w:t>
            </w:r>
          </w:p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269529,4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66252,6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69198,6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72768,9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12969,0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3590,6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том числе разработка проектной документации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11394,2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62DF6" w:rsidRPr="00905E16" w:rsidTr="00EE0791">
        <w:trPr>
          <w:cantSplit/>
          <w:trHeight w:val="18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Приобретение, внедрение и эксплуатация автоматизированной системы управления 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собственностью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 в целях эксплуатации автоматизированной системы управления 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 имуществом города Мурманска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145572,0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30576,0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10312,8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DF6" w:rsidRPr="00905E16" w:rsidTr="00EE0791">
        <w:trPr>
          <w:cantSplit/>
          <w:trHeight w:val="11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3894,9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3441,0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62DF6" w:rsidRPr="00905E16" w:rsidTr="00EE0791">
        <w:trPr>
          <w:cantSplit/>
          <w:trHeight w:val="1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сметной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экспертиз,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62DF6" w:rsidRPr="00905E16" w:rsidTr="00EE0791">
        <w:trPr>
          <w:cantSplit/>
          <w:trHeight w:val="91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индивидуальных приборов учета в пустующих муниципальных помещениях, расположенных в многоквартирных домах города Мурманска,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транспортного налога на переданное в муниципальную собственность движимое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производится оплата транспортного налога,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905E16" w:rsidTr="00EE0791">
        <w:trPr>
          <w:cantSplit/>
          <w:trHeight w:val="93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905E16" w:rsidTr="00EE0791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905E16" w:rsidTr="00EE0791">
        <w:trPr>
          <w:cantSplit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677231,8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162455,5</w:t>
            </w:r>
          </w:p>
        </w:tc>
        <w:tc>
          <w:tcPr>
            <w:tcW w:w="18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DF6" w:rsidRPr="00AA15F8" w:rsidTr="00EE0791">
        <w:trPr>
          <w:cantSplit/>
        </w:trPr>
        <w:tc>
          <w:tcPr>
            <w:tcW w:w="1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677231,8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905E1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AA15F8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162455,5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DF6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A62DF6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742"/>
        <w:gridCol w:w="1141"/>
        <w:gridCol w:w="1104"/>
        <w:gridCol w:w="1101"/>
        <w:gridCol w:w="1028"/>
        <w:gridCol w:w="906"/>
        <w:gridCol w:w="970"/>
        <w:gridCol w:w="2352"/>
        <w:gridCol w:w="711"/>
        <w:gridCol w:w="711"/>
        <w:gridCol w:w="714"/>
        <w:gridCol w:w="1296"/>
      </w:tblGrid>
      <w:tr w:rsidR="00A62DF6" w:rsidRPr="00CC29BF" w:rsidTr="00EE0791">
        <w:trPr>
          <w:cantSplit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2DF6" w:rsidRPr="00CC29BF" w:rsidTr="00EE0791">
        <w:trPr>
          <w:cantSplit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CC29BF" w:rsidTr="00EE0791">
        <w:trPr>
          <w:cantSplit/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2DF6" w:rsidRPr="00CC29BF" w:rsidTr="00EE079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62DF6" w:rsidRPr="00CC29BF" w:rsidTr="00EE0791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339357,4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62DF6" w:rsidRPr="00CC29BF" w:rsidTr="00EE0791"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339357,4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оценки рыночной стоимости, экспертизы оценки рыночной стоимости объектов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объектов, в отношении которых проведена оценка рыночной стоимости,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экспертиза оценки рыночной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233569,5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75042,4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D4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D4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A62DF6" w:rsidRPr="00CC29BF" w:rsidTr="00EE079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программных комплексов по учету имущества и правоотношений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814DF0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модернизации программных комплексов по учету имущества и правоотношений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Pr="00AA15F8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814DF0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2DF6" w:rsidRPr="00CC29BF" w:rsidTr="00EE0791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814DF0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3763,8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3763,8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A62DF6" w:rsidRPr="00CC29BF" w:rsidTr="00EE0791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CC29BF" w:rsidTr="00EE0791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 и их частей для вовлечения </w:t>
            </w: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A62DF6" w:rsidRPr="00CC29BF" w:rsidTr="00EE0791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</w:t>
            </w:r>
          </w:p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сметной</w:t>
            </w:r>
          </w:p>
          <w:p w:rsidR="00A62DF6" w:rsidRPr="00AA15F8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экспертиз,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A62DF6" w:rsidRPr="00CC29BF" w:rsidTr="00EE0791">
        <w:trPr>
          <w:trHeight w:val="6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62DF6" w:rsidRPr="00CC29BF" w:rsidTr="00EE0791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jc w:val="right"/>
            </w:pPr>
            <w:r w:rsidRPr="00745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jc w:val="right"/>
            </w:pPr>
            <w:r w:rsidRPr="00745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пустующих муниципальных помещений,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jc w:val="right"/>
            </w:pPr>
            <w:r w:rsidRPr="009E5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jc w:val="right"/>
            </w:pPr>
            <w:r w:rsidRPr="009E5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CC29BF" w:rsidTr="00EE0791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CC29BF" w:rsidTr="00EE0791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DF6" w:rsidRPr="00CC29BF" w:rsidTr="00EE0791">
        <w:trPr>
          <w:trHeight w:val="6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CC29BF" w:rsidTr="00EE0791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210233,1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6F7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2DF6" w:rsidRPr="00CC29BF" w:rsidTr="00EE0791"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549590,5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DF6" w:rsidRPr="00CC29BF" w:rsidTr="00EE0791"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549590,5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DF6" w:rsidRPr="00CC29BF" w:rsidRDefault="00A62DF6" w:rsidP="00A62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A62DF6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5597"/>
        <w:gridCol w:w="1071"/>
        <w:gridCol w:w="1049"/>
        <w:gridCol w:w="964"/>
        <w:gridCol w:w="964"/>
        <w:gridCol w:w="1110"/>
        <w:gridCol w:w="964"/>
        <w:gridCol w:w="964"/>
        <w:gridCol w:w="964"/>
        <w:gridCol w:w="952"/>
      </w:tblGrid>
      <w:tr w:rsidR="00A62DF6" w:rsidRPr="00CC29BF" w:rsidTr="00EE0791">
        <w:trPr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финанси-рования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A62DF6" w:rsidRPr="00CC29BF" w:rsidTr="00EE0791">
        <w:trPr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62DF6" w:rsidRPr="00CC29BF" w:rsidTr="00EE0791">
        <w:trPr>
          <w:tblHeader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813351,3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111927,2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116535,3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92377,8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134659,3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100869,4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103828,7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26514,2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8877,5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26273,9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2452,2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8701,7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14076,6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56325F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413471,0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Default="00A62DF6" w:rsidP="00EE0791">
            <w:pPr>
              <w:jc w:val="right"/>
            </w:pPr>
            <w:r w:rsidRPr="00E575A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A62DF6" w:rsidRPr="00CC29BF" w:rsidTr="00EE0791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238826,1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15331,4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25572,2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27641,3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174644,9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22615,3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</w:tr>
      <w:tr w:rsidR="00A62DF6" w:rsidRPr="00CC29BF" w:rsidTr="00EE0791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CC29BF" w:rsidRDefault="00A62DF6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1226822,3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A7B">
              <w:rPr>
                <w:rFonts w:ascii="Times New Roman" w:hAnsi="Times New Roman"/>
                <w:color w:val="000000"/>
                <w:sz w:val="20"/>
                <w:szCs w:val="20"/>
              </w:rPr>
              <w:t>166791,9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162455,5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204737,0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170947,1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DF6" w:rsidRPr="00ED1A7B" w:rsidRDefault="00A62DF6" w:rsidP="00EE079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173906,4</w:t>
            </w:r>
          </w:p>
        </w:tc>
      </w:tr>
    </w:tbl>
    <w:p w:rsidR="00A62DF6" w:rsidRPr="00CC29BF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DF6" w:rsidRPr="00CC29BF" w:rsidRDefault="00A62DF6" w:rsidP="00A62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DF6" w:rsidRPr="00CC29BF" w:rsidRDefault="00A62DF6" w:rsidP="00A62DF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2DF6" w:rsidRPr="00CC29BF" w:rsidSect="00DB41D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A62DF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1A"/>
    <w:rsid w:val="000D2633"/>
    <w:rsid w:val="008426CA"/>
    <w:rsid w:val="00941F1A"/>
    <w:rsid w:val="00A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F3B1-C556-441A-A16A-5329F55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F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2DF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A62DF6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A6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F6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A62DF6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A62D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A62DF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62DF6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62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2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A62DF6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A62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2DF6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A62DF6"/>
    <w:pPr>
      <w:ind w:left="720"/>
      <w:contextualSpacing/>
    </w:pPr>
  </w:style>
  <w:style w:type="table" w:styleId="a7">
    <w:name w:val="Table Grid"/>
    <w:basedOn w:val="a1"/>
    <w:uiPriority w:val="59"/>
    <w:rsid w:val="00A62DF6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62DF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2D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62DF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62DF6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62DF6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62DF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A62DF6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A62DF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62DF6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A62DF6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A6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A62DF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A62DF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A62DF6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62D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62D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A62D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A62D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A62D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A62D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A62D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A62D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A62DF6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A62DF6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A62DF6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62DF6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A62DF6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A62DF6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A62DF6"/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A62DF6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A62DF6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A62DF6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A62D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A62D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A62DF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A62DF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A62DF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A62D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A62D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A62D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62D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62D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A62D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A62D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A62D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A62D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A62D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A62D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A62D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62DF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A62D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62D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62D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2D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62D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62D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62DF6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62DF6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62DF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62D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A62DF6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A62DF6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A62DF6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A62DF6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A62DF6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A62DF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62DF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62D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62DF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62DF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A62D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A62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A62D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A62D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A62D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A62D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A62D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A62D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A62D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6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A62D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A62D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A62D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A62D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A62D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A62D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A62D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A62D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A62D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A62D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A62D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A62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A62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A62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A62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A62D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A62DF6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A62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14D07E64C41A5A710C662583DACBD3C6082A2E04FBA40D9E30621CA34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C14D07E64C41A5A710C662583DACBD3C6082A2E04FBA40D9E30621CA420431CE7E387FFEE88CAB35w6F" TargetMode="External"/><Relationship Id="rId5" Type="http://schemas.openxmlformats.org/officeDocument/2006/relationships/hyperlink" Target="consultantplus://offline/ref=BEC14D07E64C41A5A710C662583DACBD3C6082A2E04FBA40D9E30621CA420431CE7E387FFEE88CAB35w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5129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2021-12-24T07:37:00Z</dcterms:created>
  <dcterms:modified xsi:type="dcterms:W3CDTF">2021-12-24T07:37:00Z</dcterms:modified>
</cp:coreProperties>
</file>