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7" w:rsidRPr="00AC2504" w:rsidRDefault="00542F67" w:rsidP="00542F67">
      <w:pPr>
        <w:jc w:val="center"/>
      </w:pPr>
      <w:r w:rsidRPr="00AC2504">
        <w:rPr>
          <w:lang w:val="en-US"/>
        </w:rPr>
        <w:t>II</w:t>
      </w:r>
      <w:r w:rsidRPr="00AC2504">
        <w:t>. Подпрограмма</w:t>
      </w:r>
    </w:p>
    <w:p w:rsidR="00542F67" w:rsidRPr="00AC2504" w:rsidRDefault="00542F67" w:rsidP="00542F67">
      <w:pPr>
        <w:jc w:val="center"/>
      </w:pPr>
      <w:r w:rsidRPr="00AC2504">
        <w:t xml:space="preserve">«Повышение безопасности дорожного движения и снижение </w:t>
      </w:r>
    </w:p>
    <w:p w:rsidR="00542F67" w:rsidRPr="00195429" w:rsidRDefault="00542F67" w:rsidP="00542F67">
      <w:pPr>
        <w:jc w:val="center"/>
      </w:pPr>
      <w:r w:rsidRPr="00AC2504">
        <w:t xml:space="preserve">дорожно-транспортного </w:t>
      </w:r>
      <w:r w:rsidRPr="00195429">
        <w:t>травматизма» на 2018-2024 годы</w:t>
      </w:r>
    </w:p>
    <w:p w:rsidR="00542F67" w:rsidRPr="00195429" w:rsidRDefault="00542F67" w:rsidP="00542F67">
      <w:pPr>
        <w:jc w:val="center"/>
      </w:pPr>
    </w:p>
    <w:p w:rsidR="00542F67" w:rsidRPr="00195429" w:rsidRDefault="00542F67" w:rsidP="00542F67">
      <w:pPr>
        <w:jc w:val="center"/>
      </w:pPr>
      <w:r w:rsidRPr="00195429">
        <w:t>Паспорт подпрограммы</w:t>
      </w:r>
    </w:p>
    <w:p w:rsidR="00542F67" w:rsidRPr="00195429" w:rsidRDefault="00542F67" w:rsidP="00542F67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542F67" w:rsidRPr="00AC2504" w:rsidTr="00DB466E">
        <w:tc>
          <w:tcPr>
            <w:tcW w:w="2127" w:type="dxa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2" w:type="dxa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«Развитие транспортной системы» на 2018-2024 годы</w:t>
            </w:r>
          </w:p>
        </w:tc>
      </w:tr>
      <w:tr w:rsidR="00542F67" w:rsidRPr="00AC2504" w:rsidTr="00DB466E">
        <w:tc>
          <w:tcPr>
            <w:tcW w:w="2127" w:type="dxa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512" w:type="dxa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Совершенствование дорожных условий, предупреждение детского дорожно-транспортного травматизма</w:t>
            </w:r>
          </w:p>
        </w:tc>
      </w:tr>
      <w:tr w:rsidR="00542F67" w:rsidRPr="00AC2504" w:rsidTr="00DB466E">
        <w:tc>
          <w:tcPr>
            <w:tcW w:w="2127" w:type="dxa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512" w:type="dxa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 Формирование законопослушного поведения участников дорожного движения.</w:t>
            </w:r>
          </w:p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 Предотвращение дорожно-транспортных происшествий, обеспечение безопасных условий для пешеходов</w:t>
            </w:r>
          </w:p>
        </w:tc>
      </w:tr>
      <w:tr w:rsidR="00542F67" w:rsidRPr="00AC2504" w:rsidTr="00DB466E">
        <w:trPr>
          <w:trHeight w:val="430"/>
        </w:trPr>
        <w:tc>
          <w:tcPr>
            <w:tcW w:w="2127" w:type="dxa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2" w:type="dxa"/>
          </w:tcPr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 Общее количество дорожно-транспортных происшествий.</w:t>
            </w:r>
          </w:p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 Количество человек, пострадавших в дорожно-транспортных происшествиях.</w:t>
            </w:r>
          </w:p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 Количество человек, погибших в дорожно-транспортных происшествиях.</w:t>
            </w:r>
          </w:p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 Количество дорожно-транспортных происшествий с участием детей.</w:t>
            </w:r>
          </w:p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5. Количество детей, пострадавших в дорожно-транспортных происшествиях.</w:t>
            </w:r>
          </w:p>
        </w:tc>
      </w:tr>
      <w:tr w:rsidR="00542F67" w:rsidRPr="00AC2504" w:rsidTr="00DB466E">
        <w:trPr>
          <w:trHeight w:val="328"/>
        </w:trPr>
        <w:tc>
          <w:tcPr>
            <w:tcW w:w="2127" w:type="dxa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Заказчики подпрограммы</w:t>
            </w:r>
          </w:p>
        </w:tc>
        <w:tc>
          <w:tcPr>
            <w:tcW w:w="7512" w:type="dxa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Комитет по развитию городского хозяйства администрации города Мурманска.</w:t>
            </w:r>
          </w:p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542F67" w:rsidRPr="00AC2504" w:rsidTr="00DB466E">
        <w:tc>
          <w:tcPr>
            <w:tcW w:w="2127" w:type="dxa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Заказчик-координатор подпрограммы</w:t>
            </w:r>
          </w:p>
        </w:tc>
        <w:tc>
          <w:tcPr>
            <w:tcW w:w="7512" w:type="dxa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542F67" w:rsidRPr="00AC2504" w:rsidTr="00DB466E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2018 - 2024 годы</w:t>
            </w:r>
          </w:p>
        </w:tc>
      </w:tr>
      <w:tr w:rsidR="00542F67" w:rsidRPr="00AC2504" w:rsidTr="00DB466E">
        <w:trPr>
          <w:trHeight w:val="274"/>
        </w:trPr>
        <w:tc>
          <w:tcPr>
            <w:tcW w:w="2127" w:type="dxa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Финансовое обеспечение подпрограммы</w:t>
            </w:r>
          </w:p>
        </w:tc>
        <w:tc>
          <w:tcPr>
            <w:tcW w:w="7512" w:type="dxa"/>
          </w:tcPr>
          <w:p w:rsidR="00542F67" w:rsidRPr="009D5919" w:rsidRDefault="00542F67" w:rsidP="00DB466E">
            <w:pPr>
              <w:jc w:val="both"/>
              <w:rPr>
                <w:sz w:val="20"/>
                <w:szCs w:val="20"/>
              </w:rPr>
            </w:pPr>
            <w:r w:rsidRPr="009D5919">
              <w:rPr>
                <w:sz w:val="20"/>
                <w:szCs w:val="20"/>
              </w:rPr>
              <w:t xml:space="preserve">Всего по подпрограмме: </w:t>
            </w:r>
            <w:r w:rsidRPr="009D5919">
              <w:rPr>
                <w:bCs/>
                <w:color w:val="000000"/>
                <w:sz w:val="20"/>
                <w:szCs w:val="20"/>
              </w:rPr>
              <w:t>323 561,5</w:t>
            </w:r>
            <w:r w:rsidRPr="009D5919">
              <w:rPr>
                <w:sz w:val="20"/>
                <w:szCs w:val="20"/>
              </w:rPr>
              <w:t xml:space="preserve"> тыс. руб., в т.ч.:</w:t>
            </w:r>
          </w:p>
          <w:p w:rsidR="00542F67" w:rsidRPr="009D5919" w:rsidRDefault="00542F67" w:rsidP="00DB466E">
            <w:pPr>
              <w:jc w:val="both"/>
              <w:rPr>
                <w:sz w:val="20"/>
                <w:szCs w:val="20"/>
              </w:rPr>
            </w:pPr>
            <w:r w:rsidRPr="009D5919">
              <w:rPr>
                <w:sz w:val="20"/>
                <w:szCs w:val="20"/>
              </w:rPr>
              <w:t xml:space="preserve">МБ: </w:t>
            </w:r>
            <w:r w:rsidRPr="009D5919">
              <w:rPr>
                <w:bCs/>
                <w:color w:val="000000"/>
                <w:sz w:val="20"/>
                <w:szCs w:val="20"/>
              </w:rPr>
              <w:t>202 121,2</w:t>
            </w:r>
            <w:r w:rsidRPr="009D5919">
              <w:rPr>
                <w:sz w:val="20"/>
                <w:szCs w:val="20"/>
              </w:rPr>
              <w:t xml:space="preserve"> тыс. руб., из них:</w:t>
            </w:r>
          </w:p>
          <w:p w:rsidR="00542F67" w:rsidRPr="009D5919" w:rsidRDefault="00542F67" w:rsidP="00DB466E">
            <w:pPr>
              <w:jc w:val="both"/>
              <w:rPr>
                <w:sz w:val="20"/>
                <w:szCs w:val="20"/>
              </w:rPr>
            </w:pPr>
            <w:r w:rsidRPr="009D5919">
              <w:rPr>
                <w:sz w:val="20"/>
                <w:szCs w:val="20"/>
              </w:rPr>
              <w:t>2018 год – 13 696,9 тыс. руб.;</w:t>
            </w:r>
          </w:p>
          <w:p w:rsidR="00542F67" w:rsidRPr="009D5919" w:rsidRDefault="00542F67" w:rsidP="00DB466E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9D5919">
              <w:rPr>
                <w:sz w:val="20"/>
                <w:szCs w:val="20"/>
              </w:rPr>
              <w:t>2019 год – 39 713,6 тыс. руб.;</w:t>
            </w:r>
          </w:p>
          <w:p w:rsidR="00542F67" w:rsidRPr="009D5919" w:rsidRDefault="00542F67" w:rsidP="00DB466E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9D5919">
              <w:rPr>
                <w:sz w:val="20"/>
                <w:szCs w:val="20"/>
              </w:rPr>
              <w:t>2020 год – 7 257,1 тыс. руб.;</w:t>
            </w:r>
          </w:p>
          <w:p w:rsidR="00542F67" w:rsidRPr="009D5919" w:rsidRDefault="00542F67" w:rsidP="00DB466E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9D5919">
              <w:rPr>
                <w:sz w:val="20"/>
                <w:szCs w:val="20"/>
              </w:rPr>
              <w:t>2021 год – 39 498,2 тыс. руб.;</w:t>
            </w:r>
          </w:p>
          <w:p w:rsidR="00542F67" w:rsidRPr="009D5919" w:rsidRDefault="00542F67" w:rsidP="00DB466E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9D5919">
              <w:rPr>
                <w:sz w:val="20"/>
                <w:szCs w:val="20"/>
              </w:rPr>
              <w:t>2022 год – 93 989,2 тыс. руб.;</w:t>
            </w:r>
          </w:p>
          <w:p w:rsidR="00542F67" w:rsidRPr="009D5919" w:rsidRDefault="00542F67" w:rsidP="00DB466E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9D5919">
              <w:rPr>
                <w:sz w:val="20"/>
                <w:szCs w:val="20"/>
              </w:rPr>
              <w:t>2023 год – 3 983,1 тыс. руб.;</w:t>
            </w:r>
          </w:p>
          <w:p w:rsidR="00542F67" w:rsidRPr="009D5919" w:rsidRDefault="00542F67" w:rsidP="00DB466E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9D5919">
              <w:rPr>
                <w:sz w:val="20"/>
                <w:szCs w:val="20"/>
              </w:rPr>
              <w:t>2024 год – 3 983,1 тыс. руб.</w:t>
            </w:r>
          </w:p>
          <w:p w:rsidR="00542F67" w:rsidRPr="009D5919" w:rsidRDefault="00542F67" w:rsidP="00DB466E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9D5919">
              <w:rPr>
                <w:color w:val="000000"/>
                <w:sz w:val="20"/>
                <w:szCs w:val="20"/>
              </w:rPr>
              <w:t>ОБ: 121 440,3 тыс. руб., из них:</w:t>
            </w:r>
          </w:p>
          <w:p w:rsidR="00542F67" w:rsidRPr="009D5919" w:rsidRDefault="00542F67" w:rsidP="00DB466E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9D5919">
              <w:rPr>
                <w:sz w:val="20"/>
                <w:szCs w:val="20"/>
              </w:rPr>
              <w:t>2021 год – 31 434,1 тыс. руб.</w:t>
            </w:r>
          </w:p>
          <w:p w:rsidR="00542F67" w:rsidRPr="00AC2504" w:rsidRDefault="00542F67" w:rsidP="00DB466E">
            <w:pPr>
              <w:jc w:val="both"/>
              <w:rPr>
                <w:szCs w:val="28"/>
              </w:rPr>
            </w:pPr>
            <w:r w:rsidRPr="009D5919">
              <w:rPr>
                <w:sz w:val="20"/>
                <w:szCs w:val="20"/>
              </w:rPr>
              <w:t>2022 год – 90 006,2 тыс. руб.</w:t>
            </w:r>
          </w:p>
        </w:tc>
      </w:tr>
      <w:tr w:rsidR="00542F67" w:rsidRPr="00AC2504" w:rsidTr="00DB466E">
        <w:tc>
          <w:tcPr>
            <w:tcW w:w="2127" w:type="dxa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512" w:type="dxa"/>
          </w:tcPr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 концу периода реализации подпрограммы значения целевых показателей составят:</w:t>
            </w:r>
          </w:p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 Общее количество дорожно-транспортных происшествий – не более 334 ед.</w:t>
            </w:r>
          </w:p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 Количество человек, пострадавших в дорожно-транспортных происшествиях – не более 414 чел.</w:t>
            </w:r>
          </w:p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 Количество человек, погибших в дорожно-транспортных происшествиях – не более 5 чел.</w:t>
            </w:r>
          </w:p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4. Количество дорожно-транспортных происшествий с участием детей – не более 50 ед.</w:t>
            </w:r>
          </w:p>
          <w:p w:rsidR="00542F67" w:rsidRPr="00AC2504" w:rsidRDefault="00542F67" w:rsidP="00DB466E">
            <w:pPr>
              <w:rPr>
                <w:b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5. Количество детей, пострадавших в дорожно-транспортных происшествиях – не более 50 чел.</w:t>
            </w:r>
          </w:p>
        </w:tc>
      </w:tr>
    </w:tbl>
    <w:p w:rsidR="00542F67" w:rsidRPr="00195429" w:rsidRDefault="00542F67" w:rsidP="00542F67">
      <w:pPr>
        <w:jc w:val="center"/>
      </w:pPr>
    </w:p>
    <w:p w:rsidR="00542F67" w:rsidRPr="00195429" w:rsidRDefault="00542F67" w:rsidP="00542F67">
      <w:pPr>
        <w:jc w:val="center"/>
      </w:pPr>
      <w:r w:rsidRPr="00195429">
        <w:t xml:space="preserve">1. Характеристика проблемы, на решение которой направлена подпрограмма </w:t>
      </w:r>
    </w:p>
    <w:p w:rsidR="00542F67" w:rsidRPr="00195429" w:rsidRDefault="00542F67" w:rsidP="00542F67">
      <w:pPr>
        <w:jc w:val="center"/>
      </w:pPr>
    </w:p>
    <w:p w:rsidR="00542F67" w:rsidRPr="00AC2504" w:rsidRDefault="00542F67" w:rsidP="00542F67">
      <w:pPr>
        <w:ind w:firstLine="709"/>
        <w:jc w:val="both"/>
      </w:pPr>
      <w:r w:rsidRPr="00AC2504">
        <w:t xml:space="preserve">Обеспечение безопасности дорожного движения остается одной из острейших социальных проблем в мире. </w:t>
      </w:r>
    </w:p>
    <w:p w:rsidR="00542F67" w:rsidRPr="00AC2504" w:rsidRDefault="00542F67" w:rsidP="00542F67">
      <w:pPr>
        <w:ind w:firstLine="709"/>
        <w:jc w:val="both"/>
      </w:pPr>
      <w:r w:rsidRPr="00AC2504">
        <w:t xml:space="preserve">На высокий уровень аварийности на дорогах и улицах городов, населенных пунктов в значительной степени влияет уровень транспортной дисциплины участников дорожного движения. В настоящее время не уменьшается количество водителей, нередко выезжающих на полосу встречного движения, нарушающих скоростной режим, правила проезда </w:t>
      </w:r>
      <w:r w:rsidRPr="00AC2504">
        <w:lastRenderedPageBreak/>
        <w:t>перекрестков, правила обгона, правила остановки и стоянки. Увеличение парка транспортных средств, снижение объемов, темпов строительства и реконструкции дорог, несоответствие уровня их обустройства и сервисного обслуживания современным требованиям приводят к значительному ухудшению условий движения, к созданию помех при содержании дорожно-уличной сети города и дворовых территорий.</w:t>
      </w:r>
    </w:p>
    <w:p w:rsidR="00542F67" w:rsidRPr="00AC2504" w:rsidRDefault="00542F67" w:rsidP="00542F67">
      <w:pPr>
        <w:ind w:firstLine="709"/>
        <w:jc w:val="both"/>
      </w:pPr>
      <w:r w:rsidRPr="00AC2504">
        <w:t>С увеличением уровня автомобилизации и включением все большего числа граждан в дорожное движение возрастает роль государства в обеспечении безопасности дорожного движения, сохранении жизни и здоровья участников дорожного движения.</w:t>
      </w:r>
    </w:p>
    <w:p w:rsidR="00542F67" w:rsidRPr="00AC2504" w:rsidRDefault="00542F67" w:rsidP="00542F67">
      <w:pPr>
        <w:autoSpaceDE w:val="0"/>
        <w:autoSpaceDN w:val="0"/>
        <w:adjustRightInd w:val="0"/>
        <w:ind w:firstLine="709"/>
        <w:jc w:val="both"/>
      </w:pPr>
      <w:r w:rsidRPr="00AC2504">
        <w:t xml:space="preserve">Серьезную озабоченность вызывает высокий уровень детского дорожно-транспортного травматизма. Ежегодно на дорогах страны тысячи детей попадают в дорожно-транспортные происшествия. Анализ детского дорожно-транспортного травматизма показывает, что большинство детей не знают Правил дорожного движения или не умеют применить их на практике. </w:t>
      </w:r>
    </w:p>
    <w:p w:rsidR="00542F67" w:rsidRPr="00AC2504" w:rsidRDefault="00542F67" w:rsidP="00542F67">
      <w:pPr>
        <w:ind w:firstLine="709"/>
        <w:jc w:val="both"/>
      </w:pPr>
      <w:r w:rsidRPr="00AC2504">
        <w:t xml:space="preserve">Находясь в социуме, каждый человек так или иначе влияет на уровень безопасности окружающих людей, и безопасность каждого во многом зависит от уровня сформированности культуры личной безопасности конкретного человека. Перед образованием стоит актуальная задача по воспитанию культуры личной безопасности, формированию знаний, умений и навыков безопасного поведения ребенка на улицах и дорогах. </w:t>
      </w:r>
    </w:p>
    <w:p w:rsidR="00542F67" w:rsidRPr="00AC2504" w:rsidRDefault="00542F67" w:rsidP="00542F67">
      <w:pPr>
        <w:ind w:firstLine="709"/>
        <w:jc w:val="both"/>
      </w:pPr>
      <w:r w:rsidRPr="00AC2504">
        <w:t xml:space="preserve"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организационного, технического и воспитательного характера. </w:t>
      </w:r>
    </w:p>
    <w:p w:rsidR="00542F67" w:rsidRPr="00AC2504" w:rsidRDefault="00542F67" w:rsidP="00542F67">
      <w:pPr>
        <w:ind w:firstLine="709"/>
        <w:jc w:val="both"/>
      </w:pPr>
      <w:r w:rsidRPr="00AC2504">
        <w:t>Начиная с 2006 года, на территории муниципального образования город Мурманск к деятельности по обеспечению безопасности дорожного движения применяется программно-целевой подход.</w:t>
      </w:r>
    </w:p>
    <w:p w:rsidR="00542F67" w:rsidRPr="00AC2504" w:rsidRDefault="00542F67" w:rsidP="00542F67">
      <w:pPr>
        <w:ind w:firstLine="709"/>
        <w:jc w:val="both"/>
      </w:pPr>
      <w:r w:rsidRPr="00AC2504">
        <w:t>Принимаемые меры по повышению безопасности дорожного движения на территории муниципального образования город Мурманск позволили уменьшить количество дорожно-транспортных происшествий с пострадавшими.</w:t>
      </w:r>
    </w:p>
    <w:p w:rsidR="00542F67" w:rsidRPr="00AC2504" w:rsidRDefault="00542F67" w:rsidP="00542F67">
      <w:pPr>
        <w:ind w:firstLine="709"/>
        <w:jc w:val="both"/>
      </w:pPr>
      <w:r w:rsidRPr="00AC2504">
        <w:t xml:space="preserve">По итогам 2016 года наблюдается снижение аварийности по сравнению с 2014 годом. В 2016 году зарегистрировано 357 дорожно-транспортных происшествий, в которых травмировано 444 человека, погибло – 6 человек. Количество дорожно-транспортных происшествий в 2016 году по сравнению с 2014 годом снизилось на 5,8 %, число травмированных – на 6,7 %, погибших – на 50,0 %. </w:t>
      </w:r>
    </w:p>
    <w:p w:rsidR="00542F67" w:rsidRPr="00AC2504" w:rsidRDefault="00542F67" w:rsidP="00542F67">
      <w:pPr>
        <w:ind w:firstLine="709"/>
        <w:jc w:val="both"/>
      </w:pPr>
      <w:r w:rsidRPr="00AC2504">
        <w:t>Однако, несмотря на положительную тенденцию по снижению общего количества дорожно-транспортных происшествий, уровень аварийности на улично-дорожной сети муниципального образования город Мурманск продолжает оставаться стабильно высоким.</w:t>
      </w:r>
    </w:p>
    <w:p w:rsidR="00542F67" w:rsidRPr="00AC2504" w:rsidRDefault="00542F67" w:rsidP="00542F67">
      <w:pPr>
        <w:ind w:firstLine="709"/>
        <w:jc w:val="both"/>
      </w:pPr>
      <w:r w:rsidRPr="00AC2504">
        <w:t>Выполнение мероприятий, предусмотренных подпрограммой, позволит снизить аварийность на территории муниципального образования город Мурманск, сократить число пострадавших и погибших в дорожно-транспортных происшествиях.</w:t>
      </w:r>
    </w:p>
    <w:p w:rsidR="00542F67" w:rsidRPr="00AC2504" w:rsidRDefault="00542F67" w:rsidP="00542F67">
      <w:pPr>
        <w:sectPr w:rsidR="00542F67" w:rsidRPr="00AC2504" w:rsidSect="00636256">
          <w:headerReference w:type="even" r:id="rId5"/>
          <w:headerReference w:type="default" r:id="rId6"/>
          <w:headerReference w:type="first" r:id="rId7"/>
          <w:pgSz w:w="11906" w:h="16838" w:code="9"/>
          <w:pgMar w:top="1134" w:right="851" w:bottom="1134" w:left="1418" w:header="709" w:footer="709" w:gutter="0"/>
          <w:pgNumType w:start="17"/>
          <w:cols w:space="708"/>
          <w:docGrid w:linePitch="360"/>
        </w:sectPr>
      </w:pPr>
    </w:p>
    <w:p w:rsidR="00542F67" w:rsidRPr="00AC2504" w:rsidRDefault="00542F67" w:rsidP="00542F67">
      <w:pPr>
        <w:jc w:val="center"/>
      </w:pPr>
      <w:r w:rsidRPr="00AC2504">
        <w:lastRenderedPageBreak/>
        <w:t>2. Основные цели и задачи подпрограммы,</w:t>
      </w:r>
    </w:p>
    <w:p w:rsidR="00542F67" w:rsidRPr="00AC2504" w:rsidRDefault="00542F67" w:rsidP="00542F67">
      <w:pPr>
        <w:jc w:val="center"/>
      </w:pPr>
      <w:r w:rsidRPr="00AC2504">
        <w:t>целевые показатели (индикаторы) реализации подпрограммы</w:t>
      </w:r>
    </w:p>
    <w:p w:rsidR="00542F67" w:rsidRPr="00195429" w:rsidRDefault="00542F67" w:rsidP="00542F67">
      <w:pPr>
        <w:jc w:val="center"/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205"/>
        <w:gridCol w:w="1205"/>
        <w:gridCol w:w="951"/>
        <w:gridCol w:w="952"/>
        <w:gridCol w:w="952"/>
        <w:gridCol w:w="951"/>
        <w:gridCol w:w="952"/>
        <w:gridCol w:w="952"/>
        <w:gridCol w:w="952"/>
      </w:tblGrid>
      <w:tr w:rsidR="00542F67" w:rsidRPr="00AC2504" w:rsidTr="00DB466E">
        <w:tc>
          <w:tcPr>
            <w:tcW w:w="567" w:type="dxa"/>
            <w:vMerge w:val="restart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Ед. изм.</w:t>
            </w:r>
          </w:p>
        </w:tc>
        <w:tc>
          <w:tcPr>
            <w:tcW w:w="9072" w:type="dxa"/>
            <w:gridSpan w:val="9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542F67" w:rsidRPr="00AC2504" w:rsidTr="00DB466E">
        <w:tc>
          <w:tcPr>
            <w:tcW w:w="567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Отчетный 2016 год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Текущий 2017 год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Годы реализации подпрограммы</w:t>
            </w:r>
          </w:p>
        </w:tc>
      </w:tr>
      <w:tr w:rsidR="00542F67" w:rsidRPr="00AC2504" w:rsidTr="00DB466E">
        <w:tc>
          <w:tcPr>
            <w:tcW w:w="567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2023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2024</w:t>
            </w:r>
          </w:p>
        </w:tc>
      </w:tr>
      <w:tr w:rsidR="00542F67" w:rsidRPr="00AC2504" w:rsidTr="00DB466E">
        <w:tc>
          <w:tcPr>
            <w:tcW w:w="56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12</w:t>
            </w:r>
          </w:p>
        </w:tc>
      </w:tr>
      <w:tr w:rsidR="00542F67" w:rsidRPr="00AC2504" w:rsidTr="00DB466E">
        <w:trPr>
          <w:trHeight w:val="28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542F67" w:rsidRPr="00AC2504" w:rsidTr="00DB466E">
        <w:trPr>
          <w:trHeight w:val="431"/>
        </w:trPr>
        <w:tc>
          <w:tcPr>
            <w:tcW w:w="56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Общее количество дорожно-транспортных происшествий (далее – ДТП)</w:t>
            </w:r>
          </w:p>
        </w:tc>
        <w:tc>
          <w:tcPr>
            <w:tcW w:w="99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ед.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357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427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357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353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349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345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341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337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334</w:t>
            </w:r>
          </w:p>
        </w:tc>
      </w:tr>
      <w:tr w:rsidR="00542F67" w:rsidRPr="00AC2504" w:rsidTr="00DB466E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человек, пострадавших в ДТП</w:t>
            </w:r>
          </w:p>
        </w:tc>
        <w:tc>
          <w:tcPr>
            <w:tcW w:w="99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чел.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444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503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444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438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432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426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420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417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414</w:t>
            </w:r>
          </w:p>
        </w:tc>
      </w:tr>
      <w:tr w:rsidR="00542F67" w:rsidRPr="00AC2504" w:rsidTr="00DB466E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человек, погибших в ДТП</w:t>
            </w:r>
          </w:p>
        </w:tc>
        <w:tc>
          <w:tcPr>
            <w:tcW w:w="99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чел.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</w:tr>
      <w:tr w:rsidR="00542F67" w:rsidRPr="00AC2504" w:rsidTr="00DB466E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ДТП с участием детей</w:t>
            </w:r>
          </w:p>
        </w:tc>
        <w:tc>
          <w:tcPr>
            <w:tcW w:w="99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ед.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54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54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53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52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50</w:t>
            </w:r>
          </w:p>
        </w:tc>
      </w:tr>
      <w:tr w:rsidR="00542F67" w:rsidRPr="00AC2504" w:rsidTr="00DB466E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детей, пострадавших в ДТП</w:t>
            </w:r>
          </w:p>
        </w:tc>
        <w:tc>
          <w:tcPr>
            <w:tcW w:w="99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чел.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54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54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53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52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50</w:t>
            </w:r>
          </w:p>
        </w:tc>
      </w:tr>
      <w:tr w:rsidR="00542F67" w:rsidRPr="00AC2504" w:rsidTr="00DB466E">
        <w:trPr>
          <w:trHeight w:val="212"/>
        </w:trPr>
        <w:tc>
          <w:tcPr>
            <w:tcW w:w="56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</w:t>
            </w:r>
          </w:p>
        </w:tc>
        <w:tc>
          <w:tcPr>
            <w:tcW w:w="14459" w:type="dxa"/>
            <w:gridSpan w:val="11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Задача1: формирование законопослушного поведения участников дорожного движения</w:t>
            </w:r>
          </w:p>
        </w:tc>
      </w:tr>
      <w:tr w:rsidR="00542F67" w:rsidRPr="00AC2504" w:rsidTr="00DB466E">
        <w:trPr>
          <w:trHeight w:val="669"/>
        </w:trPr>
        <w:tc>
          <w:tcPr>
            <w:tcW w:w="56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оборудованных учебно-игровых площадок и кабинетов по изучению правил дорожного движения (в год)</w:t>
            </w:r>
          </w:p>
        </w:tc>
        <w:tc>
          <w:tcPr>
            <w:tcW w:w="99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ед.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</w:tr>
      <w:tr w:rsidR="00542F67" w:rsidRPr="00AC2504" w:rsidTr="00DB466E">
        <w:trPr>
          <w:trHeight w:val="240"/>
        </w:trPr>
        <w:tc>
          <w:tcPr>
            <w:tcW w:w="56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</w:t>
            </w:r>
          </w:p>
        </w:tc>
        <w:tc>
          <w:tcPr>
            <w:tcW w:w="14459" w:type="dxa"/>
            <w:gridSpan w:val="11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Задача 2: предотвращение дорожно-транспортных происшествий, обеспечение безопасных условий для пешеходов </w:t>
            </w:r>
          </w:p>
        </w:tc>
      </w:tr>
      <w:tr w:rsidR="00542F67" w:rsidRPr="00AC2504" w:rsidTr="00DB466E">
        <w:trPr>
          <w:trHeight w:val="240"/>
        </w:trPr>
        <w:tc>
          <w:tcPr>
            <w:tcW w:w="56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мест концентрации ДТП</w:t>
            </w:r>
          </w:p>
        </w:tc>
        <w:tc>
          <w:tcPr>
            <w:tcW w:w="99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ед.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</w:t>
            </w:r>
          </w:p>
        </w:tc>
        <w:tc>
          <w:tcPr>
            <w:tcW w:w="120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</w:t>
            </w:r>
          </w:p>
        </w:tc>
        <w:tc>
          <w:tcPr>
            <w:tcW w:w="9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</w:t>
            </w:r>
          </w:p>
        </w:tc>
        <w:tc>
          <w:tcPr>
            <w:tcW w:w="952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</w:t>
            </w:r>
          </w:p>
        </w:tc>
      </w:tr>
    </w:tbl>
    <w:p w:rsidR="00542F67" w:rsidRPr="00195429" w:rsidRDefault="00542F67" w:rsidP="00542F67">
      <w:pPr>
        <w:jc w:val="center"/>
      </w:pPr>
    </w:p>
    <w:p w:rsidR="00542F67" w:rsidRPr="00195429" w:rsidRDefault="00542F67" w:rsidP="00542F67">
      <w:pPr>
        <w:jc w:val="center"/>
      </w:pPr>
      <w:r w:rsidRPr="00195429">
        <w:t>3. Перечень основных мероприятий подпрограммы</w:t>
      </w:r>
    </w:p>
    <w:p w:rsidR="00542F67" w:rsidRPr="00195429" w:rsidRDefault="00542F67" w:rsidP="00542F67">
      <w:pPr>
        <w:jc w:val="center"/>
      </w:pPr>
      <w:r w:rsidRPr="00195429">
        <w:t>3.1. Перечень основных мероприятий подпрограммы на 2018-2021 годы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4"/>
        <w:gridCol w:w="989"/>
        <w:gridCol w:w="917"/>
        <w:gridCol w:w="914"/>
        <w:gridCol w:w="915"/>
        <w:gridCol w:w="797"/>
        <w:gridCol w:w="851"/>
        <w:gridCol w:w="1559"/>
        <w:gridCol w:w="851"/>
        <w:gridCol w:w="708"/>
        <w:gridCol w:w="709"/>
        <w:gridCol w:w="709"/>
        <w:gridCol w:w="1559"/>
      </w:tblGrid>
      <w:tr w:rsidR="00542F67" w:rsidRPr="00AC2504" w:rsidTr="00DB466E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4" w:type="dxa"/>
            <w:vMerge w:val="restart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Срок выпол-нения (квар-тал, год)</w:t>
            </w:r>
          </w:p>
        </w:tc>
        <w:tc>
          <w:tcPr>
            <w:tcW w:w="989" w:type="dxa"/>
            <w:vMerge w:val="restart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394" w:type="dxa"/>
            <w:gridSpan w:val="5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536" w:type="dxa"/>
            <w:gridSpan w:val="5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42F67" w:rsidRPr="00AC2504" w:rsidTr="00DB466E">
        <w:trPr>
          <w:trHeight w:val="645"/>
          <w:tblHeader/>
        </w:trPr>
        <w:tc>
          <w:tcPr>
            <w:tcW w:w="567" w:type="dxa"/>
            <w:vMerge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 год</w:t>
            </w:r>
          </w:p>
        </w:tc>
        <w:tc>
          <w:tcPr>
            <w:tcW w:w="915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2019 год</w:t>
            </w:r>
          </w:p>
        </w:tc>
        <w:tc>
          <w:tcPr>
            <w:tcW w:w="797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851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2F67" w:rsidRPr="00AC2504" w:rsidTr="00DB466E">
        <w:trPr>
          <w:tblHeader/>
        </w:trPr>
        <w:tc>
          <w:tcPr>
            <w:tcW w:w="567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15</w:t>
            </w:r>
          </w:p>
        </w:tc>
      </w:tr>
      <w:tr w:rsidR="00542F67" w:rsidRPr="00AC2504" w:rsidTr="00DB466E">
        <w:tc>
          <w:tcPr>
            <w:tcW w:w="14884" w:type="dxa"/>
            <w:gridSpan w:val="15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542F67" w:rsidRPr="00AC2504" w:rsidTr="00DB466E">
        <w:tc>
          <w:tcPr>
            <w:tcW w:w="14884" w:type="dxa"/>
            <w:gridSpan w:val="15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Задача 1: формирование законопослушного поведения участников дорожного движения</w:t>
            </w:r>
          </w:p>
        </w:tc>
      </w:tr>
      <w:tr w:rsidR="00542F67" w:rsidRPr="00AC2504" w:rsidTr="00DB466E">
        <w:trPr>
          <w:trHeight w:val="1841"/>
        </w:trPr>
        <w:tc>
          <w:tcPr>
            <w:tcW w:w="567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проведение профи-лактических меро-приятий по сниже-нию детского дорожно-транспорт-ного травматизма</w:t>
            </w:r>
          </w:p>
        </w:tc>
        <w:tc>
          <w:tcPr>
            <w:tcW w:w="854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2 169,0</w:t>
            </w:r>
          </w:p>
        </w:tc>
        <w:tc>
          <w:tcPr>
            <w:tcW w:w="914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440,0</w:t>
            </w:r>
          </w:p>
        </w:tc>
        <w:tc>
          <w:tcPr>
            <w:tcW w:w="915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440,0</w:t>
            </w:r>
          </w:p>
        </w:tc>
        <w:tc>
          <w:tcPr>
            <w:tcW w:w="797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1 0 49,0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240,0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851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УМВД России по г. Мурманску, комитет по образованию администрации города Мурманска</w:t>
            </w:r>
          </w:p>
        </w:tc>
      </w:tr>
      <w:tr w:rsidR="00542F67" w:rsidRPr="00AC2504" w:rsidTr="00DB466E">
        <w:trPr>
          <w:trHeight w:val="2105"/>
        </w:trPr>
        <w:tc>
          <w:tcPr>
            <w:tcW w:w="567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Обеспечение деятельности </w:t>
            </w:r>
            <w:r w:rsidRPr="00AC2504">
              <w:rPr>
                <w:spacing w:val="-4"/>
                <w:sz w:val="20"/>
                <w:szCs w:val="20"/>
              </w:rPr>
              <w:t>(оказание услуг)</w:t>
            </w:r>
            <w:r w:rsidRPr="00AC2504">
              <w:rPr>
                <w:sz w:val="20"/>
                <w:szCs w:val="20"/>
              </w:rPr>
              <w:t xml:space="preserve"> подведомственных учреждений, в том числе на предостав-ление муниципаль-ным бюджетным и автономным учреж-дениям субсидий</w:t>
            </w:r>
          </w:p>
        </w:tc>
        <w:tc>
          <w:tcPr>
            <w:tcW w:w="854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2 169,0</w:t>
            </w:r>
          </w:p>
        </w:tc>
        <w:tc>
          <w:tcPr>
            <w:tcW w:w="914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440,0</w:t>
            </w:r>
          </w:p>
        </w:tc>
        <w:tc>
          <w:tcPr>
            <w:tcW w:w="915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440,0</w:t>
            </w:r>
          </w:p>
        </w:tc>
        <w:tc>
          <w:tcPr>
            <w:tcW w:w="797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1 0 49,0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240,0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оснащенных общеобразова-тельных учреждений, ед.</w:t>
            </w:r>
          </w:p>
        </w:tc>
        <w:tc>
          <w:tcPr>
            <w:tcW w:w="851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542F67" w:rsidRPr="00AC2504" w:rsidTr="00DB466E">
        <w:trPr>
          <w:trHeight w:val="397"/>
        </w:trPr>
        <w:tc>
          <w:tcPr>
            <w:tcW w:w="567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Проведение на территории города Мурманска профилактических мероприятий, направленных на привлечение коллективов транспортных предприятий, водителей транспортных средств к решению проблем безопасности </w:t>
            </w:r>
            <w:r w:rsidRPr="00AC2504">
              <w:rPr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854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5383" w:type="dxa"/>
            <w:gridSpan w:val="6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проведенных акций, рейдов, ед.</w:t>
            </w:r>
          </w:p>
        </w:tc>
        <w:tc>
          <w:tcPr>
            <w:tcW w:w="851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УМВД России по г. Мурманску</w:t>
            </w:r>
          </w:p>
        </w:tc>
      </w:tr>
      <w:tr w:rsidR="00542F67" w:rsidRPr="00AC2504" w:rsidTr="00DB466E">
        <w:trPr>
          <w:trHeight w:val="3051"/>
        </w:trPr>
        <w:tc>
          <w:tcPr>
            <w:tcW w:w="567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Проведение в образовательных учреждениях мероприятий, направленных на профилактику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854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2018-2021</w:t>
            </w:r>
          </w:p>
        </w:tc>
        <w:tc>
          <w:tcPr>
            <w:tcW w:w="5383" w:type="dxa"/>
            <w:gridSpan w:val="6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Доля участников мероприятий от общего числа обучающихся, %</w:t>
            </w:r>
          </w:p>
        </w:tc>
        <w:tc>
          <w:tcPr>
            <w:tcW w:w="851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Комитет по образованию администрации города Мурманска, УМВД России по</w:t>
            </w:r>
          </w:p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г. Мурманску</w:t>
            </w:r>
          </w:p>
        </w:tc>
      </w:tr>
      <w:tr w:rsidR="00542F67" w:rsidRPr="00AC2504" w:rsidTr="00DB466E">
        <w:trPr>
          <w:trHeight w:val="251"/>
        </w:trPr>
        <w:tc>
          <w:tcPr>
            <w:tcW w:w="14884" w:type="dxa"/>
            <w:gridSpan w:val="15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Задача 2: предотвращение дорожно-транспортных происшествий, обеспечение безопасных условий для пешеходов</w:t>
            </w:r>
          </w:p>
        </w:tc>
      </w:tr>
      <w:tr w:rsidR="00542F67" w:rsidRPr="00AC2504" w:rsidTr="00DB466E">
        <w:trPr>
          <w:trHeight w:val="777"/>
        </w:trPr>
        <w:tc>
          <w:tcPr>
            <w:tcW w:w="567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854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91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129 430,9</w:t>
            </w:r>
          </w:p>
        </w:tc>
        <w:tc>
          <w:tcPr>
            <w:tcW w:w="91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13 256,9</w:t>
            </w:r>
          </w:p>
        </w:tc>
        <w:tc>
          <w:tcPr>
            <w:tcW w:w="91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39 273,6</w:t>
            </w:r>
          </w:p>
        </w:tc>
        <w:tc>
          <w:tcPr>
            <w:tcW w:w="79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AC2504">
              <w:rPr>
                <w:spacing w:val="-16"/>
                <w:sz w:val="20"/>
                <w:szCs w:val="20"/>
              </w:rPr>
              <w:t>6 208,1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70 692,3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Исполнение </w:t>
            </w:r>
            <w:r w:rsidRPr="00AC2504">
              <w:rPr>
                <w:spacing w:val="-6"/>
                <w:sz w:val="20"/>
                <w:szCs w:val="20"/>
              </w:rPr>
              <w:t>мероприятий,</w:t>
            </w:r>
            <w:r w:rsidRPr="00AC250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Комитет по развитию городского хозяйства администрации города Мурманска, ММБУ «Управление дорожного хозяйства», ММБУ «Центр организации дорожного движения»</w:t>
            </w:r>
          </w:p>
        </w:tc>
      </w:tr>
      <w:tr w:rsidR="00542F67" w:rsidRPr="00AC2504" w:rsidTr="00DB466E">
        <w:trPr>
          <w:trHeight w:val="1048"/>
        </w:trPr>
        <w:tc>
          <w:tcPr>
            <w:tcW w:w="567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97 996,8</w:t>
            </w:r>
          </w:p>
        </w:tc>
        <w:tc>
          <w:tcPr>
            <w:tcW w:w="91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13 256,9</w:t>
            </w:r>
          </w:p>
        </w:tc>
        <w:tc>
          <w:tcPr>
            <w:tcW w:w="91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39 273,6</w:t>
            </w:r>
          </w:p>
        </w:tc>
        <w:tc>
          <w:tcPr>
            <w:tcW w:w="79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AC2504">
              <w:rPr>
                <w:spacing w:val="-16"/>
                <w:sz w:val="20"/>
                <w:szCs w:val="20"/>
              </w:rPr>
              <w:t>6 208,1</w:t>
            </w:r>
          </w:p>
        </w:tc>
        <w:tc>
          <w:tcPr>
            <w:tcW w:w="851" w:type="dxa"/>
            <w:shd w:val="clear" w:color="auto" w:fill="auto"/>
          </w:tcPr>
          <w:p w:rsidR="00542F67" w:rsidRPr="00964F43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39 258,2</w:t>
            </w:r>
          </w:p>
        </w:tc>
        <w:tc>
          <w:tcPr>
            <w:tcW w:w="1559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542F67" w:rsidRPr="00AC2504" w:rsidTr="00DB466E">
        <w:trPr>
          <w:trHeight w:val="1613"/>
        </w:trPr>
        <w:tc>
          <w:tcPr>
            <w:tcW w:w="567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91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1559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542F67" w:rsidRPr="00AC2504" w:rsidTr="00DB466E">
        <w:trPr>
          <w:trHeight w:val="1106"/>
        </w:trPr>
        <w:tc>
          <w:tcPr>
            <w:tcW w:w="567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vMerge w:val="restart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4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66 562,7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13 256,9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39 273,6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AC2504">
              <w:rPr>
                <w:spacing w:val="-16"/>
                <w:sz w:val="20"/>
                <w:szCs w:val="20"/>
              </w:rPr>
              <w:t>6 208,1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7 824,1</w:t>
            </w:r>
          </w:p>
        </w:tc>
        <w:tc>
          <w:tcPr>
            <w:tcW w:w="155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Площадь установленных искусственных неровностей, кв.м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174,3</w:t>
            </w:r>
          </w:p>
        </w:tc>
        <w:tc>
          <w:tcPr>
            <w:tcW w:w="708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569,4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559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42F67" w:rsidRPr="00AC2504" w:rsidTr="00DB466E">
        <w:trPr>
          <w:trHeight w:val="797"/>
        </w:trPr>
        <w:tc>
          <w:tcPr>
            <w:tcW w:w="567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4"/>
                <w:sz w:val="20"/>
                <w:szCs w:val="20"/>
              </w:rPr>
              <w:t xml:space="preserve">Протяженность </w:t>
            </w:r>
            <w:r w:rsidRPr="00AC2504">
              <w:rPr>
                <w:sz w:val="20"/>
                <w:szCs w:val="20"/>
              </w:rPr>
              <w:t>установленных ограждений, п.м</w:t>
            </w:r>
          </w:p>
        </w:tc>
        <w:tc>
          <w:tcPr>
            <w:tcW w:w="851" w:type="dxa"/>
            <w:shd w:val="clear" w:color="auto" w:fill="auto"/>
          </w:tcPr>
          <w:p w:rsidR="00542F67" w:rsidRPr="002911C0" w:rsidRDefault="00542F67" w:rsidP="00DB466E">
            <w:pPr>
              <w:jc w:val="center"/>
              <w:rPr>
                <w:spacing w:val="-4"/>
                <w:sz w:val="20"/>
                <w:szCs w:val="20"/>
              </w:rPr>
            </w:pPr>
            <w:r w:rsidRPr="002911C0">
              <w:rPr>
                <w:spacing w:val="-4"/>
                <w:sz w:val="20"/>
                <w:szCs w:val="20"/>
              </w:rPr>
              <w:t>1808,06</w:t>
            </w:r>
          </w:p>
        </w:tc>
        <w:tc>
          <w:tcPr>
            <w:tcW w:w="708" w:type="dxa"/>
            <w:shd w:val="clear" w:color="auto" w:fill="auto"/>
          </w:tcPr>
          <w:p w:rsidR="00542F67" w:rsidRPr="002911C0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2911C0">
              <w:rPr>
                <w:spacing w:val="-10"/>
                <w:sz w:val="20"/>
                <w:szCs w:val="20"/>
              </w:rPr>
              <w:t>5810,4</w:t>
            </w:r>
          </w:p>
        </w:tc>
        <w:tc>
          <w:tcPr>
            <w:tcW w:w="709" w:type="dxa"/>
            <w:shd w:val="clear" w:color="auto" w:fill="auto"/>
          </w:tcPr>
          <w:p w:rsidR="00542F67" w:rsidRPr="002911C0" w:rsidRDefault="00542F67" w:rsidP="00DB466E">
            <w:pPr>
              <w:jc w:val="center"/>
              <w:rPr>
                <w:sz w:val="20"/>
                <w:szCs w:val="20"/>
              </w:rPr>
            </w:pPr>
            <w:r w:rsidRPr="002911C0">
              <w:rPr>
                <w:sz w:val="20"/>
                <w:szCs w:val="20"/>
              </w:rPr>
              <w:t>175,0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542F67" w:rsidRPr="00AC2504" w:rsidTr="00DB466E">
        <w:trPr>
          <w:trHeight w:val="1291"/>
        </w:trPr>
        <w:tc>
          <w:tcPr>
            <w:tcW w:w="567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Площадь отремонтиро-ванного асфальтобетон-ного покрытия тротуаров, кв.м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921,0</w:t>
            </w:r>
          </w:p>
        </w:tc>
        <w:tc>
          <w:tcPr>
            <w:tcW w:w="708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455,2</w:t>
            </w:r>
          </w:p>
        </w:tc>
        <w:tc>
          <w:tcPr>
            <w:tcW w:w="70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1559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542F67" w:rsidRPr="00AC2504" w:rsidTr="00DB466E">
        <w:trPr>
          <w:trHeight w:val="839"/>
        </w:trPr>
        <w:tc>
          <w:tcPr>
            <w:tcW w:w="567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установленных светофорных объектов, ед.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ММБУ «Центр организации дорожного движения»</w:t>
            </w:r>
          </w:p>
        </w:tc>
      </w:tr>
      <w:tr w:rsidR="00542F67" w:rsidRPr="00AC2504" w:rsidTr="00DB466E">
        <w:trPr>
          <w:trHeight w:val="1313"/>
        </w:trPr>
        <w:tc>
          <w:tcPr>
            <w:tcW w:w="567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4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89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31 434,1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2F67" w:rsidRPr="00690F69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690F69"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155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установленных пешеходных и барьерных ограждений, п.м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</w:t>
            </w:r>
          </w:p>
        </w:tc>
        <w:tc>
          <w:tcPr>
            <w:tcW w:w="1559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42F67" w:rsidRPr="00AC2504" w:rsidTr="00DB466E">
        <w:trPr>
          <w:trHeight w:val="288"/>
        </w:trPr>
        <w:tc>
          <w:tcPr>
            <w:tcW w:w="567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2F67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2F67" w:rsidRPr="00690F69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светильников, ед.</w:t>
            </w:r>
          </w:p>
        </w:tc>
        <w:tc>
          <w:tcPr>
            <w:tcW w:w="851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559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542F67" w:rsidRPr="00AC2504" w:rsidTr="00DB466E">
        <w:trPr>
          <w:trHeight w:val="1407"/>
        </w:trPr>
        <w:tc>
          <w:tcPr>
            <w:tcW w:w="567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2F67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2F67" w:rsidRPr="00690F69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отремонтиро-ванных (устроенных) пешеходных переходов, ед.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«Центр организации дорожного движения»</w:t>
            </w:r>
          </w:p>
        </w:tc>
      </w:tr>
      <w:tr w:rsidR="00542F67" w:rsidRPr="00AC2504" w:rsidTr="00DB466E">
        <w:trPr>
          <w:trHeight w:val="261"/>
        </w:trPr>
        <w:tc>
          <w:tcPr>
            <w:tcW w:w="567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985" w:type="dxa"/>
            <w:vMerge w:val="restart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4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89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31 434,1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2F67" w:rsidRPr="00F5353D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F5353D"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1559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542F67" w:rsidRPr="00AC2504" w:rsidTr="00DB466E">
        <w:trPr>
          <w:trHeight w:val="1825"/>
        </w:trPr>
        <w:tc>
          <w:tcPr>
            <w:tcW w:w="567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2F67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2F67" w:rsidRPr="00F5353D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устроенных пешеходных переходов с технологией проецирования дорожной разметки, ед.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542F67" w:rsidRPr="00AC2504" w:rsidTr="00DB466E">
        <w:trPr>
          <w:trHeight w:val="539"/>
        </w:trPr>
        <w:tc>
          <w:tcPr>
            <w:tcW w:w="567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2F67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2F67" w:rsidRPr="00F5353D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нанесенной горизонталь-ной разметки автомобильных дорог холодным пластиком, кв.м</w:t>
            </w:r>
          </w:p>
        </w:tc>
        <w:tc>
          <w:tcPr>
            <w:tcW w:w="851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1 387</w:t>
            </w:r>
          </w:p>
        </w:tc>
        <w:tc>
          <w:tcPr>
            <w:tcW w:w="1559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542F67" w:rsidRPr="00AC2504" w:rsidTr="00DB466E">
        <w:trPr>
          <w:trHeight w:val="2821"/>
        </w:trPr>
        <w:tc>
          <w:tcPr>
            <w:tcW w:w="567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985" w:type="dxa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Проведение анализа аварийности на территории города Мурманска с целью выявления аварийно-опасных участков улично-дорожной сети. Разработка планов мероприятий по ликвидации очагов аварийности</w:t>
            </w:r>
          </w:p>
        </w:tc>
        <w:tc>
          <w:tcPr>
            <w:tcW w:w="854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2018-2021</w:t>
            </w:r>
          </w:p>
        </w:tc>
        <w:tc>
          <w:tcPr>
            <w:tcW w:w="5383" w:type="dxa"/>
            <w:gridSpan w:val="6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проведенных заседаний рабочих групп по выработке оперативных решений по вопросам обеспечения безопасности дорожного движения, ед.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542F67" w:rsidRPr="00AC2504" w:rsidTr="00DB466E">
        <w:trPr>
          <w:trHeight w:val="460"/>
        </w:trPr>
        <w:tc>
          <w:tcPr>
            <w:tcW w:w="567" w:type="dxa"/>
            <w:vMerge w:val="restart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4" w:type="dxa"/>
            <w:vMerge w:val="restart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Всего, в т.ч.</w:t>
            </w:r>
          </w:p>
        </w:tc>
        <w:tc>
          <w:tcPr>
            <w:tcW w:w="91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131 599,9</w:t>
            </w:r>
          </w:p>
        </w:tc>
        <w:tc>
          <w:tcPr>
            <w:tcW w:w="91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13 696,9</w:t>
            </w:r>
          </w:p>
        </w:tc>
        <w:tc>
          <w:tcPr>
            <w:tcW w:w="91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39 713,6</w:t>
            </w:r>
          </w:p>
        </w:tc>
        <w:tc>
          <w:tcPr>
            <w:tcW w:w="79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AC2504">
              <w:rPr>
                <w:spacing w:val="-16"/>
                <w:sz w:val="20"/>
                <w:szCs w:val="20"/>
              </w:rPr>
              <w:t>7 257,1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70 932,3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542F67" w:rsidRPr="00AC2504" w:rsidTr="00DB466E">
        <w:trPr>
          <w:trHeight w:val="162"/>
        </w:trPr>
        <w:tc>
          <w:tcPr>
            <w:tcW w:w="567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100 165,8</w:t>
            </w:r>
          </w:p>
        </w:tc>
        <w:tc>
          <w:tcPr>
            <w:tcW w:w="91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13 696,9</w:t>
            </w:r>
          </w:p>
        </w:tc>
        <w:tc>
          <w:tcPr>
            <w:tcW w:w="91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39 713,6</w:t>
            </w:r>
          </w:p>
        </w:tc>
        <w:tc>
          <w:tcPr>
            <w:tcW w:w="79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 w:rsidRPr="00AC2504">
              <w:rPr>
                <w:spacing w:val="-16"/>
                <w:sz w:val="20"/>
                <w:szCs w:val="20"/>
              </w:rPr>
              <w:t>7 257,1</w:t>
            </w:r>
          </w:p>
        </w:tc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39 498,2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542F67" w:rsidRPr="00AC2504" w:rsidTr="00DB466E">
        <w:trPr>
          <w:trHeight w:val="162"/>
        </w:trPr>
        <w:tc>
          <w:tcPr>
            <w:tcW w:w="567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7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2F67" w:rsidRPr="009C6ED2" w:rsidRDefault="00542F67" w:rsidP="00542F67">
      <w:pPr>
        <w:jc w:val="center"/>
      </w:pPr>
    </w:p>
    <w:p w:rsidR="00542F67" w:rsidRPr="005B3589" w:rsidRDefault="00542F67" w:rsidP="00542F67">
      <w:pPr>
        <w:jc w:val="center"/>
        <w:rPr>
          <w:sz w:val="28"/>
          <w:szCs w:val="28"/>
        </w:rPr>
      </w:pPr>
      <w:r w:rsidRPr="005B3589">
        <w:rPr>
          <w:sz w:val="28"/>
          <w:szCs w:val="28"/>
        </w:rPr>
        <w:t>3.2. Детализация направлений расходов на 2018-2021 годы</w:t>
      </w:r>
    </w:p>
    <w:p w:rsidR="00542F67" w:rsidRPr="009C6ED2" w:rsidRDefault="00542F67" w:rsidP="00542F67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701"/>
        <w:gridCol w:w="1304"/>
        <w:gridCol w:w="1127"/>
        <w:gridCol w:w="1127"/>
        <w:gridCol w:w="1127"/>
        <w:gridCol w:w="1127"/>
      </w:tblGrid>
      <w:tr w:rsidR="00542F67" w:rsidRPr="00AC2504" w:rsidTr="00DB466E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Источники финансирова-ния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542F67" w:rsidRPr="00AC2504" w:rsidTr="00DB466E">
        <w:trPr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Всего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 год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2019 год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2020 год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2021 год</w:t>
            </w:r>
          </w:p>
        </w:tc>
      </w:tr>
      <w:tr w:rsidR="00542F67" w:rsidRPr="00AC2504" w:rsidTr="00DB466E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</w:t>
            </w:r>
          </w:p>
        </w:tc>
      </w:tr>
      <w:tr w:rsidR="00542F67" w:rsidRPr="00AC2504" w:rsidTr="00DB466E">
        <w:trPr>
          <w:trHeight w:val="391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Основное мероприятие: проведение профилактических мероприятий по снижению детского дорожно-транспортного травматизма 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2 169,0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1 049,0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240,0</w:t>
            </w:r>
          </w:p>
        </w:tc>
      </w:tr>
      <w:tr w:rsidR="00542F67" w:rsidRPr="00AC2504" w:rsidTr="00DB466E">
        <w:trPr>
          <w:trHeight w:val="697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2 169,0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1 049,0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240,0</w:t>
            </w:r>
          </w:p>
        </w:tc>
      </w:tr>
      <w:tr w:rsidR="00542F67" w:rsidRPr="00AC2504" w:rsidTr="00DB466E">
        <w:trPr>
          <w:trHeight w:val="253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1.1.1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Оборудование кабинетов по изучению правил дорожного движения 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</w:tr>
      <w:tr w:rsidR="00542F67" w:rsidRPr="00AC2504" w:rsidTr="00DB466E">
        <w:trPr>
          <w:trHeight w:val="467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1.1.2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Оснащение общеобразовательных учреждений схемами безопасных маршрутов передвижения детей 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960,0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240,0</w:t>
            </w:r>
          </w:p>
        </w:tc>
      </w:tr>
      <w:tr w:rsidR="00542F67" w:rsidRPr="00AC2504" w:rsidTr="00DB466E">
        <w:trPr>
          <w:trHeight w:val="467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Обеспечение обучающихся начальных классов общеобразовательных учреждений города Мурманска светоотражающими элементами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609,0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609,0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</w:tr>
      <w:tr w:rsidR="00542F67" w:rsidRPr="00AC2504" w:rsidTr="00DB466E">
        <w:trPr>
          <w:trHeight w:val="340"/>
        </w:trPr>
        <w:tc>
          <w:tcPr>
            <w:tcW w:w="851" w:type="dxa"/>
            <w:vMerge w:val="restart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97 996,8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13 256,9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39 273,6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6 208,1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39 258,2</w:t>
            </w:r>
          </w:p>
        </w:tc>
      </w:tr>
      <w:tr w:rsidR="00542F67" w:rsidRPr="00AC2504" w:rsidTr="00DB466E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31 434,1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31 434,1</w:t>
            </w:r>
          </w:p>
        </w:tc>
      </w:tr>
      <w:tr w:rsidR="00542F67" w:rsidRPr="00AC2504" w:rsidTr="00DB466E">
        <w:trPr>
          <w:trHeight w:val="673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66 562,7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13 256,9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39 273,6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6 208,1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7 824,1</w:t>
            </w:r>
          </w:p>
        </w:tc>
      </w:tr>
      <w:tr w:rsidR="00542F67" w:rsidRPr="00AC2504" w:rsidTr="00DB466E">
        <w:trPr>
          <w:trHeight w:val="193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Установка светофорных объектов с кнопкой вызова пешеходной фазы в районе нерегулируемых пешеходных переходов, прилегающих к общеобразовательным учебным учреждениям. Реконструкция, установка, технологическое присоединение светофорных объектов. Нанесение дорожной разметки 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14 972,4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3 743,1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3 743,1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3 743,1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3 743,1</w:t>
            </w:r>
          </w:p>
        </w:tc>
      </w:tr>
      <w:tr w:rsidR="00542F67" w:rsidRPr="00AC2504" w:rsidTr="00DB466E">
        <w:trPr>
          <w:trHeight w:val="401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2.1.2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Организация автоматизированной системы управления дорожным движением в городе Мурманске 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15 161,0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13 000,0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2 161,0</w:t>
            </w:r>
          </w:p>
        </w:tc>
      </w:tr>
      <w:tr w:rsidR="00542F67" w:rsidRPr="00AC2504" w:rsidTr="00DB466E">
        <w:trPr>
          <w:trHeight w:val="198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2.1.3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Установка дорожных ограждений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26 382,4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5 688,1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20 224,3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470,0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F67" w:rsidRPr="00AC2504" w:rsidTr="00DB466E">
        <w:trPr>
          <w:trHeight w:val="333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2.1.4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Устройство тротуаров, подходов, понижение бортового камня в районе пешеходных переходов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3 002,0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1 902,0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210,0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</w:tr>
      <w:tr w:rsidR="00542F67" w:rsidRPr="00AC2504" w:rsidTr="00DB466E">
        <w:trPr>
          <w:trHeight w:val="320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2.1.5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Установка искусственных дорожных неровностей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5 953,7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1 923,7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1 200,0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1 800,0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1 030,0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2.1.6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Установка, ремонт и замена дорожных металлических ограждений барьерного типа (ММБУ «Управление дорожного хозяйства») 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1 091,2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896,2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195,0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31 434,1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31 434,1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пешеходных и барьерных ограждений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12 278,1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12 278,1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освещенности участков автомобильных дорог и пешеходных переходов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7 456,0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7 456,0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материалов для капитального ремонта (устройства) пешеходных переходов </w:t>
            </w:r>
            <w:r w:rsidRPr="00AC2504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8 950,0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8 950,0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материалов для устройства пешеходных переходов с технологией проецирования дорожной разметки </w:t>
            </w:r>
            <w:r w:rsidRPr="00AC2504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2.2.5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Нанесение горизонтальной разметки автомобильных дорог холодным пластиком </w:t>
            </w:r>
            <w:r w:rsidRPr="00AC2504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1 250,0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31 434,1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31 434,1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пешеходных и барьерных ограждений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12 278,1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12 278,1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освещенности участков автомобильных дорог и пешеходных переходов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7 456,0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7 456,0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материалов для капитального ремонта (устройства) пешеходных переходов </w:t>
            </w:r>
            <w:r w:rsidRPr="00AC2504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8 950,0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8 950,0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материалов для устройства пешеходных переходов с технологией проецирования дорожной разметки </w:t>
            </w:r>
            <w:r w:rsidRPr="00AC2504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</w:tr>
      <w:tr w:rsidR="00542F67" w:rsidRPr="00AC2504" w:rsidTr="00DB466E">
        <w:trPr>
          <w:trHeight w:val="269"/>
        </w:trPr>
        <w:tc>
          <w:tcPr>
            <w:tcW w:w="851" w:type="dxa"/>
            <w:shd w:val="clear" w:color="auto" w:fill="auto"/>
          </w:tcPr>
          <w:p w:rsidR="00542F67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</w:t>
            </w:r>
          </w:p>
        </w:tc>
        <w:tc>
          <w:tcPr>
            <w:tcW w:w="6520" w:type="dxa"/>
            <w:shd w:val="clear" w:color="auto" w:fill="auto"/>
          </w:tcPr>
          <w:p w:rsidR="00542F67" w:rsidRPr="00AC2504" w:rsidRDefault="00542F67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Нанесение горизонтальной разметки автомобильных дорог холодным пластиком </w:t>
            </w:r>
            <w:r w:rsidRPr="00AC2504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1 250,0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542F67" w:rsidRPr="00AC2504" w:rsidRDefault="00542F67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1 250,0</w:t>
            </w:r>
          </w:p>
        </w:tc>
      </w:tr>
    </w:tbl>
    <w:p w:rsidR="00542F67" w:rsidRDefault="00542F67" w:rsidP="00542F67">
      <w:pPr>
        <w:jc w:val="center"/>
      </w:pPr>
    </w:p>
    <w:p w:rsidR="00542F67" w:rsidRPr="0024779D" w:rsidRDefault="00542F67" w:rsidP="00542F67">
      <w:pPr>
        <w:jc w:val="center"/>
      </w:pPr>
      <w:r w:rsidRPr="0024779D">
        <w:t>3.3. Перечень основных мероприятий подпрограммы на 2022-2024 годы</w:t>
      </w:r>
    </w:p>
    <w:p w:rsidR="00542F67" w:rsidRPr="00FF37A8" w:rsidRDefault="00542F67" w:rsidP="00542F67">
      <w:pPr>
        <w:jc w:val="center"/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566"/>
        <w:gridCol w:w="2546"/>
        <w:gridCol w:w="991"/>
        <w:gridCol w:w="994"/>
        <w:gridCol w:w="996"/>
        <w:gridCol w:w="997"/>
        <w:gridCol w:w="995"/>
        <w:gridCol w:w="997"/>
        <w:gridCol w:w="2124"/>
        <w:gridCol w:w="708"/>
        <w:gridCol w:w="709"/>
        <w:gridCol w:w="709"/>
        <w:gridCol w:w="1699"/>
      </w:tblGrid>
      <w:tr w:rsidR="00542F67" w:rsidRPr="001C4532" w:rsidTr="00DB466E">
        <w:trPr>
          <w:trHeight w:val="450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№  п/п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Срок выпол-нения (квар-тал, год)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42F67" w:rsidRPr="001C4532" w:rsidTr="00DB466E">
        <w:trPr>
          <w:trHeight w:val="645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2024 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2024 год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2F67" w:rsidRPr="001C4532" w:rsidTr="00DB466E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b/>
                <w:spacing w:val="-2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13</w:t>
            </w:r>
          </w:p>
        </w:tc>
      </w:tr>
      <w:tr w:rsidR="00542F67" w:rsidRPr="001C4532" w:rsidTr="00DB466E">
        <w:tc>
          <w:tcPr>
            <w:tcW w:w="15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r w:rsidRPr="001C4532">
              <w:rPr>
                <w:sz w:val="20"/>
                <w:szCs w:val="20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542F67" w:rsidRPr="001C4532" w:rsidTr="00DB466E"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r w:rsidRPr="001C4532">
              <w:rPr>
                <w:sz w:val="20"/>
                <w:szCs w:val="20"/>
              </w:rPr>
              <w:t>Задача 1: формирование законопослушного поведения участников дорожного движения</w:t>
            </w:r>
          </w:p>
        </w:tc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rPr>
                <w:sz w:val="20"/>
                <w:szCs w:val="20"/>
              </w:rPr>
            </w:pPr>
          </w:p>
        </w:tc>
      </w:tr>
      <w:tr w:rsidR="00542F67" w:rsidRPr="001C4532" w:rsidTr="00DB466E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r w:rsidRPr="001C4532">
              <w:rPr>
                <w:sz w:val="20"/>
                <w:szCs w:val="20"/>
              </w:rPr>
              <w:t>Основное мероприятие: проведение профилактических мероприятий по снижению детского дорожно-транспортного травматизма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2022-2024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720,0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240,0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240,0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УМВД России по г. Мурманску, комитет по образованию администрации города Мурманска</w:t>
            </w:r>
          </w:p>
        </w:tc>
      </w:tr>
      <w:tr w:rsidR="00542F67" w:rsidRPr="001C4532" w:rsidTr="00DB466E">
        <w:trPr>
          <w:trHeight w:val="18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1.1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r w:rsidRPr="001C4532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2022-2024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720,0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240,0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240,0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Количество оснащенных общеобразовательных учреждений,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542F67" w:rsidRPr="001C4532" w:rsidTr="00DB466E">
        <w:trPr>
          <w:trHeight w:val="2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1.2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r w:rsidRPr="001C4532">
              <w:rPr>
                <w:sz w:val="20"/>
                <w:szCs w:val="20"/>
              </w:rPr>
              <w:t>Проведение на территории города Мурманска профилактических мероприятий, направленных на привлечение коллективов транспортных предприятий, водителей транспортных средств к решению проблем безопасности дорожного движения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2022-2024</w:t>
            </w: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Количество проведенных акций, рейдов,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УМВД России по г. Мурманску</w:t>
            </w:r>
          </w:p>
        </w:tc>
      </w:tr>
      <w:tr w:rsidR="00542F67" w:rsidRPr="001C4532" w:rsidTr="00DB466E">
        <w:trPr>
          <w:trHeight w:val="23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r w:rsidRPr="001C4532">
              <w:rPr>
                <w:sz w:val="20"/>
                <w:szCs w:val="20"/>
              </w:rPr>
              <w:t>Проведение в образовательных учреждениях мероприятий, направленных на профилактику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2022-2024</w:t>
            </w: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Доля участников мероприятий от общего числа обучающихся,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90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Комитет по образованию администрации города Мурманска, УМВД России по</w:t>
            </w:r>
          </w:p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г. Мурманску</w:t>
            </w:r>
          </w:p>
        </w:tc>
      </w:tr>
      <w:tr w:rsidR="00542F67" w:rsidRPr="001C4532" w:rsidTr="00DB466E">
        <w:trPr>
          <w:trHeight w:val="277"/>
        </w:trPr>
        <w:tc>
          <w:tcPr>
            <w:tcW w:w="15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r w:rsidRPr="001C4532">
              <w:rPr>
                <w:sz w:val="20"/>
                <w:szCs w:val="20"/>
              </w:rPr>
              <w:t>Задача 2: предотвращение дорожно-транспортных происшествий, обеспечение безопасных условий для пешеходов</w:t>
            </w:r>
          </w:p>
        </w:tc>
      </w:tr>
      <w:tr w:rsidR="00542F67" w:rsidRPr="001C4532" w:rsidTr="00DB466E">
        <w:trPr>
          <w:trHeight w:val="9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2.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r w:rsidRPr="001C4532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2022-2024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Всего,</w:t>
            </w:r>
          </w:p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в т.ч.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>
              <w:rPr>
                <w:spacing w:val="-4"/>
                <w:sz w:val="20"/>
                <w:szCs w:val="20"/>
              </w:rPr>
              <w:t>191 241,6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4"/>
                <w:sz w:val="20"/>
                <w:szCs w:val="20"/>
              </w:rPr>
              <w:t>183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1C4532">
              <w:rPr>
                <w:spacing w:val="-4"/>
                <w:sz w:val="20"/>
                <w:szCs w:val="20"/>
              </w:rPr>
              <w:t>755,4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3 743,1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3 743,1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Исполнение мероприятий, %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100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Комитет по развитию городского хозяйства администрации города Мурманска, ММБУ «Управление дорожного хозяйства», ММБУ «Центр организации дорожного движения»</w:t>
            </w:r>
          </w:p>
        </w:tc>
      </w:tr>
      <w:tr w:rsidR="00542F67" w:rsidRPr="001C4532" w:rsidTr="00DB466E">
        <w:trPr>
          <w:trHeight w:val="12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>
              <w:rPr>
                <w:spacing w:val="-4"/>
                <w:sz w:val="20"/>
                <w:szCs w:val="20"/>
              </w:rPr>
              <w:t>101 235,4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4"/>
                <w:sz w:val="20"/>
                <w:szCs w:val="20"/>
              </w:rPr>
              <w:t>93 749,</w:t>
            </w: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3 743,1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3 743,1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2F67" w:rsidRPr="001C4532" w:rsidTr="00DB466E">
        <w:trPr>
          <w:trHeight w:val="84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ОБ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4"/>
                <w:sz w:val="20"/>
                <w:szCs w:val="20"/>
              </w:rPr>
              <w:t>90 006,</w:t>
            </w: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4"/>
                <w:sz w:val="20"/>
                <w:szCs w:val="20"/>
              </w:rPr>
              <w:t>90 006,</w:t>
            </w: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2F67" w:rsidRPr="001C4532" w:rsidTr="00DB466E">
        <w:trPr>
          <w:trHeight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r w:rsidRPr="001C4532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2022-2024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4"/>
                <w:sz w:val="20"/>
                <w:szCs w:val="20"/>
              </w:rPr>
              <w:t>11 229,3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3 743,1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3 743,1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3 743,1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pacing w:line="240" w:lineRule="exact"/>
              <w:jc w:val="center"/>
            </w:pPr>
            <w:r w:rsidRPr="001C4532">
              <w:rPr>
                <w:sz w:val="20"/>
                <w:szCs w:val="20"/>
              </w:rPr>
              <w:t>Количество установленных светофорных объектов,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  <w:rPr>
                <w:sz w:val="20"/>
                <w:szCs w:val="20"/>
              </w:rPr>
            </w:pPr>
            <w:r w:rsidRPr="001C453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  <w:rPr>
                <w:sz w:val="20"/>
                <w:szCs w:val="20"/>
              </w:rPr>
            </w:pPr>
            <w:r w:rsidRPr="001C453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 xml:space="preserve">ММБУ «Центр </w:t>
            </w:r>
            <w:r>
              <w:rPr>
                <w:sz w:val="20"/>
                <w:szCs w:val="20"/>
              </w:rPr>
              <w:t>организации дорожного движения»</w:t>
            </w:r>
          </w:p>
        </w:tc>
      </w:tr>
      <w:tr w:rsidR="00542F67" w:rsidRPr="001C4532" w:rsidTr="00DB466E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75720D" w:rsidRDefault="00542F67" w:rsidP="00DB466E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5720D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75720D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  <w:p w:rsidR="00542F67" w:rsidRPr="001C4532" w:rsidRDefault="00542F67" w:rsidP="00DB466E">
            <w:pPr>
              <w:widowControl w:val="0"/>
              <w:spacing w:line="240" w:lineRule="exact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ОБ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90 006,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90 006,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widowControl w:val="0"/>
              <w:jc w:val="center"/>
            </w:pPr>
            <w:r w:rsidRPr="001C4532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 xml:space="preserve">ность установленных пешеходных </w:t>
            </w:r>
            <w:r w:rsidRPr="001C4532">
              <w:rPr>
                <w:sz w:val="20"/>
                <w:szCs w:val="20"/>
              </w:rPr>
              <w:t>ограждений, п.м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widowControl w:val="0"/>
              <w:jc w:val="center"/>
            </w:pPr>
            <w:r w:rsidRPr="001C4532">
              <w:rPr>
                <w:sz w:val="20"/>
                <w:szCs w:val="20"/>
              </w:rPr>
              <w:t>ММБУ «Управление дорожного хозяйства», ММКУ «Управление капитального строительства»</w:t>
            </w:r>
          </w:p>
        </w:tc>
      </w:tr>
      <w:tr w:rsidR="00542F67" w:rsidRPr="001C4532" w:rsidTr="00DB466E">
        <w:trPr>
          <w:trHeight w:val="90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widowControl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widowControl w:val="0"/>
              <w:jc w:val="center"/>
            </w:pPr>
            <w:r w:rsidRPr="001C4532">
              <w:rPr>
                <w:sz w:val="20"/>
                <w:szCs w:val="20"/>
              </w:rPr>
              <w:t>Протяженность установленных  барьерных ограждений, п.м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2208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2F67" w:rsidRPr="001C4532" w:rsidTr="00DB466E">
        <w:trPr>
          <w:trHeight w:val="11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widowControl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  <w:rPr>
                <w:sz w:val="20"/>
                <w:szCs w:val="20"/>
              </w:rPr>
            </w:pPr>
            <w:r w:rsidRPr="001C4532">
              <w:rPr>
                <w:sz w:val="20"/>
                <w:szCs w:val="20"/>
              </w:rPr>
              <w:t>Количество отремонтированных объектов улично-дорожной сети,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  <w:rPr>
                <w:sz w:val="20"/>
                <w:szCs w:val="20"/>
              </w:rPr>
            </w:pPr>
            <w:r w:rsidRPr="001C453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2F67" w:rsidRPr="001C4532" w:rsidTr="00DB466E">
        <w:trPr>
          <w:trHeight w:val="119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widowControl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widowControl w:val="0"/>
              <w:jc w:val="center"/>
            </w:pPr>
            <w:r w:rsidRPr="001C4532">
              <w:rPr>
                <w:sz w:val="20"/>
                <w:szCs w:val="20"/>
              </w:rPr>
              <w:t>Площадь нанесенной горизонтальной разметки автомобильных дорог холодным пластиком, кв.м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2700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widowControl w:val="0"/>
              <w:jc w:val="center"/>
            </w:pPr>
            <w:r w:rsidRPr="001C4532">
              <w:rPr>
                <w:sz w:val="20"/>
                <w:szCs w:val="20"/>
              </w:rPr>
              <w:t>ММБУ «Центр организации дорожного движения»</w:t>
            </w:r>
          </w:p>
        </w:tc>
      </w:tr>
      <w:tr w:rsidR="00542F67" w:rsidRPr="001C4532" w:rsidTr="00DB466E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widowControl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widowControl w:val="0"/>
              <w:jc w:val="center"/>
            </w:pPr>
            <w:r w:rsidRPr="001C4532">
              <w:rPr>
                <w:sz w:val="20"/>
                <w:szCs w:val="20"/>
              </w:rPr>
              <w:t>Количество отремонтированных (устроенных) пешеходных переходов, ед.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2F67" w:rsidRPr="001C4532" w:rsidTr="00DB466E">
        <w:trPr>
          <w:trHeight w:val="5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2.3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75720D" w:rsidRDefault="00542F67" w:rsidP="00DB466E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5720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</w:t>
            </w:r>
            <w:r w:rsidRPr="0075720D">
              <w:rPr>
                <w:sz w:val="20"/>
                <w:szCs w:val="20"/>
              </w:rPr>
              <w:lastRenderedPageBreak/>
              <w:t xml:space="preserve">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75720D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75720D">
              <w:rPr>
                <w:sz w:val="20"/>
                <w:szCs w:val="20"/>
              </w:rPr>
              <w:t xml:space="preserve">городом-героем Мурманском функций </w:t>
            </w:r>
            <w:r>
              <w:rPr>
                <w:sz w:val="20"/>
                <w:szCs w:val="20"/>
              </w:rPr>
              <w:t>административного центра области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>
              <w:rPr>
                <w:sz w:val="20"/>
                <w:szCs w:val="20"/>
              </w:rPr>
              <w:t>90 006,1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>
              <w:rPr>
                <w:sz w:val="20"/>
                <w:szCs w:val="20"/>
              </w:rPr>
              <w:t>90 006,1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2F67" w:rsidRPr="001C4532" w:rsidTr="00DB466E">
        <w:trPr>
          <w:trHeight w:val="24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2.4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pacing w:line="240" w:lineRule="exact"/>
            </w:pPr>
            <w:r w:rsidRPr="001C4532">
              <w:rPr>
                <w:sz w:val="20"/>
                <w:szCs w:val="20"/>
              </w:rPr>
              <w:t>Проведение анализа аварийности на территории города Мурманска с целью выявления аварийно-опасных участков улично-дорожной сети. Разработка планов мероприятий по ликвидации очагов аварийности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2022-2024</w:t>
            </w: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Количество проведенных заседаний рабочих групп по выработке оперативных решений по вопросам обеспечения безопасности дорожного движения, 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542F67" w:rsidRPr="001C4532" w:rsidTr="00DB466E">
        <w:trPr>
          <w:trHeight w:val="4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r w:rsidRPr="001C4532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2022-2024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Всего, в т.ч.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10"/>
                <w:sz w:val="20"/>
                <w:szCs w:val="20"/>
              </w:rPr>
              <w:t>191 961,6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183 995,4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3 983,1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3 983,1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2F67" w:rsidRPr="001C4532" w:rsidTr="00DB466E">
        <w:trPr>
          <w:trHeight w:val="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10"/>
                <w:sz w:val="20"/>
                <w:szCs w:val="20"/>
              </w:rPr>
              <w:t>101 955,</w:t>
            </w:r>
            <w:r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93 989,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3 983,1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3 983,1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2F67" w:rsidTr="00DB466E">
        <w:trPr>
          <w:trHeight w:val="9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ОБ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pacing w:val="-10"/>
                <w:sz w:val="20"/>
                <w:szCs w:val="20"/>
              </w:rPr>
              <w:t>90 006,</w:t>
            </w:r>
            <w:r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90 006,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1C4532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Default="00542F67" w:rsidP="00DB466E">
            <w:pPr>
              <w:jc w:val="center"/>
            </w:pPr>
            <w:r w:rsidRPr="001C4532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Default="00542F67" w:rsidP="00DB46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Default="00542F67" w:rsidP="00DB466E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42F67" w:rsidRPr="009C6ED2" w:rsidRDefault="00542F67" w:rsidP="00542F67">
      <w:pPr>
        <w:jc w:val="center"/>
      </w:pPr>
    </w:p>
    <w:p w:rsidR="00542F67" w:rsidRPr="0024779D" w:rsidRDefault="00542F67" w:rsidP="00542F67">
      <w:pPr>
        <w:jc w:val="center"/>
      </w:pPr>
      <w:r w:rsidRPr="0024779D">
        <w:t>3.4. Детализация направлений расходов на 2022-2024 годы</w:t>
      </w:r>
    </w:p>
    <w:p w:rsidR="00542F67" w:rsidRPr="00FF37A8" w:rsidRDefault="00542F67" w:rsidP="00542F67">
      <w:pPr>
        <w:jc w:val="center"/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417"/>
        <w:gridCol w:w="1205"/>
        <w:gridCol w:w="1205"/>
        <w:gridCol w:w="1205"/>
        <w:gridCol w:w="1205"/>
      </w:tblGrid>
      <w:tr w:rsidR="00542F67" w:rsidRPr="00AE5446" w:rsidTr="00DB466E"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Источники финансирова-ния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542F67" w:rsidRPr="00AE5446" w:rsidTr="00DB466E">
        <w:trPr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2022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2023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2024 год</w:t>
            </w:r>
          </w:p>
        </w:tc>
      </w:tr>
      <w:tr w:rsidR="00542F67" w:rsidRPr="00AE5446" w:rsidTr="00DB466E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7</w:t>
            </w:r>
          </w:p>
        </w:tc>
      </w:tr>
      <w:tr w:rsidR="00542F67" w:rsidRPr="00AE5446" w:rsidTr="00DB466E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spacing w:line="240" w:lineRule="exact"/>
            </w:pPr>
            <w:r w:rsidRPr="00AE5446">
              <w:rPr>
                <w:sz w:val="20"/>
                <w:szCs w:val="20"/>
              </w:rPr>
              <w:t>Основное мероприятие: проведение профилактических мероприятий по снижению детского дорожно-транспортного травматизма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720,0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240,0</w:t>
            </w:r>
          </w:p>
        </w:tc>
      </w:tr>
      <w:tr w:rsidR="00542F67" w:rsidRPr="00AE5446" w:rsidTr="00DB466E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spacing w:line="240" w:lineRule="exact"/>
            </w:pPr>
            <w:r w:rsidRPr="00AE5446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720,0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240,0</w:t>
            </w:r>
          </w:p>
        </w:tc>
      </w:tr>
      <w:tr w:rsidR="00542F67" w:rsidRPr="00AE5446" w:rsidTr="00DB466E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spacing w:line="240" w:lineRule="exact"/>
            </w:pPr>
            <w:r w:rsidRPr="00AE5446">
              <w:rPr>
                <w:sz w:val="20"/>
                <w:szCs w:val="20"/>
              </w:rPr>
              <w:t>Оснащение общеобразовательных учреждений схемами безопасных маршрутов передвижения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720,0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240,0</w:t>
            </w:r>
          </w:p>
        </w:tc>
      </w:tr>
      <w:tr w:rsidR="00542F67" w:rsidRPr="00AE5446" w:rsidTr="00DB466E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spacing w:line="240" w:lineRule="exact"/>
            </w:pPr>
            <w:r w:rsidRPr="00AE5446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11 229,3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3 743,1</w:t>
            </w:r>
          </w:p>
        </w:tc>
      </w:tr>
      <w:tr w:rsidR="00542F67" w:rsidRPr="00AE5446" w:rsidTr="00DB466E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spacing w:line="240" w:lineRule="exact"/>
            </w:pPr>
            <w:r w:rsidRPr="00AE5446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11 229,3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3 743,1</w:t>
            </w:r>
          </w:p>
        </w:tc>
      </w:tr>
      <w:tr w:rsidR="00542F67" w:rsidRPr="00AE5446" w:rsidTr="00DB466E">
        <w:trPr>
          <w:trHeight w:val="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spacing w:line="240" w:lineRule="exact"/>
            </w:pPr>
            <w:r w:rsidRPr="00AE5446">
              <w:rPr>
                <w:sz w:val="20"/>
                <w:szCs w:val="20"/>
              </w:rPr>
              <w:t>Установка светофорных объектов с кнопкой вызова пешеходной фазы в районе нерегулируемых пешеходных переходов, прилегающих к общеобразовательным учреждениям. Реконструкция, установка, технологическое присоединение светофорных объектов. Нанесение дорожной разметки (ММБУ «Центр организации дорожного движения»)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11 229,3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3 743,1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  <w:lang w:val="en-US"/>
              </w:rPr>
              <w:t>2.</w:t>
            </w:r>
            <w:r w:rsidRPr="00AE5446">
              <w:rPr>
                <w:sz w:val="20"/>
                <w:szCs w:val="20"/>
              </w:rPr>
              <w:t>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widowControl w:val="0"/>
              <w:spacing w:line="240" w:lineRule="exact"/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90 006,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90 006,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2.2.1.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5 287,</w:t>
            </w:r>
            <w:r>
              <w:rPr>
                <w:sz w:val="20"/>
                <w:szCs w:val="20"/>
              </w:rPr>
              <w:t>6</w:t>
            </w:r>
            <w:r w:rsidRPr="00AE5446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5 287,</w:t>
            </w:r>
            <w:r>
              <w:rPr>
                <w:sz w:val="20"/>
                <w:szCs w:val="20"/>
              </w:rPr>
              <w:t>6</w:t>
            </w:r>
            <w:r w:rsidRPr="00AE5446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2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 р</w:t>
            </w:r>
            <w:r>
              <w:rPr>
                <w:sz w:val="20"/>
                <w:szCs w:val="20"/>
              </w:rPr>
              <w:t>емонт пешеходной связи от дома 42 до дома</w:t>
            </w:r>
            <w:r w:rsidRPr="00AE5446">
              <w:rPr>
                <w:sz w:val="20"/>
                <w:szCs w:val="20"/>
              </w:rPr>
              <w:t xml:space="preserve"> 36 </w:t>
            </w:r>
            <w:r>
              <w:rPr>
                <w:sz w:val="20"/>
                <w:szCs w:val="20"/>
              </w:rPr>
              <w:t xml:space="preserve">по </w:t>
            </w:r>
            <w:r w:rsidRPr="00AE5446">
              <w:rPr>
                <w:sz w:val="20"/>
                <w:szCs w:val="20"/>
              </w:rPr>
              <w:t>ул. Академика Книповича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4 704,10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4 704,10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3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2.2.3.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</w:t>
            </w:r>
            <w:r>
              <w:rPr>
                <w:sz w:val="20"/>
                <w:szCs w:val="20"/>
              </w:rPr>
              <w:t>альный ремонт тротуара от дома 50 по ул. Свердлова до дома</w:t>
            </w:r>
            <w:r w:rsidRPr="00AE5446">
              <w:rPr>
                <w:sz w:val="20"/>
                <w:szCs w:val="20"/>
              </w:rPr>
              <w:t xml:space="preserve"> 13 по ул. Магомета Гаджиева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3 764,50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3 764,50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2.2.4.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</w:t>
            </w:r>
            <w:r>
              <w:rPr>
                <w:sz w:val="20"/>
                <w:szCs w:val="20"/>
              </w:rPr>
              <w:t xml:space="preserve"> ремонт перекрестка просп. Героев-с</w:t>
            </w:r>
            <w:r w:rsidRPr="00AE5446">
              <w:rPr>
                <w:sz w:val="20"/>
                <w:szCs w:val="20"/>
              </w:rPr>
              <w:t>евероморцев - ул. Юрия Гагарина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3 750,00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3 750,00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2.2.5.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 ремонт (устр</w:t>
            </w:r>
            <w:r>
              <w:rPr>
                <w:sz w:val="20"/>
                <w:szCs w:val="20"/>
              </w:rPr>
              <w:t xml:space="preserve">ойство) пешеходной связи по </w:t>
            </w:r>
            <w:r w:rsidRPr="00AE5446">
              <w:rPr>
                <w:sz w:val="20"/>
                <w:szCs w:val="20"/>
              </w:rPr>
              <w:t>Верхне-</w:t>
            </w:r>
            <w:r>
              <w:rPr>
                <w:sz w:val="20"/>
                <w:szCs w:val="20"/>
              </w:rPr>
              <w:t>Ростинскому шоссе от остановки общественного транспорта «Молокозавод»</w:t>
            </w:r>
            <w:r w:rsidRPr="00AE5446">
              <w:rPr>
                <w:sz w:val="20"/>
                <w:szCs w:val="20"/>
              </w:rPr>
              <w:t xml:space="preserve"> до примыкания с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AE5446">
              <w:rPr>
                <w:sz w:val="20"/>
                <w:szCs w:val="20"/>
              </w:rPr>
              <w:t xml:space="preserve">ул. Домостроительной, включая участок по ул. Домостроительной до примыкания к </w:t>
            </w:r>
            <w:r>
              <w:rPr>
                <w:sz w:val="20"/>
                <w:szCs w:val="20"/>
              </w:rPr>
              <w:t xml:space="preserve">                 </w:t>
            </w:r>
            <w:r w:rsidRPr="00AE5446">
              <w:rPr>
                <w:sz w:val="20"/>
                <w:szCs w:val="20"/>
              </w:rPr>
              <w:t>ул. Промышленной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3 500,00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3 500,00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37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2.2.6.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 xml:space="preserve">Капитальный ремонт подземного пешеходного перехода на пересечении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AE5446">
              <w:rPr>
                <w:sz w:val="20"/>
                <w:szCs w:val="20"/>
              </w:rPr>
              <w:t>просп. Героев-североморцев и ул. Чумбарова-Лучинского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13 000,00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13 000,00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6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2.2.7.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 xml:space="preserve">Капитальный ремонт перекрестка просп. Кольский </w:t>
            </w:r>
            <w:r>
              <w:rPr>
                <w:sz w:val="20"/>
                <w:szCs w:val="20"/>
              </w:rPr>
              <w:t>-</w:t>
            </w:r>
            <w:r w:rsidRPr="00AE5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</w:t>
            </w:r>
            <w:r w:rsidRPr="00AE544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</w:t>
            </w:r>
            <w:r w:rsidRPr="00AE5446">
              <w:rPr>
                <w:sz w:val="20"/>
                <w:szCs w:val="20"/>
              </w:rPr>
              <w:t xml:space="preserve">умана </w:t>
            </w:r>
            <w:r>
              <w:rPr>
                <w:sz w:val="20"/>
                <w:szCs w:val="20"/>
              </w:rPr>
              <w:t>-</w:t>
            </w:r>
            <w:r w:rsidRPr="00AE5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</w:t>
            </w:r>
            <w:r w:rsidRPr="00AE5446">
              <w:rPr>
                <w:sz w:val="20"/>
                <w:szCs w:val="20"/>
              </w:rPr>
              <w:t>Беринга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E5446">
              <w:rPr>
                <w:sz w:val="20"/>
                <w:szCs w:val="20"/>
              </w:rPr>
              <w:t xml:space="preserve"> (Г-образные опоры, устройство дополнительного освещения, пешеходного перехода, дождеприемника)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35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2.2.8.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 ремонт перекрестка ул. Полярные Зори - ул. Академика Книповича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12 000,00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12 000,00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</w:t>
            </w:r>
            <w:r>
              <w:rPr>
                <w:sz w:val="20"/>
                <w:szCs w:val="20"/>
              </w:rPr>
              <w:t xml:space="preserve"> ремонт перекрестка просп. Героев-с</w:t>
            </w:r>
            <w:r w:rsidRPr="00AE5446">
              <w:rPr>
                <w:sz w:val="20"/>
                <w:szCs w:val="20"/>
              </w:rPr>
              <w:t xml:space="preserve">евероморцев </w:t>
            </w:r>
            <w:r>
              <w:rPr>
                <w:sz w:val="20"/>
                <w:szCs w:val="20"/>
              </w:rPr>
              <w:t>-</w:t>
            </w:r>
            <w:r w:rsidRPr="00AE5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</w:t>
            </w:r>
            <w:r w:rsidRPr="00AE5446">
              <w:rPr>
                <w:sz w:val="20"/>
                <w:szCs w:val="20"/>
              </w:rPr>
              <w:t>Алексея Хлобыстова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2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2.2.10.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Установка пешеходных ограничивающих ограждений (ремонт)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8 375,00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8 375,00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2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2.2.11.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Установка барьерных ограждений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8 750,00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8 750,00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2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2.2.12.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Закупка материалов для капиталь</w:t>
            </w:r>
            <w:r>
              <w:rPr>
                <w:sz w:val="20"/>
                <w:szCs w:val="20"/>
              </w:rPr>
              <w:t>ного ремонта, ремонта пешеходных</w:t>
            </w:r>
            <w:r w:rsidRPr="00AE5446">
              <w:rPr>
                <w:sz w:val="20"/>
                <w:szCs w:val="20"/>
              </w:rPr>
              <w:t xml:space="preserve"> переходов (устройство Г-образных опор для </w:t>
            </w:r>
            <w:r>
              <w:rPr>
                <w:sz w:val="20"/>
                <w:szCs w:val="20"/>
              </w:rPr>
              <w:t>дублирования дорожных знаков над</w:t>
            </w:r>
            <w:r w:rsidRPr="00AE5446">
              <w:rPr>
                <w:sz w:val="20"/>
                <w:szCs w:val="20"/>
              </w:rPr>
              <w:t xml:space="preserve"> проезжей частью, устройство проецирования дорожной разметки 1.14.1)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9 000,00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9 000,00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2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2.2.13.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 xml:space="preserve">Нанесение горизонтальной разметки автомобильных дорог холодным пластиком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2 500,00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2 500,00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2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2.2.14.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r w:rsidRPr="00AE5446">
              <w:rPr>
                <w:sz w:val="20"/>
                <w:szCs w:val="20"/>
              </w:rPr>
              <w:t>Повышение освещенности участков автомобильных дорог и пешеходных переходов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7 375,00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7 375,00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widowControl w:val="0"/>
              <w:spacing w:line="240" w:lineRule="exact"/>
            </w:pPr>
            <w:r w:rsidRPr="0075720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75720D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75720D">
              <w:rPr>
                <w:sz w:val="20"/>
                <w:szCs w:val="20"/>
              </w:rPr>
              <w:t xml:space="preserve">городом-героем Мурманском функций </w:t>
            </w:r>
            <w:r>
              <w:rPr>
                <w:sz w:val="20"/>
                <w:szCs w:val="20"/>
              </w:rPr>
              <w:t>административного центра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90 006,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90 006,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2.3.1.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5 287,</w:t>
            </w:r>
            <w:r>
              <w:rPr>
                <w:sz w:val="20"/>
                <w:szCs w:val="20"/>
              </w:rPr>
              <w:t>5</w:t>
            </w:r>
            <w:r w:rsidRPr="00AE5446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5 287,</w:t>
            </w:r>
            <w:r>
              <w:rPr>
                <w:sz w:val="20"/>
                <w:szCs w:val="20"/>
              </w:rPr>
              <w:t>5</w:t>
            </w:r>
            <w:r w:rsidRPr="00AE5446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16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 р</w:t>
            </w:r>
            <w:r>
              <w:rPr>
                <w:sz w:val="20"/>
                <w:szCs w:val="20"/>
              </w:rPr>
              <w:t xml:space="preserve">емонт пешеходной связи от дома 42 до дома </w:t>
            </w:r>
            <w:r w:rsidRPr="00AE5446">
              <w:rPr>
                <w:sz w:val="20"/>
                <w:szCs w:val="20"/>
              </w:rPr>
              <w:t xml:space="preserve">36 </w:t>
            </w:r>
            <w:r>
              <w:rPr>
                <w:sz w:val="20"/>
                <w:szCs w:val="20"/>
              </w:rPr>
              <w:t xml:space="preserve">по </w:t>
            </w:r>
            <w:r w:rsidRPr="00AE5446">
              <w:rPr>
                <w:sz w:val="20"/>
                <w:szCs w:val="20"/>
              </w:rPr>
              <w:t>ул. Академика Книповича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4 704,10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4 704,10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1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2.3.3.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</w:t>
            </w:r>
            <w:r>
              <w:rPr>
                <w:sz w:val="20"/>
                <w:szCs w:val="20"/>
              </w:rPr>
              <w:t>альный ремонт тротуара от дома</w:t>
            </w:r>
            <w:r w:rsidRPr="00AE5446">
              <w:rPr>
                <w:sz w:val="20"/>
                <w:szCs w:val="20"/>
              </w:rPr>
              <w:t xml:space="preserve"> 50 по ул. Свердло</w:t>
            </w:r>
            <w:r>
              <w:rPr>
                <w:sz w:val="20"/>
                <w:szCs w:val="20"/>
              </w:rPr>
              <w:t xml:space="preserve">ва до дома </w:t>
            </w:r>
            <w:r w:rsidRPr="00AE5446">
              <w:rPr>
                <w:sz w:val="20"/>
                <w:szCs w:val="20"/>
              </w:rPr>
              <w:t>13 по ул. Магомета Гаджиева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3 764,50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3 764,50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2.3.4.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питальный ремонт перекрестка просп.</w:t>
            </w:r>
            <w:r w:rsidRPr="00AE5446">
              <w:rPr>
                <w:sz w:val="20"/>
                <w:szCs w:val="20"/>
              </w:rPr>
              <w:t xml:space="preserve"> Героев</w:t>
            </w:r>
            <w:r>
              <w:rPr>
                <w:sz w:val="20"/>
                <w:szCs w:val="20"/>
              </w:rPr>
              <w:t>-с</w:t>
            </w:r>
            <w:r w:rsidRPr="00AE5446">
              <w:rPr>
                <w:sz w:val="20"/>
                <w:szCs w:val="20"/>
              </w:rPr>
              <w:t>евероморцев - ул. Юрия Гагарина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3 750,00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3 750,00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7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2.3.5.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 ремонт (устр</w:t>
            </w:r>
            <w:r>
              <w:rPr>
                <w:sz w:val="20"/>
                <w:szCs w:val="20"/>
              </w:rPr>
              <w:t xml:space="preserve">ойство) пешеходной связи по </w:t>
            </w:r>
            <w:r w:rsidRPr="00AE5446">
              <w:rPr>
                <w:sz w:val="20"/>
                <w:szCs w:val="20"/>
              </w:rPr>
              <w:t>Верхне-</w:t>
            </w:r>
            <w:r>
              <w:rPr>
                <w:sz w:val="20"/>
                <w:szCs w:val="20"/>
              </w:rPr>
              <w:t>Ростинскому шоссе от остановки общественного транспорта «Молокозавод»</w:t>
            </w:r>
            <w:r w:rsidRPr="00AE5446">
              <w:rPr>
                <w:sz w:val="20"/>
                <w:szCs w:val="20"/>
              </w:rPr>
              <w:t xml:space="preserve"> до примыкания с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AE5446">
              <w:rPr>
                <w:sz w:val="20"/>
                <w:szCs w:val="20"/>
              </w:rPr>
              <w:t xml:space="preserve">ул. Домостроительной, включая участок по ул. Домостроительной до примыкания к </w:t>
            </w:r>
            <w:r>
              <w:rPr>
                <w:sz w:val="20"/>
                <w:szCs w:val="20"/>
              </w:rPr>
              <w:t xml:space="preserve">                 </w:t>
            </w:r>
            <w:r w:rsidRPr="00AE5446">
              <w:rPr>
                <w:sz w:val="20"/>
                <w:szCs w:val="20"/>
              </w:rPr>
              <w:t>ул. Промышленной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3 500,00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3 500,00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2.3.6.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 ремонт подземного пешеходного перехода на пересечении просп. Героев-североморцев и ул. Чумбарова-Лучинского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13 000,00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13 000,00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2.3.7.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 xml:space="preserve">Капитальный ремонт перекрестка просп. Кольский </w:t>
            </w:r>
            <w:r>
              <w:rPr>
                <w:sz w:val="20"/>
                <w:szCs w:val="20"/>
              </w:rPr>
              <w:t>-</w:t>
            </w:r>
            <w:r w:rsidRPr="00AE5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</w:t>
            </w:r>
            <w:r w:rsidRPr="00AE544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</w:t>
            </w:r>
            <w:r w:rsidRPr="00AE5446">
              <w:rPr>
                <w:sz w:val="20"/>
                <w:szCs w:val="20"/>
              </w:rPr>
              <w:t xml:space="preserve">умана </w:t>
            </w:r>
            <w:r>
              <w:rPr>
                <w:sz w:val="20"/>
                <w:szCs w:val="20"/>
              </w:rPr>
              <w:t>-</w:t>
            </w:r>
            <w:r w:rsidRPr="00AE5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</w:t>
            </w:r>
            <w:r w:rsidRPr="00AE5446">
              <w:rPr>
                <w:sz w:val="20"/>
                <w:szCs w:val="20"/>
              </w:rPr>
              <w:t xml:space="preserve">Беринга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AE5446">
              <w:rPr>
                <w:sz w:val="20"/>
                <w:szCs w:val="20"/>
              </w:rPr>
              <w:t>(Г-образные опоры, устройство дополнительного освещения, пешеходного перехода, дождеприемника)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2.3.8.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Капитальный ремонт перекрестка ул. Полярные Зори - ул. Академика Книповича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12 000,00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12 000,00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2.3.9.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Кап</w:t>
            </w:r>
            <w:r>
              <w:rPr>
                <w:sz w:val="20"/>
                <w:szCs w:val="20"/>
              </w:rPr>
              <w:t>итальный ремонт перекрестка просп. Героев-с</w:t>
            </w:r>
            <w:r w:rsidRPr="00AE5446">
              <w:rPr>
                <w:sz w:val="20"/>
                <w:szCs w:val="20"/>
              </w:rPr>
              <w:t xml:space="preserve">евероморцев </w:t>
            </w:r>
            <w:r>
              <w:rPr>
                <w:sz w:val="20"/>
                <w:szCs w:val="20"/>
              </w:rPr>
              <w:t>-</w:t>
            </w:r>
            <w:r w:rsidRPr="00AE5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</w:t>
            </w:r>
            <w:r w:rsidRPr="00AE5446">
              <w:rPr>
                <w:sz w:val="20"/>
                <w:szCs w:val="20"/>
              </w:rPr>
              <w:t>Алексея Хлобыстова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4 000,00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2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2.3.10.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Установка пешеходных ограничивающих ограждений (ремонт)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8 375,00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8 375,00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17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lastRenderedPageBreak/>
              <w:t>2.3.11.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Установка барьерных ограждений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8 750,00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8 750,00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2.3.12.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>Закупка материалов для капитального ремонта, ремонта пе</w:t>
            </w:r>
            <w:r>
              <w:rPr>
                <w:sz w:val="20"/>
                <w:szCs w:val="20"/>
              </w:rPr>
              <w:t>шеходных</w:t>
            </w:r>
            <w:r w:rsidRPr="00AE5446">
              <w:rPr>
                <w:sz w:val="20"/>
                <w:szCs w:val="20"/>
              </w:rPr>
              <w:t xml:space="preserve"> переходов (устройство Г-образных опор для </w:t>
            </w:r>
            <w:r>
              <w:rPr>
                <w:sz w:val="20"/>
                <w:szCs w:val="20"/>
              </w:rPr>
              <w:t>дублирования дорожных знаков над</w:t>
            </w:r>
            <w:r w:rsidRPr="00AE5446">
              <w:rPr>
                <w:sz w:val="20"/>
                <w:szCs w:val="20"/>
              </w:rPr>
              <w:t xml:space="preserve"> проезжей частью, устройство проецирования дорожной разметки 1.14.1)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9 000,00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9 000,00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RPr="00AE5446" w:rsidTr="00DB466E">
        <w:trPr>
          <w:trHeight w:val="14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2.3.13.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</w:pPr>
            <w:r w:rsidRPr="00AE5446">
              <w:rPr>
                <w:sz w:val="20"/>
                <w:szCs w:val="20"/>
              </w:rPr>
              <w:t xml:space="preserve">Нанесение горизонтальной разметки автомобильных дорог холодным пластиком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2 500,00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2 500,00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  <w:tr w:rsidR="00542F67" w:rsidTr="00DB466E">
        <w:trPr>
          <w:trHeight w:val="2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2.3.14.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r w:rsidRPr="00AE5446">
              <w:rPr>
                <w:sz w:val="20"/>
                <w:szCs w:val="20"/>
              </w:rPr>
              <w:t>Повышение освещенности участков автомобильных дорог и пешеходных переходов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7 375,00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pStyle w:val="afb"/>
              <w:jc w:val="center"/>
            </w:pPr>
            <w:r w:rsidRPr="00AE5446">
              <w:rPr>
                <w:sz w:val="20"/>
                <w:szCs w:val="20"/>
              </w:rPr>
              <w:t>7 375,00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Pr="00AE5446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67" w:rsidRDefault="00542F67" w:rsidP="00DB466E">
            <w:pPr>
              <w:jc w:val="center"/>
            </w:pPr>
            <w:r w:rsidRPr="00AE5446">
              <w:rPr>
                <w:sz w:val="20"/>
                <w:szCs w:val="20"/>
              </w:rPr>
              <w:t>-</w:t>
            </w:r>
          </w:p>
        </w:tc>
      </w:tr>
    </w:tbl>
    <w:p w:rsidR="00542F67" w:rsidRDefault="00542F67" w:rsidP="00542F67">
      <w:pPr>
        <w:jc w:val="center"/>
      </w:pPr>
    </w:p>
    <w:p w:rsidR="00542F67" w:rsidRDefault="00542F67" w:rsidP="00542F67">
      <w:pPr>
        <w:jc w:val="center"/>
      </w:pPr>
      <w:r w:rsidRPr="00E1683F">
        <w:t>4. Обоснование ресурсного обеспечения подпрограммы</w:t>
      </w:r>
    </w:p>
    <w:p w:rsidR="00542F67" w:rsidRPr="00E1683F" w:rsidRDefault="00542F67" w:rsidP="00542F67">
      <w:pPr>
        <w:jc w:val="center"/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4815"/>
        <w:gridCol w:w="1418"/>
        <w:gridCol w:w="1255"/>
        <w:gridCol w:w="1255"/>
        <w:gridCol w:w="1256"/>
        <w:gridCol w:w="1255"/>
        <w:gridCol w:w="1256"/>
        <w:gridCol w:w="1255"/>
        <w:gridCol w:w="1256"/>
      </w:tblGrid>
      <w:tr w:rsidR="00542F67" w:rsidRPr="0024779D" w:rsidTr="00DB466E">
        <w:trPr>
          <w:trHeight w:val="22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В т.ч. по годам реализации, тыс. руб.</w:t>
            </w:r>
          </w:p>
        </w:tc>
      </w:tr>
      <w:tr w:rsidR="00542F67" w:rsidRPr="0024779D" w:rsidTr="00DB466E">
        <w:trPr>
          <w:trHeight w:val="13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542F67" w:rsidRPr="0024779D" w:rsidTr="00DB466E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323 561,5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13 696,9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39 713,6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7 257,1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70 932,3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183 995,4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3 983,1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3 983,1</w:t>
            </w:r>
          </w:p>
        </w:tc>
      </w:tr>
      <w:tr w:rsidR="00542F67" w:rsidRPr="0024779D" w:rsidTr="00DB466E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202 121,2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13 696,9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39 713,6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7 257,1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39 498,2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93 989,2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3 983,1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3 983,1</w:t>
            </w:r>
          </w:p>
        </w:tc>
      </w:tr>
      <w:tr w:rsidR="00542F67" w:rsidRPr="0024779D" w:rsidTr="00DB466E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121 440,3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31 434,1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90 006,2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2F67" w:rsidRPr="0024779D" w:rsidTr="00DB466E">
        <w:trPr>
          <w:trHeight w:val="2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 внебюджетных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2F67" w:rsidRPr="0024779D" w:rsidTr="00DB466E">
        <w:trPr>
          <w:trHeight w:val="2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2F67" w:rsidRPr="0024779D" w:rsidTr="00DB466E">
        <w:trPr>
          <w:trHeight w:val="5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320 672,5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13 256,9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39 273,6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6 208,1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70 692,3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183755,4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3 743,1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3 743,1</w:t>
            </w:r>
          </w:p>
        </w:tc>
      </w:tr>
      <w:tr w:rsidR="00542F67" w:rsidRPr="0024779D" w:rsidTr="00DB466E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199 232,2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13 256,9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39 273,6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6 208,1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39 258,2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93 749,2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3 743,1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3 743,1</w:t>
            </w:r>
          </w:p>
        </w:tc>
      </w:tr>
      <w:tr w:rsidR="00542F67" w:rsidRPr="0024779D" w:rsidTr="00DB466E">
        <w:trPr>
          <w:trHeight w:val="2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121 440,3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31 434,1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90 006,2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2F67" w:rsidRPr="0024779D" w:rsidTr="00DB466E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комитет по образованию администрации города Мурманска,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2 889,0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1 049,0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542F67" w:rsidRPr="0024779D" w:rsidTr="00DB466E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2 889,0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1 049,0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79D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542F67" w:rsidRPr="0024779D" w:rsidTr="00DB466E">
        <w:trPr>
          <w:trHeight w:val="2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67" w:rsidRPr="0024779D" w:rsidRDefault="00542F67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24779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42F67" w:rsidRPr="00E1683F" w:rsidRDefault="00542F67" w:rsidP="00542F67">
      <w:pPr>
        <w:jc w:val="center"/>
      </w:pPr>
    </w:p>
    <w:p w:rsidR="00542F67" w:rsidRPr="00AC2504" w:rsidRDefault="00542F67" w:rsidP="00542F67">
      <w:pPr>
        <w:rPr>
          <w:sz w:val="16"/>
          <w:szCs w:val="16"/>
        </w:rPr>
      </w:pPr>
    </w:p>
    <w:p w:rsidR="00542F67" w:rsidRPr="00AC2504" w:rsidRDefault="00542F67" w:rsidP="00542F67">
      <w:pPr>
        <w:rPr>
          <w:sz w:val="28"/>
          <w:szCs w:val="28"/>
        </w:rPr>
      </w:pPr>
    </w:p>
    <w:p w:rsidR="00542F67" w:rsidRPr="00AC2504" w:rsidRDefault="00542F67" w:rsidP="00542F67">
      <w:pPr>
        <w:sectPr w:rsidR="00542F67" w:rsidRPr="00AC2504" w:rsidSect="001B4773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851" w:bottom="1134" w:left="1134" w:header="709" w:footer="709" w:gutter="0"/>
          <w:pgNumType w:start="20"/>
          <w:cols w:space="708"/>
          <w:docGrid w:linePitch="360"/>
        </w:sectPr>
      </w:pPr>
    </w:p>
    <w:p w:rsidR="00542F67" w:rsidRPr="00AC2504" w:rsidRDefault="00542F67" w:rsidP="00542F67">
      <w:pPr>
        <w:jc w:val="center"/>
      </w:pPr>
      <w:r w:rsidRPr="00AC2504">
        <w:lastRenderedPageBreak/>
        <w:t>5. Механизм реализации подпрограммы</w:t>
      </w:r>
    </w:p>
    <w:p w:rsidR="00542F67" w:rsidRPr="00AC2504" w:rsidRDefault="00542F67" w:rsidP="00542F67">
      <w:pPr>
        <w:ind w:firstLine="567"/>
        <w:jc w:val="center"/>
        <w:rPr>
          <w:sz w:val="16"/>
          <w:szCs w:val="16"/>
        </w:rPr>
      </w:pPr>
    </w:p>
    <w:p w:rsidR="00542F67" w:rsidRPr="00AC2504" w:rsidRDefault="00542F67" w:rsidP="00542F67">
      <w:pPr>
        <w:ind w:firstLine="709"/>
        <w:jc w:val="both"/>
      </w:pPr>
      <w:r w:rsidRPr="00AC2504">
        <w:t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</w:t>
      </w:r>
    </w:p>
    <w:p w:rsidR="00542F67" w:rsidRPr="00AC2504" w:rsidRDefault="00542F67" w:rsidP="00542F67">
      <w:pPr>
        <w:ind w:firstLine="709"/>
        <w:jc w:val="both"/>
      </w:pPr>
      <w:r w:rsidRPr="00AC2504">
        <w:t>Комитет по развитию городского хозяйства администрации города Мурманска является заказчиком-координатором подпрограммы и организатором выполнения инженерно-технических мероприятий, направленных на повышение безопасности дорожного движения. Исполнителями указанных мероприятий являются подведомственные комитету бюджетные учреждения – ММБУ «Управление дорожного хозяйства», ММБУ «Центр организации дорожного движения».</w:t>
      </w:r>
    </w:p>
    <w:p w:rsidR="00542F67" w:rsidRPr="00AC2504" w:rsidRDefault="00542F67" w:rsidP="00542F67">
      <w:pPr>
        <w:ind w:firstLine="709"/>
        <w:jc w:val="both"/>
      </w:pPr>
      <w:r w:rsidRPr="00AC2504">
        <w:t>Реализация данных подпрограммных мероприятий осуществляется за счет средств бюджета муниципального образования город Мурманск на основании гражданского-правовых договоров учреждений,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Федерации.</w:t>
      </w:r>
    </w:p>
    <w:p w:rsidR="00542F67" w:rsidRPr="00AC2504" w:rsidRDefault="00542F67" w:rsidP="00542F67">
      <w:pPr>
        <w:ind w:firstLine="709"/>
        <w:jc w:val="both"/>
      </w:pPr>
      <w:r w:rsidRPr="00AC2504">
        <w:t xml:space="preserve">Комитет по образованию администрации города Мурманска является организатором выполнения мероприятий, относящихся к компетенции данного комитета, и осуществляет оперативный контроль за ходом их реализации. </w:t>
      </w:r>
    </w:p>
    <w:p w:rsidR="00542F67" w:rsidRPr="00AC2504" w:rsidRDefault="00542F67" w:rsidP="00542F67">
      <w:pPr>
        <w:ind w:firstLine="709"/>
        <w:jc w:val="both"/>
      </w:pPr>
      <w:r w:rsidRPr="00AC2504">
        <w:t>Исполнителями и участниками мероприятий, относящихся к компетенции комитета по образованию администрации города Мурманска, являются муниципальные образовательные учреждения. Выполнение мероприятий подпрограммы, относящихся к компетенции указанного комитета,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542F67" w:rsidRPr="00AC2504" w:rsidRDefault="00542F67" w:rsidP="00542F67">
      <w:pPr>
        <w:autoSpaceDE w:val="0"/>
        <w:autoSpaceDN w:val="0"/>
        <w:adjustRightInd w:val="0"/>
        <w:ind w:firstLine="709"/>
        <w:jc w:val="both"/>
        <w:outlineLvl w:val="2"/>
      </w:pPr>
      <w:r w:rsidRPr="00AC2504">
        <w:t xml:space="preserve">Комитет по образованию администрации города Мурманска в срок до 10 числа месяца, следующего за отчетным периодом, предоставляет заказчику-координатору подпрограммы отчет о ходе выполнения мероприятий за 1 полугодие и 9 месяцев текущего года (с нарастающим итогом) по форме, утвержденной постановлением администрации города Мурманска от 21.08.2013 № 2143. Годовой отчет о ходе выполнения мероприятий направляется в адрес заказчика-координатора в срок до 20 января года, следующего за отчетным. </w:t>
      </w:r>
    </w:p>
    <w:p w:rsidR="00542F67" w:rsidRPr="00AC2504" w:rsidRDefault="00542F67" w:rsidP="00542F67">
      <w:pPr>
        <w:autoSpaceDE w:val="0"/>
        <w:autoSpaceDN w:val="0"/>
        <w:adjustRightInd w:val="0"/>
        <w:ind w:firstLine="709"/>
        <w:jc w:val="both"/>
        <w:outlineLvl w:val="2"/>
      </w:pPr>
      <w:r w:rsidRPr="00AC2504">
        <w:t>В ходе реализации подпрограммы перечень мероприятий и объемы их финансирования могут уточняться.</w:t>
      </w:r>
    </w:p>
    <w:p w:rsidR="00542F67" w:rsidRPr="00AC2504" w:rsidRDefault="00542F67" w:rsidP="00542F67">
      <w:pPr>
        <w:autoSpaceDE w:val="0"/>
        <w:autoSpaceDN w:val="0"/>
        <w:adjustRightInd w:val="0"/>
        <w:ind w:firstLine="709"/>
        <w:jc w:val="both"/>
        <w:outlineLvl w:val="2"/>
      </w:pPr>
      <w:r w:rsidRPr="00AC2504">
        <w:t>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год.</w:t>
      </w:r>
    </w:p>
    <w:p w:rsidR="00542F67" w:rsidRPr="00AC2504" w:rsidRDefault="00542F67" w:rsidP="00542F67">
      <w:pPr>
        <w:autoSpaceDE w:val="0"/>
        <w:autoSpaceDN w:val="0"/>
        <w:adjustRightInd w:val="0"/>
        <w:ind w:firstLine="709"/>
        <w:jc w:val="both"/>
        <w:outlineLvl w:val="2"/>
      </w:pPr>
      <w:r w:rsidRPr="00AC2504">
        <w:t>В случае привлечения дополнительных средств из источников, не предусмотренных подпрограммой, заказчик-координатор подпрограммы вносит в нее соответствующие изменения.</w:t>
      </w:r>
    </w:p>
    <w:p w:rsidR="00542F67" w:rsidRPr="00AC2504" w:rsidRDefault="00542F67" w:rsidP="00542F67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542F67" w:rsidRPr="00127B83" w:rsidRDefault="00542F67" w:rsidP="00542F67">
      <w:pPr>
        <w:jc w:val="center"/>
        <w:rPr>
          <w:sz w:val="22"/>
          <w:szCs w:val="22"/>
        </w:rPr>
      </w:pPr>
      <w:r w:rsidRPr="00127B83">
        <w:rPr>
          <w:sz w:val="22"/>
          <w:szCs w:val="22"/>
        </w:rPr>
        <w:t>6. Оценка эффективности подпрограммы, рисков ее реализации</w:t>
      </w:r>
    </w:p>
    <w:p w:rsidR="00542F67" w:rsidRPr="00AC2504" w:rsidRDefault="00542F67" w:rsidP="00542F67">
      <w:pPr>
        <w:jc w:val="both"/>
        <w:rPr>
          <w:sz w:val="16"/>
          <w:szCs w:val="16"/>
        </w:rPr>
      </w:pPr>
    </w:p>
    <w:p w:rsidR="00542F67" w:rsidRPr="00AC2504" w:rsidRDefault="00542F67" w:rsidP="00542F67">
      <w:pPr>
        <w:ind w:firstLine="709"/>
        <w:jc w:val="both"/>
      </w:pPr>
      <w:r w:rsidRPr="00AC2504">
        <w:t xml:space="preserve"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 Подпрограмма направлена на достижение долгосрочной              цели – повышение безопасности дорожного движения и снижение дорожно-транспортного травматизма. </w:t>
      </w:r>
    </w:p>
    <w:p w:rsidR="00542F67" w:rsidRPr="00AC2504" w:rsidRDefault="00542F67" w:rsidP="00542F67">
      <w:pPr>
        <w:ind w:firstLine="709"/>
        <w:jc w:val="both"/>
      </w:pPr>
      <w:r w:rsidRPr="00AC2504">
        <w:lastRenderedPageBreak/>
        <w:t>На достижение долгосрочной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542F67" w:rsidRPr="00AC2504" w:rsidRDefault="00542F67" w:rsidP="00542F67">
      <w:pPr>
        <w:ind w:firstLine="709"/>
        <w:jc w:val="both"/>
      </w:pPr>
      <w:r w:rsidRPr="00AC2504"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542F67" w:rsidRPr="00AC2504" w:rsidRDefault="00542F67" w:rsidP="00542F67">
      <w:pPr>
        <w:ind w:firstLine="709"/>
        <w:jc w:val="both"/>
      </w:pPr>
      <w:r w:rsidRPr="00AC2504">
        <w:t>К внутренним рискам следует отнести:</w:t>
      </w:r>
    </w:p>
    <w:p w:rsidR="00542F67" w:rsidRPr="00AC2504" w:rsidRDefault="00542F67" w:rsidP="00542F67">
      <w:pPr>
        <w:ind w:firstLine="709"/>
        <w:jc w:val="both"/>
      </w:pPr>
      <w:r w:rsidRPr="00AC2504">
        <w:t xml:space="preserve">- риск неисполнения условий гражданско-правовых договоров; </w:t>
      </w:r>
    </w:p>
    <w:p w:rsidR="00542F67" w:rsidRPr="00AC2504" w:rsidRDefault="00542F67" w:rsidP="00542F67">
      <w:pPr>
        <w:ind w:firstLine="709"/>
        <w:jc w:val="both"/>
      </w:pPr>
      <w:r w:rsidRPr="00AC2504">
        <w:t>- риск несостоявшегося аукциона на оказание услуг (выполнение работ);</w:t>
      </w:r>
    </w:p>
    <w:p w:rsidR="00542F67" w:rsidRPr="00AC2504" w:rsidRDefault="00542F67" w:rsidP="00542F67">
      <w:pPr>
        <w:ind w:firstLine="709"/>
        <w:jc w:val="both"/>
      </w:pPr>
      <w:r w:rsidRPr="00AC2504">
        <w:t>- риск отклонения сроков реализации мероприятий от установленных сроков по вине исполнителя услуг (работ).</w:t>
      </w:r>
    </w:p>
    <w:p w:rsidR="0014407F" w:rsidRDefault="00542F67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542F67">
    <w:pPr>
      <w:pStyle w:val="a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542F67" w:rsidP="001E4E1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34162" w:rsidRDefault="00542F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542F67" w:rsidP="009A7CEC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542F6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</w:p>
  <w:p w:rsidR="00634162" w:rsidRDefault="00542F67" w:rsidP="00E90CAA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542F67" w:rsidP="001E4E1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34162" w:rsidRDefault="00542F6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542F67" w:rsidP="009548C3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542F6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68</w:t>
    </w:r>
    <w:r>
      <w:fldChar w:fldCharType="end"/>
    </w:r>
  </w:p>
  <w:p w:rsidR="00634162" w:rsidRDefault="00542F67" w:rsidP="00515DD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7"/>
    <w:rsid w:val="000D2633"/>
    <w:rsid w:val="002D7F87"/>
    <w:rsid w:val="00542F67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7501-04C7-4E48-B703-B015627E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2F67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42F6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542F67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542F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Document Map"/>
    <w:basedOn w:val="a"/>
    <w:link w:val="a8"/>
    <w:semiHidden/>
    <w:rsid w:val="00542F6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link w:val="a7"/>
    <w:semiHidden/>
    <w:rsid w:val="00542F6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542F6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42F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542F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54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542F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54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542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rsid w:val="00542F67"/>
    <w:rPr>
      <w:color w:val="0000FF"/>
      <w:u w:val="single"/>
    </w:rPr>
  </w:style>
  <w:style w:type="paragraph" w:styleId="af0">
    <w:name w:val="Normal (Web)"/>
    <w:basedOn w:val="a"/>
    <w:uiPriority w:val="99"/>
    <w:rsid w:val="00542F67"/>
    <w:pPr>
      <w:spacing w:before="75" w:after="75"/>
    </w:pPr>
  </w:style>
  <w:style w:type="paragraph" w:customStyle="1" w:styleId="ConsPlusCell">
    <w:name w:val="ConsPlusCell"/>
    <w:uiPriority w:val="99"/>
    <w:rsid w:val="00542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2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42F6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542F6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542F6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542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uiPriority w:val="99"/>
    <w:rsid w:val="00542F67"/>
  </w:style>
  <w:style w:type="character" w:styleId="af3">
    <w:name w:val="Strong"/>
    <w:uiPriority w:val="99"/>
    <w:qFormat/>
    <w:rsid w:val="00542F67"/>
    <w:rPr>
      <w:rFonts w:cs="Times New Roman"/>
      <w:b/>
    </w:rPr>
  </w:style>
  <w:style w:type="character" w:customStyle="1" w:styleId="srchwrd">
    <w:name w:val="srchwrd"/>
    <w:uiPriority w:val="99"/>
    <w:rsid w:val="00542F67"/>
    <w:rPr>
      <w:rFonts w:cs="Times New Roman"/>
    </w:rPr>
  </w:style>
  <w:style w:type="table" w:styleId="af4">
    <w:name w:val="Table Grid"/>
    <w:basedOn w:val="a1"/>
    <w:uiPriority w:val="59"/>
    <w:rsid w:val="00542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542F6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42F6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42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42F6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42F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54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42F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542F67"/>
    <w:pPr>
      <w:widowControl w:val="0"/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6.xml"/><Relationship Id="rId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4807</Words>
  <Characters>27401</Characters>
  <Application>Microsoft Office Word</Application>
  <DocSecurity>0</DocSecurity>
  <Lines>228</Lines>
  <Paragraphs>64</Paragraphs>
  <ScaleCrop>false</ScaleCrop>
  <Company/>
  <LinksUpToDate>false</LinksUpToDate>
  <CharactersWithSpaces>32144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2021-12-22T07:34:00Z</dcterms:created>
  <dcterms:modified xsi:type="dcterms:W3CDTF">2021-12-22T07:34:00Z</dcterms:modified>
</cp:coreProperties>
</file>