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221" w:rsidRPr="008D1D9F" w:rsidRDefault="00AF3221" w:rsidP="00AF3221">
      <w:pPr>
        <w:jc w:val="center"/>
        <w:outlineLvl w:val="0"/>
        <w:rPr>
          <w:sz w:val="28"/>
          <w:szCs w:val="28"/>
        </w:rPr>
      </w:pPr>
      <w:r w:rsidRPr="008D1D9F">
        <w:rPr>
          <w:sz w:val="28"/>
          <w:szCs w:val="28"/>
        </w:rPr>
        <w:t>АДМИНИСТРАЦИЯ ГОРОДА МУРМАНСКА</w:t>
      </w:r>
    </w:p>
    <w:p w:rsidR="00AF3221" w:rsidRPr="008D1D9F" w:rsidRDefault="00AF3221" w:rsidP="00AF3221">
      <w:pPr>
        <w:jc w:val="center"/>
        <w:rPr>
          <w:sz w:val="28"/>
          <w:szCs w:val="28"/>
        </w:rPr>
      </w:pPr>
      <w:r w:rsidRPr="008D1D9F">
        <w:rPr>
          <w:sz w:val="28"/>
          <w:szCs w:val="28"/>
        </w:rPr>
        <w:t>ПОСТАНОВЛЕНИЕ</w:t>
      </w:r>
    </w:p>
    <w:p w:rsidR="00AF3221" w:rsidRPr="008D1D9F" w:rsidRDefault="00AF3221" w:rsidP="00AF3221">
      <w:pPr>
        <w:jc w:val="center"/>
        <w:rPr>
          <w:sz w:val="28"/>
          <w:szCs w:val="28"/>
        </w:rPr>
      </w:pPr>
      <w:r w:rsidRPr="008D1D9F">
        <w:rPr>
          <w:sz w:val="28"/>
          <w:szCs w:val="28"/>
        </w:rPr>
        <w:t>от 8 апреля 2010 г. N 544</w:t>
      </w:r>
    </w:p>
    <w:p w:rsidR="00AF3221" w:rsidRPr="008D1D9F" w:rsidRDefault="00AF3221" w:rsidP="00AF3221">
      <w:pPr>
        <w:jc w:val="center"/>
        <w:rPr>
          <w:sz w:val="28"/>
          <w:szCs w:val="28"/>
        </w:rPr>
      </w:pPr>
      <w:r w:rsidRPr="008D1D9F">
        <w:rPr>
          <w:sz w:val="28"/>
          <w:szCs w:val="28"/>
        </w:rPr>
        <w:t>О ТАРИФНОЙ КОМИССИИ АДМИНИСТРАЦИИ ГОРОДА МУРМАНСКА</w:t>
      </w:r>
    </w:p>
    <w:p w:rsidR="00AF3221" w:rsidRPr="008D1D9F" w:rsidRDefault="00AF3221" w:rsidP="00AF3221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8D1D9F">
        <w:rPr>
          <w:sz w:val="28"/>
          <w:szCs w:val="28"/>
        </w:rPr>
        <w:t>(в ред. постановлений от 13.10.2010  № 1805, от 01.07.2011 № 1143, от 01.09.2011 № 1578, от 29.06.2012 № 1429, от 12.11.2012 № 2660, от 28.02.2013 № 398, от 18.06.2013 № 1497</w:t>
      </w:r>
      <w:r w:rsidRPr="008D1D9F">
        <w:rPr>
          <w:color w:val="000000"/>
          <w:sz w:val="28"/>
          <w:szCs w:val="28"/>
        </w:rPr>
        <w:t xml:space="preserve">, от 06.09.2013 </w:t>
      </w:r>
      <w:hyperlink r:id="rId4" w:history="1">
        <w:r w:rsidRPr="008D1D9F">
          <w:rPr>
            <w:color w:val="000000"/>
            <w:sz w:val="28"/>
            <w:szCs w:val="28"/>
          </w:rPr>
          <w:t>№ 2319</w:t>
        </w:r>
      </w:hyperlink>
      <w:r w:rsidRPr="008D1D9F">
        <w:rPr>
          <w:color w:val="000000"/>
          <w:sz w:val="28"/>
          <w:szCs w:val="28"/>
        </w:rPr>
        <w:t xml:space="preserve">, от 19.06.2014 </w:t>
      </w:r>
      <w:hyperlink r:id="rId5" w:history="1">
        <w:r w:rsidRPr="008D1D9F">
          <w:rPr>
            <w:color w:val="000000"/>
            <w:sz w:val="28"/>
            <w:szCs w:val="28"/>
          </w:rPr>
          <w:t>№ 1909</w:t>
        </w:r>
      </w:hyperlink>
      <w:r w:rsidRPr="008D1D9F">
        <w:rPr>
          <w:color w:val="000000"/>
          <w:sz w:val="28"/>
          <w:szCs w:val="28"/>
        </w:rPr>
        <w:t>, от 10.06.2015 № 1522, от 24.05.2018 № 1479</w:t>
      </w:r>
      <w:r w:rsidR="00DB0DCE" w:rsidRPr="008D1D9F">
        <w:rPr>
          <w:color w:val="000000"/>
          <w:sz w:val="28"/>
          <w:szCs w:val="28"/>
        </w:rPr>
        <w:t>,</w:t>
      </w:r>
      <w:r w:rsidR="003801C0" w:rsidRPr="008D1D9F">
        <w:rPr>
          <w:color w:val="000000"/>
          <w:sz w:val="28"/>
          <w:szCs w:val="28"/>
        </w:rPr>
        <w:t xml:space="preserve"> от 07.06.2021 № 1534</w:t>
      </w:r>
      <w:r w:rsidR="00EC58A6">
        <w:rPr>
          <w:color w:val="000000"/>
          <w:sz w:val="28"/>
          <w:szCs w:val="28"/>
        </w:rPr>
        <w:t>, от 02.06.2022 № 1450</w:t>
      </w:r>
      <w:bookmarkStart w:id="0" w:name="_GoBack"/>
      <w:bookmarkEnd w:id="0"/>
      <w:r w:rsidRPr="008D1D9F">
        <w:rPr>
          <w:color w:val="000000"/>
          <w:sz w:val="28"/>
          <w:szCs w:val="28"/>
        </w:rPr>
        <w:t>)</w:t>
      </w:r>
    </w:p>
    <w:p w:rsidR="00AF3221" w:rsidRPr="008D1D9F" w:rsidRDefault="00AF3221" w:rsidP="00AF32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 xml:space="preserve">В соответствии с подпунктом 4 пункта 1 статьи 17 Федерального закона от 06.10.2003 N 131-ФЗ "Об общих принципах организации местного самоуправления в Российской Федерации", </w:t>
      </w:r>
      <w:r w:rsidR="00535C66" w:rsidRPr="008D1D9F">
        <w:rPr>
          <w:bCs/>
          <w:sz w:val="28"/>
          <w:szCs w:val="28"/>
        </w:rPr>
        <w:t>Уставом муниципального образования городской округ город-герой Мурманск</w:t>
      </w:r>
      <w:r w:rsidRPr="008D1D9F">
        <w:rPr>
          <w:sz w:val="28"/>
          <w:szCs w:val="28"/>
        </w:rPr>
        <w:t xml:space="preserve">, </w:t>
      </w:r>
      <w:hyperlink r:id="rId6" w:history="1">
        <w:r w:rsidRPr="008D1D9F">
          <w:rPr>
            <w:rStyle w:val="a3"/>
            <w:color w:val="auto"/>
            <w:sz w:val="28"/>
            <w:szCs w:val="28"/>
            <w:u w:val="none"/>
          </w:rPr>
          <w:t>Порядком</w:t>
        </w:r>
      </w:hyperlink>
      <w:r w:rsidRPr="008D1D9F">
        <w:rPr>
          <w:sz w:val="28"/>
          <w:szCs w:val="28"/>
        </w:rPr>
        <w:t xml:space="preserve"> принятия решений об установлении тарифов на услуги, предоставляемые муниципальными предприятиями и учреждениями, и работы, выполняемые муниципальными предприятиями и учреждениями, утвержденным решением Совета депутатов города Мурманска от 04.02.2010 N 15-198, постановляю: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>1. Создать тарифную комиссию администрации города Мурманска.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 xml:space="preserve">2. Утвердить </w:t>
      </w:r>
      <w:hyperlink r:id="rId7" w:anchor="P38" w:history="1">
        <w:r w:rsidRPr="008D1D9F">
          <w:rPr>
            <w:rStyle w:val="a3"/>
            <w:color w:val="auto"/>
            <w:sz w:val="28"/>
            <w:szCs w:val="28"/>
            <w:u w:val="none"/>
          </w:rPr>
          <w:t>Положение</w:t>
        </w:r>
      </w:hyperlink>
      <w:r w:rsidRPr="008D1D9F">
        <w:rPr>
          <w:sz w:val="28"/>
          <w:szCs w:val="28"/>
        </w:rPr>
        <w:t xml:space="preserve"> о тарифной комиссии администрации города Мурманска согласно </w:t>
      </w:r>
      <w:proofErr w:type="gramStart"/>
      <w:r w:rsidRPr="008D1D9F">
        <w:rPr>
          <w:sz w:val="28"/>
          <w:szCs w:val="28"/>
        </w:rPr>
        <w:t>приложению</w:t>
      </w:r>
      <w:proofErr w:type="gramEnd"/>
      <w:r w:rsidRPr="008D1D9F">
        <w:rPr>
          <w:sz w:val="28"/>
          <w:szCs w:val="28"/>
        </w:rPr>
        <w:t xml:space="preserve"> N 1.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 xml:space="preserve">3. Редакции газеты "Вечерний Мурманск" (Червякова Н.Г.) опубликовать настоящее постановление с </w:t>
      </w:r>
      <w:hyperlink r:id="rId8" w:anchor="P38" w:history="1">
        <w:r w:rsidRPr="008D1D9F">
          <w:rPr>
            <w:rStyle w:val="a3"/>
            <w:color w:val="auto"/>
            <w:sz w:val="28"/>
            <w:szCs w:val="28"/>
            <w:u w:val="none"/>
          </w:rPr>
          <w:t>приложениями</w:t>
        </w:r>
      </w:hyperlink>
      <w:r w:rsidRPr="008D1D9F">
        <w:rPr>
          <w:sz w:val="28"/>
          <w:szCs w:val="28"/>
        </w:rPr>
        <w:t>.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 xml:space="preserve">5.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="00535C66" w:rsidRPr="008D1D9F">
        <w:rPr>
          <w:bCs/>
          <w:sz w:val="28"/>
          <w:szCs w:val="28"/>
        </w:rPr>
        <w:t>Синякаева</w:t>
      </w:r>
      <w:proofErr w:type="spellEnd"/>
      <w:r w:rsidR="00535C66" w:rsidRPr="008D1D9F">
        <w:rPr>
          <w:bCs/>
          <w:sz w:val="28"/>
          <w:szCs w:val="28"/>
        </w:rPr>
        <w:t xml:space="preserve"> Р.Р</w:t>
      </w:r>
      <w:r w:rsidRPr="008D1D9F">
        <w:rPr>
          <w:sz w:val="28"/>
          <w:szCs w:val="28"/>
        </w:rPr>
        <w:t>.</w:t>
      </w:r>
    </w:p>
    <w:p w:rsidR="00AF3221" w:rsidRPr="008D1D9F" w:rsidRDefault="00AF3221" w:rsidP="00AF3221">
      <w:pPr>
        <w:jc w:val="both"/>
        <w:rPr>
          <w:sz w:val="28"/>
          <w:szCs w:val="28"/>
        </w:rPr>
      </w:pPr>
      <w:r w:rsidRPr="008D1D9F">
        <w:rPr>
          <w:sz w:val="28"/>
          <w:szCs w:val="28"/>
        </w:rPr>
        <w:t xml:space="preserve">(п. 5 в ред. </w:t>
      </w:r>
      <w:hyperlink r:id="rId9" w:history="1">
        <w:r w:rsidRPr="008D1D9F">
          <w:rPr>
            <w:rStyle w:val="a3"/>
            <w:color w:val="auto"/>
            <w:sz w:val="28"/>
            <w:szCs w:val="28"/>
            <w:u w:val="none"/>
          </w:rPr>
          <w:t>постановления</w:t>
        </w:r>
      </w:hyperlink>
      <w:r w:rsidRPr="008D1D9F">
        <w:rPr>
          <w:sz w:val="28"/>
          <w:szCs w:val="28"/>
        </w:rPr>
        <w:t xml:space="preserve"> администрации города Мурманска от 28.02.2013 N 398)</w:t>
      </w:r>
    </w:p>
    <w:p w:rsidR="00AF3221" w:rsidRPr="008D1D9F" w:rsidRDefault="00AF3221" w:rsidP="00AF3221">
      <w:pPr>
        <w:jc w:val="both"/>
        <w:rPr>
          <w:sz w:val="28"/>
          <w:szCs w:val="28"/>
        </w:rPr>
      </w:pPr>
      <w:r w:rsidRPr="008D1D9F">
        <w:rPr>
          <w:sz w:val="28"/>
          <w:szCs w:val="28"/>
        </w:rPr>
        <w:t>Глава муниципального образования город Мурманск С.А.СУББОТИН</w:t>
      </w:r>
    </w:p>
    <w:p w:rsidR="00AF3221" w:rsidRPr="008D1D9F" w:rsidRDefault="00AF3221" w:rsidP="00AF3221">
      <w:pPr>
        <w:jc w:val="both"/>
        <w:outlineLvl w:val="0"/>
        <w:rPr>
          <w:sz w:val="28"/>
          <w:szCs w:val="28"/>
        </w:rPr>
      </w:pPr>
      <w:r w:rsidRPr="008D1D9F">
        <w:rPr>
          <w:sz w:val="28"/>
          <w:szCs w:val="28"/>
        </w:rPr>
        <w:t>Приложение N 1 к постановлению администрации города Мурманска от 8 апреля 2010 г. N 544</w:t>
      </w:r>
    </w:p>
    <w:p w:rsidR="00AF3221" w:rsidRPr="008D1D9F" w:rsidRDefault="00AF3221" w:rsidP="00AF3221">
      <w:pPr>
        <w:jc w:val="center"/>
        <w:rPr>
          <w:sz w:val="28"/>
          <w:szCs w:val="28"/>
        </w:rPr>
      </w:pPr>
      <w:bookmarkStart w:id="1" w:name="P38"/>
      <w:bookmarkEnd w:id="1"/>
      <w:r w:rsidRPr="008D1D9F">
        <w:rPr>
          <w:sz w:val="28"/>
          <w:szCs w:val="28"/>
        </w:rPr>
        <w:t>ПОЛОЖЕНИЕ О ТАРИФНОЙ КОМИССИИ АДМИНИСТРАЦИИ ГОРОДА МУРМАНСКА</w:t>
      </w:r>
    </w:p>
    <w:p w:rsidR="00AF3221" w:rsidRPr="008D1D9F" w:rsidRDefault="00AF3221" w:rsidP="00AF3221">
      <w:pPr>
        <w:outlineLvl w:val="1"/>
        <w:rPr>
          <w:sz w:val="28"/>
          <w:szCs w:val="28"/>
        </w:rPr>
      </w:pPr>
      <w:r w:rsidRPr="008D1D9F">
        <w:rPr>
          <w:sz w:val="28"/>
          <w:szCs w:val="28"/>
        </w:rPr>
        <w:t>1. Общие положения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 xml:space="preserve">1.1. Настоящее положение о тарифной комиссии администрации города Мурманска (далее - Положение) разработано в соответствии с </w:t>
      </w:r>
      <w:hyperlink r:id="rId10" w:history="1">
        <w:r w:rsidRPr="008D1D9F">
          <w:rPr>
            <w:rStyle w:val="a3"/>
            <w:color w:val="auto"/>
            <w:sz w:val="28"/>
            <w:szCs w:val="28"/>
            <w:u w:val="none"/>
          </w:rPr>
          <w:t>Порядком</w:t>
        </w:r>
      </w:hyperlink>
      <w:r w:rsidRPr="008D1D9F">
        <w:rPr>
          <w:sz w:val="28"/>
          <w:szCs w:val="28"/>
        </w:rPr>
        <w:t xml:space="preserve"> принятия решений об установлении тарифов на услуги, предоставляемые муниципальными предприятиями и учреждениями, и работы, выполняемые муниципальными предприятиями и учреждениями, утвержденным решением Совета депутатов города Мурманска от 04.02.2010 N 15-198.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>1.2. Тарифная комиссия администрации города Мурманска (далее - тарифная комиссия) является совещательным органом, созданным главой администрации города Мурманска с целью подготовки рекомендаций по установлению тарифов на услуги (работы), предоставляемые (выполняемые) муниципальными предприятиями и учреждениями, тарифы на которые устанавливаются администрацией города Мурманска, или об отказе в их установлении.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lastRenderedPageBreak/>
        <w:t>1.3. Тарифная комиссия осуществляет свою деятельность во взаимодействии со структурными подразделениями администрации города Мурманска, муниципальными предприятиями и учреждениями города Мурманска.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>1.5. Обеспечение деятельности тарифной комиссии осуществляет комитет по экономическому развитию администрации города Мурманска.</w:t>
      </w:r>
    </w:p>
    <w:p w:rsidR="00AF3221" w:rsidRPr="008D1D9F" w:rsidRDefault="00AF3221" w:rsidP="00AF3221">
      <w:pPr>
        <w:outlineLvl w:val="1"/>
        <w:rPr>
          <w:sz w:val="28"/>
          <w:szCs w:val="28"/>
        </w:rPr>
      </w:pPr>
      <w:r w:rsidRPr="008D1D9F">
        <w:rPr>
          <w:sz w:val="28"/>
          <w:szCs w:val="28"/>
        </w:rPr>
        <w:t>2. Основные задачи тарифной комиссии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>Основные задачи: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>- координация действий регулирующих органов по развитию тарифной политики на услуги (работы) субъектов регулирования на территории муниципального образования город Мурманск;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>- обеспечение открытости информации о формировании тарифов;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>- проведение единой ценовой политики установления тарифов на услуги (работы) субъектов регулирования на территории муниципального образования город Мурманск.</w:t>
      </w:r>
    </w:p>
    <w:p w:rsidR="00AF3221" w:rsidRPr="008D1D9F" w:rsidRDefault="00AF3221" w:rsidP="00AF3221">
      <w:pPr>
        <w:outlineLvl w:val="1"/>
        <w:rPr>
          <w:sz w:val="28"/>
          <w:szCs w:val="28"/>
        </w:rPr>
      </w:pPr>
      <w:r w:rsidRPr="008D1D9F">
        <w:rPr>
          <w:sz w:val="28"/>
          <w:szCs w:val="28"/>
        </w:rPr>
        <w:t>3. Основные функции тарифной комиссии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>Для реализации возложенных задач тарифная комиссия осуществляет следующие функции: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>- рассматривает заключения регулирующих органов о целесообразности установления тарифов и документы субъектов регулирования;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>- вырабатывает рекомендации для принятия решений по установлению тарифов администрацией города Мурманска.</w:t>
      </w:r>
    </w:p>
    <w:p w:rsidR="00AF3221" w:rsidRPr="008D1D9F" w:rsidRDefault="00AF3221" w:rsidP="00AF3221">
      <w:pPr>
        <w:outlineLvl w:val="1"/>
        <w:rPr>
          <w:sz w:val="28"/>
          <w:szCs w:val="28"/>
        </w:rPr>
      </w:pPr>
      <w:r w:rsidRPr="008D1D9F">
        <w:rPr>
          <w:sz w:val="28"/>
          <w:szCs w:val="28"/>
        </w:rPr>
        <w:t>4. Основные права тарифной комиссии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>Тарифная комиссия имеет право: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>- запрашивать и получать от регулирующих органов, а также от субъектов регулирования информацию, необходимую для принятия обоснованных рекомендаций по установлению тарифов;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>- приглашать на заседания тарифной комиссии представителей регулирующих органов и субъектов регулирования.</w:t>
      </w:r>
    </w:p>
    <w:p w:rsidR="00AF3221" w:rsidRPr="008D1D9F" w:rsidRDefault="00AF3221" w:rsidP="00AF3221">
      <w:pPr>
        <w:jc w:val="center"/>
        <w:outlineLvl w:val="1"/>
        <w:rPr>
          <w:sz w:val="28"/>
          <w:szCs w:val="28"/>
        </w:rPr>
      </w:pPr>
      <w:r w:rsidRPr="008D1D9F">
        <w:rPr>
          <w:sz w:val="28"/>
          <w:szCs w:val="28"/>
        </w:rPr>
        <w:t>5. Регламент работы тарифной комиссии и ее полномочия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>5.1. Тарифная комиссия формируется из представителей администрации города Мурманска и ее структурных подразделений, не менее 5 (пяти) депутатов Совета депутатов города Мурманска и других лиц по согласованию. В состав тарифной комиссии входят председатель тарифной комиссии, заместитель председателя тарифной комиссии, секретарь и члены тарифной комиссии, общей численностью 16 человек.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>5.2. Председатель тарифной комиссии осуществляет общее руководство комиссией: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>- назначает дату, время, определяет повестку и проводит заседания тарифной комиссии;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>- подписывает протоколы заседаний тарифной комиссии.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>5.3. Полномочия председателя тарифной комиссии в случае его временного отсутствия возлагаются на заместителя председателя тарифной комиссии.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>5.4. Секретарь тарифной комиссии: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>- формирует материалы для заседания тарифной комиссии;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lastRenderedPageBreak/>
        <w:t>- информирует членов тарифной комиссии о месте, дате, времени проведения и повестке дня очередного заседания не позднее чем за 5 дней до даты проведения заседания;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>- оформляет протоколы заседаний тарифной комиссии и направляет их регулирующим органам.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bookmarkStart w:id="2" w:name="P89"/>
      <w:bookmarkEnd w:id="2"/>
      <w:r w:rsidRPr="008D1D9F">
        <w:rPr>
          <w:sz w:val="28"/>
          <w:szCs w:val="28"/>
        </w:rPr>
        <w:t>5.5. Регулирующие органы представляют на рассмотрение тарифной комиссии следующие документы: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>- заключения о целесообразности установления тарифов;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>- расчет тарифов, предлагаемых к установлению, и иные документы, представленные субъектом регулирования в обоснование рассчитанной величины тарифа.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 xml:space="preserve">5.6. Регулирующие органы представляют указанные в </w:t>
      </w:r>
      <w:hyperlink r:id="rId11" w:anchor="P89" w:history="1">
        <w:r w:rsidRPr="008D1D9F">
          <w:rPr>
            <w:rStyle w:val="a3"/>
            <w:color w:val="auto"/>
            <w:sz w:val="28"/>
            <w:szCs w:val="28"/>
            <w:u w:val="none"/>
          </w:rPr>
          <w:t>пункте 5.5</w:t>
        </w:r>
      </w:hyperlink>
      <w:r w:rsidRPr="008D1D9F">
        <w:rPr>
          <w:sz w:val="28"/>
          <w:szCs w:val="28"/>
        </w:rPr>
        <w:t xml:space="preserve"> материалы на рассмотрение тарифной комиссии в сроки не позднее: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>- 10 июня текущего года, для видов образовательных услуг и услуг спортивной направленности.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>- 10 октября года, предшествующего расчетному периоду регулирования, для остальных видов услуг (работ).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>5.7. Заключения регулирующего органа о целесообразности установления тарифов либо о целесообразности отказа в установлении тарифов выносятся на рассмотрение тарифной комиссии в срок не более 30 дней с момента их поступления.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>5.8. Заседание тарифной комиссии по рассмотрению заключений об установлении тарифов считается правомочным, если на нем присутствуют более половины членов тарифной комиссии.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>5.9. Тарифная комиссия принимает решения: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>- рекомендовать установить тарифы;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>- рекомендовать отказать в установлении тарифов.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>Голосование членов тарифной комиссии о принятии решения проводится отдельно по каждому рассматриваемому вопросу. Решение считается принятым, если за него проголосовало большинство присутствующих на заседании членов тарифной комиссии, при равенстве голосов голос председательствующего является решающим.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>5.10. Решение тарифной комиссии, оформленное протоколом, подписанное председателем и секретарем, направляется членам тарифной комиссии, регулирующим органам и субъектам регулирования в течение 5 рабочих дней со дня подписания.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>5.11. На основании протокола тарифной комиссии регулирующий орган готовит проект постановления администрации города Мурманска об установлении тарифов в сроки не позднее:</w:t>
      </w:r>
    </w:p>
    <w:p w:rsidR="00323B4E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>- 10 июля текущего года, для видов образовательных услуг</w:t>
      </w:r>
      <w:r w:rsidR="00323B4E" w:rsidRPr="008D1D9F">
        <w:rPr>
          <w:sz w:val="28"/>
          <w:szCs w:val="28"/>
        </w:rPr>
        <w:t xml:space="preserve"> и услуг спортивной направленности.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>- 10 ноября года, предшествующего расчетному периоду регулирования, для остальных видов услуг (работ).</w:t>
      </w:r>
    </w:p>
    <w:p w:rsidR="00B20716" w:rsidRPr="008D1D9F" w:rsidRDefault="00AF3221">
      <w:pPr>
        <w:rPr>
          <w:sz w:val="28"/>
          <w:szCs w:val="28"/>
        </w:rPr>
      </w:pPr>
      <w:r w:rsidRPr="008D1D9F">
        <w:rPr>
          <w:sz w:val="28"/>
          <w:szCs w:val="28"/>
        </w:rPr>
        <w:t>Первый заместитель главы</w:t>
      </w:r>
      <w:r w:rsidR="00323B4E" w:rsidRPr="008D1D9F">
        <w:rPr>
          <w:sz w:val="28"/>
          <w:szCs w:val="28"/>
        </w:rPr>
        <w:t xml:space="preserve"> </w:t>
      </w:r>
      <w:r w:rsidRPr="008D1D9F">
        <w:rPr>
          <w:sz w:val="28"/>
          <w:szCs w:val="28"/>
        </w:rPr>
        <w:t>администрации города Мурманска</w:t>
      </w:r>
      <w:r w:rsidR="00323B4E" w:rsidRPr="008D1D9F">
        <w:rPr>
          <w:sz w:val="28"/>
          <w:szCs w:val="28"/>
        </w:rPr>
        <w:t xml:space="preserve"> </w:t>
      </w:r>
      <w:r w:rsidRPr="008D1D9F">
        <w:rPr>
          <w:sz w:val="28"/>
          <w:szCs w:val="28"/>
        </w:rPr>
        <w:t>А.С.ПАЛАМАРЧУК</w:t>
      </w:r>
    </w:p>
    <w:sectPr w:rsidR="00B20716" w:rsidRPr="008D1D9F" w:rsidSect="00E1285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E"/>
    <w:rsid w:val="00157BB1"/>
    <w:rsid w:val="00323B4E"/>
    <w:rsid w:val="003801C0"/>
    <w:rsid w:val="00535C66"/>
    <w:rsid w:val="008D1D9F"/>
    <w:rsid w:val="00AF3221"/>
    <w:rsid w:val="00B20716"/>
    <w:rsid w:val="00DB0DCE"/>
    <w:rsid w:val="00E12852"/>
    <w:rsid w:val="00EC58A6"/>
    <w:rsid w:val="00ED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0070B-BA72-4319-A308-39559906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32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citymurmansk.local\DFS\Public\&#1050;&#1069;&#1056;\&#1054;&#1090;&#1076;&#1077;&#1083;%20&#1041;&#1086;&#1088;&#1076;&#1086;&#1074;&#1089;&#1082;&#1086;&#1081;\&#1058;&#1040;&#1056;&#1048;&#1060;&#1053;&#1040;&#1071;%20&#1050;&#1054;&#1052;&#1048;&#1057;&#1057;&#1048;&#1071;\&#1055;&#1054;&#1057;&#1058;&#1040;&#1053;&#1054;&#1042;&#1051;&#1045;&#1053;&#1048;&#1071;%20&#1056;&#1072;&#1089;&#1087;&#1086;&#1088;&#1103;&#1078;&#1077;&#1085;&#1080;&#1103;\&#1048;&#1079;&#1084;&#1077;&#1085;&#1077;&#1085;&#1080;&#1103;%20&#1074;%20&#1055;&#1086;&#1083;&#1086;&#1078;%20&#1080;%20&#1089;&#1086;&#1089;&#1090;&#1072;&#1074;\&#1080;&#1079;&#1084;&#1077;&#1085;&#1077;&#1085;&#1080;&#1103;%20&#1084;&#1072;&#1081;%202018\&#1044;&#1083;&#1103;%20&#1086;&#1090;&#1087;&#1088;&#1072;&#1074;&#1082;&#1080;\&#1070;&#1054;\1479%2024052018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\\citymurmansk.local\DFS\Public\&#1050;&#1069;&#1056;\&#1054;&#1090;&#1076;&#1077;&#1083;%20&#1041;&#1086;&#1088;&#1076;&#1086;&#1074;&#1089;&#1082;&#1086;&#1081;\&#1058;&#1040;&#1056;&#1048;&#1060;&#1053;&#1040;&#1071;%20&#1050;&#1054;&#1052;&#1048;&#1057;&#1057;&#1048;&#1071;\&#1055;&#1054;&#1057;&#1058;&#1040;&#1053;&#1054;&#1042;&#1051;&#1045;&#1053;&#1048;&#1071;%20&#1056;&#1072;&#1089;&#1087;&#1086;&#1088;&#1103;&#1078;&#1077;&#1085;&#1080;&#1103;\&#1048;&#1079;&#1084;&#1077;&#1085;&#1077;&#1085;&#1080;&#1103;%20&#1074;%20&#1055;&#1086;&#1083;&#1086;&#1078;%20&#1080;%20&#1089;&#1086;&#1089;&#1090;&#1072;&#1074;\&#1080;&#1079;&#1084;&#1077;&#1085;&#1077;&#1085;&#1080;&#1103;%20&#1084;&#1072;&#1081;%202018\&#1044;&#1083;&#1103;%20&#1086;&#1090;&#1087;&#1088;&#1072;&#1074;&#1082;&#1080;\&#1070;&#1054;\1479%2024052018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8C63F77A06ECC9503936715D4D48105ED8922E50E4166808E26BB9A2C9994057908B3A48872B174D21CDOB6CN" TargetMode="External"/><Relationship Id="rId11" Type="http://schemas.openxmlformats.org/officeDocument/2006/relationships/hyperlink" Target="file:///\\citymurmansk.local\DFS\Public\&#1050;&#1069;&#1056;\&#1054;&#1090;&#1076;&#1077;&#1083;%20&#1041;&#1086;&#1088;&#1076;&#1086;&#1074;&#1089;&#1082;&#1086;&#1081;\&#1058;&#1040;&#1056;&#1048;&#1060;&#1053;&#1040;&#1071;%20&#1050;&#1054;&#1052;&#1048;&#1057;&#1057;&#1048;&#1071;\&#1055;&#1054;&#1057;&#1058;&#1040;&#1053;&#1054;&#1042;&#1051;&#1045;&#1053;&#1048;&#1071;%20&#1056;&#1072;&#1089;&#1087;&#1086;&#1088;&#1103;&#1078;&#1077;&#1085;&#1080;&#1103;\&#1048;&#1079;&#1084;&#1077;&#1085;&#1077;&#1085;&#1080;&#1103;%20&#1074;%20&#1055;&#1086;&#1083;&#1086;&#1078;%20&#1080;%20&#1089;&#1086;&#1089;&#1090;&#1072;&#1074;\&#1080;&#1079;&#1084;&#1077;&#1085;&#1077;&#1085;&#1080;&#1103;%20&#1084;&#1072;&#1081;%202018\&#1044;&#1083;&#1103;%20&#1086;&#1090;&#1087;&#1088;&#1072;&#1074;&#1082;&#1080;\&#1070;&#1054;\1479%2024052018.doc" TargetMode="External"/><Relationship Id="rId5" Type="http://schemas.openxmlformats.org/officeDocument/2006/relationships/hyperlink" Target="consultantplus://offline/ref=001598DA07D84C87F4CF4B97D57139BBD61D021E57CE6D7223C7324699C6691739D0FF4BF15DC7DFFECC7DMEsAF" TargetMode="External"/><Relationship Id="rId10" Type="http://schemas.openxmlformats.org/officeDocument/2006/relationships/hyperlink" Target="consultantplus://offline/ref=C48C63F77A06ECC9503936715D4D48105ED8922E50E4166808E26BB9A2C9994057908B3A48872B174D21CDOB6CN" TargetMode="External"/><Relationship Id="rId4" Type="http://schemas.openxmlformats.org/officeDocument/2006/relationships/hyperlink" Target="consultantplus://offline/ref=001598DA07D84C87F4CF4B97D57139BBD61D021E56CB64742CC7324699C6691739D0FF4BF15DC7DFFECC7DMEsAF" TargetMode="External"/><Relationship Id="rId9" Type="http://schemas.openxmlformats.org/officeDocument/2006/relationships/hyperlink" Target="consultantplus://offline/ref=C48C63F77A06ECC9503936715D4D48105ED8922E5DE8186B05E26BB9A2C9994057908B3A48872B174D20C9OB6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Алехина Виктория Александровна</dc:creator>
  <cp:keywords/>
  <dc:description/>
  <cp:lastModifiedBy>Алехина Виктория Александровна</cp:lastModifiedBy>
  <cp:revision>9</cp:revision>
  <dcterms:created xsi:type="dcterms:W3CDTF">2018-05-24T13:58:00Z</dcterms:created>
  <dcterms:modified xsi:type="dcterms:W3CDTF">2022-06-02T08:51:00Z</dcterms:modified>
</cp:coreProperties>
</file>