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87" w:rsidRPr="00271926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192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71926">
        <w:rPr>
          <w:rFonts w:ascii="Times New Roman" w:hAnsi="Times New Roman"/>
          <w:bCs/>
          <w:sz w:val="28"/>
          <w:szCs w:val="28"/>
        </w:rPr>
        <w:t>. Подпрограмма</w:t>
      </w: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 w:rsidRPr="0035033E">
        <w:rPr>
          <w:rFonts w:ascii="Times New Roman" w:hAnsi="Times New Roman"/>
          <w:sz w:val="28"/>
          <w:szCs w:val="28"/>
          <w:lang w:eastAsia="ru-RU"/>
        </w:rPr>
        <w:t>здорового образа жизни</w:t>
      </w:r>
      <w:r>
        <w:rPr>
          <w:rFonts w:ascii="Times New Roman" w:hAnsi="Times New Roman"/>
          <w:sz w:val="28"/>
          <w:szCs w:val="28"/>
          <w:lang w:eastAsia="ru-RU"/>
        </w:rPr>
        <w:t xml:space="preserve"> населения </w:t>
      </w:r>
      <w:r w:rsidRPr="00B64DD7">
        <w:rPr>
          <w:rFonts w:ascii="Times New Roman" w:hAnsi="Times New Roman"/>
          <w:sz w:val="28"/>
          <w:szCs w:val="28"/>
          <w:lang w:eastAsia="ru-RU"/>
        </w:rPr>
        <w:t xml:space="preserve">города Мурманска» </w:t>
      </w: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64DD7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8 – 2024 </w:t>
      </w:r>
      <w:r w:rsidRPr="00B64DD7">
        <w:rPr>
          <w:rFonts w:ascii="Times New Roman" w:hAnsi="Times New Roman"/>
          <w:bCs/>
          <w:sz w:val="28"/>
          <w:szCs w:val="28"/>
          <w:lang w:eastAsia="ru-RU"/>
        </w:rPr>
        <w:t>год</w:t>
      </w:r>
      <w:r>
        <w:rPr>
          <w:rFonts w:ascii="Times New Roman" w:hAnsi="Times New Roman"/>
          <w:bCs/>
          <w:sz w:val="28"/>
          <w:szCs w:val="28"/>
          <w:lang w:eastAsia="ru-RU"/>
        </w:rPr>
        <w:t>ы</w:t>
      </w:r>
    </w:p>
    <w:p w:rsidR="00776887" w:rsidRPr="00271926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71926">
        <w:rPr>
          <w:rFonts w:ascii="Times New Roman" w:hAnsi="Times New Roman"/>
          <w:bCs/>
          <w:sz w:val="28"/>
          <w:szCs w:val="28"/>
        </w:rPr>
        <w:t>Паспорт</w:t>
      </w:r>
    </w:p>
    <w:p w:rsidR="00776887" w:rsidRPr="00271926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776887" w:rsidRPr="00883F03" w:rsidTr="00C26E60">
        <w:trPr>
          <w:cantSplit/>
          <w:trHeight w:val="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27192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92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271926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C4AFB">
              <w:rPr>
                <w:rFonts w:ascii="Times New Roman" w:hAnsi="Times New Roman"/>
                <w:bCs/>
                <w:sz w:val="28"/>
                <w:szCs w:val="28"/>
              </w:rPr>
              <w:t>«Охрана здоровья населения города Мурманска»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71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B64DD7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– 2024 </w:t>
            </w:r>
            <w:r w:rsidRPr="00B64D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ы</w:t>
            </w:r>
          </w:p>
        </w:tc>
      </w:tr>
      <w:tr w:rsidR="00776887" w:rsidRPr="00883F03" w:rsidTr="00C26E60">
        <w:trPr>
          <w:cantSplit/>
          <w:trHeight w:val="9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27192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926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E3527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  <w:lang w:eastAsia="ru-RU"/>
              </w:rPr>
            </w:pPr>
            <w:r w:rsidRPr="000915F2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0915F2">
              <w:rPr>
                <w:rFonts w:ascii="Times New Roman" w:hAnsi="Times New Roman"/>
                <w:sz w:val="28"/>
                <w:szCs w:val="26"/>
              </w:rPr>
              <w:t>оздание благоприятных условий для формирования мотивации к ведению здорового образа жизни</w:t>
            </w:r>
          </w:p>
        </w:tc>
      </w:tr>
      <w:tr w:rsidR="00776887" w:rsidRPr="00883F03" w:rsidTr="00C26E60">
        <w:trPr>
          <w:cantSplit/>
          <w:trHeight w:val="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27192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926">
              <w:rPr>
                <w:rFonts w:ascii="Times New Roman" w:hAnsi="Times New Roman"/>
                <w:sz w:val="28"/>
                <w:szCs w:val="28"/>
                <w:lang w:eastAsia="ru-RU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271926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12BE">
              <w:rPr>
                <w:rFonts w:ascii="Times New Roman" w:hAnsi="Times New Roman"/>
                <w:sz w:val="28"/>
                <w:szCs w:val="28"/>
                <w:lang w:eastAsia="ru-RU"/>
              </w:rPr>
              <w:t>Число лиц, принявших участие в мероприятиях, направленных на формирование здорового образа жизни</w:t>
            </w:r>
          </w:p>
        </w:tc>
      </w:tr>
      <w:tr w:rsidR="00776887" w:rsidRPr="00883F03" w:rsidTr="00C26E60">
        <w:trPr>
          <w:cantSplit/>
          <w:trHeight w:val="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27192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  <w:r w:rsidRPr="002719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27192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5033E">
              <w:rPr>
                <w:rFonts w:ascii="Times New Roman" w:hAnsi="Times New Roman"/>
                <w:sz w:val="28"/>
                <w:szCs w:val="28"/>
                <w:lang w:eastAsia="ru-RU"/>
              </w:rPr>
              <w:t>омитет по охране здоровья администрации города Мурманска</w:t>
            </w:r>
          </w:p>
        </w:tc>
      </w:tr>
      <w:tr w:rsidR="00776887" w:rsidRPr="00883F03" w:rsidTr="00C26E60">
        <w:trPr>
          <w:cantSplit/>
          <w:trHeight w:val="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27192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926">
              <w:rPr>
                <w:rFonts w:ascii="Times New Roman" w:hAnsi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27192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– 2024 </w:t>
            </w:r>
            <w:r w:rsidRPr="00271926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776887" w:rsidRPr="00883F03" w:rsidTr="00C26E60">
        <w:trPr>
          <w:cantSplit/>
          <w:trHeight w:val="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CA4534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4534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1138CE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38CE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подпрограмме: 13 690,5 тыс. руб., в т.ч.:</w:t>
            </w:r>
          </w:p>
          <w:p w:rsidR="00776887" w:rsidRPr="001138CE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38CE">
              <w:rPr>
                <w:rFonts w:ascii="Times New Roman" w:hAnsi="Times New Roman"/>
                <w:sz w:val="28"/>
                <w:szCs w:val="28"/>
                <w:lang w:eastAsia="ru-RU"/>
              </w:rPr>
              <w:t>МБ: 13 690,5 тыс. руб., из них:</w:t>
            </w:r>
          </w:p>
          <w:p w:rsidR="00776887" w:rsidRPr="001138CE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38CE"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25,0 тыс. руб.,</w:t>
            </w:r>
          </w:p>
          <w:p w:rsidR="00776887" w:rsidRPr="001138CE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38CE"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25,0 тыс. руб.,</w:t>
            </w:r>
          </w:p>
          <w:p w:rsidR="00776887" w:rsidRPr="001138CE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38CE">
              <w:rPr>
                <w:rFonts w:ascii="Times New Roman" w:hAnsi="Times New Roman"/>
                <w:sz w:val="28"/>
                <w:szCs w:val="28"/>
                <w:lang w:eastAsia="ru-RU"/>
              </w:rPr>
              <w:t>2020 год – 25,0 тыс. руб.,</w:t>
            </w:r>
          </w:p>
          <w:p w:rsidR="00776887" w:rsidRPr="001138CE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38CE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2 766,0 тыс. руб.,</w:t>
            </w:r>
          </w:p>
          <w:p w:rsidR="00776887" w:rsidRPr="001138CE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38CE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3 616,5 тыс. руб.,</w:t>
            </w:r>
          </w:p>
          <w:p w:rsidR="00776887" w:rsidRPr="001138CE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38CE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3 616,5 тыс. руб.,</w:t>
            </w:r>
          </w:p>
          <w:p w:rsidR="00776887" w:rsidRPr="00A25A41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38CE">
              <w:rPr>
                <w:rFonts w:ascii="Times New Roman" w:hAnsi="Times New Roman"/>
                <w:sz w:val="28"/>
                <w:szCs w:val="28"/>
                <w:lang w:eastAsia="ru-RU"/>
              </w:rPr>
              <w:t>2024 год – 3 616,5 тыс. руб.</w:t>
            </w:r>
          </w:p>
        </w:tc>
      </w:tr>
      <w:tr w:rsidR="00776887" w:rsidRPr="00883F03" w:rsidTr="00C26E60">
        <w:trPr>
          <w:cantSplit/>
          <w:trHeight w:val="10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887" w:rsidRPr="00CA4534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926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6887" w:rsidRPr="00A25A41" w:rsidRDefault="00776887" w:rsidP="00C26E60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12BE">
              <w:rPr>
                <w:rFonts w:ascii="Times New Roman" w:hAnsi="Times New Roman"/>
                <w:sz w:val="28"/>
                <w:szCs w:val="28"/>
                <w:lang w:eastAsia="ru-RU"/>
              </w:rPr>
              <w:t>Число лиц, принявших участие в мероприятиях, направленных на формирование здорового образа жизни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весь период), </w:t>
            </w:r>
            <w:r w:rsidRPr="003A13DB">
              <w:rPr>
                <w:rFonts w:ascii="Times New Roman" w:hAnsi="Times New Roman"/>
                <w:sz w:val="28"/>
                <w:szCs w:val="28"/>
                <w:lang w:eastAsia="ru-RU"/>
              </w:rPr>
              <w:t>– 7000 человек</w:t>
            </w:r>
          </w:p>
        </w:tc>
      </w:tr>
    </w:tbl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76887" w:rsidRDefault="00776887" w:rsidP="007768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71926">
        <w:rPr>
          <w:rFonts w:ascii="Times New Roman" w:hAnsi="Times New Roman"/>
          <w:sz w:val="28"/>
          <w:szCs w:val="28"/>
        </w:rPr>
        <w:t>Характеристика проблемы, на решение которой направлена подпрограмма</w:t>
      </w:r>
    </w:p>
    <w:p w:rsidR="00776887" w:rsidRPr="006C71BB" w:rsidRDefault="00776887" w:rsidP="007768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76887" w:rsidRPr="006C71BB" w:rsidRDefault="00776887" w:rsidP="0077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B">
        <w:rPr>
          <w:rFonts w:ascii="Times New Roman" w:hAnsi="Times New Roman"/>
          <w:sz w:val="28"/>
          <w:szCs w:val="28"/>
          <w:lang w:eastAsia="ru-RU"/>
        </w:rPr>
        <w:t>Структура общей заболеваемости жителей города Мурманска остается стабильно устойчивой. По-прежнему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C71BB">
        <w:rPr>
          <w:rFonts w:ascii="Times New Roman" w:hAnsi="Times New Roman"/>
          <w:sz w:val="28"/>
          <w:szCs w:val="28"/>
          <w:lang w:eastAsia="ru-RU"/>
        </w:rPr>
        <w:t xml:space="preserve"> наибольшее распространение имеют болезни системы кровообращения. На втором месте в структуре заболеваемости взрослого населения находятся новообразования, третье место занимают болезни органов пищеварения.</w:t>
      </w:r>
    </w:p>
    <w:p w:rsidR="00776887" w:rsidRPr="006C71BB" w:rsidRDefault="00776887" w:rsidP="0077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B">
        <w:rPr>
          <w:rFonts w:ascii="Times New Roman" w:hAnsi="Times New Roman"/>
          <w:sz w:val="28"/>
          <w:szCs w:val="28"/>
          <w:lang w:eastAsia="ru-RU"/>
        </w:rPr>
        <w:t xml:space="preserve">Злоупотребление алкоголем является одной из ведущих причин смертности населения трудоспособного возраста. Негативные последствия от чрезмерного употребления алкогольных напитков затрагивают не только лиц, страдающих </w:t>
      </w:r>
      <w:r w:rsidRPr="006C71BB">
        <w:rPr>
          <w:rFonts w:ascii="Times New Roman" w:hAnsi="Times New Roman"/>
          <w:sz w:val="28"/>
          <w:szCs w:val="28"/>
          <w:lang w:eastAsia="ru-RU"/>
        </w:rPr>
        <w:lastRenderedPageBreak/>
        <w:t>синдромом зависимости от алкоголя, но и членов их семей, являясь самой распространенной причиной разводов и значимым фактором снижения рождаемости. Особое опасение вызывает употребление алкогольных напитков молодежью.</w:t>
      </w:r>
    </w:p>
    <w:p w:rsidR="00776887" w:rsidRPr="006C71BB" w:rsidRDefault="00776887" w:rsidP="0077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B">
        <w:rPr>
          <w:rFonts w:ascii="Times New Roman" w:hAnsi="Times New Roman"/>
          <w:sz w:val="28"/>
          <w:szCs w:val="28"/>
          <w:lang w:eastAsia="ru-RU"/>
        </w:rPr>
        <w:t>Курение является одним из главных факторов, обуславливающих развитие хронических и онкологических заболеваний органов дыхания и смертности от них, а также вносит существенный вклад в развитие заболеваний сердечно-сосудистой системы.</w:t>
      </w:r>
    </w:p>
    <w:p w:rsidR="00776887" w:rsidRPr="006C71BB" w:rsidRDefault="00776887" w:rsidP="0077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B">
        <w:rPr>
          <w:rFonts w:ascii="Times New Roman" w:hAnsi="Times New Roman"/>
          <w:sz w:val="28"/>
          <w:szCs w:val="28"/>
          <w:lang w:eastAsia="ru-RU"/>
        </w:rPr>
        <w:t>Такие неинфекционные заболевания, как болезни системы кровообращения, сахарный диабет, ожирение, которые зачастую тесно связаны с образом жизни человека, в настоящее время представляют наиболее важную проблему для здоровья жителей города Мурманска.</w:t>
      </w:r>
    </w:p>
    <w:p w:rsidR="00776887" w:rsidRPr="006C71BB" w:rsidRDefault="00776887" w:rsidP="0077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1BB">
        <w:rPr>
          <w:rFonts w:ascii="Times New Roman" w:hAnsi="Times New Roman"/>
          <w:sz w:val="28"/>
          <w:szCs w:val="28"/>
          <w:lang w:eastAsia="ru-RU"/>
        </w:rPr>
        <w:t>Одним из значимых факторов риска развития заболеваний сердечно-сосудистой системы является алиментарное ожирение в связи с несбалансированностью питания и малоподвижным образом жизни. Риск развития артериальной гипертонической болезни и ишемической болезни сердца возрастает соответственно в 2-3 раза у данной категории населения.</w:t>
      </w:r>
    </w:p>
    <w:p w:rsidR="00776887" w:rsidRPr="006C71BB" w:rsidRDefault="00776887" w:rsidP="00776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2E55">
        <w:rPr>
          <w:rFonts w:ascii="Times New Roman" w:hAnsi="Times New Roman"/>
          <w:sz w:val="28"/>
          <w:szCs w:val="28"/>
          <w:lang w:eastAsia="ru-RU"/>
        </w:rPr>
        <w:t>Сложившиеся негативные тенденции в состоянии здоровья населения свидетельствуют о необходимости целенаправленной профилактической работы по воспитанию у населения ответственности за собственное здоровье, формированию потребности в соблюдении правил здорового образа жизни и сознательного отказа от вредных привычек.</w:t>
      </w:r>
    </w:p>
    <w:p w:rsidR="00776887" w:rsidRPr="006C71BB" w:rsidRDefault="00776887" w:rsidP="00776887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1BB">
        <w:rPr>
          <w:rFonts w:ascii="Times New Roman" w:hAnsi="Times New Roman"/>
          <w:sz w:val="28"/>
          <w:szCs w:val="28"/>
        </w:rPr>
        <w:t xml:space="preserve">Таким образом, необходимо шире информировать население об основных </w:t>
      </w:r>
      <w:r w:rsidRPr="006C71BB">
        <w:rPr>
          <w:rFonts w:ascii="Times New Roman" w:hAnsi="Times New Roman"/>
          <w:color w:val="000000"/>
          <w:sz w:val="28"/>
          <w:szCs w:val="28"/>
        </w:rPr>
        <w:t xml:space="preserve">факторах риска развития заболеваний, совершенствовать систему воспитания детей и подростков по вопросам здорового образа жизни, проводить профилактические мероприятия среди различных слоев населения с целью формирования ответственного отношения к своему здоровью. </w:t>
      </w:r>
    </w:p>
    <w:p w:rsidR="00776887" w:rsidRPr="00AD0780" w:rsidRDefault="00776887" w:rsidP="00776887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D0780">
        <w:rPr>
          <w:rFonts w:ascii="Times New Roman" w:hAnsi="Times New Roman"/>
          <w:sz w:val="28"/>
          <w:szCs w:val="28"/>
        </w:rPr>
        <w:t>Реализация подпрограммы позволит снизить распространенность вредных привычек среди населения (злоупотребление алкоголем, табакокурение), и</w:t>
      </w:r>
      <w:r>
        <w:rPr>
          <w:rFonts w:ascii="Times New Roman" w:hAnsi="Times New Roman"/>
          <w:sz w:val="28"/>
          <w:szCs w:val="28"/>
        </w:rPr>
        <w:t>,</w:t>
      </w:r>
      <w:r w:rsidRPr="00AD0780">
        <w:rPr>
          <w:rFonts w:ascii="Times New Roman" w:hAnsi="Times New Roman"/>
          <w:sz w:val="28"/>
          <w:szCs w:val="28"/>
        </w:rPr>
        <w:t xml:space="preserve"> в конечном итоге</w:t>
      </w:r>
      <w:r>
        <w:rPr>
          <w:rFonts w:ascii="Times New Roman" w:hAnsi="Times New Roman"/>
          <w:sz w:val="28"/>
          <w:szCs w:val="28"/>
        </w:rPr>
        <w:t>,</w:t>
      </w:r>
      <w:r w:rsidRPr="00AD0780">
        <w:rPr>
          <w:rFonts w:ascii="Times New Roman" w:hAnsi="Times New Roman"/>
          <w:sz w:val="28"/>
          <w:szCs w:val="28"/>
        </w:rPr>
        <w:t xml:space="preserve"> сократить заболеваемость и увеличить продолжительность жизни населения города Мурманска.</w:t>
      </w:r>
    </w:p>
    <w:p w:rsidR="00776887" w:rsidRPr="00271926" w:rsidRDefault="00776887" w:rsidP="0077688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76887" w:rsidSect="009E52B0">
          <w:headerReference w:type="default" r:id="rId5"/>
          <w:footnotePr>
            <w:numRestart w:val="eachSect"/>
          </w:footnotePr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29EA">
        <w:rPr>
          <w:rFonts w:ascii="Times New Roman" w:hAnsi="Times New Roman"/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tbl>
      <w:tblPr>
        <w:tblpPr w:leftFromText="180" w:rightFromText="180" w:vertAnchor="text" w:tblpXSpec="center" w:tblpY="145"/>
        <w:tblW w:w="149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607"/>
        <w:gridCol w:w="1216"/>
        <w:gridCol w:w="1515"/>
        <w:gridCol w:w="1366"/>
        <w:gridCol w:w="772"/>
        <w:gridCol w:w="708"/>
        <w:gridCol w:w="703"/>
        <w:gridCol w:w="703"/>
        <w:gridCol w:w="793"/>
        <w:gridCol w:w="752"/>
        <w:gridCol w:w="1130"/>
      </w:tblGrid>
      <w:tr w:rsidR="00776887" w:rsidRPr="00475B38" w:rsidTr="00C26E60">
        <w:trPr>
          <w:cantSplit/>
          <w:trHeight w:val="28"/>
          <w:tblHeader/>
        </w:trPr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Цель, задачи и показатели (индикаторы)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widowControl w:val="0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70" w:right="-70" w:hanging="111"/>
              <w:jc w:val="center"/>
              <w:rPr>
                <w:rFonts w:ascii="Times New Roman" w:hAnsi="Times New Roman"/>
                <w:lang w:eastAsia="ru-RU"/>
              </w:rPr>
            </w:pPr>
          </w:p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 xml:space="preserve">Значение показателя (индикатора) </w:t>
            </w:r>
          </w:p>
        </w:tc>
      </w:tr>
      <w:tr w:rsidR="00776887" w:rsidRPr="00475B38" w:rsidTr="00C26E60">
        <w:trPr>
          <w:cantSplit/>
          <w:trHeight w:val="28"/>
          <w:tblHeader/>
        </w:trPr>
        <w:tc>
          <w:tcPr>
            <w:tcW w:w="7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Отчетный 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Текущий год</w:t>
            </w:r>
          </w:p>
        </w:tc>
        <w:tc>
          <w:tcPr>
            <w:tcW w:w="555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Годы реализации подпрограммы</w:t>
            </w:r>
          </w:p>
        </w:tc>
      </w:tr>
      <w:tr w:rsidR="00776887" w:rsidRPr="00475B38" w:rsidTr="00C26E60">
        <w:trPr>
          <w:cantSplit/>
          <w:trHeight w:val="28"/>
          <w:tblHeader/>
        </w:trPr>
        <w:tc>
          <w:tcPr>
            <w:tcW w:w="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2024</w:t>
            </w:r>
          </w:p>
        </w:tc>
      </w:tr>
      <w:tr w:rsidR="00776887" w:rsidRPr="00475B38" w:rsidTr="00C26E60">
        <w:trPr>
          <w:cantSplit/>
          <w:trHeight w:val="28"/>
          <w:tblHeader/>
        </w:trPr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776887" w:rsidRPr="00475B38" w:rsidTr="00C26E60">
        <w:trPr>
          <w:cantSplit/>
          <w:trHeight w:val="344"/>
        </w:trPr>
        <w:tc>
          <w:tcPr>
            <w:tcW w:w="149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E">
              <w:rPr>
                <w:rFonts w:ascii="Times New Roman" w:hAnsi="Times New Roman"/>
              </w:rPr>
              <w:t>Цель: с</w:t>
            </w:r>
            <w:r w:rsidRPr="00626C2E">
              <w:rPr>
                <w:rFonts w:ascii="Times New Roman" w:hAnsi="Times New Roman"/>
                <w:lang w:eastAsia="ru-RU"/>
              </w:rPr>
              <w:t>оздание благоприятных условий для формирования мотивации к ведению здорового образа жизни</w:t>
            </w:r>
          </w:p>
        </w:tc>
      </w:tr>
      <w:tr w:rsidR="00776887" w:rsidRPr="00475B38" w:rsidTr="00C26E60">
        <w:trPr>
          <w:cantSplit/>
          <w:trHeight w:val="549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 xml:space="preserve">1. 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gree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Число лиц, принявших участие в мероприятиях, направленных на формирование здорового образа жизни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26C2E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5D737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376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5D737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376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887" w:rsidRPr="005D737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376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887" w:rsidRPr="005D737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D7376">
              <w:rPr>
                <w:rFonts w:ascii="Times New Roman" w:hAnsi="Times New Roman"/>
                <w:lang w:eastAsia="ru-RU"/>
              </w:rPr>
              <w:t>1000</w:t>
            </w:r>
          </w:p>
        </w:tc>
      </w:tr>
    </w:tbl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Hlk66787504"/>
      <w:r w:rsidRPr="005329EA">
        <w:rPr>
          <w:rFonts w:ascii="Times New Roman" w:hAnsi="Times New Roman"/>
          <w:bCs/>
          <w:sz w:val="28"/>
          <w:szCs w:val="28"/>
          <w:lang w:eastAsia="ru-RU"/>
        </w:rPr>
        <w:t>3. Перечень основных мероприятий подпрограммы</w:t>
      </w: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3.1. Перечень основных мероприятий подпрограммы на 2018 – 2021 годы</w:t>
      </w:r>
    </w:p>
    <w:p w:rsidR="00776887" w:rsidRPr="00772C8F" w:rsidRDefault="00776887" w:rsidP="0077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76887" w:rsidRPr="00687377" w:rsidRDefault="00776887" w:rsidP="0077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87377">
        <w:rPr>
          <w:rFonts w:ascii="Times New Roman" w:hAnsi="Times New Roman"/>
          <w:bCs/>
          <w:sz w:val="28"/>
          <w:szCs w:val="28"/>
          <w:lang w:eastAsia="ru-RU"/>
        </w:rPr>
        <w:t>В перечне программных мероприятий используются следующие сокращения:</w:t>
      </w: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87377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КоЗ АГМ </w:t>
      </w:r>
      <w:r w:rsidRPr="00687377">
        <w:rPr>
          <w:rFonts w:ascii="Times New Roman" w:hAnsi="Times New Roman"/>
          <w:bCs/>
          <w:sz w:val="28"/>
          <w:szCs w:val="28"/>
          <w:lang w:eastAsia="ru-RU"/>
        </w:rPr>
        <w:t xml:space="preserve">– </w:t>
      </w:r>
      <w:r w:rsidRPr="00254F40">
        <w:rPr>
          <w:rFonts w:ascii="Times New Roman" w:hAnsi="Times New Roman"/>
          <w:bCs/>
          <w:sz w:val="28"/>
          <w:szCs w:val="28"/>
          <w:lang w:eastAsia="ru-RU"/>
        </w:rPr>
        <w:t>комитет по охране здоровья администрации города Мурманска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КО АГМ – комитет по образованию администрации города Мурманска.</w:t>
      </w:r>
    </w:p>
    <w:tbl>
      <w:tblPr>
        <w:tblW w:w="15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536"/>
        <w:gridCol w:w="845"/>
        <w:gridCol w:w="985"/>
        <w:gridCol w:w="845"/>
        <w:gridCol w:w="703"/>
        <w:gridCol w:w="704"/>
        <w:gridCol w:w="704"/>
        <w:gridCol w:w="848"/>
        <w:gridCol w:w="1972"/>
        <w:gridCol w:w="704"/>
        <w:gridCol w:w="703"/>
        <w:gridCol w:w="704"/>
        <w:gridCol w:w="666"/>
        <w:gridCol w:w="1595"/>
      </w:tblGrid>
      <w:tr w:rsidR="00776887" w:rsidRPr="00626C2E" w:rsidTr="00C26E60">
        <w:trPr>
          <w:trHeight w:val="400"/>
          <w:tblHeader/>
        </w:trPr>
        <w:tc>
          <w:tcPr>
            <w:tcW w:w="563" w:type="dxa"/>
            <w:vMerge w:val="restart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36" w:type="dxa"/>
            <w:vMerge w:val="restart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45" w:type="dxa"/>
            <w:vMerge w:val="restart"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  выпол</w:t>
            </w:r>
          </w:p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нения (квар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тал, год)</w:t>
            </w:r>
          </w:p>
        </w:tc>
        <w:tc>
          <w:tcPr>
            <w:tcW w:w="985" w:type="dxa"/>
            <w:vMerge w:val="restart"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Источ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ники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финанси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3804" w:type="dxa"/>
            <w:gridSpan w:val="5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749" w:type="dxa"/>
            <w:gridSpan w:val="5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93" w:type="dxa"/>
            <w:vMerge w:val="restart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776887" w:rsidRPr="00626C2E" w:rsidTr="00C26E60">
        <w:trPr>
          <w:trHeight w:val="416"/>
          <w:tblHeader/>
        </w:trPr>
        <w:tc>
          <w:tcPr>
            <w:tcW w:w="563" w:type="dxa"/>
            <w:vMerge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vMerge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3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7" w:type="dxa"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72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3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66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93" w:type="dxa"/>
            <w:vMerge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76887" w:rsidRPr="00626C2E" w:rsidTr="00C26E60">
        <w:trPr>
          <w:trHeight w:val="105"/>
          <w:tblHeader/>
        </w:trPr>
        <w:tc>
          <w:tcPr>
            <w:tcW w:w="56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6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7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2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76887" w:rsidRPr="00626C2E" w:rsidTr="00C26E60">
        <w:trPr>
          <w:trHeight w:val="217"/>
        </w:trPr>
        <w:tc>
          <w:tcPr>
            <w:tcW w:w="15077" w:type="dxa"/>
            <w:gridSpan w:val="15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Pr="00626C2E">
              <w:rPr>
                <w:rFonts w:ascii="Times New Roman" w:hAnsi="Times New Roman"/>
                <w:sz w:val="20"/>
                <w:szCs w:val="20"/>
              </w:rPr>
              <w:t>с</w:t>
            </w:r>
            <w:r w:rsidRPr="00626C2E">
              <w:rPr>
                <w:rFonts w:ascii="Times New Roman" w:hAnsi="Times New Roman"/>
                <w:sz w:val="20"/>
                <w:szCs w:val="20"/>
                <w:lang w:eastAsia="ru-RU"/>
              </w:rPr>
              <w:t>оздание благоприятных условий для формирования мотивации к ведению здорового образа жизни</w:t>
            </w:r>
          </w:p>
        </w:tc>
      </w:tr>
      <w:tr w:rsidR="00776887" w:rsidRPr="00626C2E" w:rsidTr="00C26E60">
        <w:trPr>
          <w:trHeight w:val="217"/>
        </w:trPr>
        <w:tc>
          <w:tcPr>
            <w:tcW w:w="56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6" w:type="dxa"/>
            <w:noWrap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регулярного информирования населения города Мурманска, направленного на формирование здорового образа жизни у населения города Мурманска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т.ч.: 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47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972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информационной системы, направленной на формирование здорового образа жизни, да - 1/нет - 0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76887" w:rsidRPr="00626C2E" w:rsidTr="00C26E60">
        <w:trPr>
          <w:trHeight w:val="217"/>
        </w:trPr>
        <w:tc>
          <w:tcPr>
            <w:tcW w:w="56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36" w:type="dxa"/>
            <w:noWrap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Организация информирования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населения города Мурманска о факторах риска развития хронических неинфекционных заболеваний, влиянии вредных привычек на формирование здорового образа жизни через средства массовой информации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9" w:type="dxa"/>
            <w:gridSpan w:val="6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972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Количество подготовленных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(изданных) материалов, ед.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76887" w:rsidRPr="00626C2E" w:rsidTr="00C26E60">
        <w:trPr>
          <w:trHeight w:val="1075"/>
        </w:trPr>
        <w:tc>
          <w:tcPr>
            <w:tcW w:w="56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36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издания и тиражирования информационных материалов о здоровом образе жизни для населения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47" w:type="dxa"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626C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972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sz w:val="20"/>
                <w:szCs w:val="20"/>
              </w:rPr>
              <w:t>Количество экземпляров, ед.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76887" w:rsidRPr="00626C2E" w:rsidTr="00C26E60">
        <w:trPr>
          <w:trHeight w:val="854"/>
        </w:trPr>
        <w:tc>
          <w:tcPr>
            <w:tcW w:w="56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36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информирования специалистов сферы образования по вопросам здорового образа жизни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9" w:type="dxa"/>
            <w:gridSpan w:val="6"/>
            <w:noWrap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972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C2E">
              <w:rPr>
                <w:rFonts w:ascii="Times New Roman" w:hAnsi="Times New Roman"/>
                <w:sz w:val="20"/>
                <w:szCs w:val="20"/>
              </w:rPr>
              <w:t>Количество материалов, ед.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76887" w:rsidRPr="00626C2E" w:rsidTr="00C26E60">
        <w:trPr>
          <w:trHeight w:val="1194"/>
        </w:trPr>
        <w:tc>
          <w:tcPr>
            <w:tcW w:w="56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36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Проведение тематических радиопередач по вопросам профилактики хронических неинфекционных заболеваний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gridSpan w:val="6"/>
            <w:noWrap/>
            <w:vAlign w:val="center"/>
          </w:tcPr>
          <w:p w:rsidR="00776887" w:rsidRPr="00230B6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972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C2E">
              <w:rPr>
                <w:rFonts w:ascii="Times New Roman" w:hAnsi="Times New Roman"/>
                <w:sz w:val="20"/>
                <w:szCs w:val="20"/>
              </w:rPr>
              <w:t>Количество выступлений, ед.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76887" w:rsidRPr="00626C2E" w:rsidTr="00C26E60">
        <w:trPr>
          <w:trHeight w:val="870"/>
        </w:trPr>
        <w:tc>
          <w:tcPr>
            <w:tcW w:w="56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6" w:type="dxa"/>
            <w:noWrap/>
            <w:vAlign w:val="center"/>
          </w:tcPr>
          <w:p w:rsidR="00776887" w:rsidRPr="00B701A4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мероприятие: обучение детского населения города Мурманска навыкам здорового образа жизни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т.ч.: МБ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47" w:type="dxa"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626C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2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C2E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 АГМ,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76887" w:rsidRPr="00626C2E" w:rsidTr="00C26E60">
        <w:trPr>
          <w:trHeight w:val="217"/>
        </w:trPr>
        <w:tc>
          <w:tcPr>
            <w:tcW w:w="56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36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Подготовка и распространение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информационных материалов (буклетов, листовок, брошюр) среди обучающихся общеобразовательных учреждений 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47" w:type="dxa"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626C2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2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C2E">
              <w:rPr>
                <w:rFonts w:ascii="Times New Roman" w:hAnsi="Times New Roman"/>
                <w:sz w:val="20"/>
                <w:szCs w:val="20"/>
              </w:rPr>
              <w:t>Количество экземпляров, ед.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6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КоЗ АГМ </w:t>
            </w:r>
          </w:p>
        </w:tc>
      </w:tr>
      <w:tr w:rsidR="00776887" w:rsidRPr="00626C2E" w:rsidTr="00C26E60">
        <w:trPr>
          <w:trHeight w:val="1634"/>
        </w:trPr>
        <w:tc>
          <w:tcPr>
            <w:tcW w:w="56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36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тематических лекций 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бесед по вопросам профилактики 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заболеваний и формирования навыков здорового образа жизни среди обучающихся общеобразовательных учреждений </w:t>
            </w:r>
          </w:p>
        </w:tc>
        <w:tc>
          <w:tcPr>
            <w:tcW w:w="845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9" w:type="dxa"/>
            <w:gridSpan w:val="6"/>
            <w:noWrap/>
            <w:vAlign w:val="center"/>
          </w:tcPr>
          <w:p w:rsidR="00776887" w:rsidRPr="00626C2E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972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6C2E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704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 АГМ,</w:t>
            </w:r>
          </w:p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76887" w:rsidRPr="00C57E07" w:rsidTr="00C26E60">
        <w:trPr>
          <w:cantSplit/>
          <w:trHeight w:val="1270"/>
        </w:trPr>
        <w:tc>
          <w:tcPr>
            <w:tcW w:w="563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36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мероприятие:</w:t>
            </w:r>
          </w:p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Pr="00626C2E">
              <w:rPr>
                <w:rFonts w:ascii="Times New Roman" w:hAnsi="Times New Roman"/>
                <w:sz w:val="20"/>
                <w:szCs w:val="20"/>
              </w:rPr>
              <w:t>кампаний в рамках Всемирных дней в области здравоохранения</w:t>
            </w:r>
          </w:p>
        </w:tc>
        <w:tc>
          <w:tcPr>
            <w:tcW w:w="845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789" w:type="dxa"/>
            <w:gridSpan w:val="6"/>
            <w:noWrap/>
            <w:vAlign w:val="center"/>
          </w:tcPr>
          <w:p w:rsidR="00776887" w:rsidRPr="008E0592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972" w:type="dxa"/>
            <w:noWrap/>
            <w:vAlign w:val="center"/>
          </w:tcPr>
          <w:p w:rsidR="00776887" w:rsidRPr="005C70D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26C2E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704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  <w:p w:rsidR="00776887" w:rsidRPr="00C57E0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76887" w:rsidRPr="00C57E07" w:rsidTr="00C26E60">
        <w:trPr>
          <w:cantSplit/>
          <w:trHeight w:val="1488"/>
        </w:trPr>
        <w:tc>
          <w:tcPr>
            <w:tcW w:w="563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536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профилактико-просветительных мероприятий в рамках ежегодного проведения Всемирного дня здоровья (7 апреля), Всемирного дня без табака (31 мая), Всемирного дн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я сердца (последнее воскресенье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сентября)</w:t>
            </w:r>
          </w:p>
        </w:tc>
        <w:tc>
          <w:tcPr>
            <w:tcW w:w="845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789" w:type="dxa"/>
            <w:gridSpan w:val="6"/>
            <w:noWrap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972" w:type="dxa"/>
            <w:noWrap/>
            <w:vAlign w:val="center"/>
          </w:tcPr>
          <w:p w:rsidR="00776887" w:rsidRPr="005C70D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26C2E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мероприятий, ед. </w:t>
            </w:r>
          </w:p>
        </w:tc>
        <w:tc>
          <w:tcPr>
            <w:tcW w:w="704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3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3" w:type="dxa"/>
            <w:noWrap/>
            <w:vAlign w:val="center"/>
          </w:tcPr>
          <w:p w:rsidR="00776887" w:rsidRPr="00C57E0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76887" w:rsidRPr="00257256" w:rsidTr="00C26E60">
        <w:trPr>
          <w:cantSplit/>
          <w:trHeight w:val="408"/>
        </w:trPr>
        <w:tc>
          <w:tcPr>
            <w:tcW w:w="56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36" w:type="dxa"/>
            <w:noWrap/>
            <w:vAlign w:val="center"/>
          </w:tcPr>
          <w:p w:rsidR="00776887" w:rsidRPr="00032622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выполнение</w:t>
            </w: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иных мероприятий в сфере охраны здоровья</w:t>
            </w:r>
          </w:p>
        </w:tc>
        <w:tc>
          <w:tcPr>
            <w:tcW w:w="845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5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45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2741,0</w:t>
            </w:r>
          </w:p>
        </w:tc>
        <w:tc>
          <w:tcPr>
            <w:tcW w:w="703" w:type="dxa"/>
            <w:noWrap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  <w:noWrap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2741,0</w:t>
            </w:r>
          </w:p>
        </w:tc>
        <w:tc>
          <w:tcPr>
            <w:tcW w:w="1972" w:type="dxa"/>
            <w:noWrap/>
            <w:vAlign w:val="center"/>
          </w:tcPr>
          <w:p w:rsidR="00776887" w:rsidRPr="00032622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системы по предупреждению и раннему выявлению заболеваний,</w:t>
            </w:r>
          </w:p>
          <w:p w:rsidR="00776887" w:rsidRPr="00032622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да-1/нет-0</w:t>
            </w:r>
          </w:p>
        </w:tc>
        <w:tc>
          <w:tcPr>
            <w:tcW w:w="704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3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C57E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АГМ, конкурсный отбор</w:t>
            </w:r>
          </w:p>
        </w:tc>
      </w:tr>
      <w:tr w:rsidR="00776887" w:rsidRPr="00257256" w:rsidTr="00C26E60">
        <w:trPr>
          <w:cantSplit/>
          <w:trHeight w:val="408"/>
        </w:trPr>
        <w:tc>
          <w:tcPr>
            <w:tcW w:w="563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536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Организация </w:t>
            </w:r>
            <w:r w:rsidRPr="00236F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мероприятий по предупреждению и раннему выявлению заболеваний</w:t>
            </w:r>
          </w:p>
        </w:tc>
        <w:tc>
          <w:tcPr>
            <w:tcW w:w="845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5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45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2741,0</w:t>
            </w:r>
          </w:p>
        </w:tc>
        <w:tc>
          <w:tcPr>
            <w:tcW w:w="703" w:type="dxa"/>
            <w:noWrap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  <w:noWrap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7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2741,0</w:t>
            </w:r>
          </w:p>
        </w:tc>
        <w:tc>
          <w:tcPr>
            <w:tcW w:w="1972" w:type="dxa"/>
            <w:noWrap/>
            <w:vAlign w:val="center"/>
          </w:tcPr>
          <w:p w:rsidR="00776887" w:rsidRPr="00032622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участников мероприятий по предупреждению и раннему выявлению заболеваний, чел.</w:t>
            </w:r>
          </w:p>
        </w:tc>
        <w:tc>
          <w:tcPr>
            <w:tcW w:w="704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4" w:type="dxa"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4" w:type="dxa"/>
            <w:vAlign w:val="center"/>
          </w:tcPr>
          <w:p w:rsidR="00776887" w:rsidRPr="00042D4D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42D4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593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cyan"/>
                <w:lang w:eastAsia="ru-RU"/>
              </w:rPr>
            </w:pPr>
            <w:r w:rsidRPr="00C57E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АГМ, конкурсный отбор</w:t>
            </w:r>
          </w:p>
        </w:tc>
      </w:tr>
      <w:tr w:rsidR="00776887" w:rsidRPr="00257256" w:rsidTr="00C26E60">
        <w:trPr>
          <w:cantSplit/>
          <w:trHeight w:val="402"/>
        </w:trPr>
        <w:tc>
          <w:tcPr>
            <w:tcW w:w="563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noWrap/>
            <w:vAlign w:val="center"/>
          </w:tcPr>
          <w:p w:rsidR="00776887" w:rsidRPr="00626C2E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26C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845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2018 – 2021 </w:t>
            </w:r>
          </w:p>
        </w:tc>
        <w:tc>
          <w:tcPr>
            <w:tcW w:w="985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45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2841,0</w:t>
            </w:r>
          </w:p>
        </w:tc>
        <w:tc>
          <w:tcPr>
            <w:tcW w:w="703" w:type="dxa"/>
            <w:noWrap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4" w:type="dxa"/>
            <w:noWrap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4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47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2766,0</w:t>
            </w:r>
          </w:p>
        </w:tc>
        <w:tc>
          <w:tcPr>
            <w:tcW w:w="1972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76887" w:rsidRDefault="00776887" w:rsidP="0077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76887" w:rsidRPr="00F2704F" w:rsidRDefault="00776887" w:rsidP="00776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8"/>
          <w:szCs w:val="8"/>
          <w:lang w:eastAsia="ru-RU"/>
        </w:rPr>
      </w:pPr>
    </w:p>
    <w:p w:rsidR="00776887" w:rsidRDefault="00776887" w:rsidP="00776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737B">
        <w:rPr>
          <w:rFonts w:ascii="Times New Roman" w:hAnsi="Times New Roman"/>
          <w:sz w:val="28"/>
          <w:szCs w:val="28"/>
        </w:rPr>
        <w:t>.2. Перечень основных мероприятий подпрограммы на 2022 – 2024 годы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262"/>
        <w:gridCol w:w="851"/>
        <w:gridCol w:w="991"/>
        <w:gridCol w:w="1277"/>
        <w:gridCol w:w="851"/>
        <w:gridCol w:w="850"/>
        <w:gridCol w:w="850"/>
        <w:gridCol w:w="2125"/>
        <w:gridCol w:w="709"/>
        <w:gridCol w:w="708"/>
        <w:gridCol w:w="710"/>
        <w:gridCol w:w="1418"/>
      </w:tblGrid>
      <w:tr w:rsidR="00776887" w:rsidRPr="004055F9" w:rsidTr="00C26E60">
        <w:trPr>
          <w:trHeight w:val="848"/>
          <w:tblHeader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776887" w:rsidRPr="004055F9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55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vAlign w:val="center"/>
          </w:tcPr>
          <w:p w:rsidR="00776887" w:rsidRPr="004055F9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55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776887" w:rsidRPr="004055F9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55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Срок   выпол</w:t>
            </w:r>
          </w:p>
          <w:p w:rsidR="00776887" w:rsidRPr="004055F9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55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нения (квар</w:t>
            </w:r>
          </w:p>
          <w:p w:rsidR="00776887" w:rsidRPr="004055F9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55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тал, год)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55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Источ</w:t>
            </w:r>
          </w:p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55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ники финанси</w:t>
            </w:r>
          </w:p>
          <w:p w:rsidR="00776887" w:rsidRPr="004055F9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55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776887" w:rsidRPr="004055F9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55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vAlign w:val="center"/>
          </w:tcPr>
          <w:p w:rsidR="00776887" w:rsidRPr="004055F9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55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76887" w:rsidRPr="004055F9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055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776887" w:rsidRPr="004D737B" w:rsidTr="00C26E60">
        <w:trPr>
          <w:trHeight w:val="579"/>
          <w:tblHeader/>
        </w:trPr>
        <w:tc>
          <w:tcPr>
            <w:tcW w:w="566" w:type="dxa"/>
            <w:vMerge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25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709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</w:t>
            </w: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2023</w:t>
            </w: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2024</w:t>
            </w: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76887" w:rsidRPr="004D737B" w:rsidTr="00C26E60">
        <w:trPr>
          <w:trHeight w:val="300"/>
          <w:tblHeader/>
        </w:trPr>
        <w:tc>
          <w:tcPr>
            <w:tcW w:w="566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2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776887" w:rsidRPr="004D737B" w:rsidTr="00C26E60">
        <w:trPr>
          <w:trHeight w:val="300"/>
        </w:trPr>
        <w:tc>
          <w:tcPr>
            <w:tcW w:w="15168" w:type="dxa"/>
            <w:gridSpan w:val="13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Pr="004D737B">
              <w:rPr>
                <w:rFonts w:ascii="Times New Roman" w:hAnsi="Times New Roman"/>
                <w:sz w:val="20"/>
                <w:szCs w:val="20"/>
              </w:rPr>
              <w:t>с</w:t>
            </w: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оздание благоприятных условий для формирования мотивации к ведению здорового образа жизни</w:t>
            </w: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2" w:type="dxa"/>
            <w:noWrap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обеспечение регулярного информирования населения города Мурманска, направленного на формирование здорового образа жизни у населения города Мурманска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2022 – 2024 </w:t>
            </w:r>
          </w:p>
        </w:tc>
        <w:tc>
          <w:tcPr>
            <w:tcW w:w="991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Всего,</w:t>
            </w: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в т.ч.: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7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информационной системы, направленной на формирование здорового образа жизни, да-1/нет-0</w:t>
            </w: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3262" w:type="dxa"/>
            <w:noWrap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Организация </w:t>
            </w: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информирования населения города Мурманска о факторах риска развития хронических неинфекционных заболеваний, влиянии вредных привычек на формирование здорового образа жизни через средства массовой информации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2022 – 2024 </w:t>
            </w:r>
          </w:p>
        </w:tc>
        <w:tc>
          <w:tcPr>
            <w:tcW w:w="4819" w:type="dxa"/>
            <w:gridSpan w:val="5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подготовленных (изданных) материалов, ед.</w:t>
            </w: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62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низация издания и тиражирования </w:t>
            </w: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информационных материалов о здоровом образе жизни для населения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2022 – 2024 </w:t>
            </w:r>
          </w:p>
        </w:tc>
        <w:tc>
          <w:tcPr>
            <w:tcW w:w="99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7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</w:rPr>
              <w:t>Количество экземпляров, ед.</w:t>
            </w: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262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6B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информирования специалистов сферы образования по вопросам здорового образа жизни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2022 – 2024 </w:t>
            </w:r>
          </w:p>
        </w:tc>
        <w:tc>
          <w:tcPr>
            <w:tcW w:w="4819" w:type="dxa"/>
            <w:gridSpan w:val="5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7B">
              <w:rPr>
                <w:rFonts w:ascii="Times New Roman" w:hAnsi="Times New Roman"/>
                <w:sz w:val="20"/>
                <w:szCs w:val="20"/>
              </w:rPr>
              <w:t>Количество материалов, ед.</w:t>
            </w: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262" w:type="dxa"/>
            <w:noWrap/>
            <w:vAlign w:val="center"/>
          </w:tcPr>
          <w:p w:rsidR="00776887" w:rsidRPr="004D737B" w:rsidRDefault="00776887" w:rsidP="00C26E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Проведение тематических радиопередач по вопросам профилактики хронических неинфекционных заболеваний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2022 – 2024 </w:t>
            </w:r>
          </w:p>
        </w:tc>
        <w:tc>
          <w:tcPr>
            <w:tcW w:w="4819" w:type="dxa"/>
            <w:gridSpan w:val="5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7B">
              <w:rPr>
                <w:rFonts w:ascii="Times New Roman" w:hAnsi="Times New Roman"/>
                <w:sz w:val="20"/>
                <w:szCs w:val="20"/>
              </w:rPr>
              <w:t>Количество выступлений, ед.</w:t>
            </w: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2" w:type="dxa"/>
            <w:noWrap/>
            <w:vAlign w:val="center"/>
          </w:tcPr>
          <w:p w:rsidR="00776887" w:rsidRPr="004D737B" w:rsidRDefault="00776887" w:rsidP="00C26E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мероприятие: обучение детского населения города Мурманска навыкам здорового образа жизни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2022 – 2024 </w:t>
            </w:r>
          </w:p>
        </w:tc>
        <w:tc>
          <w:tcPr>
            <w:tcW w:w="99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т.ч.: МБ</w:t>
            </w:r>
          </w:p>
        </w:tc>
        <w:tc>
          <w:tcPr>
            <w:tcW w:w="1277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D737B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 АГМ,</w:t>
            </w: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62" w:type="dxa"/>
            <w:noWrap/>
            <w:vAlign w:val="center"/>
          </w:tcPr>
          <w:p w:rsidR="00776887" w:rsidRPr="004D737B" w:rsidRDefault="00776887" w:rsidP="00C26E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A6BD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Подготовка и распространение информационных материалов (буклетов, листовок, брошюр) среди обучающихся общеобразовательных учреждений 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2022 – 2024 </w:t>
            </w:r>
          </w:p>
        </w:tc>
        <w:tc>
          <w:tcPr>
            <w:tcW w:w="99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7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7B">
              <w:rPr>
                <w:rFonts w:ascii="Times New Roman" w:hAnsi="Times New Roman"/>
                <w:sz w:val="20"/>
                <w:szCs w:val="20"/>
              </w:rPr>
              <w:t>Количество экземпляров, ед.</w:t>
            </w: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</w:t>
            </w: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КоЗ АГМ </w:t>
            </w: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62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Организация и проведение тематических лекций и бесед по вопросам профилактики заболеваний и формирования </w:t>
            </w: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навыков здорового образа жизни среди обучающихся общеобразовательных учреждений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2022 – 2024 </w:t>
            </w:r>
          </w:p>
        </w:tc>
        <w:tc>
          <w:tcPr>
            <w:tcW w:w="4819" w:type="dxa"/>
            <w:gridSpan w:val="5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7B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 АГМ,</w:t>
            </w: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2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мероприятие:</w:t>
            </w: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</w:rPr>
              <w:t>организация и проведение     кампаний в рамках Всемирных дней в области здравоохранения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2022 – 2024 </w:t>
            </w:r>
          </w:p>
        </w:tc>
        <w:tc>
          <w:tcPr>
            <w:tcW w:w="4819" w:type="dxa"/>
            <w:gridSpan w:val="5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7B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мероприятий, ед.</w:t>
            </w: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262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ия профилактико-просветительных </w:t>
            </w: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мероприятий в рамках ежегодного проведения Всемирного дня здоровья (7 апреля), Всемирного дня без табака (31 мая), Всемирного дня сердца (последнее воскресенье сентября)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2022 – 2024 </w:t>
            </w:r>
          </w:p>
        </w:tc>
        <w:tc>
          <w:tcPr>
            <w:tcW w:w="4819" w:type="dxa"/>
            <w:gridSpan w:val="5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7B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мероприятий, ед. </w:t>
            </w: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</w:t>
            </w: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2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мероприятие: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выполнение</w:t>
            </w: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иных мероприятий в сфере охраны здоровья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 – 2024</w:t>
            </w:r>
          </w:p>
        </w:tc>
        <w:tc>
          <w:tcPr>
            <w:tcW w:w="99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7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10759,5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3586,5</w:t>
            </w:r>
          </w:p>
        </w:tc>
        <w:tc>
          <w:tcPr>
            <w:tcW w:w="850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3586,5</w:t>
            </w:r>
          </w:p>
        </w:tc>
        <w:tc>
          <w:tcPr>
            <w:tcW w:w="850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3586,5</w:t>
            </w:r>
          </w:p>
        </w:tc>
        <w:tc>
          <w:tcPr>
            <w:tcW w:w="2125" w:type="dxa"/>
            <w:noWrap/>
            <w:vAlign w:val="center"/>
          </w:tcPr>
          <w:p w:rsidR="00776887" w:rsidRPr="00032622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Функционирование системы по предупреждению и раннему выявлению заболеваний,</w:t>
            </w:r>
          </w:p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1/нет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7E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АГМ, конкурсный отбор</w:t>
            </w: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62" w:type="dxa"/>
            <w:noWrap/>
            <w:vAlign w:val="center"/>
          </w:tcPr>
          <w:p w:rsidR="00776887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Организация </w:t>
            </w:r>
            <w:r w:rsidRPr="00236F8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мероприятий по предупреждению и раннему выявлению заболеваний</w:t>
            </w:r>
          </w:p>
        </w:tc>
        <w:tc>
          <w:tcPr>
            <w:tcW w:w="851" w:type="dxa"/>
            <w:noWrap/>
            <w:vAlign w:val="center"/>
          </w:tcPr>
          <w:p w:rsidR="00776887" w:rsidRPr="00257256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99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7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10759,5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3586,5</w:t>
            </w:r>
          </w:p>
        </w:tc>
        <w:tc>
          <w:tcPr>
            <w:tcW w:w="850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3586,5</w:t>
            </w:r>
          </w:p>
        </w:tc>
        <w:tc>
          <w:tcPr>
            <w:tcW w:w="850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3586,5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3262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участников мероприятий по предупреждению и раннему выявлению заболеваний, чел.</w:t>
            </w:r>
          </w:p>
        </w:tc>
        <w:tc>
          <w:tcPr>
            <w:tcW w:w="709" w:type="dxa"/>
            <w:noWrap/>
            <w:vAlign w:val="center"/>
          </w:tcPr>
          <w:p w:rsidR="00776887" w:rsidRPr="00311E3A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08" w:type="dxa"/>
            <w:noWrap/>
            <w:vAlign w:val="center"/>
          </w:tcPr>
          <w:p w:rsidR="00776887" w:rsidRPr="00311E3A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10" w:type="dxa"/>
            <w:vAlign w:val="center"/>
          </w:tcPr>
          <w:p w:rsidR="00776887" w:rsidRPr="00311E3A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57E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КоЗ АГМ, конкурсный отбор</w:t>
            </w:r>
          </w:p>
        </w:tc>
      </w:tr>
      <w:tr w:rsidR="00776887" w:rsidRPr="004D737B" w:rsidTr="00C26E60">
        <w:trPr>
          <w:trHeight w:val="300"/>
        </w:trPr>
        <w:tc>
          <w:tcPr>
            <w:tcW w:w="566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2022 – 2024 </w:t>
            </w:r>
          </w:p>
        </w:tc>
        <w:tc>
          <w:tcPr>
            <w:tcW w:w="991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7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10849,5</w:t>
            </w:r>
          </w:p>
        </w:tc>
        <w:tc>
          <w:tcPr>
            <w:tcW w:w="851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3616,5</w:t>
            </w:r>
          </w:p>
        </w:tc>
        <w:tc>
          <w:tcPr>
            <w:tcW w:w="850" w:type="dxa"/>
            <w:noWrap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3616,5</w:t>
            </w:r>
          </w:p>
        </w:tc>
        <w:tc>
          <w:tcPr>
            <w:tcW w:w="850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3616,5</w:t>
            </w:r>
          </w:p>
        </w:tc>
        <w:tc>
          <w:tcPr>
            <w:tcW w:w="2125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776887" w:rsidRPr="004D737B" w:rsidRDefault="00776887" w:rsidP="00C2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76887" w:rsidRDefault="00776887" w:rsidP="00776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887" w:rsidRDefault="00776887" w:rsidP="00776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76887" w:rsidRPr="004D737B" w:rsidRDefault="00776887" w:rsidP="007768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_Hlk66787621"/>
      <w:bookmarkEnd w:id="0"/>
      <w:r w:rsidRPr="004D737B">
        <w:rPr>
          <w:rFonts w:ascii="Times New Roman" w:hAnsi="Times New Roman"/>
          <w:sz w:val="28"/>
          <w:szCs w:val="28"/>
        </w:rPr>
        <w:t>Обоснование ресурсного обеспечения подпрограммы</w:t>
      </w:r>
    </w:p>
    <w:p w:rsidR="00776887" w:rsidRDefault="00776887" w:rsidP="007768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4"/>
        <w:gridCol w:w="1132"/>
        <w:gridCol w:w="1271"/>
        <w:gridCol w:w="1131"/>
        <w:gridCol w:w="1272"/>
        <w:gridCol w:w="990"/>
        <w:gridCol w:w="998"/>
        <w:gridCol w:w="993"/>
        <w:gridCol w:w="1155"/>
      </w:tblGrid>
      <w:tr w:rsidR="00776887" w:rsidRPr="004D737B" w:rsidTr="00C26E60">
        <w:trPr>
          <w:trHeight w:val="298"/>
          <w:jc w:val="center"/>
        </w:trPr>
        <w:tc>
          <w:tcPr>
            <w:tcW w:w="5734" w:type="dxa"/>
            <w:vMerge w:val="restart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7810" w:type="dxa"/>
            <w:gridSpan w:val="7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37B">
              <w:rPr>
                <w:rFonts w:ascii="Times New Roman" w:hAnsi="Times New Roman"/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776887" w:rsidRPr="004D737B" w:rsidTr="00C26E60">
        <w:trPr>
          <w:trHeight w:val="318"/>
          <w:jc w:val="center"/>
        </w:trPr>
        <w:tc>
          <w:tcPr>
            <w:tcW w:w="5734" w:type="dxa"/>
            <w:vMerge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1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2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0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8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55" w:type="dxa"/>
            <w:vAlign w:val="center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776887" w:rsidRPr="004D737B" w:rsidTr="00C26E60">
        <w:trPr>
          <w:trHeight w:val="250"/>
          <w:jc w:val="center"/>
        </w:trPr>
        <w:tc>
          <w:tcPr>
            <w:tcW w:w="5734" w:type="dxa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8" w:type="dxa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5" w:type="dxa"/>
          </w:tcPr>
          <w:p w:rsidR="00776887" w:rsidRPr="004D737B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76887" w:rsidRPr="004D737B" w:rsidTr="00C26E60">
        <w:trPr>
          <w:trHeight w:val="266"/>
          <w:jc w:val="center"/>
        </w:trPr>
        <w:tc>
          <w:tcPr>
            <w:tcW w:w="5734" w:type="dxa"/>
          </w:tcPr>
          <w:p w:rsidR="00776887" w:rsidRPr="004D737B" w:rsidRDefault="00776887" w:rsidP="00C26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132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13690,50</w:t>
            </w:r>
          </w:p>
        </w:tc>
        <w:tc>
          <w:tcPr>
            <w:tcW w:w="1271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1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2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0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2766,0</w:t>
            </w:r>
          </w:p>
        </w:tc>
        <w:tc>
          <w:tcPr>
            <w:tcW w:w="998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3616,50</w:t>
            </w:r>
          </w:p>
        </w:tc>
        <w:tc>
          <w:tcPr>
            <w:tcW w:w="993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3616,50</w:t>
            </w:r>
          </w:p>
        </w:tc>
        <w:tc>
          <w:tcPr>
            <w:tcW w:w="1155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3616,50</w:t>
            </w:r>
          </w:p>
        </w:tc>
      </w:tr>
      <w:tr w:rsidR="00776887" w:rsidRPr="004D737B" w:rsidTr="00C26E60">
        <w:trPr>
          <w:trHeight w:val="250"/>
          <w:jc w:val="center"/>
        </w:trPr>
        <w:tc>
          <w:tcPr>
            <w:tcW w:w="5734" w:type="dxa"/>
          </w:tcPr>
          <w:p w:rsidR="00776887" w:rsidRPr="004D737B" w:rsidRDefault="00776887" w:rsidP="00C26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1132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887" w:rsidRPr="004D737B" w:rsidTr="00C26E60">
        <w:trPr>
          <w:trHeight w:val="205"/>
          <w:jc w:val="center"/>
        </w:trPr>
        <w:tc>
          <w:tcPr>
            <w:tcW w:w="5734" w:type="dxa"/>
          </w:tcPr>
          <w:p w:rsidR="00776887" w:rsidRPr="004D737B" w:rsidRDefault="00776887" w:rsidP="00C26E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37B">
              <w:rPr>
                <w:rFonts w:ascii="Times New Roman" w:hAnsi="Times New Roman"/>
                <w:sz w:val="20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132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13690,50</w:t>
            </w:r>
          </w:p>
        </w:tc>
        <w:tc>
          <w:tcPr>
            <w:tcW w:w="1271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131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2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7256">
              <w:rPr>
                <w:rFonts w:ascii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0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2766,0</w:t>
            </w:r>
          </w:p>
        </w:tc>
        <w:tc>
          <w:tcPr>
            <w:tcW w:w="998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3616,50</w:t>
            </w:r>
          </w:p>
        </w:tc>
        <w:tc>
          <w:tcPr>
            <w:tcW w:w="993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3616,50</w:t>
            </w:r>
          </w:p>
        </w:tc>
        <w:tc>
          <w:tcPr>
            <w:tcW w:w="1155" w:type="dxa"/>
            <w:vAlign w:val="center"/>
          </w:tcPr>
          <w:p w:rsidR="00776887" w:rsidRPr="00257256" w:rsidRDefault="00776887" w:rsidP="00C26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3616,50</w:t>
            </w:r>
          </w:p>
        </w:tc>
      </w:tr>
    </w:tbl>
    <w:p w:rsidR="00776887" w:rsidRPr="002F614B" w:rsidRDefault="00776887" w:rsidP="0077688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bookmarkEnd w:id="1"/>
    <w:p w:rsidR="00776887" w:rsidRDefault="00776887" w:rsidP="00776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76887" w:rsidSect="00DF4605">
          <w:headerReference w:type="default" r:id="rId6"/>
          <w:headerReference w:type="first" r:id="rId7"/>
          <w:pgSz w:w="16838" w:h="11906" w:orient="landscape" w:code="9"/>
          <w:pgMar w:top="1588" w:right="567" w:bottom="567" w:left="1134" w:header="567" w:footer="0" w:gutter="0"/>
          <w:cols w:space="708"/>
          <w:docGrid w:linePitch="360"/>
        </w:sectPr>
      </w:pPr>
    </w:p>
    <w:p w:rsidR="00776887" w:rsidRPr="009B218B" w:rsidRDefault="00776887" w:rsidP="00776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9B218B">
        <w:rPr>
          <w:rFonts w:ascii="Times New Roman" w:hAnsi="Times New Roman"/>
          <w:sz w:val="28"/>
          <w:szCs w:val="28"/>
        </w:rPr>
        <w:t>. Оценка эффективности подпрограммы, рисков ее реализации</w:t>
      </w:r>
    </w:p>
    <w:p w:rsidR="00776887" w:rsidRPr="009B218B" w:rsidRDefault="00776887" w:rsidP="00776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887" w:rsidRPr="009B218B" w:rsidRDefault="00776887" w:rsidP="00776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8B">
        <w:rPr>
          <w:rFonts w:ascii="Times New Roman" w:hAnsi="Times New Roman"/>
          <w:sz w:val="28"/>
          <w:szCs w:val="28"/>
        </w:rPr>
        <w:t>Реализация подпрограммы позволит повысить уровень информированности населения о здоровом образе жизни, способах устранения факторов риска и созда</w:t>
      </w:r>
      <w:r>
        <w:rPr>
          <w:rFonts w:ascii="Times New Roman" w:hAnsi="Times New Roman"/>
          <w:sz w:val="28"/>
          <w:szCs w:val="28"/>
        </w:rPr>
        <w:t>ть</w:t>
      </w:r>
      <w:r w:rsidRPr="009B218B">
        <w:rPr>
          <w:rFonts w:ascii="Times New Roman" w:hAnsi="Times New Roman"/>
          <w:sz w:val="28"/>
          <w:szCs w:val="28"/>
        </w:rPr>
        <w:t xml:space="preserve"> условий для формирования здорового образа жизни, сформировать в общественном сознании установк</w:t>
      </w:r>
      <w:r>
        <w:rPr>
          <w:rFonts w:ascii="Times New Roman" w:hAnsi="Times New Roman"/>
          <w:sz w:val="28"/>
          <w:szCs w:val="28"/>
        </w:rPr>
        <w:t>и</w:t>
      </w:r>
      <w:r w:rsidRPr="009B218B">
        <w:rPr>
          <w:rFonts w:ascii="Times New Roman" w:hAnsi="Times New Roman"/>
          <w:sz w:val="28"/>
          <w:szCs w:val="28"/>
        </w:rPr>
        <w:t xml:space="preserve"> о неприемлемости потребления табака и чрезмерного потребления алкоголя.</w:t>
      </w:r>
    </w:p>
    <w:p w:rsidR="00776887" w:rsidRPr="009B218B" w:rsidRDefault="00776887" w:rsidP="00776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8B">
        <w:rPr>
          <w:rFonts w:ascii="Times New Roman" w:hAnsi="Times New Roman"/>
          <w:sz w:val="28"/>
          <w:szCs w:val="28"/>
        </w:rPr>
        <w:t>Подпрограмма направлена на сохранение и укрепление здоровья взрослого населения, детей и подростков, снижение уровня распространенности вредных привычек (потребление табака (табачных изделий), алкогольной продукции), формирования навыков рационального питания и здорового образа жизни.</w:t>
      </w:r>
    </w:p>
    <w:p w:rsidR="00776887" w:rsidRPr="009B218B" w:rsidRDefault="00776887" w:rsidP="00776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8B">
        <w:rPr>
          <w:rFonts w:ascii="Times New Roman" w:hAnsi="Times New Roman"/>
          <w:sz w:val="28"/>
          <w:szCs w:val="28"/>
        </w:rPr>
        <w:t>В результате реализации подпрограммы планируется снижение распространенности поведенческих факторов риска (курения, нерационального питания, низкой физической активности) среди населения.</w:t>
      </w:r>
    </w:p>
    <w:p w:rsidR="00776887" w:rsidRPr="009B218B" w:rsidRDefault="00776887" w:rsidP="00776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8B">
        <w:rPr>
          <w:rFonts w:ascii="Times New Roman" w:hAnsi="Times New Roman"/>
          <w:sz w:val="28"/>
          <w:szCs w:val="28"/>
        </w:rPr>
        <w:t>Оценка эффективности реализации мероприятий подпрограммы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776887" w:rsidRPr="009B218B" w:rsidRDefault="00776887" w:rsidP="00776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8B">
        <w:rPr>
          <w:rFonts w:ascii="Times New Roman" w:hAnsi="Times New Roman"/>
          <w:sz w:val="28"/>
          <w:szCs w:val="28"/>
        </w:rPr>
        <w:tab/>
        <w:t xml:space="preserve"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</w:t>
      </w:r>
      <w:r>
        <w:rPr>
          <w:rFonts w:ascii="Times New Roman" w:hAnsi="Times New Roman"/>
          <w:bCs/>
          <w:sz w:val="28"/>
          <w:szCs w:val="28"/>
        </w:rPr>
        <w:t>п</w:t>
      </w:r>
      <w:r w:rsidRPr="00271926">
        <w:rPr>
          <w:rFonts w:ascii="Times New Roman" w:hAnsi="Times New Roman"/>
          <w:bCs/>
          <w:sz w:val="28"/>
          <w:szCs w:val="28"/>
        </w:rPr>
        <w:t>одпрограмм</w:t>
      </w:r>
      <w:r>
        <w:rPr>
          <w:rFonts w:ascii="Times New Roman" w:hAnsi="Times New Roman"/>
          <w:bCs/>
          <w:sz w:val="28"/>
          <w:szCs w:val="28"/>
        </w:rPr>
        <w:t>ы</w:t>
      </w:r>
      <w:r w:rsidRPr="009B218B">
        <w:rPr>
          <w:rFonts w:ascii="Times New Roman" w:hAnsi="Times New Roman"/>
          <w:sz w:val="28"/>
          <w:szCs w:val="28"/>
        </w:rPr>
        <w:t>.</w:t>
      </w:r>
    </w:p>
    <w:p w:rsidR="00776887" w:rsidRPr="009B218B" w:rsidRDefault="00776887" w:rsidP="00776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8B">
        <w:rPr>
          <w:rFonts w:ascii="Times New Roman" w:hAnsi="Times New Roman"/>
          <w:sz w:val="28"/>
          <w:szCs w:val="28"/>
        </w:rPr>
        <w:tab/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776887" w:rsidRDefault="00776887" w:rsidP="00776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8B">
        <w:rPr>
          <w:rFonts w:ascii="Times New Roman" w:hAnsi="Times New Roman"/>
          <w:sz w:val="28"/>
          <w:szCs w:val="28"/>
        </w:rPr>
        <w:tab/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</w:t>
      </w:r>
      <w:r>
        <w:rPr>
          <w:rFonts w:ascii="Times New Roman" w:hAnsi="Times New Roman"/>
          <w:sz w:val="28"/>
          <w:szCs w:val="28"/>
        </w:rPr>
        <w:t>ов</w:t>
      </w:r>
      <w:r w:rsidRPr="009B218B">
        <w:rPr>
          <w:rFonts w:ascii="Times New Roman" w:hAnsi="Times New Roman"/>
          <w:sz w:val="28"/>
          <w:szCs w:val="28"/>
        </w:rPr>
        <w:t>.</w:t>
      </w:r>
    </w:p>
    <w:p w:rsidR="00776887" w:rsidRPr="009B218B" w:rsidRDefault="00776887" w:rsidP="00776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8B">
        <w:rPr>
          <w:rFonts w:ascii="Times New Roman" w:hAnsi="Times New Roman"/>
          <w:sz w:val="28"/>
          <w:szCs w:val="28"/>
        </w:rPr>
        <w:tab/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14407F" w:rsidRDefault="00776887">
      <w:bookmarkStart w:id="2" w:name="_GoBack"/>
      <w:bookmarkEnd w:id="2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DE" w:rsidRPr="00677276" w:rsidRDefault="00776887">
    <w:pPr>
      <w:pStyle w:val="a3"/>
      <w:jc w:val="center"/>
      <w:rPr>
        <w:rFonts w:ascii="Times New Roman" w:hAnsi="Times New Roman"/>
        <w:sz w:val="28"/>
      </w:rPr>
    </w:pPr>
    <w:r w:rsidRPr="00677276">
      <w:rPr>
        <w:rFonts w:ascii="Times New Roman" w:hAnsi="Times New Roman"/>
        <w:sz w:val="28"/>
      </w:rPr>
      <w:fldChar w:fldCharType="begin"/>
    </w:r>
    <w:r w:rsidRPr="00677276">
      <w:rPr>
        <w:rFonts w:ascii="Times New Roman" w:hAnsi="Times New Roman"/>
        <w:sz w:val="28"/>
      </w:rPr>
      <w:instrText>PAGE   \* MERGEFORMAT</w:instrText>
    </w:r>
    <w:r w:rsidRPr="00677276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67727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DE" w:rsidRPr="00AA0E31" w:rsidRDefault="00776887">
    <w:pPr>
      <w:pStyle w:val="a3"/>
      <w:jc w:val="center"/>
      <w:rPr>
        <w:rFonts w:ascii="Times New Roman" w:hAnsi="Times New Roman"/>
        <w:sz w:val="28"/>
      </w:rPr>
    </w:pPr>
    <w:r w:rsidRPr="00AA0E31">
      <w:rPr>
        <w:rFonts w:ascii="Times New Roman" w:hAnsi="Times New Roman"/>
        <w:sz w:val="28"/>
      </w:rPr>
      <w:fldChar w:fldCharType="begin"/>
    </w:r>
    <w:r w:rsidRPr="00AA0E31">
      <w:rPr>
        <w:rFonts w:ascii="Times New Roman" w:hAnsi="Times New Roman"/>
        <w:sz w:val="28"/>
      </w:rPr>
      <w:instrText>PAGE   \* MERGEFORMAT</w:instrText>
    </w:r>
    <w:r w:rsidRPr="00AA0E31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3</w:t>
    </w:r>
    <w:r w:rsidRPr="00AA0E31">
      <w:rPr>
        <w:rFonts w:ascii="Times New Roman" w:hAnsi="Times New Roman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DE" w:rsidRPr="00AA0E31" w:rsidRDefault="00776887">
    <w:pPr>
      <w:pStyle w:val="a3"/>
      <w:jc w:val="center"/>
      <w:rPr>
        <w:rFonts w:ascii="Times New Roman" w:hAnsi="Times New Roman"/>
        <w:sz w:val="28"/>
      </w:rPr>
    </w:pPr>
    <w:r w:rsidRPr="00AA0E31">
      <w:rPr>
        <w:rFonts w:ascii="Times New Roman" w:hAnsi="Times New Roman"/>
        <w:sz w:val="28"/>
      </w:rPr>
      <w:fldChar w:fldCharType="begin"/>
    </w:r>
    <w:r w:rsidRPr="00AA0E31">
      <w:rPr>
        <w:rFonts w:ascii="Times New Roman" w:hAnsi="Times New Roman"/>
        <w:sz w:val="28"/>
      </w:rPr>
      <w:instrText>PA</w:instrText>
    </w:r>
    <w:r w:rsidRPr="00AA0E31">
      <w:rPr>
        <w:rFonts w:ascii="Times New Roman" w:hAnsi="Times New Roman"/>
        <w:sz w:val="28"/>
      </w:rPr>
      <w:instrText>GE   \* ME</w:instrText>
    </w:r>
    <w:r w:rsidRPr="00AA0E31">
      <w:rPr>
        <w:rFonts w:ascii="Times New Roman" w:hAnsi="Times New Roman"/>
        <w:sz w:val="28"/>
      </w:rPr>
      <w:instrText>RGEFORMAT</w:instrText>
    </w:r>
    <w:r w:rsidRPr="00AA0E31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19</w:t>
    </w:r>
    <w:r w:rsidRPr="00AA0E31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B7952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3F14"/>
    <w:multiLevelType w:val="hybridMultilevel"/>
    <w:tmpl w:val="4AC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531E8"/>
    <w:multiLevelType w:val="hybridMultilevel"/>
    <w:tmpl w:val="E2BE1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F27D1D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420F"/>
    <w:multiLevelType w:val="hybridMultilevel"/>
    <w:tmpl w:val="9D7A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57F0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6CD7"/>
    <w:multiLevelType w:val="hybridMultilevel"/>
    <w:tmpl w:val="7AE04924"/>
    <w:lvl w:ilvl="0" w:tplc="7DFEE900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1A8669E"/>
    <w:multiLevelType w:val="hybridMultilevel"/>
    <w:tmpl w:val="1CEC02AC"/>
    <w:lvl w:ilvl="0" w:tplc="77020BD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716398"/>
    <w:multiLevelType w:val="hybridMultilevel"/>
    <w:tmpl w:val="7B9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931689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60D09"/>
    <w:multiLevelType w:val="hybridMultilevel"/>
    <w:tmpl w:val="A9B87DE2"/>
    <w:lvl w:ilvl="0" w:tplc="7DFEE9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9908FD"/>
    <w:multiLevelType w:val="hybridMultilevel"/>
    <w:tmpl w:val="7B9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4951E5"/>
    <w:multiLevelType w:val="hybridMultilevel"/>
    <w:tmpl w:val="9DD6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7B36AD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0"/>
    <w:rsid w:val="000D2633"/>
    <w:rsid w:val="00776887"/>
    <w:rsid w:val="007A5360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743CD-F114-496A-A571-4A970F2D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77688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7768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77688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ConsPlusCell">
    <w:name w:val="ConsPlusCell"/>
    <w:rsid w:val="00776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6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76887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6887"/>
    <w:rPr>
      <w:rFonts w:ascii="Calibri" w:eastAsia="Times New Roman" w:hAnsi="Calibri" w:cs="Times New Roman"/>
      <w:szCs w:val="20"/>
    </w:rPr>
  </w:style>
  <w:style w:type="paragraph" w:styleId="a5">
    <w:name w:val="Balloon Text"/>
    <w:basedOn w:val="a"/>
    <w:link w:val="a6"/>
    <w:uiPriority w:val="99"/>
    <w:rsid w:val="00776887"/>
    <w:pPr>
      <w:spacing w:after="0" w:line="240" w:lineRule="auto"/>
    </w:pPr>
    <w:rPr>
      <w:rFonts w:ascii="Segoe UI" w:hAnsi="Segoe UI"/>
      <w:sz w:val="18"/>
      <w:szCs w:val="20"/>
      <w:lang w:val="x-none"/>
    </w:rPr>
  </w:style>
  <w:style w:type="character" w:customStyle="1" w:styleId="a6">
    <w:name w:val="Текст выноски Знак"/>
    <w:basedOn w:val="a0"/>
    <w:link w:val="a5"/>
    <w:uiPriority w:val="99"/>
    <w:rsid w:val="00776887"/>
    <w:rPr>
      <w:rFonts w:ascii="Segoe UI" w:eastAsia="Times New Roman" w:hAnsi="Segoe UI" w:cs="Times New Roman"/>
      <w:sz w:val="18"/>
      <w:szCs w:val="20"/>
      <w:lang w:val="x-none"/>
    </w:rPr>
  </w:style>
  <w:style w:type="paragraph" w:styleId="a7">
    <w:name w:val="footer"/>
    <w:basedOn w:val="a"/>
    <w:link w:val="a8"/>
    <w:uiPriority w:val="99"/>
    <w:rsid w:val="00776887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776887"/>
    <w:rPr>
      <w:rFonts w:ascii="Calibri" w:eastAsia="Times New Roman" w:hAnsi="Calibri" w:cs="Times New Roman"/>
      <w:szCs w:val="20"/>
      <w:lang w:val="x-none"/>
    </w:rPr>
  </w:style>
  <w:style w:type="character" w:styleId="a9">
    <w:name w:val="annotation reference"/>
    <w:uiPriority w:val="99"/>
    <w:rsid w:val="00776887"/>
    <w:rPr>
      <w:sz w:val="16"/>
    </w:rPr>
  </w:style>
  <w:style w:type="paragraph" w:styleId="aa">
    <w:name w:val="annotation text"/>
    <w:basedOn w:val="a"/>
    <w:link w:val="ab"/>
    <w:uiPriority w:val="99"/>
    <w:rsid w:val="00776887"/>
    <w:rPr>
      <w:sz w:val="20"/>
      <w:szCs w:val="20"/>
      <w:lang w:val="x-none"/>
    </w:rPr>
  </w:style>
  <w:style w:type="character" w:customStyle="1" w:styleId="ab">
    <w:name w:val="Текст примечания Знак"/>
    <w:basedOn w:val="a0"/>
    <w:link w:val="aa"/>
    <w:uiPriority w:val="99"/>
    <w:rsid w:val="00776887"/>
    <w:rPr>
      <w:rFonts w:ascii="Calibri" w:eastAsia="Times New Roman" w:hAnsi="Calibri" w:cs="Times New Roman"/>
      <w:sz w:val="20"/>
      <w:szCs w:val="20"/>
      <w:lang w:val="x-none"/>
    </w:rPr>
  </w:style>
  <w:style w:type="paragraph" w:styleId="ac">
    <w:name w:val="annotation subject"/>
    <w:basedOn w:val="aa"/>
    <w:next w:val="aa"/>
    <w:link w:val="ad"/>
    <w:uiPriority w:val="99"/>
    <w:rsid w:val="00776887"/>
    <w:rPr>
      <w:b/>
    </w:rPr>
  </w:style>
  <w:style w:type="character" w:customStyle="1" w:styleId="ad">
    <w:name w:val="Тема примечания Знак"/>
    <w:basedOn w:val="ab"/>
    <w:link w:val="ac"/>
    <w:uiPriority w:val="99"/>
    <w:rsid w:val="00776887"/>
    <w:rPr>
      <w:rFonts w:ascii="Calibri" w:eastAsia="Times New Roman" w:hAnsi="Calibri" w:cs="Times New Roman"/>
      <w:b/>
      <w:sz w:val="20"/>
      <w:szCs w:val="20"/>
      <w:lang w:val="x-none"/>
    </w:rPr>
  </w:style>
  <w:style w:type="paragraph" w:styleId="ae">
    <w:name w:val="List Paragraph"/>
    <w:basedOn w:val="a"/>
    <w:uiPriority w:val="34"/>
    <w:qFormat/>
    <w:rsid w:val="00776887"/>
    <w:pPr>
      <w:ind w:left="720"/>
      <w:contextualSpacing/>
    </w:pPr>
  </w:style>
  <w:style w:type="paragraph" w:customStyle="1" w:styleId="ConsPlusTitle">
    <w:name w:val="ConsPlusTitle"/>
    <w:uiPriority w:val="99"/>
    <w:rsid w:val="007768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footnote text"/>
    <w:basedOn w:val="a"/>
    <w:link w:val="af0"/>
    <w:uiPriority w:val="99"/>
    <w:unhideWhenUsed/>
    <w:rsid w:val="0077688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76887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6887"/>
    <w:rPr>
      <w:vertAlign w:val="superscript"/>
    </w:rPr>
  </w:style>
  <w:style w:type="character" w:styleId="af2">
    <w:name w:val="Hyperlink"/>
    <w:uiPriority w:val="99"/>
    <w:unhideWhenUsed/>
    <w:rsid w:val="007768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2084</Words>
  <Characters>11879</Characters>
  <Application>Microsoft Office Word</Application>
  <DocSecurity>0</DocSecurity>
  <Lines>98</Lines>
  <Paragraphs>27</Paragraphs>
  <ScaleCrop>false</ScaleCrop>
  <Company/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2022-01-13T14:19:00Z</dcterms:created>
  <dcterms:modified xsi:type="dcterms:W3CDTF">2022-01-13T14:19:00Z</dcterms:modified>
</cp:coreProperties>
</file>