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76627E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14.05.2009 № 175 «Об утверждении Положения о порядке использования бюджетных ассигнований резервного фонда администрации города Мурманска» (в ред. постановлений от 09.12.2009 № 1368, от 16.11.2010</w:t>
      </w:r>
      <w:proofErr w:type="gramEnd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proofErr w:type="gramStart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2046, от 08.08.2014 № 2535, от 25.08.2017 № 2798</w:t>
      </w:r>
      <w:r w:rsidR="005A26DB">
        <w:rPr>
          <w:rFonts w:ascii="Times New Roman" w:hAnsi="Times New Roman" w:cs="Times New Roman"/>
          <w:b w:val="0"/>
          <w:sz w:val="28"/>
          <w:szCs w:val="28"/>
          <w:u w:val="single"/>
        </w:rPr>
        <w:t>, от 04.05.2022 № 1132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)</w:t>
      </w:r>
      <w:r w:rsidR="0086492F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proofErr w:type="gramEnd"/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5A26DB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86492F" w:rsidRPr="0086492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6492F" w:rsidRPr="0086492F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76627E">
        <w:rPr>
          <w:rFonts w:ascii="Times New Roman" w:hAnsi="Times New Roman" w:cs="Times New Roman"/>
          <w:sz w:val="28"/>
          <w:szCs w:val="28"/>
        </w:rPr>
        <w:t>2</w:t>
      </w:r>
      <w:r w:rsidR="000E6530">
        <w:rPr>
          <w:rFonts w:ascii="Times New Roman" w:hAnsi="Times New Roman" w:cs="Times New Roman"/>
          <w:sz w:val="28"/>
          <w:szCs w:val="28"/>
        </w:rPr>
        <w:t>3</w:t>
      </w:r>
      <w:r w:rsidR="0086492F">
        <w:rPr>
          <w:rFonts w:ascii="Times New Roman" w:hAnsi="Times New Roman" w:cs="Times New Roman"/>
          <w:sz w:val="28"/>
          <w:szCs w:val="28"/>
        </w:rPr>
        <w:t>.0</w:t>
      </w:r>
      <w:r w:rsidR="005A26DB" w:rsidRPr="005A26DB">
        <w:rPr>
          <w:rFonts w:ascii="Times New Roman" w:hAnsi="Times New Roman" w:cs="Times New Roman"/>
          <w:sz w:val="28"/>
          <w:szCs w:val="28"/>
        </w:rPr>
        <w:t>5</w:t>
      </w:r>
      <w:r w:rsidR="0059485A" w:rsidRPr="0090508C">
        <w:rPr>
          <w:rFonts w:ascii="Times New Roman" w:hAnsi="Times New Roman" w:cs="Times New Roman"/>
          <w:sz w:val="28"/>
          <w:szCs w:val="28"/>
        </w:rPr>
        <w:t>.</w:t>
      </w:r>
      <w:r w:rsidRPr="0090508C">
        <w:rPr>
          <w:rFonts w:ascii="Times New Roman" w:hAnsi="Times New Roman" w:cs="Times New Roman"/>
          <w:sz w:val="28"/>
          <w:szCs w:val="28"/>
        </w:rPr>
        <w:t>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Pr="0090508C">
        <w:rPr>
          <w:rFonts w:ascii="Times New Roman" w:hAnsi="Times New Roman" w:cs="Times New Roman"/>
          <w:sz w:val="28"/>
          <w:szCs w:val="28"/>
        </w:rPr>
        <w:t xml:space="preserve"> по </w:t>
      </w:r>
      <w:r w:rsidR="0076627E">
        <w:rPr>
          <w:rFonts w:ascii="Times New Roman" w:hAnsi="Times New Roman" w:cs="Times New Roman"/>
          <w:sz w:val="28"/>
          <w:szCs w:val="28"/>
        </w:rPr>
        <w:t>2</w:t>
      </w:r>
      <w:r w:rsidR="000E6530">
        <w:rPr>
          <w:rFonts w:ascii="Times New Roman" w:hAnsi="Times New Roman" w:cs="Times New Roman"/>
          <w:sz w:val="28"/>
          <w:szCs w:val="28"/>
        </w:rPr>
        <w:t>5</w:t>
      </w:r>
      <w:r w:rsidR="0086492F">
        <w:rPr>
          <w:rFonts w:ascii="Times New Roman" w:hAnsi="Times New Roman" w:cs="Times New Roman"/>
          <w:sz w:val="28"/>
          <w:szCs w:val="28"/>
        </w:rPr>
        <w:t>.0</w:t>
      </w:r>
      <w:r w:rsidR="005A26DB" w:rsidRPr="005A26DB">
        <w:rPr>
          <w:rFonts w:ascii="Times New Roman" w:hAnsi="Times New Roman" w:cs="Times New Roman"/>
          <w:sz w:val="28"/>
          <w:szCs w:val="28"/>
        </w:rPr>
        <w:t>5</w:t>
      </w:r>
      <w:r w:rsidR="00891117" w:rsidRPr="0090508C">
        <w:rPr>
          <w:rFonts w:ascii="Times New Roman" w:hAnsi="Times New Roman" w:cs="Times New Roman"/>
          <w:sz w:val="28"/>
          <w:szCs w:val="28"/>
        </w:rPr>
        <w:t>.20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="00891117" w:rsidRPr="0090508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E1399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E13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E1399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76627E">
        <w:rPr>
          <w:rFonts w:ascii="Times New Roman" w:hAnsi="Times New Roman" w:cs="Times New Roman"/>
          <w:sz w:val="28"/>
          <w:szCs w:val="28"/>
        </w:rPr>
        <w:t>2</w:t>
      </w:r>
      <w:r w:rsidR="000E6530">
        <w:rPr>
          <w:rFonts w:ascii="Times New Roman" w:hAnsi="Times New Roman" w:cs="Times New Roman"/>
          <w:sz w:val="28"/>
          <w:szCs w:val="28"/>
        </w:rPr>
        <w:t>6</w:t>
      </w:r>
      <w:r w:rsidR="00B52A99" w:rsidRPr="00EE1399">
        <w:rPr>
          <w:rFonts w:ascii="Times New Roman" w:hAnsi="Times New Roman" w:cs="Times New Roman"/>
          <w:sz w:val="28"/>
          <w:szCs w:val="28"/>
        </w:rPr>
        <w:t>.0</w:t>
      </w:r>
      <w:r w:rsidR="005A26DB" w:rsidRPr="005A26DB">
        <w:rPr>
          <w:rFonts w:ascii="Times New Roman" w:hAnsi="Times New Roman" w:cs="Times New Roman"/>
          <w:sz w:val="28"/>
          <w:szCs w:val="28"/>
        </w:rPr>
        <w:t>5</w:t>
      </w:r>
      <w:r w:rsidR="00891117" w:rsidRPr="00EE1399">
        <w:rPr>
          <w:rFonts w:ascii="Times New Roman" w:hAnsi="Times New Roman" w:cs="Times New Roman"/>
          <w:sz w:val="28"/>
          <w:szCs w:val="28"/>
        </w:rPr>
        <w:t>.20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="006B4175" w:rsidRPr="00EE139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2D" w:rsidRDefault="0054072D" w:rsidP="00891117">
      <w:r>
        <w:separator/>
      </w:r>
    </w:p>
  </w:endnote>
  <w:endnote w:type="continuationSeparator" w:id="1">
    <w:p w:rsidR="0054072D" w:rsidRDefault="0054072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2D" w:rsidRDefault="0054072D" w:rsidP="00891117">
      <w:r>
        <w:separator/>
      </w:r>
    </w:p>
  </w:footnote>
  <w:footnote w:type="continuationSeparator" w:id="1">
    <w:p w:rsidR="0054072D" w:rsidRDefault="0054072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6530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3B39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072D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485A"/>
    <w:rsid w:val="005A13AF"/>
    <w:rsid w:val="005A26DB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14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6627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97EC6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7</cp:revision>
  <cp:lastPrinted>2017-05-18T09:28:00Z</cp:lastPrinted>
  <dcterms:created xsi:type="dcterms:W3CDTF">2017-06-26T15:07:00Z</dcterms:created>
  <dcterms:modified xsi:type="dcterms:W3CDTF">2022-05-25T13:32:00Z</dcterms:modified>
</cp:coreProperties>
</file>