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VII</w:t>
      </w:r>
      <w:r w:rsidRPr="00FF4C59">
        <w:rPr>
          <w:rFonts w:ascii="Times New Roman" w:hAnsi="Times New Roman"/>
          <w:sz w:val="28"/>
          <w:szCs w:val="28"/>
        </w:rPr>
        <w:t xml:space="preserve">. Аналитическая ведомственная целевая программа </w:t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Обеспечение деятельности комитета по жилищной политике</w:t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Pr="00A21A8B">
        <w:rPr>
          <w:rFonts w:ascii="Times New Roman" w:hAnsi="Times New Roman"/>
          <w:sz w:val="28"/>
          <w:szCs w:val="28"/>
        </w:rPr>
        <w:t>на 2018 – 2024 годы</w:t>
      </w:r>
    </w:p>
    <w:p w:rsidR="004A3482" w:rsidRPr="00FF4C59" w:rsidRDefault="004A3482" w:rsidP="004A3482">
      <w:pPr>
        <w:tabs>
          <w:tab w:val="left" w:pos="71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Паспорт АВЦП</w:t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4A3482" w:rsidRPr="000C23D1" w:rsidTr="00AC46F4">
        <w:trPr>
          <w:cantSplit/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A3482" w:rsidRPr="000C23D1" w:rsidTr="00AC46F4">
        <w:trPr>
          <w:cantSplit/>
          <w:trHeight w:val="1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4A3482" w:rsidRPr="000C23D1" w:rsidTr="00AC46F4">
        <w:trPr>
          <w:cantSplit/>
          <w:trHeight w:val="12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842F39" w:rsidRDefault="004A3482" w:rsidP="004A348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>Количество подпрограмм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 xml:space="preserve"> АВЦП, координируемых комитетом по жилищной политике администрации города Мурманска</w:t>
            </w:r>
          </w:p>
        </w:tc>
      </w:tr>
      <w:tr w:rsidR="004A3482" w:rsidRPr="000C23D1" w:rsidTr="00AC46F4">
        <w:trPr>
          <w:trHeight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4A3482" w:rsidRPr="000C23D1" w:rsidTr="00AC46F4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82" w:rsidRPr="00FF4C59" w:rsidRDefault="004A3482" w:rsidP="00AC46F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A3482" w:rsidRPr="000C23D1" w:rsidTr="00AC46F4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82" w:rsidRPr="00FF4C59" w:rsidRDefault="004A3482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АВЦП: </w:t>
            </w:r>
            <w:r w:rsidRPr="007B782B">
              <w:rPr>
                <w:rFonts w:ascii="Times New Roman" w:hAnsi="Times New Roman"/>
                <w:bCs/>
                <w:sz w:val="28"/>
                <w:szCs w:val="28"/>
              </w:rPr>
              <w:t>374 998,4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 в т.ч.: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7B782B">
              <w:rPr>
                <w:rFonts w:ascii="Times New Roman" w:hAnsi="Times New Roman"/>
                <w:sz w:val="28"/>
                <w:szCs w:val="28"/>
              </w:rPr>
              <w:t>374 705,5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43 738,9 тыс. руб.; 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44 622,9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44 744,0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50 766,2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Pr="007B782B">
              <w:rPr>
                <w:rFonts w:ascii="Times New Roman" w:hAnsi="Times New Roman"/>
                <w:bCs/>
                <w:sz w:val="28"/>
                <w:szCs w:val="28"/>
              </w:rPr>
              <w:t>62 543,6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62 896,0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65 393,9 тыс. руб.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ОБ: 292,9 тыс. руб., из них: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38,7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39,1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36,8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38,7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44,7 тыс. руб.;</w:t>
            </w:r>
          </w:p>
          <w:p w:rsidR="004A3482" w:rsidRPr="004814CC" w:rsidRDefault="004A3482" w:rsidP="00AC46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46,5 тыс. руб.;</w:t>
            </w:r>
          </w:p>
          <w:p w:rsidR="004A3482" w:rsidRPr="00FF4C59" w:rsidRDefault="004A3482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48,4 тыс. руб.</w:t>
            </w:r>
          </w:p>
        </w:tc>
      </w:tr>
    </w:tbl>
    <w:p w:rsidR="004A3482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1. Характеристика выполняемых функций заказчика и переданных государственных полномочий 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Комитет по жилищной политике администрации города Мурманска – структурное подразделение администрации города Мурманска, созданное для </w:t>
      </w:r>
      <w:r w:rsidRPr="00CE1BF1">
        <w:rPr>
          <w:rFonts w:ascii="Times New Roman" w:hAnsi="Times New Roman"/>
          <w:sz w:val="28"/>
          <w:szCs w:val="28"/>
        </w:rPr>
        <w:lastRenderedPageBreak/>
        <w:t>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в жилищной сфере.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Комитет осуществляет следующие основные функции: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1. Участие в разработке проектов и реализации стратегии социально-экономического развития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</w:t>
      </w:r>
      <w:r>
        <w:rPr>
          <w:rFonts w:ascii="Times New Roman" w:hAnsi="Times New Roman"/>
          <w:sz w:val="28"/>
          <w:szCs w:val="28"/>
        </w:rPr>
        <w:t>просам, относящимся к функциям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3. Ведение мониторинга объемов коммунальных ресурсов, реализуемых ресурсоснабжающими организациями.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7. Организация и проведение проверки готовности теплоснабжающих и теплосетевых организаций, юридических лиц, осуществляющих управление/обслуживание многоквартирными(-ых) домами(-ов), к отопительному периоду в соответствии с правилами оценки готовности к отопительному периоду.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8. Рассмотрение заявок на вывод источников тепловой энергии, тепловых сетей в ремонт и из эксплуатации.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11. Организация деятельности межведомственной комиссии для оценки жилых помещений жилищного фонда Российской Федерации, многоквартирных </w:t>
      </w:r>
      <w:r w:rsidRPr="00CE1BF1">
        <w:rPr>
          <w:rFonts w:ascii="Times New Roman" w:hAnsi="Times New Roman"/>
          <w:sz w:val="28"/>
          <w:szCs w:val="28"/>
        </w:rPr>
        <w:lastRenderedPageBreak/>
        <w:t>домов, находящихся в федеральной собственности, муниципального жилищного фонда и частного жилищного фонда.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12. Подготовка проектов решений Совета депутатов города Мурманска, проектов правовых актов администрации города по вопро</w:t>
      </w:r>
      <w:r>
        <w:rPr>
          <w:rFonts w:ascii="Times New Roman" w:hAnsi="Times New Roman"/>
          <w:sz w:val="28"/>
          <w:szCs w:val="28"/>
        </w:rPr>
        <w:t>сам, относящимся к полномочиям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14. Предоставление муниципальных и государственной услуг: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приему заявлений и выдаче документов о согласовании переустройства и (или) перепланировки жилого помещения;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информации о порядке предоставления жилищно-коммунальных услуг населению;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</w:t>
      </w:r>
      <w:r w:rsidRPr="00CE1BF1">
        <w:rPr>
          <w:rFonts w:ascii="Times New Roman" w:hAnsi="Times New Roman"/>
          <w:sz w:val="28"/>
          <w:szCs w:val="28"/>
        </w:rPr>
        <w:lastRenderedPageBreak/>
        <w:t>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22. Сбор и систематизация </w:t>
      </w:r>
      <w:r w:rsidRPr="00AB0531">
        <w:rPr>
          <w:rFonts w:ascii="Times New Roman" w:hAnsi="Times New Roman"/>
          <w:color w:val="000000"/>
          <w:sz w:val="28"/>
          <w:szCs w:val="28"/>
        </w:rPr>
        <w:t>информации,</w:t>
      </w:r>
      <w:r w:rsidRPr="00CE1BF1">
        <w:rPr>
          <w:rFonts w:ascii="Times New Roman" w:hAnsi="Times New Roman"/>
          <w:sz w:val="28"/>
          <w:szCs w:val="28"/>
        </w:rPr>
        <w:t xml:space="preserve"> предоставляемой лицами, осуществляющими управление домами, по формам, утвержденным приказом Минэнерго и ЖКХ Му</w:t>
      </w:r>
      <w:r>
        <w:rPr>
          <w:rFonts w:ascii="Times New Roman" w:hAnsi="Times New Roman"/>
          <w:sz w:val="28"/>
          <w:szCs w:val="28"/>
        </w:rPr>
        <w:t>рманской области от 31.03.2015 № 60 «</w:t>
      </w:r>
      <w:r w:rsidRPr="00CE1BF1">
        <w:rPr>
          <w:rFonts w:ascii="Times New Roman" w:hAnsi="Times New Roman"/>
          <w:sz w:val="28"/>
          <w:szCs w:val="28"/>
        </w:rPr>
        <w:t>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</w:t>
      </w:r>
      <w:r>
        <w:rPr>
          <w:rFonts w:ascii="Times New Roman" w:hAnsi="Times New Roman"/>
          <w:sz w:val="28"/>
          <w:szCs w:val="28"/>
        </w:rPr>
        <w:t>торых осуществляется управление»</w:t>
      </w:r>
      <w:r w:rsidRPr="00CE1BF1">
        <w:rPr>
          <w:rFonts w:ascii="Times New Roman" w:hAnsi="Times New Roman"/>
          <w:sz w:val="28"/>
          <w:szCs w:val="28"/>
        </w:rPr>
        <w:t>, о техническом состоянии каждого многоквартирного дома, включенного в региональную программу капитального ремонта.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4A3482" w:rsidRPr="00AB053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24. Размещение в государственной информационной системе жилищно-коммунального хозяйства информации, предусмотренной Федеральным </w:t>
      </w:r>
      <w:r w:rsidRPr="00AB0531">
        <w:rPr>
          <w:rFonts w:ascii="Times New Roman" w:hAnsi="Times New Roman"/>
          <w:color w:val="000000"/>
          <w:sz w:val="28"/>
          <w:szCs w:val="28"/>
        </w:rPr>
        <w:t>законом от 21.07.2014 № 209-ФЗ «О государственной информационной системе жилищно-коммунального хозяйства»,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части, касающейся деятельности к</w:t>
      </w:r>
      <w:r w:rsidRPr="00AB0531">
        <w:rPr>
          <w:rFonts w:ascii="Times New Roman" w:hAnsi="Times New Roman"/>
          <w:color w:val="000000"/>
          <w:sz w:val="28"/>
          <w:szCs w:val="28"/>
        </w:rPr>
        <w:t>омитета.</w:t>
      </w:r>
    </w:p>
    <w:p w:rsidR="004A3482" w:rsidRPr="00AB053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0531">
        <w:rPr>
          <w:rFonts w:ascii="Times New Roman" w:hAnsi="Times New Roman"/>
          <w:color w:val="000000"/>
          <w:sz w:val="28"/>
          <w:szCs w:val="28"/>
        </w:rPr>
        <w:t>25. Рассмотрение обращений граждан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</w:t>
      </w:r>
      <w:r w:rsidRPr="00CE1BF1">
        <w:rPr>
          <w:rFonts w:ascii="Times New Roman" w:hAnsi="Times New Roman"/>
          <w:sz w:val="28"/>
          <w:szCs w:val="28"/>
        </w:rPr>
        <w:lastRenderedPageBreak/>
        <w:t>ремонту жилищного фонда, подготовка предложений, направленных на улучшение дисциплины платежей.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29. Осуществление ведомственного контроля за соблюдением трудового законодательства и иных нормативных правовых актов, содержащих нормы трудо</w:t>
      </w:r>
      <w:r>
        <w:rPr>
          <w:rFonts w:ascii="Times New Roman" w:hAnsi="Times New Roman"/>
          <w:sz w:val="28"/>
          <w:szCs w:val="28"/>
        </w:rPr>
        <w:t>вого права, в подведомственных к</w:t>
      </w:r>
      <w:r w:rsidRPr="00CE1BF1">
        <w:rPr>
          <w:rFonts w:ascii="Times New Roman" w:hAnsi="Times New Roman"/>
          <w:sz w:val="28"/>
          <w:szCs w:val="28"/>
        </w:rPr>
        <w:t>омитету муниципальных учреждениях, муниципальных предприятиях.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30. Осуществление функции муниципального заказчика в сфере закупок товаров, работ, услуг для обеспечения муниципальных нужд.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31. Подготовка информации по формам федерального статистического наблюдения в </w:t>
      </w:r>
      <w:r>
        <w:rPr>
          <w:rFonts w:ascii="Times New Roman" w:hAnsi="Times New Roman"/>
          <w:sz w:val="28"/>
          <w:szCs w:val="28"/>
        </w:rPr>
        <w:t>части, касающейся деятельности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34. Осуществление иных </w:t>
      </w:r>
      <w:r>
        <w:rPr>
          <w:rFonts w:ascii="Times New Roman" w:hAnsi="Times New Roman"/>
          <w:sz w:val="28"/>
          <w:szCs w:val="28"/>
        </w:rPr>
        <w:t>функций в пределах компетенции к</w:t>
      </w:r>
      <w:r w:rsidRPr="00CE1BF1">
        <w:rPr>
          <w:rFonts w:ascii="Times New Roman" w:hAnsi="Times New Roman"/>
          <w:sz w:val="28"/>
          <w:szCs w:val="28"/>
        </w:rPr>
        <w:t>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Законом Мурманской области от 19.12.2014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1BF1">
        <w:rPr>
          <w:rFonts w:ascii="Times New Roman" w:hAnsi="Times New Roman"/>
          <w:sz w:val="28"/>
          <w:szCs w:val="28"/>
        </w:rPr>
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и (или) по оплате коммунальных услуг отдельным категориям граждан.</w:t>
      </w:r>
    </w:p>
    <w:p w:rsidR="004A3482" w:rsidRPr="00CE1BF1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1BF1">
        <w:rPr>
          <w:rFonts w:ascii="Times New Roman" w:hAnsi="Times New Roman"/>
          <w:sz w:val="28"/>
          <w:szCs w:val="28"/>
        </w:rPr>
        <w:t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</w:p>
    <w:p w:rsidR="004A3482" w:rsidRPr="00FF4C59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3482" w:rsidRDefault="004A3482" w:rsidP="004A348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4A3482" w:rsidRDefault="004A3482" w:rsidP="004A348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4A3482" w:rsidRDefault="004A3482" w:rsidP="004A348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4A3482" w:rsidRDefault="004A3482" w:rsidP="004A348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2. Основные цели и задачи АВЦП,  целевые показател</w:t>
      </w:r>
      <w:r>
        <w:rPr>
          <w:rFonts w:ascii="Times New Roman" w:hAnsi="Times New Roman"/>
          <w:sz w:val="28"/>
          <w:szCs w:val="28"/>
        </w:rPr>
        <w:t xml:space="preserve">и (индикаторы) реализации АВЦП </w:t>
      </w:r>
    </w:p>
    <w:tbl>
      <w:tblPr>
        <w:tblpPr w:leftFromText="180" w:rightFromText="180" w:vertAnchor="text" w:horzAnchor="margin" w:tblpX="74" w:tblpY="26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4A3482" w:rsidRPr="000C23D1" w:rsidTr="00AC46F4">
        <w:trPr>
          <w:trHeight w:val="28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ца измерения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4A3482" w:rsidRPr="000C23D1" w:rsidTr="00AC46F4">
        <w:trPr>
          <w:trHeight w:val="426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Отчет 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Годы реализации АВЦП</w:t>
            </w:r>
          </w:p>
        </w:tc>
      </w:tr>
      <w:tr w:rsidR="004A3482" w:rsidRPr="000C23D1" w:rsidTr="00AC46F4">
        <w:trPr>
          <w:trHeight w:val="23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482" w:rsidRPr="00A21A8B" w:rsidRDefault="004A3482" w:rsidP="00AC4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A3482" w:rsidRPr="000C23D1" w:rsidTr="00AC46F4">
        <w:trPr>
          <w:trHeight w:val="18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A3482" w:rsidRPr="000C23D1" w:rsidTr="00AC46F4">
        <w:trPr>
          <w:trHeight w:val="42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A21A8B" w:rsidRDefault="004A3482" w:rsidP="00AC46F4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Цель: о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4A3482" w:rsidRPr="000C23D1" w:rsidTr="00AC46F4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A21A8B" w:rsidRDefault="004A3482" w:rsidP="00AC46F4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>Количество подпрограмм и АВЦП, координируемых комитетом по жилищной политике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A21A8B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4A3482" w:rsidRPr="00FF4C59" w:rsidRDefault="004A3482" w:rsidP="004A348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482" w:rsidRPr="00FF4C59" w:rsidSect="00350E4D">
          <w:headerReference w:type="even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AD">
        <w:rPr>
          <w:rFonts w:ascii="Times New Roman" w:hAnsi="Times New Roman"/>
          <w:sz w:val="28"/>
          <w:szCs w:val="28"/>
        </w:rPr>
        <w:t>3.1. Перечень основных мероприятий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4AAD">
        <w:rPr>
          <w:rFonts w:ascii="Times New Roman" w:hAnsi="Times New Roman"/>
          <w:sz w:val="28"/>
          <w:szCs w:val="28"/>
        </w:rPr>
        <w:t>2021 годы</w:t>
      </w:r>
    </w:p>
    <w:p w:rsidR="004A3482" w:rsidRPr="00FF4C59" w:rsidRDefault="004A3482" w:rsidP="004A3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482" w:rsidRPr="00FF4C59" w:rsidRDefault="004A3482" w:rsidP="004A348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2846"/>
        <w:gridCol w:w="851"/>
        <w:gridCol w:w="992"/>
        <w:gridCol w:w="992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419"/>
      </w:tblGrid>
      <w:tr w:rsidR="004A3482" w:rsidRPr="00BE2656" w:rsidTr="00AC46F4">
        <w:trPr>
          <w:trHeight w:val="378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E2656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4A3482" w:rsidRPr="00BE2656" w:rsidTr="00AC46F4">
        <w:trPr>
          <w:trHeight w:val="868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4A3482" w:rsidRPr="00BE2656" w:rsidRDefault="004A3482" w:rsidP="00AC46F4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BE2656" w:rsidTr="00AC46F4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4A3482" w:rsidRPr="00BE2656" w:rsidTr="00AC46F4">
        <w:trPr>
          <w:trHeight w:val="217"/>
        </w:trPr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BE2656">
              <w:rPr>
                <w:rFonts w:ascii="Times New Roman" w:hAnsi="Times New Roman"/>
                <w:bCs/>
                <w:sz w:val="21"/>
                <w:szCs w:val="21"/>
              </w:rPr>
              <w:t>Цель: о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4A3482" w:rsidRPr="00BE2656" w:rsidTr="00AC46F4">
        <w:trPr>
          <w:trHeight w:val="4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BE2656" w:rsidTr="00AC46F4">
        <w:trPr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BE2656" w:rsidTr="00AC46F4">
        <w:trPr>
          <w:trHeight w:val="64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BE2656" w:rsidTr="00AC46F4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180 99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42 816,4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43 888,6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49 904,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BE2656" w:rsidTr="00AC46F4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2 878,0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861,8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5577FB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BE2656" w:rsidTr="00AC46F4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BE2656" w:rsidTr="00AC46F4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4A3482" w:rsidRPr="00BE2656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A3482" w:rsidRPr="00BE2656" w:rsidRDefault="004A3482" w:rsidP="00AC46F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BE2656" w:rsidTr="00AC46F4">
        <w:trPr>
          <w:trHeight w:val="34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955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4A3482" w:rsidRPr="00BE2656" w:rsidRDefault="004A3482" w:rsidP="00AC46F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BE2656" w:rsidTr="00AC46F4">
        <w:trPr>
          <w:trHeight w:val="24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BE2656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36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BE2656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38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,7</w:t>
            </w:r>
          </w:p>
        </w:tc>
        <w:tc>
          <w:tcPr>
            <w:tcW w:w="595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82" w:rsidRPr="00BE2656" w:rsidRDefault="004A3482" w:rsidP="00AC46F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Pr="00FF4C59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A3482" w:rsidRPr="00A21A8B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3.2. Перечень основных мероприятий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82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4A3482" w:rsidRPr="00FF4C59" w:rsidRDefault="004A3482" w:rsidP="004A3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272"/>
        <w:gridCol w:w="992"/>
        <w:gridCol w:w="1134"/>
        <w:gridCol w:w="1134"/>
        <w:gridCol w:w="850"/>
        <w:gridCol w:w="851"/>
        <w:gridCol w:w="850"/>
        <w:gridCol w:w="2551"/>
        <w:gridCol w:w="567"/>
        <w:gridCol w:w="567"/>
        <w:gridCol w:w="567"/>
        <w:gridCol w:w="1560"/>
      </w:tblGrid>
      <w:tr w:rsidR="004A3482" w:rsidRPr="00027BA8" w:rsidTr="00AC46F4">
        <w:trPr>
          <w:trHeight w:val="61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027BA8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4A3482" w:rsidRPr="00027BA8" w:rsidTr="00AC46F4">
        <w:trPr>
          <w:trHeight w:val="644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4A3482" w:rsidRPr="00027BA8" w:rsidRDefault="004A3482" w:rsidP="00AC46F4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2022 </w:t>
            </w:r>
          </w:p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2023 </w:t>
            </w:r>
          </w:p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2024 </w:t>
            </w:r>
          </w:p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027BA8" w:rsidTr="00AC46F4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4A3482" w:rsidRPr="00027BA8" w:rsidTr="00AC46F4">
        <w:trPr>
          <w:trHeight w:val="21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Цель: 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4A3482" w:rsidRPr="00027BA8" w:rsidTr="00AC46F4">
        <w:trPr>
          <w:trHeight w:val="3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190 973,1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2 588,3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027BA8" w:rsidTr="00AC46F4">
        <w:trPr>
          <w:trHeight w:val="41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190 833,5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62 896,0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027BA8" w:rsidTr="00AC46F4">
        <w:trPr>
          <w:trHeight w:val="867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3482" w:rsidRPr="00027BA8" w:rsidTr="00AC46F4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189 110,0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61 942,1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64 832,9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027BA8" w:rsidTr="00AC46F4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1 723,5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027BA8" w:rsidTr="00AC46F4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Субвенция бюджету муниципального образования городской округ город-герой Мурманск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</w:t>
            </w:r>
            <w:bookmarkStart w:id="0" w:name="_GoBack"/>
            <w:bookmarkEnd w:id="0"/>
            <w:r w:rsidRPr="00027BA8">
              <w:rPr>
                <w:rFonts w:ascii="Times New Roman" w:hAnsi="Times New Roman"/>
                <w:sz w:val="21"/>
                <w:szCs w:val="21"/>
              </w:rPr>
              <w:t>поселка городского типа Росляково» в части организации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4A3482" w:rsidRPr="00027BA8" w:rsidTr="00AC46F4">
        <w:trPr>
          <w:trHeight w:val="57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4A3482" w:rsidRPr="00027BA8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190 973,1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2 588,3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A3482" w:rsidRPr="00027BA8" w:rsidRDefault="004A3482" w:rsidP="00AC46F4">
            <w:pPr>
              <w:rPr>
                <w:sz w:val="21"/>
                <w:szCs w:val="21"/>
              </w:rPr>
            </w:pPr>
          </w:p>
        </w:tc>
      </w:tr>
      <w:tr w:rsidR="004A3482" w:rsidRPr="00027BA8" w:rsidTr="00AC46F4">
        <w:trPr>
          <w:trHeight w:val="44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190 833,5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581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4A3482" w:rsidRPr="00027BA8" w:rsidRDefault="004A3482" w:rsidP="00AC46F4">
            <w:pPr>
              <w:rPr>
                <w:sz w:val="21"/>
                <w:szCs w:val="21"/>
              </w:rPr>
            </w:pPr>
          </w:p>
        </w:tc>
      </w:tr>
      <w:tr w:rsidR="004A3482" w:rsidRPr="00027BA8" w:rsidTr="00AC46F4">
        <w:trPr>
          <w:trHeight w:val="419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82" w:rsidRPr="00027BA8" w:rsidRDefault="004A3482" w:rsidP="00AC4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82" w:rsidRPr="00027BA8" w:rsidRDefault="004A3482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82" w:rsidRPr="00027BA8" w:rsidRDefault="004A3482" w:rsidP="00AC46F4">
            <w:pPr>
              <w:rPr>
                <w:sz w:val="21"/>
                <w:szCs w:val="21"/>
              </w:rPr>
            </w:pPr>
          </w:p>
        </w:tc>
      </w:tr>
    </w:tbl>
    <w:p w:rsidR="0014407F" w:rsidRDefault="004A3482"/>
    <w:sectPr w:rsidR="0014407F" w:rsidSect="004A3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4A3482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4A34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7"/>
    <w:rsid w:val="000D2633"/>
    <w:rsid w:val="004A3482"/>
    <w:rsid w:val="008426CA"/>
    <w:rsid w:val="00D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1A4D-8D13-405A-935B-0315D63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48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A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2646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2022-08-02T13:10:00Z</dcterms:created>
  <dcterms:modified xsi:type="dcterms:W3CDTF">2022-08-02T13:10:00Z</dcterms:modified>
</cp:coreProperties>
</file>