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E7" w:rsidRPr="00BE61F9" w:rsidRDefault="00214BE7" w:rsidP="00214BE7">
      <w:pPr>
        <w:pStyle w:val="ConsPlusTitle"/>
        <w:widowControl/>
        <w:jc w:val="center"/>
        <w:rPr>
          <w:b w:val="0"/>
        </w:rPr>
      </w:pPr>
      <w:r w:rsidRPr="00BE61F9">
        <w:rPr>
          <w:b w:val="0"/>
          <w:lang w:val="en-US"/>
        </w:rPr>
        <w:t>I</w:t>
      </w:r>
      <w:r w:rsidRPr="00BE61F9">
        <w:rPr>
          <w:b w:val="0"/>
        </w:rPr>
        <w:t>. Подпрограмма</w:t>
      </w:r>
    </w:p>
    <w:p w:rsidR="00214BE7" w:rsidRPr="00BE61F9" w:rsidRDefault="00214BE7" w:rsidP="00214BE7">
      <w:pPr>
        <w:pStyle w:val="ConsPlusTitle"/>
        <w:widowControl/>
        <w:jc w:val="center"/>
        <w:rPr>
          <w:b w:val="0"/>
        </w:rPr>
      </w:pPr>
      <w:r w:rsidRPr="00BE61F9">
        <w:rPr>
          <w:b w:val="0"/>
        </w:rPr>
        <w:t>«Развитие транспортной инфраструктуры»</w:t>
      </w:r>
    </w:p>
    <w:p w:rsidR="00214BE7" w:rsidRPr="00BE61F9" w:rsidRDefault="00214BE7" w:rsidP="00214BE7">
      <w:pPr>
        <w:pStyle w:val="ConsPlusTitle"/>
        <w:widowControl/>
        <w:jc w:val="center"/>
        <w:rPr>
          <w:b w:val="0"/>
        </w:rPr>
      </w:pPr>
      <w:r w:rsidRPr="00BE61F9">
        <w:rPr>
          <w:b w:val="0"/>
        </w:rPr>
        <w:t>на 2018-2024 годы</w:t>
      </w:r>
    </w:p>
    <w:p w:rsidR="00214BE7" w:rsidRPr="00BE61F9" w:rsidRDefault="00214BE7" w:rsidP="00214BE7">
      <w:pPr>
        <w:pStyle w:val="ConsPlusTitle"/>
        <w:widowControl/>
        <w:jc w:val="center"/>
        <w:rPr>
          <w:b w:val="0"/>
        </w:rPr>
      </w:pPr>
    </w:p>
    <w:p w:rsidR="00214BE7" w:rsidRPr="00BE61F9" w:rsidRDefault="00214BE7" w:rsidP="00214BE7">
      <w:pPr>
        <w:pStyle w:val="ConsPlusTitle"/>
        <w:widowControl/>
        <w:jc w:val="center"/>
        <w:rPr>
          <w:b w:val="0"/>
        </w:rPr>
      </w:pPr>
      <w:r w:rsidRPr="00BE61F9">
        <w:rPr>
          <w:b w:val="0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570"/>
      </w:tblGrid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«Развитие транспортной системы» на 2018-2024 годы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Развитие транспортной инфраструктуры в городе Мурманске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Доля площади отремонтированных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 / капитального ремонта.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Количество отремонтированных объектов, в отношении которых произведен ремонт / капитальный ремонт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Мурманска.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Заказчик-координатор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2018-2024 годы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 по подпрограмме: 7 130 115,0 тыс. руб., в т.ч.: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МБ: 2 115 487,8 тыс. руб., из них: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119 377,9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</w:t>
            </w:r>
            <w:r w:rsidRPr="00015C51">
              <w:rPr>
                <w:color w:val="000000"/>
                <w:sz w:val="20"/>
                <w:szCs w:val="20"/>
              </w:rPr>
              <w:t xml:space="preserve"> 344 822,4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</w:t>
            </w:r>
            <w:r w:rsidRPr="00015C51">
              <w:rPr>
                <w:color w:val="000000"/>
                <w:sz w:val="20"/>
                <w:szCs w:val="20"/>
              </w:rPr>
              <w:t xml:space="preserve"> 181 577,4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</w:t>
            </w:r>
            <w:r w:rsidRPr="00015C51">
              <w:rPr>
                <w:color w:val="000000"/>
                <w:sz w:val="20"/>
                <w:szCs w:val="20"/>
              </w:rPr>
              <w:t xml:space="preserve"> 345 696,3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 –</w:t>
            </w:r>
            <w:r w:rsidRPr="00015C51">
              <w:rPr>
                <w:color w:val="000000"/>
                <w:sz w:val="20"/>
                <w:szCs w:val="20"/>
              </w:rPr>
              <w:t xml:space="preserve"> 166 263,4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2023 год – </w:t>
            </w:r>
            <w:r w:rsidRPr="00015C51">
              <w:rPr>
                <w:color w:val="000000"/>
                <w:sz w:val="20"/>
                <w:szCs w:val="20"/>
              </w:rPr>
              <w:t xml:space="preserve">480 092,6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2024 год – </w:t>
            </w:r>
            <w:r w:rsidRPr="00015C51">
              <w:rPr>
                <w:color w:val="000000"/>
                <w:sz w:val="20"/>
                <w:szCs w:val="20"/>
              </w:rPr>
              <w:t xml:space="preserve">477 657,8 </w:t>
            </w:r>
            <w:r w:rsidRPr="00015C51">
              <w:rPr>
                <w:sz w:val="20"/>
                <w:szCs w:val="20"/>
              </w:rPr>
              <w:t>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ОБ: 3 867 264,2 тыс. руб., из них: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156 390,9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198 717,9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111 509,0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 796 496,7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 – 708 906,4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 – 937 585,5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 – 957 657,8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ФБ: 1 147 363,0 тыс. руб., из них: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440 000,0 тыс. руб.;</w:t>
            </w:r>
          </w:p>
          <w:p w:rsidR="00214BE7" w:rsidRPr="00015C51" w:rsidRDefault="00214BE7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707 363,0 тыс. руб.</w:t>
            </w:r>
          </w:p>
        </w:tc>
      </w:tr>
      <w:tr w:rsidR="00214BE7" w:rsidRPr="00015C51" w:rsidTr="00D178B8">
        <w:tc>
          <w:tcPr>
            <w:tcW w:w="2977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требующих: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ремонта, – не менее 1,1 % (за период с 2018 по 2020 годы);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капитального ремонта, – не менее 27,9 % (за период с 2018 по 2020 годы).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отремонтированных объектов, в отношении которых произведен: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ремонт, – 210 ед. (за период с 2021 по 2024 годы);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ремонт, – 31 ед. (за период с 2021 по 2024 годы)</w:t>
            </w:r>
          </w:p>
        </w:tc>
      </w:tr>
    </w:tbl>
    <w:p w:rsidR="00214BE7" w:rsidRPr="00015C51" w:rsidRDefault="00214BE7" w:rsidP="00214BE7">
      <w:pPr>
        <w:pStyle w:val="ConsPlusTitle"/>
        <w:widowControl/>
        <w:jc w:val="center"/>
        <w:rPr>
          <w:b w:val="0"/>
        </w:rPr>
      </w:pPr>
    </w:p>
    <w:p w:rsidR="00214BE7" w:rsidRPr="00015C51" w:rsidRDefault="00214BE7" w:rsidP="00214BE7">
      <w:pPr>
        <w:autoSpaceDE w:val="0"/>
        <w:autoSpaceDN w:val="0"/>
        <w:adjustRightInd w:val="0"/>
        <w:jc w:val="center"/>
        <w:outlineLvl w:val="2"/>
        <w:rPr>
          <w:spacing w:val="2"/>
        </w:rPr>
      </w:pPr>
      <w:r w:rsidRPr="00015C51">
        <w:rPr>
          <w:spacing w:val="2"/>
        </w:rPr>
        <w:t>1. Характеристика проблемы, на решение которой направлена подпрограмма</w:t>
      </w:r>
    </w:p>
    <w:p w:rsidR="00214BE7" w:rsidRPr="00015C51" w:rsidRDefault="00214BE7" w:rsidP="00214BE7">
      <w:pPr>
        <w:autoSpaceDE w:val="0"/>
        <w:autoSpaceDN w:val="0"/>
        <w:adjustRightInd w:val="0"/>
        <w:jc w:val="center"/>
        <w:outlineLvl w:val="2"/>
        <w:rPr>
          <w:spacing w:val="2"/>
        </w:rPr>
      </w:pP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t>Автомобильные дороги общего пользования местного значения являются одним из важнейших элементов городской инфраструктуры. Уровень комфорта проживания в городе находится в прямой зависимости от их состояния.</w:t>
      </w:r>
    </w:p>
    <w:p w:rsidR="00214BE7" w:rsidRPr="00015C51" w:rsidRDefault="00214BE7" w:rsidP="00214BE7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lastRenderedPageBreak/>
        <w:t>В связи с ростом интенсивности движения автотранспортных средств по автомобильным дорогам общего пользования местного значения в городе Мурманске, их транспортно-эксплуатационное и техническое состояние не соответствует допустимому состоянию по условиям обеспечения безопасности дорожного движения. Значительная часть асфальтобетонного покрытия имеет высокую степень износа.</w:t>
      </w: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t>В 2016 году на капитальный ремонт и ремонт автомобильных дорог общего пользования местного значения выделено 224 561,1 тыс. руб., отремонтировано 92 236,7 м</w:t>
      </w:r>
      <w:r w:rsidRPr="00015C51">
        <w:rPr>
          <w:spacing w:val="2"/>
          <w:vertAlign w:val="superscript"/>
        </w:rPr>
        <w:t xml:space="preserve">2 </w:t>
      </w:r>
      <w:r w:rsidRPr="00015C51">
        <w:rPr>
          <w:spacing w:val="2"/>
        </w:rPr>
        <w:t>асфальтобетонного покрытия. В 2017 году расходы на выполнение работ по капитальному ремонту и ремонту автомобильных дорог общего пользования местного значения составили 215 563,1 тыс. руб., отремонтировано 197 482,0 м</w:t>
      </w:r>
      <w:r w:rsidRPr="00015C51">
        <w:rPr>
          <w:spacing w:val="2"/>
          <w:vertAlign w:val="superscript"/>
        </w:rPr>
        <w:t>2</w:t>
      </w:r>
      <w:r w:rsidRPr="00015C51">
        <w:rPr>
          <w:spacing w:val="2"/>
        </w:rPr>
        <w:t>.</w:t>
      </w: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t>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строительство новых дорог, реконструкция и ремонт существующих автомобильных дорог общего пользования местного значения</w:t>
      </w: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t xml:space="preserve">Мероприятия подпрограммы позволят решить вопросы по ремонту асфальтобетонного покрытия, организации системы водоотвода, по замене дорожных ограждений и модернизации технических средств организации дорожного движения. </w:t>
      </w: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t>Подпрограммой в соответствии с требованиями Градостроительного кодекса, Правилами землепользования и застройки муниципального образования город Мурманск предусмотрена разработка проектной документации на объекты, подлежащие строительству, реконструкции, капитальному ремонту и ремонту.</w:t>
      </w: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015C51">
        <w:rPr>
          <w:spacing w:val="2"/>
        </w:rPr>
        <w:t xml:space="preserve">Определение приоритетов и обеспечение целевого использования средств обусловит реализацию данной подпрограммы с максимальной эффективностью. </w:t>
      </w:r>
    </w:p>
    <w:p w:rsidR="00214BE7" w:rsidRPr="00015C51" w:rsidRDefault="00214BE7" w:rsidP="00214BE7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jc w:val="both"/>
      </w:pPr>
    </w:p>
    <w:p w:rsidR="00214BE7" w:rsidRPr="00015C51" w:rsidRDefault="00214BE7" w:rsidP="00214BE7">
      <w:pPr>
        <w:jc w:val="center"/>
        <w:rPr>
          <w:b/>
        </w:rPr>
        <w:sectPr w:rsidR="00214BE7" w:rsidRPr="00015C51" w:rsidSect="007E0B5A">
          <w:headerReference w:type="default" r:id="rId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14BE7" w:rsidRPr="00015C51" w:rsidRDefault="00214BE7" w:rsidP="00214BE7">
      <w:pPr>
        <w:autoSpaceDE w:val="0"/>
        <w:autoSpaceDN w:val="0"/>
        <w:adjustRightInd w:val="0"/>
        <w:jc w:val="center"/>
      </w:pPr>
      <w:r w:rsidRPr="00015C51">
        <w:lastRenderedPageBreak/>
        <w:t>2. Основные цели и задачи подпрограммы,</w:t>
      </w:r>
    </w:p>
    <w:p w:rsidR="00214BE7" w:rsidRPr="00015C51" w:rsidRDefault="00214BE7" w:rsidP="00214BE7">
      <w:pPr>
        <w:autoSpaceDE w:val="0"/>
        <w:autoSpaceDN w:val="0"/>
        <w:adjustRightInd w:val="0"/>
        <w:jc w:val="center"/>
      </w:pPr>
      <w:r w:rsidRPr="00015C51">
        <w:t>целевые показатели (индикаторы) реализации подпрограммы</w:t>
      </w:r>
    </w:p>
    <w:p w:rsidR="00214BE7" w:rsidRPr="00015C51" w:rsidRDefault="00214BE7" w:rsidP="00214BE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1276"/>
        <w:gridCol w:w="1275"/>
        <w:gridCol w:w="1003"/>
        <w:gridCol w:w="1003"/>
        <w:gridCol w:w="1003"/>
        <w:gridCol w:w="1004"/>
        <w:gridCol w:w="1003"/>
        <w:gridCol w:w="1003"/>
        <w:gridCol w:w="1004"/>
      </w:tblGrid>
      <w:tr w:rsidR="00214BE7" w:rsidRPr="00015C51" w:rsidTr="00D178B8">
        <w:tc>
          <w:tcPr>
            <w:tcW w:w="675" w:type="dxa"/>
            <w:vMerge w:val="restart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Цели,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 изм.</w:t>
            </w:r>
          </w:p>
        </w:tc>
        <w:tc>
          <w:tcPr>
            <w:tcW w:w="9574" w:type="dxa"/>
            <w:gridSpan w:val="9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214BE7" w:rsidRPr="00015C51" w:rsidTr="00D178B8">
        <w:tc>
          <w:tcPr>
            <w:tcW w:w="675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Отчетный 2016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Текущий 2017 год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214BE7" w:rsidRPr="00015C51" w:rsidTr="00D178B8">
        <w:tc>
          <w:tcPr>
            <w:tcW w:w="675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</w:t>
            </w:r>
          </w:p>
        </w:tc>
      </w:tr>
      <w:tr w:rsidR="00214BE7" w:rsidRPr="00015C51" w:rsidTr="00D178B8">
        <w:tc>
          <w:tcPr>
            <w:tcW w:w="675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</w:t>
            </w:r>
          </w:p>
        </w:tc>
      </w:tr>
      <w:tr w:rsidR="00214BE7" w:rsidRPr="00015C51" w:rsidTr="00D178B8">
        <w:tc>
          <w:tcPr>
            <w:tcW w:w="15069" w:type="dxa"/>
            <w:gridSpan w:val="12"/>
            <w:shd w:val="clear" w:color="auto" w:fill="auto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214BE7" w:rsidRPr="00015C51" w:rsidTr="00D178B8">
        <w:tc>
          <w:tcPr>
            <w:tcW w:w="675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площади отремонтированных дорог общего пользования местного значения с твердым покрытием, в отношении которых произведен ремонт, в общей площади дорог, требующих ремонта на начало года: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капитального ремонта;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%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20,7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22,0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2,0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2,2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27,9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1,2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29,1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1,1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214BE7" w:rsidRPr="00015C51" w:rsidTr="00D178B8">
        <w:tc>
          <w:tcPr>
            <w:tcW w:w="675" w:type="dxa"/>
            <w:shd w:val="clear" w:color="auto" w:fill="auto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отремонтированных объектов, в отношении которых произведен: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ремонт;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48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52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</w:t>
            </w:r>
          </w:p>
        </w:tc>
      </w:tr>
    </w:tbl>
    <w:p w:rsidR="00214BE7" w:rsidRPr="00015C51" w:rsidRDefault="00214BE7" w:rsidP="00214BE7">
      <w:pPr>
        <w:jc w:val="center"/>
      </w:pPr>
    </w:p>
    <w:p w:rsidR="00214BE7" w:rsidRPr="00015C51" w:rsidRDefault="00214BE7" w:rsidP="00214BE7">
      <w:pPr>
        <w:jc w:val="center"/>
      </w:pPr>
      <w:r w:rsidRPr="00015C51">
        <w:t>3. Перечень основных мероприятий подпрограммы</w:t>
      </w:r>
    </w:p>
    <w:p w:rsidR="00214BE7" w:rsidRPr="00015C51" w:rsidRDefault="00214BE7" w:rsidP="00214BE7">
      <w:pPr>
        <w:jc w:val="center"/>
      </w:pPr>
      <w:r w:rsidRPr="00015C51">
        <w:t>3.1. Перечень основных мероприятий подпрограммы на 2018-2021 годы</w:t>
      </w:r>
    </w:p>
    <w:p w:rsidR="00214BE7" w:rsidRPr="00015C51" w:rsidRDefault="00214BE7" w:rsidP="00214BE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914"/>
        <w:gridCol w:w="914"/>
        <w:gridCol w:w="915"/>
        <w:gridCol w:w="914"/>
        <w:gridCol w:w="915"/>
        <w:gridCol w:w="1665"/>
        <w:gridCol w:w="682"/>
        <w:gridCol w:w="877"/>
        <w:gridCol w:w="851"/>
        <w:gridCol w:w="683"/>
        <w:gridCol w:w="1443"/>
      </w:tblGrid>
      <w:tr w:rsidR="00214BE7" w:rsidRPr="00015C51" w:rsidTr="00D178B8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 выпол-нения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(квар-тал, год)</w:t>
            </w:r>
          </w:p>
        </w:tc>
        <w:tc>
          <w:tcPr>
            <w:tcW w:w="851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572" w:type="dxa"/>
            <w:gridSpan w:val="5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758" w:type="dxa"/>
            <w:gridSpan w:val="5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Исполнители,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перечень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организаций,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участвующих в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реализации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основных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мероприятий</w:t>
            </w:r>
          </w:p>
        </w:tc>
      </w:tr>
      <w:tr w:rsidR="00214BE7" w:rsidRPr="00015C51" w:rsidTr="00D178B8">
        <w:trPr>
          <w:trHeight w:val="645"/>
          <w:tblHeader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</w:t>
            </w:r>
          </w:p>
        </w:tc>
        <w:tc>
          <w:tcPr>
            <w:tcW w:w="914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</w:t>
            </w:r>
          </w:p>
        </w:tc>
        <w:tc>
          <w:tcPr>
            <w:tcW w:w="1665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82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</w:t>
            </w:r>
          </w:p>
        </w:tc>
        <w:tc>
          <w:tcPr>
            <w:tcW w:w="877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2020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</w:t>
            </w: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4BE7" w:rsidRPr="00015C51" w:rsidTr="00D178B8">
        <w:trPr>
          <w:tblHeader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15</w:t>
            </w:r>
          </w:p>
        </w:tc>
      </w:tr>
      <w:tr w:rsidR="00214BE7" w:rsidRPr="00015C51" w:rsidTr="00D178B8">
        <w:tc>
          <w:tcPr>
            <w:tcW w:w="15026" w:type="dxa"/>
            <w:gridSpan w:val="15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214BE7" w:rsidRPr="00015C51" w:rsidTr="00D178B8">
        <w:trPr>
          <w:trHeight w:val="3915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Основное мероприятие: развитие инфраструктуры в сфере дорожного хозяйства 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11 712,1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1 879,4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227,0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9 605,7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разработанных документов в сфере развития транспортной инфраструкту-ры, шт.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администра-ции города Мурманска, комитет по строительству администра-ции города Мурманска, ММКУ «Управление капитального строительст-ва»</w:t>
            </w:r>
          </w:p>
        </w:tc>
      </w:tr>
      <w:tr w:rsidR="00214BE7" w:rsidRPr="00015C51" w:rsidTr="00D178B8">
        <w:trPr>
          <w:trHeight w:val="2300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Реконструкция элементов обустройства автомобильных дорог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2019-2020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432,7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227,0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205,7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произведенных проверок достоверности сметной стоимости, экспертиз проектной документации, шт.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строительству администра-ции города Мурманска, ММКУ «Управление капитального строительст-ва»</w:t>
            </w:r>
          </w:p>
        </w:tc>
      </w:tr>
      <w:tr w:rsidR="00214BE7" w:rsidRPr="00015C51" w:rsidTr="00D178B8">
        <w:trPr>
          <w:trHeight w:val="2016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Разработка программы комплексного развития транспортной инфраструктуры муниципального образования город Мурманск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разработанных программ, шт.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015C51">
              <w:rPr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администра-ции города Мурманска</w:t>
            </w:r>
          </w:p>
        </w:tc>
      </w:tr>
      <w:tr w:rsidR="00214BE7" w:rsidRPr="00015C51" w:rsidTr="00D178B8">
        <w:trPr>
          <w:trHeight w:val="1741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Разработка комплексной схемы организации дорожного движения муниципального образования город Мурманск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9 400,0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9 400,0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разработанных схем, шт.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585"/>
        </w:trPr>
        <w:tc>
          <w:tcPr>
            <w:tcW w:w="56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560 343,4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12 163,2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198 215,7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120 025,8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229 938,7</w:t>
            </w: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Доля отремонтиро-ванного асфальтобетон-ного покрытия от запланиро-ванного объема на год, %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609"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361 034,1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60 012,9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196 695,3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549"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199 309,3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60 012,9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33 243,4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895"/>
        </w:trPr>
        <w:tc>
          <w:tcPr>
            <w:tcW w:w="56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Субсидия бюджету муниципального образования город Мурманск на </w:t>
            </w:r>
            <w:r w:rsidRPr="00015C51">
              <w:rPr>
                <w:sz w:val="20"/>
                <w:szCs w:val="20"/>
              </w:rPr>
              <w:lastRenderedPageBreak/>
              <w:t>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199 309,3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60 012,9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33 243,4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2687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27495,75</w:t>
            </w:r>
          </w:p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3104,2 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8812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967"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ливневой канализации,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п.м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730</w:t>
            </w:r>
          </w:p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543"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озеленения,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кв.м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305"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Протяженность ограждений,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п.м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259,6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733"/>
        </w:trPr>
        <w:tc>
          <w:tcPr>
            <w:tcW w:w="56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197 582,3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60 012,9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  <w:r w:rsidRPr="00015C51">
              <w:rPr>
                <w:spacing w:val="-8"/>
                <w:sz w:val="20"/>
                <w:szCs w:val="20"/>
              </w:rPr>
              <w:t>33 243,5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902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Разборка асфальтобетон-ного покрытия, куб.м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77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проведенных инженерных изысканий, шт.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659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</w:t>
            </w:r>
            <w:r w:rsidRPr="00015C51">
              <w:rPr>
                <w:sz w:val="20"/>
                <w:szCs w:val="20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6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163 451,8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163 451,8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капитально отремонтиро-ванных дорог, кв.м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8"/>
                <w:sz w:val="20"/>
                <w:szCs w:val="20"/>
              </w:rPr>
            </w:pPr>
            <w:r w:rsidRPr="00015C51">
              <w:rPr>
                <w:spacing w:val="-28"/>
                <w:sz w:val="20"/>
                <w:szCs w:val="20"/>
              </w:rPr>
              <w:t>37816,5</w:t>
            </w:r>
          </w:p>
        </w:tc>
        <w:tc>
          <w:tcPr>
            <w:tcW w:w="14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659"/>
        </w:trPr>
        <w:tc>
          <w:tcPr>
            <w:tcW w:w="56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933 067,0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261 726,2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196 094,3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102 992,2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372 254,3</w:t>
            </w: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spacing w:line="240" w:lineRule="exact"/>
              <w:jc w:val="center"/>
              <w:rPr>
                <w:spacing w:val="-30"/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Доля отремонтиро-ванного асфальтобетон-ного покрытия от запланиро-ванного объема на год, %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3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617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349 261,8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112 280,5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96 484,2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51 496,1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89 001,0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83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583 805,2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51 496,1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283 253,3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292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387 570,7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51 496,1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87 018,8</w:t>
            </w: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отремонтиро-ванных дорог, кв.м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178766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120173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119556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89375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30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347 279,6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112 280,5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96 484,2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51 496,1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87 018,8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107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проведенных испытаний, шт.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57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196 234,5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196 234,5</w:t>
            </w: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8"/>
                <w:sz w:val="20"/>
                <w:szCs w:val="20"/>
              </w:rPr>
            </w:pPr>
            <w:r w:rsidRPr="00015C51">
              <w:rPr>
                <w:spacing w:val="-28"/>
                <w:sz w:val="20"/>
                <w:szCs w:val="20"/>
              </w:rPr>
              <w:t>72246,3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457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3.4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</w:t>
            </w:r>
            <w:r w:rsidRPr="00015C51">
              <w:rPr>
                <w:sz w:val="20"/>
                <w:szCs w:val="20"/>
              </w:rPr>
              <w:lastRenderedPageBreak/>
              <w:t>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1 982,2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1 982,2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57"/>
        </w:trPr>
        <w:tc>
          <w:tcPr>
            <w:tcW w:w="56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 в т.ч.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1 896 829,0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589 003,3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767 825,7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540 000,0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отремон-тированного асфальтобетон-ного покрытия от запланиро-ванного объема на год, %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431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1 147 363,0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707 363,0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93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269 466,0</w:t>
            </w:r>
          </w:p>
        </w:tc>
        <w:tc>
          <w:tcPr>
            <w:tcW w:w="914" w:type="dxa"/>
            <w:vMerge w:val="restart"/>
            <w:noWrap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60 462,7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260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65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70</w:t>
            </w: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49"/>
        </w:trPr>
        <w:tc>
          <w:tcPr>
            <w:tcW w:w="567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Финансовое обеспечение дорожной деятельности в рамках реализации </w:t>
            </w:r>
            <w:r w:rsidRPr="00015C51">
              <w:rPr>
                <w:sz w:val="20"/>
                <w:szCs w:val="20"/>
              </w:rPr>
              <w:lastRenderedPageBreak/>
              <w:t>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1 031 363,0</w:t>
            </w:r>
          </w:p>
        </w:tc>
        <w:tc>
          <w:tcPr>
            <w:tcW w:w="914" w:type="dxa"/>
            <w:vMerge w:val="restart"/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591 363,0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68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14BE7" w:rsidRPr="00015C51" w:rsidRDefault="00214BE7" w:rsidP="00D178B8">
            <w:pPr>
              <w:jc w:val="center"/>
              <w:rPr>
                <w:spacing w:val="-22"/>
                <w:sz w:val="20"/>
                <w:szCs w:val="20"/>
              </w:rPr>
            </w:pPr>
            <w:r w:rsidRPr="00015C51">
              <w:rPr>
                <w:spacing w:val="-22"/>
                <w:sz w:val="20"/>
                <w:szCs w:val="20"/>
              </w:rPr>
              <w:t>307768,78</w:t>
            </w: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187793</w:t>
            </w:r>
          </w:p>
        </w:tc>
        <w:tc>
          <w:tcPr>
            <w:tcW w:w="683" w:type="dxa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96"/>
        </w:trPr>
        <w:tc>
          <w:tcPr>
            <w:tcW w:w="56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капитально отремонтиро-ванных дорог, кв.м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2"/>
                <w:sz w:val="20"/>
                <w:szCs w:val="20"/>
              </w:rPr>
            </w:pPr>
            <w:r w:rsidRPr="00015C51">
              <w:rPr>
                <w:spacing w:val="-2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8"/>
                <w:sz w:val="20"/>
                <w:szCs w:val="20"/>
              </w:rPr>
            </w:pPr>
            <w:r w:rsidRPr="00015C51">
              <w:rPr>
                <w:spacing w:val="-18"/>
                <w:sz w:val="20"/>
                <w:szCs w:val="20"/>
              </w:rPr>
              <w:t>33309,14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709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209 466,0</w:t>
            </w:r>
          </w:p>
        </w:tc>
        <w:tc>
          <w:tcPr>
            <w:tcW w:w="914" w:type="dxa"/>
            <w:vMerge w:val="restart"/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60 462,7</w:t>
            </w:r>
          </w:p>
        </w:tc>
        <w:tc>
          <w:tcPr>
            <w:tcW w:w="915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373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возведенного земельного полотна, п.м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564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49"/>
        </w:trPr>
        <w:tc>
          <w:tcPr>
            <w:tcW w:w="56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Российской Федерации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116  000,0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116 000,0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color w:val="FF0000"/>
                <w:spacing w:val="-24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307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4.3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</w:t>
            </w:r>
            <w:r w:rsidRPr="00015C51">
              <w:rPr>
                <w:sz w:val="20"/>
                <w:szCs w:val="20"/>
              </w:rPr>
              <w:lastRenderedPageBreak/>
              <w:t>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отремонтиро-ванных дорог, кв.м</w:t>
            </w:r>
          </w:p>
        </w:tc>
        <w:tc>
          <w:tcPr>
            <w:tcW w:w="68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38"/>
                <w:sz w:val="20"/>
                <w:szCs w:val="20"/>
              </w:rPr>
            </w:pPr>
            <w:r w:rsidRPr="00015C51">
              <w:rPr>
                <w:spacing w:val="-38"/>
                <w:sz w:val="20"/>
                <w:szCs w:val="20"/>
              </w:rPr>
              <w:t>185257,5</w:t>
            </w:r>
          </w:p>
        </w:tc>
        <w:tc>
          <w:tcPr>
            <w:tcW w:w="14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120"/>
        </w:trPr>
        <w:tc>
          <w:tcPr>
            <w:tcW w:w="56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4.4</w:t>
            </w:r>
          </w:p>
        </w:tc>
        <w:tc>
          <w:tcPr>
            <w:tcW w:w="1985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214BE7" w:rsidRPr="00015C51" w:rsidRDefault="00214BE7" w:rsidP="00D178B8">
            <w:pPr>
              <w:jc w:val="center"/>
              <w:rPr>
                <w:spacing w:val="-38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91"/>
        </w:trPr>
        <w:tc>
          <w:tcPr>
            <w:tcW w:w="567" w:type="dxa"/>
            <w:vMerge w:val="restart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3 401 951,5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275 768,8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983 540,3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1 000 449,4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1 142 193,0</w:t>
            </w:r>
          </w:p>
        </w:tc>
        <w:tc>
          <w:tcPr>
            <w:tcW w:w="1665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337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991 474,0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119 377,9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344 822,4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181 577,4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345 696,3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13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1 263 114,5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156 390,9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198 717,9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111 509,0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796 496,7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14"/>
        </w:trPr>
        <w:tc>
          <w:tcPr>
            <w:tcW w:w="567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24"/>
                <w:sz w:val="20"/>
                <w:szCs w:val="20"/>
              </w:rPr>
            </w:pPr>
            <w:r w:rsidRPr="00015C51">
              <w:rPr>
                <w:spacing w:val="-24"/>
                <w:sz w:val="20"/>
                <w:szCs w:val="20"/>
              </w:rPr>
              <w:t>1 147 363,0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707 363,0</w:t>
            </w:r>
          </w:p>
        </w:tc>
        <w:tc>
          <w:tcPr>
            <w:tcW w:w="915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214BE7" w:rsidRPr="00015C51" w:rsidRDefault="00214BE7" w:rsidP="00D178B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4BE7" w:rsidRPr="00015C51" w:rsidRDefault="00214BE7" w:rsidP="00214BE7"/>
    <w:p w:rsidR="00214BE7" w:rsidRPr="00015C51" w:rsidRDefault="00214BE7" w:rsidP="00214BE7">
      <w:pPr>
        <w:jc w:val="center"/>
      </w:pPr>
      <w:r w:rsidRPr="00015C51">
        <w:t>3.2. Детализация направлений расходов на 2018 год</w:t>
      </w:r>
    </w:p>
    <w:p w:rsidR="00214BE7" w:rsidRPr="00015C51" w:rsidRDefault="00214BE7" w:rsidP="00214BE7">
      <w:pPr>
        <w:jc w:val="center"/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491"/>
        <w:gridCol w:w="1261"/>
        <w:gridCol w:w="1119"/>
        <w:gridCol w:w="3395"/>
        <w:gridCol w:w="3845"/>
      </w:tblGrid>
      <w:tr w:rsidR="00214BE7" w:rsidRPr="00015C51" w:rsidTr="00D178B8">
        <w:trPr>
          <w:trHeight w:val="663"/>
          <w:tblHeader/>
        </w:trPr>
        <w:tc>
          <w:tcPr>
            <w:tcW w:w="233" w:type="pct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517" w:type="pct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6" w:type="pct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Показатель</w:t>
            </w:r>
          </w:p>
        </w:tc>
        <w:tc>
          <w:tcPr>
            <w:tcW w:w="378" w:type="pct"/>
            <w:vMerge w:val="restart"/>
            <w:vAlign w:val="center"/>
          </w:tcPr>
          <w:p w:rsidR="00214BE7" w:rsidRPr="00015C51" w:rsidRDefault="00214BE7" w:rsidP="00D178B8">
            <w:pPr>
              <w:ind w:left="34" w:hanging="34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Всего, </w:t>
            </w:r>
          </w:p>
          <w:p w:rsidR="00214BE7" w:rsidRPr="00015C51" w:rsidRDefault="00214BE7" w:rsidP="00D178B8">
            <w:pPr>
              <w:ind w:left="34" w:hanging="34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тыс. руб.</w:t>
            </w:r>
          </w:p>
        </w:tc>
        <w:tc>
          <w:tcPr>
            <w:tcW w:w="2446" w:type="pct"/>
            <w:gridSpan w:val="2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214BE7" w:rsidRPr="00015C51" w:rsidTr="00D178B8">
        <w:trPr>
          <w:trHeight w:val="370"/>
          <w:tblHeader/>
        </w:trPr>
        <w:tc>
          <w:tcPr>
            <w:tcW w:w="233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99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</w:tr>
      <w:tr w:rsidR="00214BE7" w:rsidRPr="00015C51" w:rsidTr="00D178B8">
        <w:trPr>
          <w:trHeight w:val="133"/>
          <w:tblHeader/>
        </w:trPr>
        <w:tc>
          <w:tcPr>
            <w:tcW w:w="233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99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</w:tr>
      <w:tr w:rsidR="00214BE7" w:rsidRPr="00015C51" w:rsidTr="00D178B8">
        <w:trPr>
          <w:trHeight w:val="53"/>
          <w:tblHeader/>
        </w:trPr>
        <w:tc>
          <w:tcPr>
            <w:tcW w:w="233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517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147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1299" w:type="pc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</w:tr>
      <w:tr w:rsidR="00214BE7" w:rsidRPr="00015C51" w:rsidTr="00D178B8">
        <w:trPr>
          <w:trHeight w:val="651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2 687м</w:t>
            </w:r>
            <w:r w:rsidRPr="00015C51">
              <w:rPr>
                <w:sz w:val="20"/>
                <w:szCs w:val="20"/>
                <w:vertAlign w:val="superscript"/>
              </w:rPr>
              <w:t>2</w:t>
            </w:r>
            <w:r w:rsidRPr="00015C51">
              <w:rPr>
                <w:sz w:val="20"/>
                <w:szCs w:val="20"/>
              </w:rPr>
              <w:t>/</w:t>
            </w:r>
          </w:p>
          <w:p w:rsidR="00214BE7" w:rsidRPr="00015C51" w:rsidRDefault="00214BE7" w:rsidP="00D178B8">
            <w:pPr>
              <w:jc w:val="center"/>
              <w:rPr>
                <w:b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 м</w:t>
            </w:r>
            <w:r w:rsidRPr="00015C5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12 163,2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6 945,2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5 218,0</w:t>
            </w:r>
          </w:p>
        </w:tc>
      </w:tr>
      <w:tr w:rsidR="00214BE7" w:rsidRPr="00015C51" w:rsidTr="00D178B8">
        <w:trPr>
          <w:trHeight w:val="378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тротуара по ул. Сафонова в районе домов 11-21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2 434 м</w:t>
            </w:r>
            <w:r w:rsidRPr="00015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4 227,7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2 414,0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1 813,7</w:t>
            </w:r>
          </w:p>
        </w:tc>
      </w:tr>
      <w:tr w:rsidR="00214BE7" w:rsidRPr="00015C51" w:rsidTr="00D178B8">
        <w:trPr>
          <w:trHeight w:val="465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тротуара от дома 2 по пр. Северному до домов 34, 44 по ул. Карла Маркса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 м</w:t>
            </w:r>
            <w:r w:rsidRPr="00015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800,3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457,0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343,3</w:t>
            </w:r>
          </w:p>
        </w:tc>
      </w:tr>
      <w:tr w:rsidR="00214BE7" w:rsidRPr="00015C51" w:rsidTr="00D178B8">
        <w:trPr>
          <w:trHeight w:val="435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тротуаров от остановки общественного транспорта «Долина Уюта» (южное направление) по просп. Кольскому до дома 6 по ул. Полярный Круг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253 м</w:t>
            </w:r>
            <w:r w:rsidRPr="00015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6 583,5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3 759,2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2 824,3</w:t>
            </w:r>
          </w:p>
        </w:tc>
      </w:tr>
      <w:tr w:rsidR="00214BE7" w:rsidRPr="00015C51" w:rsidTr="00D178B8">
        <w:trPr>
          <w:trHeight w:val="792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проведение инженерных изысканий для капитального ремонта участка автомобильной дороги от ул. Шабалина до дома 4 по 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ул. Шабалина и дома 24 по ул. Героев Рыбачьего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551,7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315,0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236,7</w:t>
            </w:r>
          </w:p>
        </w:tc>
      </w:tr>
      <w:tr w:rsidR="00214BE7" w:rsidRPr="00015C51" w:rsidTr="00D178B8">
        <w:trPr>
          <w:trHeight w:val="489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178 766 м</w:t>
            </w:r>
            <w:r w:rsidRPr="00015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261 726,2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149 445,7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112 280,5</w:t>
            </w:r>
          </w:p>
        </w:tc>
      </w:tr>
      <w:tr w:rsidR="00214BE7" w:rsidRPr="00015C51" w:rsidTr="00D178B8">
        <w:trPr>
          <w:trHeight w:val="161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 шт.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487,0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278,1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208,9</w:t>
            </w:r>
          </w:p>
        </w:tc>
      </w:tr>
      <w:tr w:rsidR="00214BE7" w:rsidRPr="00015C51" w:rsidTr="00D178B8">
        <w:trPr>
          <w:trHeight w:val="72"/>
        </w:trPr>
        <w:tc>
          <w:tcPr>
            <w:tcW w:w="233" w:type="pct"/>
            <w:shd w:val="clear" w:color="000000" w:fill="FFFFFF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7" w:type="pct"/>
            <w:shd w:val="clear" w:color="000000" w:fill="FFFFFF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426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178 766 м</w:t>
            </w:r>
            <w:r w:rsidRPr="00015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8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261 239,2</w:t>
            </w:r>
          </w:p>
        </w:tc>
        <w:tc>
          <w:tcPr>
            <w:tcW w:w="1147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149 167,6</w:t>
            </w:r>
          </w:p>
        </w:tc>
        <w:tc>
          <w:tcPr>
            <w:tcW w:w="1299" w:type="pct"/>
            <w:shd w:val="clear" w:color="000000" w:fill="FFFFFF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112 071,6</w:t>
            </w:r>
          </w:p>
        </w:tc>
      </w:tr>
    </w:tbl>
    <w:p w:rsidR="00214BE7" w:rsidRPr="00015C51" w:rsidRDefault="00214BE7" w:rsidP="00214BE7"/>
    <w:p w:rsidR="00214BE7" w:rsidRPr="00015C51" w:rsidRDefault="00214BE7" w:rsidP="00214BE7">
      <w:pPr>
        <w:jc w:val="center"/>
      </w:pPr>
      <w:r w:rsidRPr="00015C51">
        <w:t>3.3. Детализация направлений расходов на 2019 год</w:t>
      </w:r>
    </w:p>
    <w:p w:rsidR="00214BE7" w:rsidRPr="00015C51" w:rsidRDefault="00214BE7" w:rsidP="00214BE7"/>
    <w:tbl>
      <w:tblPr>
        <w:tblW w:w="150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103"/>
        <w:gridCol w:w="1417"/>
        <w:gridCol w:w="1418"/>
        <w:gridCol w:w="1730"/>
        <w:gridCol w:w="1304"/>
        <w:gridCol w:w="1871"/>
        <w:gridCol w:w="1332"/>
      </w:tblGrid>
      <w:tr w:rsidR="00214BE7" w:rsidRPr="00015C51" w:rsidTr="00D178B8">
        <w:trPr>
          <w:trHeight w:val="480"/>
          <w:tblHeader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№</w:t>
            </w:r>
          </w:p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Объем финанси-рования,</w:t>
            </w:r>
          </w:p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214BE7" w:rsidRPr="00015C51" w:rsidTr="00D178B8">
        <w:trPr>
          <w:trHeight w:val="401"/>
          <w:tblHeader/>
        </w:trPr>
        <w:tc>
          <w:tcPr>
            <w:tcW w:w="841" w:type="dxa"/>
            <w:vMerge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МБ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МБ</w:t>
            </w:r>
          </w:p>
        </w:tc>
      </w:tr>
      <w:tr w:rsidR="00214BE7" w:rsidRPr="00015C51" w:rsidTr="00D178B8">
        <w:trPr>
          <w:trHeight w:val="209"/>
          <w:tblHeader/>
        </w:trPr>
        <w:tc>
          <w:tcPr>
            <w:tcW w:w="841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227,0</w:t>
            </w:r>
          </w:p>
        </w:tc>
      </w:tr>
      <w:tr w:rsidR="00214BE7" w:rsidRPr="00015C51" w:rsidTr="00D178B8">
        <w:trPr>
          <w:trHeight w:val="392"/>
        </w:trPr>
        <w:tc>
          <w:tcPr>
            <w:tcW w:w="84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227,0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реконструкция объекта незавершенного строительства «Подземный переход через просп. Героев-североморцев», в том числе проверка достоверности определения сметной стоимости, экспертиза проектной документации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227,0</w:t>
            </w:r>
          </w:p>
        </w:tc>
      </w:tr>
      <w:tr w:rsidR="00214BE7" w:rsidRPr="00015C51" w:rsidTr="00D178B8">
        <w:trPr>
          <w:trHeight w:val="690"/>
        </w:trPr>
        <w:tc>
          <w:tcPr>
            <w:tcW w:w="84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27 495,75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198 215,7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99 107,8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99 107,9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13 747,88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99 107,8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99 107,8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83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тротуаров по пр. Северному в районе домов 3-7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75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тротуаров от дома 2 по пр. Северному до домов 34, 44 по ул. Карла Маркса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900,5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97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Октябрьской - участок от дома 42 по ул. Октябрьской до Нижне-Ростинского шоссе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9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тротуаров по ул. Саши Ковалева на участке от дома 20 до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2 175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15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проезда от ул. Шабалина до дома 4 по ул. Шабалина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820,5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11 774,1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11 774,1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1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проезда вдоль 178 квартала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3 545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капитальный ремонт разделительной полосы по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просп. Кольскому на участке от пер. Якорного до дома 228 по просп. Кольскому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1 790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8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капитальный ремонт (устройство) тротуара по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ул. Бондарной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562,5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62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3 329,38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6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(устройство) заездного кармана в районе дома 20 по ул. Профсоюзов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в районе дома 9 по ул. Морской (поликлиника № 5)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1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по ул. Карла Либкнехта «Депо № 1»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13 747,88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99 107,9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99 107,9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06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тротуаров по пр. Северному в районе домов 3-7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2 251,6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0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тротуаров от дома 2 по пр. Северному до домов 34, 44 по ул. Карла Маркса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900,5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12 125,8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07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Октябрьской - участок от дома 42 по ул. Октябрьской до Нижне-Ростинского шоссе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1 389,1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15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тротуаров по ул. Саши Ковалева на участке от дома 20 до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2 175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7 070,1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23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проезда от ул. Шабалина до дома 4 по ул. Шабалина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820,5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11 774,2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11 774,2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17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проезда вдоль 178 квартала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3 545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16 709,5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капитальный ремонт разделительной полосы по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просп. Кольскому на участке от пер. Якорного до дома 228 по просп. Кольскому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1 790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03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(устройство) тротуара по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 ул. Бондарной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562,5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1 911,3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69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Инженерной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3 329,38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27 044,5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1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(устройство) заездного кармана в районе дома 20 по ул. Профсоюзов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400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1 252,4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в районе дома 9 по ул. Морской (поликлиника № 5)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2 779,3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43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остановки общественного транспорта по ул. Карла Либкнехта «Депо № 1»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800,1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29"/>
        </w:trPr>
        <w:tc>
          <w:tcPr>
            <w:tcW w:w="84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120 173,04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196 094,3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99 610,1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96 484,2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99 610,1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99 610,1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16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99 193,7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99 193,7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 w:val="restart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96 484,2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96 484,2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76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416,4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05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60 086,52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96 067,8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96 067,8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99"/>
        </w:trPr>
        <w:tc>
          <w:tcPr>
            <w:tcW w:w="841" w:type="dxa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283 474,0 кв.м</w:t>
            </w:r>
          </w:p>
        </w:tc>
        <w:tc>
          <w:tcPr>
            <w:tcW w:w="1418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636 015,0</w:t>
            </w:r>
          </w:p>
        </w:tc>
        <w:tc>
          <w:tcPr>
            <w:tcW w:w="1730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487 011,7</w:t>
            </w:r>
          </w:p>
        </w:tc>
        <w:tc>
          <w:tcPr>
            <w:tcW w:w="1304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332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89 003,3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 w:val="restart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Финансовое обеспечение деятельности в рамках реализации национального проекта «Безопасные и качественные автомобильные дороги»: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283 474,0 кв.м</w:t>
            </w:r>
          </w:p>
        </w:tc>
        <w:tc>
          <w:tcPr>
            <w:tcW w:w="1418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636 015,0</w:t>
            </w:r>
          </w:p>
        </w:tc>
        <w:tc>
          <w:tcPr>
            <w:tcW w:w="1730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487 011,7</w:t>
            </w:r>
          </w:p>
        </w:tc>
        <w:tc>
          <w:tcPr>
            <w:tcW w:w="1304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332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89 003,3</w:t>
            </w:r>
          </w:p>
        </w:tc>
      </w:tr>
      <w:tr w:rsidR="00214BE7" w:rsidRPr="00015C51" w:rsidTr="00D178B8">
        <w:trPr>
          <w:trHeight w:val="147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Планерная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23 461,0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52 555,5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46 790,9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5 764,6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79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Нагорный (от дома 114 по просп. Кольскому до           Р-21 «Кола»)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10 460,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31 434,8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27 986,8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3 448,0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46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Портовый (от дома 21 до дома 31)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6 853,0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10 266,2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9 140,1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1 126,1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54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съезд с ул. Шмидта на ул. Траловую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5 065,0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7 346,1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6 540,3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805,8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17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Шмидта (от ул. Комсомольской до ул. Капитана Егорова)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6 694,0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11 780,8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10 488,6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1 292,2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--</w:t>
            </w:r>
          </w:p>
        </w:tc>
      </w:tr>
      <w:tr w:rsidR="00214BE7" w:rsidRPr="00015C51" w:rsidTr="00D178B8">
        <w:trPr>
          <w:trHeight w:val="509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Полярные Зори (от ул. Гвардейской до ул. Карла Маркса)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39 222,0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64 846,3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57 733,5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7 112,8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1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ул. Академика Павлова (от просп. Кирова до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ул. Радищева) с тротуарами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9 497,0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16 442,5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14 639,0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1 803,5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36"/>
        </w:trPr>
        <w:tc>
          <w:tcPr>
            <w:tcW w:w="84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Комсомольская с тротуарами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10 060,0 кв.м</w:t>
            </w:r>
          </w:p>
        </w:tc>
        <w:tc>
          <w:tcPr>
            <w:tcW w:w="1418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14 687,3</w:t>
            </w:r>
          </w:p>
        </w:tc>
        <w:tc>
          <w:tcPr>
            <w:tcW w:w="1730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13 076,3</w:t>
            </w:r>
          </w:p>
        </w:tc>
        <w:tc>
          <w:tcPr>
            <w:tcW w:w="1304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1332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28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Самойловой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9 980,0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17 073,9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15 201,1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1 872,8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проезд к МБУЗ «ОМСЧ «Севрыба»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4 597,0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8 604,8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7 661,0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943,8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34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Крупской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14 023,0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21 429,3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19 078,8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2 350,5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4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Капитана Орликовой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15 508,0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25 567,4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22 763,0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2 804,4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49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Капитана Маклакова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22 401,0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34 092,4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30 352,9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3 739,5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4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Скальная (от дома 13 до ул. Капитана Маклакова)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2 923,0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5 691,7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5 067,4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624,3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65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проезд от ул. Скальной до дома 5 по ул. Скальной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132,0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308,3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67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ул. Старостина (от Верхне-Ростинского шоссе до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пр. Связи)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10 101,0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16 636,9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14 812,0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1 824,9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8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Октябрьский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1 967,0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6 656,6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5 926,5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730,1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81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Заводская от дома 6 до просп. Кирова, проезжая часть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3 410,0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5 676,2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5 053,6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336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проезд вдоль 305 микрорайона, проезжая часть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8 090,0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12 493,8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11 123,4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1 370,4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89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проезд в 306 микрорайоне вдоль домов 160-168 по просп. Кольскому, проезжая часть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2 075,0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5 277,7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4 698,8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578,9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13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просп. Ленина (от ул. Папанина до ул. Октябрьской)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3 505,0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6 111,5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5 441,2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43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ул. Карла Либкнехта (от просп. Ленина до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ул. Челюскинцев)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6 587,0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9 555,5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8 507,4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1 048,1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29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Бондарная (от дома 9 до ул. Баумана)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2 006,0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2 857,3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2 543,9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62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Баумана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33 466,0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52 783,7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46 994,0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5 789,7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266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Михаила Ивченко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6 216,0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9 951,1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8 859,6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1 091,5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просп. Героев-североморцев (от ул. Александрова до ул. Чумбарова-Лучинского и от дома 72 до пр. Михаила Ивченко)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20 938,0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37 963,2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33 799,1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4 164,1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42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Воровского от просп. Ленина до ул. Коминтерна, проезжая часть с тротуарами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4 237,0 кв.м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6 079,3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5 412,5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Загородной</w:t>
            </w:r>
          </w:p>
        </w:tc>
        <w:tc>
          <w:tcPr>
            <w:tcW w:w="1417" w:type="dxa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    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3 566,2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3 175,0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391,2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Инженерной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4 950,2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4 407,2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Адмирала флота Лобова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21 312,6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18 974,9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2 337,7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Нахимова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Кол-во заключенных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договоров  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lastRenderedPageBreak/>
              <w:t>4 188,2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3 728,8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Вице-адмирала Николаева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2 981,8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2 654,7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ул. Алексея Генералова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4 357,0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3 879,1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477,9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540"/>
        </w:trPr>
        <w:tc>
          <w:tcPr>
            <w:tcW w:w="841" w:type="dxa"/>
            <w:vMerge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капитальный ремонт проезда вдоль 178 квартала</w:t>
            </w:r>
          </w:p>
        </w:tc>
        <w:tc>
          <w:tcPr>
            <w:tcW w:w="1417" w:type="dxa"/>
            <w:shd w:val="clear" w:color="auto" w:fill="auto"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            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3 128,8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2 785,6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</w:tr>
      <w:tr w:rsidR="00214BE7" w:rsidRPr="00015C51" w:rsidTr="00D178B8">
        <w:trPr>
          <w:trHeight w:val="1150"/>
        </w:trPr>
        <w:tc>
          <w:tcPr>
            <w:tcW w:w="841" w:type="dxa"/>
            <w:shd w:val="clear" w:color="auto" w:fill="auto"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строительство земляного полотна дорожной инфраструктуры к земельным участкам, предоставленным для индивидуального жилищного строительства многодетным семьям в районе </w:t>
            </w:r>
          </w:p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ул. Солнечной</w:t>
            </w:r>
          </w:p>
        </w:tc>
        <w:tc>
          <w:tcPr>
            <w:tcW w:w="1417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</w:t>
            </w:r>
          </w:p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16 637,7</w:t>
            </w:r>
          </w:p>
        </w:tc>
        <w:tc>
          <w:tcPr>
            <w:tcW w:w="1730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7 406,4</w:t>
            </w:r>
          </w:p>
        </w:tc>
        <w:tc>
          <w:tcPr>
            <w:tcW w:w="1304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912,4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8 318,9</w:t>
            </w:r>
          </w:p>
        </w:tc>
      </w:tr>
      <w:tr w:rsidR="00214BE7" w:rsidRPr="00015C51" w:rsidTr="00D178B8">
        <w:trPr>
          <w:trHeight w:val="845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 заключенных договоров</w:t>
            </w:r>
          </w:p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80 684,4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hideMark/>
          </w:tcPr>
          <w:p w:rsidR="00214BE7" w:rsidRPr="00015C51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80 684,4</w:t>
            </w:r>
          </w:p>
        </w:tc>
      </w:tr>
    </w:tbl>
    <w:p w:rsidR="00214BE7" w:rsidRPr="00015C51" w:rsidRDefault="00214BE7" w:rsidP="00214BE7">
      <w:pPr>
        <w:jc w:val="center"/>
      </w:pPr>
      <w:r w:rsidRPr="00015C51">
        <w:t>Объем финансирования мероприятий соответствует сводной бюджетной росписи бюджета муниципального образования город Мурманск в связи с получением дополнительных средств из федерального бюджета 25.12.2019</w:t>
      </w:r>
    </w:p>
    <w:p w:rsidR="00214BE7" w:rsidRPr="00015C51" w:rsidRDefault="00214BE7" w:rsidP="00214BE7">
      <w:pPr>
        <w:jc w:val="center"/>
        <w:rPr>
          <w:sz w:val="16"/>
          <w:szCs w:val="16"/>
        </w:rPr>
      </w:pPr>
    </w:p>
    <w:p w:rsidR="00214BE7" w:rsidRPr="00015C51" w:rsidRDefault="00214BE7" w:rsidP="00214BE7">
      <w:pPr>
        <w:jc w:val="center"/>
      </w:pPr>
      <w:r w:rsidRPr="00015C51">
        <w:t>3.4. Детализация направлений расходов на 2020 год</w:t>
      </w:r>
    </w:p>
    <w:p w:rsidR="00214BE7" w:rsidRPr="00015C51" w:rsidRDefault="00214BE7" w:rsidP="00214BE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748"/>
        <w:gridCol w:w="3543"/>
        <w:gridCol w:w="1418"/>
        <w:gridCol w:w="1701"/>
      </w:tblGrid>
      <w:tr w:rsidR="00214BE7" w:rsidRPr="00015C51" w:rsidTr="00D178B8">
        <w:trPr>
          <w:trHeight w:val="712"/>
          <w:tblHeader/>
        </w:trPr>
        <w:tc>
          <w:tcPr>
            <w:tcW w:w="61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774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Объем финансирования, 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тыс. руб.</w:t>
            </w:r>
          </w:p>
        </w:tc>
      </w:tr>
      <w:tr w:rsidR="00214BE7" w:rsidRPr="00015C51" w:rsidTr="00D178B8">
        <w:trPr>
          <w:trHeight w:val="142"/>
          <w:tblHeader/>
        </w:trPr>
        <w:tc>
          <w:tcPr>
            <w:tcW w:w="61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</w:tr>
      <w:tr w:rsidR="00214BE7" w:rsidRPr="00015C51" w:rsidTr="00D178B8">
        <w:trPr>
          <w:trHeight w:val="213"/>
        </w:trPr>
        <w:tc>
          <w:tcPr>
            <w:tcW w:w="61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3543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9 605,7</w:t>
            </w:r>
          </w:p>
        </w:tc>
      </w:tr>
      <w:tr w:rsidR="00214BE7" w:rsidRPr="00015C51" w:rsidTr="00D178B8">
        <w:trPr>
          <w:trHeight w:val="21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3543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205,7</w:t>
            </w:r>
          </w:p>
        </w:tc>
      </w:tr>
      <w:tr w:rsidR="00214BE7" w:rsidRPr="00015C51" w:rsidTr="00D178B8">
        <w:trPr>
          <w:trHeight w:val="21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реконструкция объекта незавершенного строительства «Подземный переход через просп. Героев-североморцев», в том числе проверка достоверности определения сметной стоимости, экспертиза проектной документации</w:t>
            </w:r>
          </w:p>
        </w:tc>
        <w:tc>
          <w:tcPr>
            <w:tcW w:w="3543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205,7</w:t>
            </w:r>
          </w:p>
        </w:tc>
      </w:tr>
      <w:tr w:rsidR="00214BE7" w:rsidRPr="00015C51" w:rsidTr="00D178B8">
        <w:trPr>
          <w:trHeight w:val="159"/>
        </w:trPr>
        <w:tc>
          <w:tcPr>
            <w:tcW w:w="61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Разработка комплексной схемы организации дорожного движения муниципального образования город Мурманск</w:t>
            </w:r>
          </w:p>
        </w:tc>
        <w:tc>
          <w:tcPr>
            <w:tcW w:w="3543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9 400,0</w:t>
            </w:r>
          </w:p>
        </w:tc>
      </w:tr>
      <w:tr w:rsidR="00214BE7" w:rsidRPr="00015C51" w:rsidTr="00D178B8">
        <w:trPr>
          <w:trHeight w:val="685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3104,2 кв.м – площадь асфальтобетонного покрытия дорог;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730 п.м – протяженность ливневой канализации;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320 кв.м площадь озеленения;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259,6 п.м – протяженность ограждений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60 012,9</w:t>
            </w:r>
          </w:p>
        </w:tc>
      </w:tr>
      <w:tr w:rsidR="00214BE7" w:rsidRPr="00015C51" w:rsidTr="00D178B8">
        <w:trPr>
          <w:trHeight w:val="269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60 012,9</w:t>
            </w:r>
          </w:p>
        </w:tc>
      </w:tr>
      <w:tr w:rsidR="00214BE7" w:rsidRPr="00015C51" w:rsidTr="00D178B8">
        <w:trPr>
          <w:trHeight w:val="472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1552,1 кв.м – площадь асфальтобетонного покрытия дорог;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365 п.м – протяженность ливневой канализации;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160 кв.м – площадь озеленения;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129,8 п.м – протяженность ограждений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60 012,9</w:t>
            </w:r>
          </w:p>
        </w:tc>
      </w:tr>
      <w:tr w:rsidR="00214BE7" w:rsidRPr="00015C51" w:rsidTr="00D178B8">
        <w:trPr>
          <w:trHeight w:val="27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(устройство) тротуара от дома 46/2 по ул. Чумбарова-Лучинского к памятнику «Ждущая», к конечной остановке автобусного маршрута</w:t>
            </w:r>
          </w:p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№ 18, к дому 40 корп. 3 по ул. Чумбарова-Лучинского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182,5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3 849,5</w:t>
            </w:r>
          </w:p>
        </w:tc>
      </w:tr>
      <w:tr w:rsidR="00214BE7" w:rsidRPr="00015C51" w:rsidTr="00D178B8">
        <w:trPr>
          <w:trHeight w:val="268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тротуара от дома 2 по пр. Северному до домов 34, 44 по </w:t>
            </w:r>
          </w:p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ул. Карла Маркса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450,25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10 881,7</w:t>
            </w: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365 п.м протяженность ливневой канализации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40 586,1</w:t>
            </w:r>
          </w:p>
        </w:tc>
      </w:tr>
      <w:tr w:rsidR="00214BE7" w:rsidRPr="00015C51" w:rsidTr="00D178B8">
        <w:trPr>
          <w:trHeight w:val="211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pStyle w:val="afa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капитальный ремонт тротуаров по ул. Саши Ковалева на участке от дома 20 до </w:t>
            </w:r>
          </w:p>
          <w:p w:rsidR="00214BE7" w:rsidRPr="00015C51" w:rsidRDefault="00214BE7" w:rsidP="00D178B8">
            <w:pPr>
              <w:pStyle w:val="afa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ул. Инженерной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919,35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3 883,7</w:t>
            </w:r>
          </w:p>
        </w:tc>
      </w:tr>
      <w:tr w:rsidR="00214BE7" w:rsidRPr="00015C51" w:rsidTr="00D178B8">
        <w:trPr>
          <w:trHeight w:val="13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капитальный ремонт разделительной полосы по просп. Кольскому на участке от 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пер. Якорного до дома 228 по просп. Кольскому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129,8 п.м протяженность ограждений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681,9</w:t>
            </w:r>
          </w:p>
        </w:tc>
      </w:tr>
      <w:tr w:rsidR="00214BE7" w:rsidRPr="00015C51" w:rsidTr="00D178B8">
        <w:trPr>
          <w:trHeight w:val="176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капитальный ремонт остановки общественного транспорта в районе дома 9 по </w:t>
            </w:r>
          </w:p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ул. Морской (поликлиника № 5)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160 кв.м площадь озеленений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130,0</w:t>
            </w:r>
          </w:p>
        </w:tc>
      </w:tr>
      <w:tr w:rsidR="00214BE7" w:rsidRPr="00015C51" w:rsidTr="00D178B8">
        <w:trPr>
          <w:trHeight w:val="472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1552,1 кв.м – площадь асфальтобетонного покрытия дорог;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365 п.м – протяженность ливневой канализации;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160 кв.м – площадь озеленения;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129,8 п.м – протяженность ограждений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60 012,9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(устройство) тротуара от дома 46/2 по ул. Чумбарова-Лучинского к памятнику «Ждущая», к конечной остановке автобусного маршрута №18, к дому 40 корп. 3 по ул. Чумбарова-Лучинского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182,5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3 849,5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тротуара от дома 2 по пр. Северному до домов 34, 44 по </w:t>
            </w:r>
          </w:p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ул. Карла Маркса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450,25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10 881,7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365 п.м протяженность ливневой канализации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40 586,1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тротуаров по ул. Саши Ковалева на участке от дома 20 до </w:t>
            </w:r>
          </w:p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ул. Инженерной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919,35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3 883,7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разделительной полосы по просп. Кольскому на участке от </w:t>
            </w:r>
          </w:p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пер. Якорного до дома 228 по просп. Кольскому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129,8 п.м протяженность ограждений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681,9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остановки общественного транспорта в районе дома 9 по </w:t>
            </w:r>
          </w:p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ул. Морской (поликлиника № 5)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160 кв.м площадь озеленения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130,0</w:t>
            </w:r>
          </w:p>
        </w:tc>
      </w:tr>
      <w:tr w:rsidR="00214BE7" w:rsidRPr="00015C51" w:rsidTr="00D178B8">
        <w:trPr>
          <w:trHeight w:val="431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119 556,3 кв.м площадь асфальтобетонного покрытия дорог;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 шт.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51 496,1</w:t>
            </w:r>
          </w:p>
        </w:tc>
      </w:tr>
      <w:tr w:rsidR="00214BE7" w:rsidRPr="00015C51" w:rsidTr="00D178B8">
        <w:trPr>
          <w:trHeight w:val="140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51 496,1</w:t>
            </w:r>
          </w:p>
        </w:tc>
      </w:tr>
      <w:tr w:rsidR="00214BE7" w:rsidRPr="00015C51" w:rsidTr="00D178B8">
        <w:trPr>
          <w:trHeight w:val="25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51 496,1</w:t>
            </w:r>
          </w:p>
        </w:tc>
      </w:tr>
      <w:tr w:rsidR="00214BE7" w:rsidRPr="00015C51" w:rsidTr="00D178B8">
        <w:trPr>
          <w:trHeight w:val="35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 шт.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238,6</w:t>
            </w:r>
          </w:p>
        </w:tc>
      </w:tr>
      <w:tr w:rsidR="00214BE7" w:rsidRPr="00015C51" w:rsidTr="00D178B8">
        <w:trPr>
          <w:trHeight w:val="25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59 778,15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51 257,5</w:t>
            </w:r>
          </w:p>
        </w:tc>
      </w:tr>
      <w:tr w:rsidR="00214BE7" w:rsidRPr="00015C51" w:rsidTr="00D178B8">
        <w:trPr>
          <w:trHeight w:val="25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51 496,1</w:t>
            </w:r>
          </w:p>
        </w:tc>
      </w:tr>
      <w:tr w:rsidR="00214BE7" w:rsidRPr="00015C51" w:rsidTr="00D178B8">
        <w:trPr>
          <w:trHeight w:val="118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проведение испытаний образцов вырубок асфальтобетонного покрытия на соответствие требованиям ГОСТ и СНиП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 шт.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238,6</w:t>
            </w:r>
          </w:p>
        </w:tc>
      </w:tr>
      <w:tr w:rsidR="00214BE7" w:rsidRPr="00015C51" w:rsidTr="00D178B8">
        <w:trPr>
          <w:trHeight w:val="118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59 778,15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51 257,5</w:t>
            </w:r>
          </w:p>
        </w:tc>
      </w:tr>
      <w:tr w:rsidR="00214BE7" w:rsidRPr="00015C51" w:rsidTr="00D178B8">
        <w:trPr>
          <w:trHeight w:val="118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707 363,0</w:t>
            </w:r>
          </w:p>
        </w:tc>
      </w:tr>
      <w:tr w:rsidR="00214BE7" w:rsidRPr="00015C51" w:rsidTr="00D178B8">
        <w:trPr>
          <w:trHeight w:val="129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60 462,7</w:t>
            </w:r>
          </w:p>
        </w:tc>
      </w:tr>
      <w:tr w:rsidR="00214BE7" w:rsidRPr="00015C51" w:rsidTr="00D178B8">
        <w:trPr>
          <w:trHeight w:val="139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дороги», в том числе: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591 363,0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60 462,7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4.1.1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187 793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466 757,9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47 722,7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Марата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14 506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36 409,2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3 722,6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Чехова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3 470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8 228,8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841,3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Сафонова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16 090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34 662,3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3 544,0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пер. Русанова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1 519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6 135,2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627,3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Радищева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26 390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52 967,8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5 415,6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Генерала Фролова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7 626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17 749,5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1 814,8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просп. Кольский, проезд вдоль 302 мкр.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6 751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22 875,4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2 338,8</w:t>
            </w:r>
          </w:p>
        </w:tc>
      </w:tr>
      <w:tr w:rsidR="00214BE7" w:rsidRPr="00015C51" w:rsidTr="00D178B8">
        <w:trPr>
          <w:trHeight w:val="19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Горького, ул. Советская (от ул. Алексея Генералова до ул. Горького)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5 749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15 858,0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1 621,4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Полухина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2 306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18 690,9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1 911,0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Ивана Халатина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6 117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19 198,6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1 962,9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Ушакова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8 723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13 316,5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1 361,5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Героев Рыбачьего (от просп. Кольского до дома 33)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7 032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41 084,4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4 200,6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Морская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13 245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17 203,0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1 758,9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Промышленная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6 791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26 510,6</w:t>
            </w:r>
          </w:p>
        </w:tc>
      </w:tr>
      <w:tr w:rsidR="00214BE7" w:rsidRPr="00015C51" w:rsidTr="00D178B8">
        <w:trPr>
          <w:trHeight w:val="132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2 710,5</w:t>
            </w:r>
          </w:p>
        </w:tc>
      </w:tr>
      <w:tr w:rsidR="00214BE7" w:rsidRPr="00015C51" w:rsidTr="00D178B8">
        <w:trPr>
          <w:trHeight w:val="4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Рыбный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12 461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10 325,6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1 055,7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пр. Михаила Бабикова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4 593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14 835,2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1 516,8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Генерала Щербакова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4 005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25 679,8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2 625,6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Чумбарова-Лучинского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13 320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49 512,7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5 062,3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просп. Героев-североморцев </w:t>
            </w:r>
            <w:r w:rsidRPr="00015C51">
              <w:rPr>
                <w:rFonts w:eastAsia="Calibri"/>
                <w:sz w:val="20"/>
                <w:szCs w:val="20"/>
              </w:rPr>
              <w:t>(от ул. Адмирала флота Лобова до железнодорожного переезда)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20 099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35 514,4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3 631,1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4.1.2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автомобильных дорог общего пользования местного значения: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15 988,39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72 314,3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7 393,6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проезд вдоль 178 квартала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3 074,4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10 506,0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1 074,2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Инженерная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3 196,2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25 385,1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2 595,3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ул. Загородная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3 015,36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13 793,2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1 410,3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Алексея Генералова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3 982,56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20 541,3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2 100,2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Нахимова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1 562,59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1 793,3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183,4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Вице-адмирала Николаева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1 157,28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295,4</w:t>
            </w:r>
          </w:p>
        </w:tc>
      </w:tr>
      <w:tr w:rsidR="00214BE7" w:rsidRPr="00015C51" w:rsidTr="00D178B8">
        <w:trPr>
          <w:trHeight w:val="4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30,2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4.1.3</w:t>
            </w: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Строительство автомобильных дорог общего пользования местного значения: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293,28 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52 290,8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5 346,4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- земляное полотно дорожной инфраструктуры к земельным участкам, предоставленным для индивидуального жилищного строительства многодетным семьям в районе ул. Солнечной</w:t>
            </w:r>
          </w:p>
        </w:tc>
        <w:tc>
          <w:tcPr>
            <w:tcW w:w="35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293,28 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52 290,8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8" w:type="dxa"/>
            <w:vMerge/>
            <w:vAlign w:val="center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5 346,4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4.2</w:t>
            </w:r>
          </w:p>
        </w:tc>
        <w:tc>
          <w:tcPr>
            <w:tcW w:w="7748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Российской Федерации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15 929,9 кв.м</w:t>
            </w:r>
          </w:p>
        </w:tc>
        <w:tc>
          <w:tcPr>
            <w:tcW w:w="1418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116 000,00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4.2.1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Капитальный ремонт автомобильных дорог общего пользования местного значения: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15 929,9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99 428,6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178 квартала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3 330,6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16 571,5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Инженерная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3 462,55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16 571,5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Загородная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3 266,64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Алексея Генералова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4 314,44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Нахимова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1 692,81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Вице-адмирала Николаева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1 253,72 кв.м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4.2.2</w:t>
            </w: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Строительство автомобильных дорог общего пользования местного значения: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270,72 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16 571,4</w:t>
            </w: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7748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земляное полотно дорожной инфраструктуры к земельным участкам, предоставленным для индивидуального жилищного строительства многодетным семьям в районе ул. Солнечной</w:t>
            </w:r>
          </w:p>
        </w:tc>
        <w:tc>
          <w:tcPr>
            <w:tcW w:w="35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270,72 м</w:t>
            </w:r>
          </w:p>
        </w:tc>
        <w:tc>
          <w:tcPr>
            <w:tcW w:w="1418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16 571,4</w:t>
            </w:r>
          </w:p>
        </w:tc>
      </w:tr>
    </w:tbl>
    <w:p w:rsidR="00214BE7" w:rsidRPr="00015C51" w:rsidRDefault="00214BE7" w:rsidP="00214BE7">
      <w:pPr>
        <w:jc w:val="center"/>
      </w:pPr>
    </w:p>
    <w:p w:rsidR="00214BE7" w:rsidRPr="00015C51" w:rsidRDefault="00214BE7" w:rsidP="00214BE7">
      <w:pPr>
        <w:jc w:val="center"/>
      </w:pPr>
      <w:r w:rsidRPr="00015C51">
        <w:t>3.5. Детализация направлений расходов на 2021 год</w:t>
      </w:r>
    </w:p>
    <w:p w:rsidR="00214BE7" w:rsidRPr="00015C51" w:rsidRDefault="00214BE7" w:rsidP="00214BE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307"/>
        <w:gridCol w:w="1559"/>
        <w:gridCol w:w="1843"/>
        <w:gridCol w:w="1701"/>
      </w:tblGrid>
      <w:tr w:rsidR="00214BE7" w:rsidRPr="00015C51" w:rsidTr="00D178B8">
        <w:trPr>
          <w:trHeight w:val="712"/>
          <w:tblHeader/>
        </w:trPr>
        <w:tc>
          <w:tcPr>
            <w:tcW w:w="61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9307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Источники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Объем финансирования,  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тыс. руб.</w:t>
            </w:r>
          </w:p>
        </w:tc>
      </w:tr>
      <w:tr w:rsidR="00214BE7" w:rsidRPr="00015C51" w:rsidTr="00D178B8">
        <w:trPr>
          <w:trHeight w:val="142"/>
          <w:tblHeader/>
        </w:trPr>
        <w:tc>
          <w:tcPr>
            <w:tcW w:w="61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</w:tr>
      <w:tr w:rsidR="00214BE7" w:rsidRPr="00015C51" w:rsidTr="00D178B8">
        <w:trPr>
          <w:trHeight w:val="187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9307" w:type="dxa"/>
            <w:vMerge w:val="restart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196 695,3</w:t>
            </w:r>
          </w:p>
        </w:tc>
      </w:tr>
      <w:tr w:rsidR="00214BE7" w:rsidRPr="00015C51" w:rsidTr="00D178B8">
        <w:trPr>
          <w:trHeight w:val="234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33 243,4</w:t>
            </w:r>
          </w:p>
        </w:tc>
      </w:tr>
      <w:tr w:rsidR="00214BE7" w:rsidRPr="00015C51" w:rsidTr="00D178B8">
        <w:trPr>
          <w:trHeight w:val="421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4 406 кв.м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33 243,4</w:t>
            </w: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тротуара от дома 2 по пр. Северному до домов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пешеходной связи от дома 42 до дома 36 по ул. Академика Книповича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тротуара от дома 50 по ул. Свердлова до дома 13 по ул. Магомета Гаджиева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72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33 243,5</w:t>
            </w: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 xml:space="preserve">- капитальный ремонт тротуара от дома 2 по пр. Северному до домов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пешеходной связи от дома 42 до дома 36 по ул. Академика Книповича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тротуара от дома 50 по ул. Свердлова до дома 13 по ул. Магомета Гаджиева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7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iCs/>
                <w:sz w:val="20"/>
                <w:szCs w:val="20"/>
              </w:rPr>
            </w:pPr>
            <w:r w:rsidRPr="00015C51"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0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37 816,5 кв.м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162 344,5</w:t>
            </w:r>
          </w:p>
        </w:tc>
      </w:tr>
      <w:tr w:rsidR="00214BE7" w:rsidRPr="00015C51" w:rsidTr="00D178B8">
        <w:trPr>
          <w:trHeight w:val="510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 2 этап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42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тротуаров по пр. Северному в районе домов 3-7</w:t>
            </w:r>
          </w:p>
        </w:tc>
        <w:tc>
          <w:tcPr>
            <w:tcW w:w="155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1 107,3</w:t>
            </w:r>
          </w:p>
        </w:tc>
      </w:tr>
      <w:tr w:rsidR="00214BE7" w:rsidRPr="00015C51" w:rsidTr="00D178B8">
        <w:trPr>
          <w:trHeight w:val="202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9307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89 001,0</w:t>
            </w:r>
          </w:p>
        </w:tc>
      </w:tr>
      <w:tr w:rsidR="00214BE7" w:rsidRPr="00015C51" w:rsidTr="00D178B8">
        <w:trPr>
          <w:trHeight w:val="248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283 253,3</w:t>
            </w:r>
          </w:p>
        </w:tc>
      </w:tr>
      <w:tr w:rsidR="00214BE7" w:rsidRPr="00015C51" w:rsidTr="00D178B8">
        <w:trPr>
          <w:trHeight w:val="25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44 687,5 кв.м</w:t>
            </w:r>
          </w:p>
          <w:p w:rsidR="00214BE7" w:rsidRPr="00015C51" w:rsidRDefault="00214BE7" w:rsidP="00D178B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87 018,8</w:t>
            </w:r>
          </w:p>
        </w:tc>
      </w:tr>
      <w:tr w:rsidR="00214BE7" w:rsidRPr="00015C51" w:rsidTr="00D178B8">
        <w:trPr>
          <w:trHeight w:val="253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5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44 687,5 кв.м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87 018,8</w:t>
            </w: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03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36 123,15 кв.м 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16 234,5</w:t>
            </w:r>
          </w:p>
        </w:tc>
      </w:tr>
      <w:tr w:rsidR="00214BE7" w:rsidRPr="00015C51" w:rsidTr="00D178B8">
        <w:trPr>
          <w:trHeight w:val="138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Подгорная (от путепровода до 1-го железнодорожного переезда)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дома 80 по ул. Подгорной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92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домов 206, 206А по просп. Кольскому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3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домов 60 - 86 по просп. Кольскому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72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 - проезд от дома 66 до дома 54 по ул. Карла Либкнехта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4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Кольский, проезд вдоль 311 мкр.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07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19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Ленинградская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07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Ленина (от ул. Профсоюзов до ул. Октябрьской с перекрестками)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07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Шабалина до дома 40А по ул. Героев Рыбачьего (до дворовой территории по ул. Героев Рыбачьего, д. 54, 56)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19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Бочкова до дома 16 по ул. Достоевского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19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на телецентр, включая проезд ул. Фурманова и ул. Академика Павлова, ул. Пархоменко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645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tabs>
                <w:tab w:val="right" w:pos="9091"/>
              </w:tabs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местного бюджета к субсидии из областного бюджета на финансовое обеспечение дорожной деятельности в отношении автомобильных дорог местного значения (на конкурсной основе) за счет средств бюджетного фонда: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36 123,15 кв.м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1 982,2</w:t>
            </w:r>
          </w:p>
        </w:tc>
      </w:tr>
      <w:tr w:rsidR="00214BE7" w:rsidRPr="00015C51" w:rsidTr="00D178B8">
        <w:trPr>
          <w:trHeight w:val="92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Подгорная (от путепровода до 1-ого железнодорожного переезда)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27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дома 80 по ул. Подгорной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81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домов 206, 206А по просп. Кольскому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15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домов 60 - 86 по просп. Кольскому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92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дома 66 до дома 54 по ул. Карла Либкнехта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4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Кольский, проезд вдоль 311 мкр.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69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38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Ленинградская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50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Ленина (от ул. Профсоюзов до ул. Октябрьской с перекрестками)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50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Шабалина до дома 40А по ул. Героев Рыбачьего (до дворовой территории по ул. Героев Рыбачьего, д. 54, 56)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15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Бочкова до дома 16 по ул. Достоевского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27"/>
        </w:trPr>
        <w:tc>
          <w:tcPr>
            <w:tcW w:w="61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на телецентр, включая проезд ул. Фурманова и ул. Академика Павлова, ул. Пархоменко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9307" w:type="dxa"/>
            <w:vMerge w:val="restart"/>
          </w:tcPr>
          <w:p w:rsidR="00214BE7" w:rsidRPr="00015C51" w:rsidRDefault="00214BE7" w:rsidP="00D178B8">
            <w:pPr>
              <w:tabs>
                <w:tab w:val="right" w:pos="9091"/>
              </w:tabs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480 000,0</w:t>
            </w:r>
          </w:p>
        </w:tc>
      </w:tr>
      <w:tr w:rsidR="00214BE7" w:rsidRPr="00015C51" w:rsidTr="00D178B8">
        <w:trPr>
          <w:trHeight w:val="129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</w:tr>
      <w:tr w:rsidR="00214BE7" w:rsidRPr="00015C51" w:rsidTr="00D178B8">
        <w:trPr>
          <w:trHeight w:val="690"/>
        </w:trPr>
        <w:tc>
          <w:tcPr>
            <w:tcW w:w="61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185 257,5 кв.м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480 000,0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51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3.1.1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42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пр. Северный,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Коминтерна, от ул. Комсомольской до ул. Коминтерна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Кирова, от пер. Хибинского до ул. Марата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Капитана Буркова,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пр. Ледокольный, от дома 18/33 по пер. Якорному до дома 9 по пр. Ледокольному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пр. Северный,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ул. Адмирала флота Лобова, 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Виктора Миронова,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озера Ледового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98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Ростинская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Ивана Сивко,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Сполохи,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Пищевиков,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пр. Автопарковый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к дому 91 по ул. Старостина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4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дома 40 корп. 4 по ул. Свердлова до дома 8а по ул. Виктора Миронова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5"/>
        </w:trPr>
        <w:tc>
          <w:tcPr>
            <w:tcW w:w="61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</w:t>
            </w:r>
            <w:r w:rsidRPr="00015C51">
              <w:rPr>
                <w:sz w:val="20"/>
                <w:szCs w:val="20"/>
              </w:rPr>
              <w:lastRenderedPageBreak/>
              <w:t>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57"/>
        </w:trPr>
        <w:tc>
          <w:tcPr>
            <w:tcW w:w="61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9307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пр. Северный,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Коминтерна, от ул. Комсомольской до ул. Коминтерна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Кирова, от пер. Хибинского до ул. Марата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Капитана Буркова,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пр. Ледокольный, от дома 18/33 по пер. Якорному до дома 9 по пр. Ледокольному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пр. Северный,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ул. Адмирала флота Лобова, 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Виктора Миронова,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озера Ледового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Ростинская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Ивана Сивко,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Сполохи,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Пищевиков,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7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пр. Автопарковый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4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к дому 91 по ул. Старостина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8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96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41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67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дома 40 корп. 4 по ул. Свердлова до дома 8а по ул. Виктора Миронова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91"/>
        </w:trPr>
        <w:tc>
          <w:tcPr>
            <w:tcW w:w="61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4BE7" w:rsidRPr="00015C51" w:rsidRDefault="00214BE7" w:rsidP="00214BE7"/>
    <w:p w:rsidR="00214BE7" w:rsidRDefault="00214BE7" w:rsidP="00214BE7">
      <w:pPr>
        <w:jc w:val="center"/>
      </w:pPr>
      <w:r w:rsidRPr="00015C51">
        <w:t>3.6. Перечень основных мероприятий подпрограммы на 2022-2024 годы</w:t>
      </w:r>
    </w:p>
    <w:p w:rsidR="00214BE7" w:rsidRPr="00015C51" w:rsidRDefault="00214BE7" w:rsidP="00214BE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993"/>
        <w:gridCol w:w="992"/>
        <w:gridCol w:w="992"/>
        <w:gridCol w:w="992"/>
        <w:gridCol w:w="992"/>
        <w:gridCol w:w="993"/>
        <w:gridCol w:w="2126"/>
        <w:gridCol w:w="756"/>
        <w:gridCol w:w="756"/>
        <w:gridCol w:w="756"/>
        <w:gridCol w:w="1843"/>
      </w:tblGrid>
      <w:tr w:rsidR="00214BE7" w:rsidRPr="00015C51" w:rsidTr="00D178B8">
        <w:trPr>
          <w:trHeight w:val="450"/>
          <w:tblHeader/>
        </w:trPr>
        <w:tc>
          <w:tcPr>
            <w:tcW w:w="562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73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992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3969" w:type="dxa"/>
            <w:gridSpan w:val="4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4" w:type="dxa"/>
            <w:gridSpan w:val="4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14BE7" w:rsidRPr="00015C51" w:rsidTr="00D178B8">
        <w:trPr>
          <w:trHeight w:val="645"/>
          <w:tblHeader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75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</w:t>
            </w:r>
          </w:p>
        </w:tc>
        <w:tc>
          <w:tcPr>
            <w:tcW w:w="75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</w:t>
            </w:r>
          </w:p>
        </w:tc>
        <w:tc>
          <w:tcPr>
            <w:tcW w:w="75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4BE7" w:rsidRPr="00015C51" w:rsidTr="00D178B8">
        <w:trPr>
          <w:tblHeader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13</w:t>
            </w:r>
          </w:p>
        </w:tc>
      </w:tr>
      <w:tr w:rsidR="00214BE7" w:rsidRPr="00015C51" w:rsidTr="00D178B8">
        <w:tc>
          <w:tcPr>
            <w:tcW w:w="15026" w:type="dxa"/>
            <w:gridSpan w:val="13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214BE7" w:rsidRPr="00015C51" w:rsidTr="00D178B8">
        <w:trPr>
          <w:trHeight w:val="990"/>
        </w:trPr>
        <w:tc>
          <w:tcPr>
            <w:tcW w:w="56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2273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2022-2023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112 772,6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90 265,6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22 507,0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реконструированных элементов обустройства автомобильных дорог, шт.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строительства», ММБУ «Управление дорожного хозяйства»</w:t>
            </w:r>
          </w:p>
        </w:tc>
      </w:tr>
      <w:tr w:rsidR="00214BE7" w:rsidRPr="00015C51" w:rsidTr="00D178B8">
        <w:trPr>
          <w:trHeight w:val="990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28 310,7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5 803,7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22 507,0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990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84 461,9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84 461,9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48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2273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Реконструкция элементов обустройства автомобильных дорог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2022-2023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27 457,5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4 950,5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22 507,0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Осуществление работ по реконструкции объекта незавершенного строительства, да - 1, нет - 0</w:t>
            </w:r>
          </w:p>
        </w:tc>
        <w:tc>
          <w:tcPr>
            <w:tcW w:w="756" w:type="dxa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</w:t>
            </w:r>
          </w:p>
        </w:tc>
      </w:tr>
      <w:tr w:rsidR="00214BE7" w:rsidRPr="00015C51" w:rsidTr="00D178B8">
        <w:trPr>
          <w:trHeight w:val="1272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2273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Софинансирование за счет средств местного бюджета к субсидии бюджетам муниципальных образований на разработку проектной документации по строительству, реконструкции и </w:t>
            </w:r>
            <w:r w:rsidRPr="00015C51">
              <w:rPr>
                <w:sz w:val="20"/>
                <w:szCs w:val="20"/>
              </w:rPr>
              <w:lastRenderedPageBreak/>
              <w:t>капитальному ремонту автомобильных дорог местного значения и искусственных дорожных сооружений на них (на конкурсной основе) за счет средств дорожного фонда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853,2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853,2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разработанной проектной документации, получившей положительное заключение государственной экспертизы, ед.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248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2273" w:type="dxa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Субсидии бюджетам муниципальных образований на разработку проектной документации по строительству, реконструкции и капитальному ремонту автомобильных дорог местного значения и искусственных дорожных сооружений на них (на конкурсной основе) за счет средств дорожного фонда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84 461,9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84 461,9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2273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 т.ч.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369 236,8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68 836,8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150 200,0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150 200,0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</w:t>
            </w:r>
          </w:p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отремонтированного асфальтобетонного покрытия от запланированного объема на год, %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186 118,4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35 918,4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551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183 118,4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32 918,4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72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2273" w:type="dxa"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Субсидия бюджету муниципального образования городской </w:t>
            </w:r>
            <w:r w:rsidRPr="00015C51">
              <w:rPr>
                <w:sz w:val="20"/>
                <w:szCs w:val="20"/>
              </w:rPr>
              <w:lastRenderedPageBreak/>
              <w:t>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183 118,4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32 918,4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Площадь отремонтированных дорог, кв.м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1095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38000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38000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ММБУ «Управление </w:t>
            </w:r>
            <w:r w:rsidRPr="00015C51">
              <w:rPr>
                <w:sz w:val="20"/>
                <w:szCs w:val="20"/>
              </w:rPr>
              <w:lastRenderedPageBreak/>
              <w:t>дорожного хозяйства»</w:t>
            </w:r>
          </w:p>
        </w:tc>
      </w:tr>
      <w:tr w:rsidR="00214BE7" w:rsidRPr="00015C51" w:rsidTr="00D178B8">
        <w:trPr>
          <w:trHeight w:val="262"/>
        </w:trPr>
        <w:tc>
          <w:tcPr>
            <w:tcW w:w="56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183 118,4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32 918,4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75 100,0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12"/>
        </w:trPr>
        <w:tc>
          <w:tcPr>
            <w:tcW w:w="56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2273" w:type="dxa"/>
            <w:vMerge w:val="restart"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подведомствен-ных учреждений, в том числе на предоставление муниципальным бюджетным и </w:t>
            </w:r>
            <w:r w:rsidRPr="00015C51">
              <w:rPr>
                <w:color w:val="000000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3 000,0</w:t>
            </w:r>
          </w:p>
        </w:tc>
        <w:tc>
          <w:tcPr>
            <w:tcW w:w="99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 3 000,0</w:t>
            </w:r>
          </w:p>
        </w:tc>
        <w:tc>
          <w:tcPr>
            <w:tcW w:w="99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объектов, на которых устранены дефекты, ед.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11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установленных барьерных ограждений, п.м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2273" w:type="dxa"/>
            <w:vMerge w:val="restart"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   в т.ч.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1 452 298,8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122 212,1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644 971,1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685 115,6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</w:t>
            </w:r>
          </w:p>
          <w:p w:rsidR="00214BE7" w:rsidRPr="00015C51" w:rsidRDefault="00214BE7" w:rsidP="00D178B8">
            <w:pPr>
              <w:jc w:val="center"/>
              <w:rPr>
                <w:spacing w:val="-30"/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отремонтированного асфальтобетонного покрытия от запланированного объема на год, %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3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726 149,4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61 106,0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322 485,6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371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726 149,4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61 106,1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322 485,5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56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2273" w:type="dxa"/>
          </w:tcPr>
          <w:p w:rsidR="00214BE7" w:rsidRPr="00015C51" w:rsidRDefault="00214BE7" w:rsidP="00D178B8">
            <w:pPr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726 149,4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61 106,1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322 485,5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отремонтированных дорог, кв.м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16"/>
                <w:sz w:val="18"/>
                <w:szCs w:val="18"/>
              </w:rPr>
            </w:pPr>
            <w:r w:rsidRPr="00015C51">
              <w:rPr>
                <w:spacing w:val="-16"/>
                <w:sz w:val="18"/>
                <w:szCs w:val="18"/>
              </w:rPr>
              <w:t>38718,8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110000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110000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2760"/>
        </w:trPr>
        <w:tc>
          <w:tcPr>
            <w:tcW w:w="56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spacing w:line="21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726 149,4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322 485,6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342 557,8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</w:t>
            </w:r>
          </w:p>
        </w:tc>
        <w:tc>
          <w:tcPr>
            <w:tcW w:w="2273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1 793 855,3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593 855,3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600 000,0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600 000,0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дорожной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сети городских агломераций, находящихся в нормативном состоянии, %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1 610 420,0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530 420,0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540 000,0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540 000,0</w:t>
            </w:r>
          </w:p>
        </w:tc>
        <w:tc>
          <w:tcPr>
            <w:tcW w:w="212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183 435,3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63 435,3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955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</w:t>
            </w:r>
          </w:p>
        </w:tc>
        <w:tc>
          <w:tcPr>
            <w:tcW w:w="2273" w:type="dxa"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1 610 420,0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530 420,0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540 000,0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540 000,0</w:t>
            </w:r>
          </w:p>
        </w:tc>
        <w:tc>
          <w:tcPr>
            <w:tcW w:w="212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отремонтированных дорог, кв.м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pacing w:val="-20"/>
                <w:sz w:val="18"/>
                <w:szCs w:val="18"/>
              </w:rPr>
            </w:pPr>
            <w:r w:rsidRPr="00015C51">
              <w:rPr>
                <w:spacing w:val="-20"/>
                <w:sz w:val="18"/>
                <w:szCs w:val="18"/>
              </w:rPr>
              <w:t>167911,4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130000</w:t>
            </w:r>
          </w:p>
        </w:tc>
        <w:tc>
          <w:tcPr>
            <w:tcW w:w="75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18"/>
                <w:szCs w:val="18"/>
              </w:rPr>
            </w:pPr>
            <w:r w:rsidRPr="00015C51">
              <w:rPr>
                <w:sz w:val="18"/>
                <w:szCs w:val="18"/>
              </w:rPr>
              <w:t>130000</w:t>
            </w:r>
          </w:p>
        </w:tc>
        <w:tc>
          <w:tcPr>
            <w:tcW w:w="184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14BE7" w:rsidRPr="00015C51" w:rsidTr="00D178B8">
        <w:trPr>
          <w:trHeight w:val="110"/>
        </w:trPr>
        <w:tc>
          <w:tcPr>
            <w:tcW w:w="56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273" w:type="dxa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183 435,3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63 435,3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  <w:tc>
          <w:tcPr>
            <w:tcW w:w="212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 w:val="restart"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           в т.ч.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3 728 163,5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875 169,8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1 417 678,1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1 435 315,6</w:t>
            </w:r>
          </w:p>
        </w:tc>
        <w:tc>
          <w:tcPr>
            <w:tcW w:w="2126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8"/>
                <w:sz w:val="20"/>
                <w:szCs w:val="20"/>
              </w:rPr>
            </w:pPr>
            <w:r w:rsidRPr="00015C51">
              <w:rPr>
                <w:spacing w:val="-18"/>
                <w:sz w:val="20"/>
                <w:szCs w:val="20"/>
              </w:rPr>
              <w:t>1 124 013,8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166 263,4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480 092,6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477 657,8</w:t>
            </w:r>
          </w:p>
        </w:tc>
        <w:tc>
          <w:tcPr>
            <w:tcW w:w="212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60"/>
        </w:trPr>
        <w:tc>
          <w:tcPr>
            <w:tcW w:w="562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214BE7" w:rsidRPr="00015C51" w:rsidRDefault="00214BE7" w:rsidP="00D178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18"/>
                <w:sz w:val="20"/>
                <w:szCs w:val="20"/>
              </w:rPr>
            </w:pPr>
            <w:r w:rsidRPr="00015C51">
              <w:rPr>
                <w:spacing w:val="-18"/>
                <w:sz w:val="20"/>
                <w:szCs w:val="20"/>
              </w:rPr>
              <w:t>2 604 149,7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708 906,4</w:t>
            </w:r>
          </w:p>
        </w:tc>
        <w:tc>
          <w:tcPr>
            <w:tcW w:w="992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937 585,5</w:t>
            </w:r>
          </w:p>
        </w:tc>
        <w:tc>
          <w:tcPr>
            <w:tcW w:w="993" w:type="dxa"/>
          </w:tcPr>
          <w:p w:rsidR="00214BE7" w:rsidRPr="00015C51" w:rsidRDefault="00214BE7" w:rsidP="00D178B8">
            <w:pPr>
              <w:jc w:val="center"/>
              <w:rPr>
                <w:spacing w:val="-6"/>
                <w:sz w:val="20"/>
                <w:szCs w:val="20"/>
              </w:rPr>
            </w:pPr>
            <w:r w:rsidRPr="00015C51">
              <w:rPr>
                <w:spacing w:val="-6"/>
                <w:sz w:val="20"/>
                <w:szCs w:val="20"/>
              </w:rPr>
              <w:t>957 657,8</w:t>
            </w:r>
          </w:p>
        </w:tc>
        <w:tc>
          <w:tcPr>
            <w:tcW w:w="2126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214BE7" w:rsidRPr="00015C51" w:rsidRDefault="00214BE7" w:rsidP="00D178B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4BE7" w:rsidRPr="00015C51" w:rsidRDefault="00214BE7" w:rsidP="00214BE7">
      <w:pPr>
        <w:pStyle w:val="af0"/>
        <w:spacing w:before="0" w:after="0"/>
      </w:pPr>
    </w:p>
    <w:p w:rsidR="00214BE7" w:rsidRDefault="00214BE7" w:rsidP="00214BE7">
      <w:pPr>
        <w:jc w:val="center"/>
      </w:pPr>
      <w:r w:rsidRPr="00015C51">
        <w:t>3.7. Детализация направлений расходов на 2022 год</w:t>
      </w:r>
    </w:p>
    <w:p w:rsidR="00214BE7" w:rsidRPr="00015C51" w:rsidRDefault="00214BE7" w:rsidP="00214BE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276"/>
        <w:gridCol w:w="1276"/>
        <w:gridCol w:w="1701"/>
      </w:tblGrid>
      <w:tr w:rsidR="00214BE7" w:rsidRPr="00015C51" w:rsidTr="00D178B8">
        <w:trPr>
          <w:trHeight w:val="712"/>
          <w:tblHeader/>
        </w:trPr>
        <w:tc>
          <w:tcPr>
            <w:tcW w:w="709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финансирования,тыс. руб.</w:t>
            </w:r>
          </w:p>
        </w:tc>
      </w:tr>
      <w:tr w:rsidR="00214BE7" w:rsidRPr="00015C51" w:rsidTr="00D178B8">
        <w:trPr>
          <w:trHeight w:val="142"/>
          <w:tblHeader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</w:tr>
      <w:tr w:rsidR="00214BE7" w:rsidRPr="00015C51" w:rsidTr="00D178B8">
        <w:trPr>
          <w:trHeight w:val="184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5 803,7</w:t>
            </w:r>
          </w:p>
        </w:tc>
      </w:tr>
      <w:tr w:rsidR="00214BE7" w:rsidRPr="00015C51" w:rsidTr="00D178B8">
        <w:trPr>
          <w:trHeight w:val="264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84 461,9</w:t>
            </w:r>
          </w:p>
        </w:tc>
      </w:tr>
      <w:tr w:rsidR="00214BE7" w:rsidRPr="00015C51" w:rsidTr="00D178B8">
        <w:trPr>
          <w:trHeight w:val="176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4 950,5</w:t>
            </w:r>
          </w:p>
        </w:tc>
      </w:tr>
      <w:tr w:rsidR="00214BE7" w:rsidRPr="00015C51" w:rsidTr="00D178B8">
        <w:trPr>
          <w:trHeight w:val="188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реконструкция объекта незавершенного строительства «Подземный переход через просп. Героев-североморцев» 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876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бюджетам муниципальных образований на разработку проектной документации по строительству, реконструкции и капитальному ремонту автомобильных дорог местного значения и искусственных дорожных сооружений на них (на конкурсной основе) за счет средств дорожного фонда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ед.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853,2</w:t>
            </w:r>
          </w:p>
        </w:tc>
      </w:tr>
      <w:tr w:rsidR="00214BE7" w:rsidRPr="00015C51" w:rsidTr="00D178B8">
        <w:trPr>
          <w:trHeight w:val="212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разработка документации по планировке территории, проведению инженерных изысканий и подготовке проектной документации объекта «Реконструкция транспортного узла «ул. Академика Книповича – ул. Шмидта – ул. Траловая – ул. Подгорная» и увеличение количества полос движения с 2 до 4 на участках улично-дорожной сети (УДС) – ул. Траловая, Портовый проезд (до Морского вокзала), г. Мурманск»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600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Субсидии бюджетам муниципальных образований на разработку проектной документации по строительству, реконструкции и капитальному ремонту автомобильных дорог местного значения и искусственных дорожных сооружений на них (на конкурсной основе) за счет средств дорожного фонда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84 461,9</w:t>
            </w:r>
          </w:p>
        </w:tc>
      </w:tr>
      <w:tr w:rsidR="00214BE7" w:rsidRPr="00015C51" w:rsidTr="00D178B8">
        <w:trPr>
          <w:trHeight w:val="268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разработка документации по планировке территории, проведению инженерных изысканий и подготовке проектной документации объекта «Реконструкция транспортного узла «ул. Академика Книповича – ул. Шмидта – ул. Траловая – ул. Подгорная» и увеличение количества полос движения с 2 до 4 на участках улично-дорожной сети (УДС) – ул. Траловая, Портовый проезд (до Морского вокзала), г. Мурманск»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72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1 095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35 918,4</w:t>
            </w:r>
          </w:p>
        </w:tc>
      </w:tr>
      <w:tr w:rsidR="00214BE7" w:rsidRPr="00015C51" w:rsidTr="00D178B8">
        <w:trPr>
          <w:trHeight w:val="217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32 918,4</w:t>
            </w:r>
          </w:p>
        </w:tc>
      </w:tr>
      <w:tr w:rsidR="00214BE7" w:rsidRPr="00015C51" w:rsidTr="00D178B8">
        <w:trPr>
          <w:trHeight w:val="420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547,5 кв.м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32 918,4</w:t>
            </w:r>
          </w:p>
        </w:tc>
      </w:tr>
      <w:tr w:rsidR="00214BE7" w:rsidRPr="00015C51" w:rsidTr="00D178B8">
        <w:trPr>
          <w:trHeight w:val="120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проезда к зеленой зоне у озера Среднего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0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устройство пешеходной связи на проезде Серпантин (с лестницей к прогимназии № 61 по ул. Туристов, д. 34А)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650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547,5 кв.м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32 918,4</w:t>
            </w:r>
          </w:p>
        </w:tc>
      </w:tr>
      <w:tr w:rsidR="00214BE7" w:rsidRPr="00015C51" w:rsidTr="00D178B8">
        <w:trPr>
          <w:trHeight w:val="110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проезда к зеленой зоне у озера Среднего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00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устройство пешеходной связи на проезде Серпантин (с лестницей к прогимназии № 61 по ул. Туристов, д. 34А)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65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субсидий: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3 000,0</w:t>
            </w:r>
          </w:p>
        </w:tc>
      </w:tr>
      <w:tr w:rsidR="00214BE7" w:rsidRPr="00015C51" w:rsidTr="00D178B8">
        <w:trPr>
          <w:trHeight w:val="265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реализация гарантийных обязательств, не выполненных подрядчиками, по устранению дефектов на объектах капитального ремонта автомобильных дорог (ММБУ «Управление дорожного хозяйства»)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 ед.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1 000,0</w:t>
            </w:r>
          </w:p>
        </w:tc>
      </w:tr>
      <w:tr w:rsidR="00214BE7" w:rsidRPr="00015C51" w:rsidTr="00D178B8">
        <w:trPr>
          <w:trHeight w:val="265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капитальный ремонт тротуара от д. 2 по пр. Северному до д. 34, 44 по ул. Карла Маркса (установка барьерных ограждений) (ММБУ «Управление дорожного хозяйства»)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152 п.м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2 000,0</w:t>
            </w:r>
          </w:p>
        </w:tc>
      </w:tr>
      <w:tr w:rsidR="00214BE7" w:rsidRPr="00015C51" w:rsidTr="00D178B8">
        <w:trPr>
          <w:trHeight w:val="238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38 718,8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61 106,0</w:t>
            </w:r>
          </w:p>
        </w:tc>
      </w:tr>
      <w:tr w:rsidR="00214BE7" w:rsidRPr="00015C51" w:rsidTr="00D178B8">
        <w:trPr>
          <w:trHeight w:val="142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61 106,1</w:t>
            </w:r>
          </w:p>
        </w:tc>
      </w:tr>
      <w:tr w:rsidR="00214BE7" w:rsidRPr="00015C51" w:rsidTr="00D178B8">
        <w:trPr>
          <w:trHeight w:val="142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Перечень дорог: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Ленинградская;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на телецентр, включая проезд между ул. Фурманова и ул. Академика Павлова, ул. Пархоменко;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- проезд от ул. Шабалина до д. 40А по ул. Героев Рыбачьего (дворовой проезд д. 54, 56 по ул. Героев Рыбачьего);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Бочкова до д. 16 по ул. Достоевского;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д. 3/20 по ул. Алексея Генералова до д. 15 по пр. Ивана Халатина;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вдоль д. 1, 3 по ул. Халтурина и д. 6/4 по ул. Колхозной до пересечения с ул. Фрунзе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42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Перечень тротуаров: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просп. Ленина, от д. 7 до д. 12;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Пушкинская, от д. 8 до д. 12;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Капитана Егорова, от д. 70 по просп. Ленина до ул. Самойловой;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Академика Книповича, от д. 52 по просп. Ленина до д. 6 по ул. Академика Книповича;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Карла Либкнехта, в районе д. 102 по просп. Ленина;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Карла Маркса, от д. 55 по ул. Карла Маркса до д. 3 по ул. Планерной;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Шмидта, от д. 21 до д. 23;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Шмидта, от остановки «Театральный бульвар» (северное направление) до ул. Дзержинского;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Челюскинцев, от д. 17/24 по ул. Челюскинцев до д. 34/25 по ул. Папанина;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Воровского, от д. 2 по ул. Софьи Перовской до входа в сквер С.М. Кирова;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Старостина, от пр. Связи до ул. Капитана Маклакова;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Карла Маркса, от д. 7 по ул. Челюскинцев до д. 8/2 по ул. Карла Маркса;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Карла Маркса, в районе д. 88 по просп. Ленина;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Академика Книповича, участок от просп. Ленина до ул. Полярные Зори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420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19 359,4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61 106,1</w:t>
            </w:r>
          </w:p>
        </w:tc>
      </w:tr>
      <w:tr w:rsidR="00214BE7" w:rsidRPr="00015C51" w:rsidTr="00D178B8">
        <w:trPr>
          <w:trHeight w:val="164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19 359,4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61 106,0</w:t>
            </w:r>
          </w:p>
        </w:tc>
      </w:tr>
      <w:tr w:rsidR="00214BE7" w:rsidRPr="00015C51" w:rsidTr="00D178B8">
        <w:trPr>
          <w:trHeight w:val="165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167 933,4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530 420,0</w:t>
            </w:r>
          </w:p>
        </w:tc>
      </w:tr>
      <w:tr w:rsidR="00214BE7" w:rsidRPr="00015C51" w:rsidTr="00D178B8">
        <w:trPr>
          <w:trHeight w:val="267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63 435,3</w:t>
            </w:r>
          </w:p>
        </w:tc>
      </w:tr>
      <w:tr w:rsidR="00214BE7" w:rsidRPr="00015C51" w:rsidTr="00D178B8">
        <w:trPr>
          <w:trHeight w:val="267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Перечень участков автодорог: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Генерала Журбы;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д. 39 по ул. Капитана Буркова до д. 46 по ул. Полярные Зори;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Полярной Дивизии;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Зои Космодемьянской;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Ломоносова;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Капитана Пономарева;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Новосельская;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Песочная;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Полевая;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пер. Хибинский;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Достоевского;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- ул. Шабалина;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местный проезд вдоль 307 мкр.;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Капитана Орликовой до д. 47 по просп. Кирова;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Заводской до д. 44 по просп. Кирова;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Аскольдовцев;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Алексея Хлобыстова (от просп. Героев-североморцев до ул. Гончарова);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Анатолия Бредова;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Саши Ковалева до д. 40/3 по ул. Чумбарова-Лучинского;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д. 18 по ул. Алексея Хлобыстова к д. 9 корп. 6 по ул. Адмирала флота Лобова;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д. 13 по ул. Набережной до д. 46 по ул. Адмирала флота Лобова;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Софьи Перовской;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Дзержинского;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Полярной Правды;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Кильдинская;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д. 1 по ул. Кильдинской до ул. Георгия Седова;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ул. Кильдинской до д. 5 по Верхне-Ростинскому шоссе;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проезд от д. 24 по ул. Георгия Седова до д. 9, 11 по ул. Кильдинской и д. 19 по Верхне-Ростинскому шоссе;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283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83 966,7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530 420,0</w:t>
            </w:r>
          </w:p>
        </w:tc>
      </w:tr>
      <w:tr w:rsidR="00214BE7" w:rsidRPr="00015C51" w:rsidTr="00D178B8">
        <w:trPr>
          <w:trHeight w:val="260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83 966,7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63 435,3</w:t>
            </w:r>
          </w:p>
        </w:tc>
      </w:tr>
    </w:tbl>
    <w:p w:rsidR="00214BE7" w:rsidRPr="00015C51" w:rsidRDefault="00214BE7" w:rsidP="00214BE7">
      <w:pPr>
        <w:jc w:val="center"/>
      </w:pPr>
    </w:p>
    <w:p w:rsidR="00214BE7" w:rsidRDefault="00214BE7" w:rsidP="00214BE7">
      <w:pPr>
        <w:jc w:val="center"/>
      </w:pPr>
      <w:r w:rsidRPr="00015C51">
        <w:t>3.8. Детализация направлений расходов на 2023 год</w:t>
      </w:r>
    </w:p>
    <w:p w:rsidR="00214BE7" w:rsidRPr="00015C51" w:rsidRDefault="00214BE7" w:rsidP="00214BE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276"/>
        <w:gridCol w:w="1276"/>
        <w:gridCol w:w="1701"/>
      </w:tblGrid>
      <w:tr w:rsidR="00214BE7" w:rsidRPr="00015C51" w:rsidTr="00D178B8">
        <w:trPr>
          <w:trHeight w:val="712"/>
          <w:tblHeader/>
        </w:trPr>
        <w:tc>
          <w:tcPr>
            <w:tcW w:w="709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финансирования,тыс. руб.</w:t>
            </w:r>
          </w:p>
        </w:tc>
      </w:tr>
      <w:tr w:rsidR="00214BE7" w:rsidRPr="00015C51" w:rsidTr="00D178B8">
        <w:trPr>
          <w:trHeight w:val="142"/>
          <w:tblHeader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</w:tr>
      <w:tr w:rsidR="00214BE7" w:rsidRPr="00015C51" w:rsidTr="00D178B8">
        <w:trPr>
          <w:trHeight w:val="130"/>
        </w:trPr>
        <w:tc>
          <w:tcPr>
            <w:tcW w:w="709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22 507,0</w:t>
            </w:r>
          </w:p>
        </w:tc>
      </w:tr>
      <w:tr w:rsidR="00214BE7" w:rsidRPr="00015C51" w:rsidTr="00D178B8">
        <w:trPr>
          <w:trHeight w:val="130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Реконструкция элементов обустройства автомобильных дорог: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22 507,0</w:t>
            </w:r>
          </w:p>
        </w:tc>
      </w:tr>
      <w:tr w:rsidR="00214BE7" w:rsidRPr="00015C51" w:rsidTr="00D178B8">
        <w:trPr>
          <w:trHeight w:val="82"/>
        </w:trPr>
        <w:tc>
          <w:tcPr>
            <w:tcW w:w="709" w:type="dxa"/>
            <w:vMerge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 xml:space="preserve">- реконструкция объекта незавершенного строительства «Подземный переход через просп. Героев-североморцев» 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214BE7" w:rsidRPr="00015C51" w:rsidTr="00D178B8">
        <w:trPr>
          <w:trHeight w:val="130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38 000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161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399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499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107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110 000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322 485,6</w:t>
            </w:r>
          </w:p>
        </w:tc>
      </w:tr>
      <w:tr w:rsidR="00214BE7" w:rsidRPr="00015C51" w:rsidTr="00D178B8">
        <w:trPr>
          <w:trHeight w:val="140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322 485,5</w:t>
            </w:r>
          </w:p>
        </w:tc>
      </w:tr>
      <w:tr w:rsidR="00214BE7" w:rsidRPr="00015C51" w:rsidTr="00D178B8">
        <w:trPr>
          <w:trHeight w:val="253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</w:pPr>
            <w:r w:rsidRPr="00015C51">
              <w:rPr>
                <w:sz w:val="20"/>
                <w:szCs w:val="20"/>
              </w:rPr>
              <w:t>322 485,5</w:t>
            </w:r>
          </w:p>
        </w:tc>
      </w:tr>
      <w:tr w:rsidR="00214BE7" w:rsidRPr="00015C51" w:rsidTr="00D178B8">
        <w:trPr>
          <w:trHeight w:val="501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</w:pPr>
            <w:r w:rsidRPr="00015C51">
              <w:rPr>
                <w:sz w:val="20"/>
                <w:szCs w:val="20"/>
              </w:rPr>
              <w:t>322 485,6</w:t>
            </w:r>
          </w:p>
        </w:tc>
      </w:tr>
      <w:tr w:rsidR="00214BE7" w:rsidRPr="00015C51" w:rsidTr="00D178B8">
        <w:trPr>
          <w:trHeight w:val="211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130 000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540 000,0</w:t>
            </w:r>
          </w:p>
        </w:tc>
      </w:tr>
      <w:tr w:rsidR="00214BE7" w:rsidRPr="00015C51" w:rsidTr="00D178B8">
        <w:trPr>
          <w:trHeight w:val="87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</w:tr>
      <w:tr w:rsidR="00214BE7" w:rsidRPr="00015C51" w:rsidTr="00D178B8">
        <w:trPr>
          <w:trHeight w:val="590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130 000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540 000,0</w:t>
            </w:r>
          </w:p>
        </w:tc>
      </w:tr>
      <w:tr w:rsidR="00214BE7" w:rsidRPr="00015C51" w:rsidTr="00D178B8">
        <w:trPr>
          <w:trHeight w:val="86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4.2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</w:tr>
    </w:tbl>
    <w:p w:rsidR="00214BE7" w:rsidRPr="00015C51" w:rsidRDefault="00214BE7" w:rsidP="00214BE7">
      <w:pPr>
        <w:jc w:val="center"/>
      </w:pPr>
    </w:p>
    <w:p w:rsidR="00214BE7" w:rsidRDefault="00214BE7" w:rsidP="00214BE7">
      <w:pPr>
        <w:jc w:val="center"/>
      </w:pPr>
      <w:r w:rsidRPr="00015C51">
        <w:t>3.9. Детализация направлений расходов на 2024 год</w:t>
      </w:r>
    </w:p>
    <w:p w:rsidR="00214BE7" w:rsidRPr="00015C51" w:rsidRDefault="00214BE7" w:rsidP="00214BE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1276"/>
        <w:gridCol w:w="1276"/>
        <w:gridCol w:w="1701"/>
      </w:tblGrid>
      <w:tr w:rsidR="00214BE7" w:rsidRPr="00015C51" w:rsidTr="00D178B8">
        <w:trPr>
          <w:trHeight w:val="712"/>
          <w:tblHeader/>
        </w:trPr>
        <w:tc>
          <w:tcPr>
            <w:tcW w:w="709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финансирования,тыс. руб.</w:t>
            </w:r>
          </w:p>
        </w:tc>
      </w:tr>
      <w:tr w:rsidR="00214BE7" w:rsidRPr="00015C51" w:rsidTr="00D178B8">
        <w:trPr>
          <w:trHeight w:val="142"/>
          <w:tblHeader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</w:tr>
      <w:tr w:rsidR="00214BE7" w:rsidRPr="00015C51" w:rsidTr="00D178B8">
        <w:trPr>
          <w:trHeight w:val="130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C51">
              <w:rPr>
                <w:sz w:val="20"/>
                <w:szCs w:val="20"/>
              </w:rPr>
              <w:t>38 000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161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399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499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75 100,0</w:t>
            </w:r>
          </w:p>
        </w:tc>
      </w:tr>
      <w:tr w:rsidR="00214BE7" w:rsidRPr="00015C51" w:rsidTr="00D178B8">
        <w:trPr>
          <w:trHeight w:val="107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110 000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342 557,8</w:t>
            </w:r>
          </w:p>
        </w:tc>
      </w:tr>
      <w:tr w:rsidR="00214BE7" w:rsidRPr="00015C51" w:rsidTr="00D178B8">
        <w:trPr>
          <w:trHeight w:val="140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342 557,8</w:t>
            </w:r>
          </w:p>
        </w:tc>
      </w:tr>
      <w:tr w:rsidR="00214BE7" w:rsidRPr="00015C51" w:rsidTr="00D178B8">
        <w:trPr>
          <w:trHeight w:val="253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</w:pPr>
            <w:r w:rsidRPr="00015C51">
              <w:rPr>
                <w:sz w:val="20"/>
                <w:szCs w:val="20"/>
              </w:rPr>
              <w:t>342 557,8</w:t>
            </w:r>
          </w:p>
        </w:tc>
      </w:tr>
      <w:tr w:rsidR="00214BE7" w:rsidRPr="00015C51" w:rsidTr="00D178B8">
        <w:trPr>
          <w:trHeight w:val="501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55 000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</w:pPr>
            <w:r w:rsidRPr="00015C51">
              <w:rPr>
                <w:sz w:val="20"/>
                <w:szCs w:val="20"/>
              </w:rPr>
              <w:t>342 557,8</w:t>
            </w:r>
          </w:p>
        </w:tc>
      </w:tr>
      <w:tr w:rsidR="00214BE7" w:rsidRPr="00015C51" w:rsidTr="00D178B8">
        <w:trPr>
          <w:trHeight w:val="211"/>
        </w:trPr>
        <w:tc>
          <w:tcPr>
            <w:tcW w:w="709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vMerge w:val="restart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130 000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540 000,0</w:t>
            </w:r>
          </w:p>
        </w:tc>
      </w:tr>
      <w:tr w:rsidR="00214BE7" w:rsidRPr="00015C51" w:rsidTr="00D178B8">
        <w:trPr>
          <w:trHeight w:val="87"/>
        </w:trPr>
        <w:tc>
          <w:tcPr>
            <w:tcW w:w="709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</w:tr>
      <w:tr w:rsidR="00214BE7" w:rsidRPr="00015C51" w:rsidTr="00D178B8">
        <w:trPr>
          <w:trHeight w:val="590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3.1</w:t>
            </w:r>
          </w:p>
        </w:tc>
        <w:tc>
          <w:tcPr>
            <w:tcW w:w="10064" w:type="dxa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 w:val="restart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130 000 кв.м</w:t>
            </w: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540 000,0</w:t>
            </w:r>
          </w:p>
        </w:tc>
      </w:tr>
      <w:tr w:rsidR="00214BE7" w:rsidRPr="00015C51" w:rsidTr="00D178B8">
        <w:trPr>
          <w:trHeight w:val="86"/>
        </w:trPr>
        <w:tc>
          <w:tcPr>
            <w:tcW w:w="709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3.2</w:t>
            </w:r>
          </w:p>
        </w:tc>
        <w:tc>
          <w:tcPr>
            <w:tcW w:w="10064" w:type="dxa"/>
            <w:vAlign w:val="center"/>
          </w:tcPr>
          <w:p w:rsidR="00214BE7" w:rsidRPr="00015C51" w:rsidRDefault="00214BE7" w:rsidP="00D178B8">
            <w:pPr>
              <w:spacing w:line="22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качественные дороги» за счет средств дорожного фонда</w:t>
            </w:r>
          </w:p>
        </w:tc>
        <w:tc>
          <w:tcPr>
            <w:tcW w:w="1276" w:type="dxa"/>
            <w:vMerge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214BE7" w:rsidRPr="00015C51" w:rsidRDefault="00214BE7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60 000,0</w:t>
            </w:r>
          </w:p>
        </w:tc>
      </w:tr>
    </w:tbl>
    <w:p w:rsidR="00214BE7" w:rsidRPr="00015C51" w:rsidRDefault="00214BE7" w:rsidP="00214BE7">
      <w:pPr>
        <w:jc w:val="center"/>
      </w:pPr>
    </w:p>
    <w:p w:rsidR="00214BE7" w:rsidRPr="00015C51" w:rsidRDefault="00214BE7" w:rsidP="00214BE7">
      <w:pPr>
        <w:jc w:val="center"/>
      </w:pPr>
      <w:r w:rsidRPr="00015C51">
        <w:t>4. Обоснование ресурсного обеспечения подпрограммы</w:t>
      </w:r>
    </w:p>
    <w:p w:rsidR="00214BE7" w:rsidRPr="00015C51" w:rsidRDefault="00214BE7" w:rsidP="00214BE7">
      <w:pPr>
        <w:jc w:val="center"/>
      </w:pPr>
    </w:p>
    <w:tbl>
      <w:tblPr>
        <w:tblW w:w="14844" w:type="dxa"/>
        <w:tblInd w:w="113" w:type="dxa"/>
        <w:tblLook w:val="04A0" w:firstRow="1" w:lastRow="0" w:firstColumn="1" w:lastColumn="0" w:noHBand="0" w:noVBand="1"/>
      </w:tblPr>
      <w:tblGrid>
        <w:gridCol w:w="3823"/>
        <w:gridCol w:w="1417"/>
        <w:gridCol w:w="1372"/>
        <w:gridCol w:w="1372"/>
        <w:gridCol w:w="1372"/>
        <w:gridCol w:w="1372"/>
        <w:gridCol w:w="1372"/>
        <w:gridCol w:w="1372"/>
        <w:gridCol w:w="1372"/>
      </w:tblGrid>
      <w:tr w:rsidR="00214BE7" w:rsidRPr="00EF7DB9" w:rsidTr="00D178B8">
        <w:trPr>
          <w:trHeight w:val="40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Всего,</w:t>
            </w:r>
          </w:p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В т.ч. по годам реализации, тыс. руб.</w:t>
            </w:r>
          </w:p>
        </w:tc>
      </w:tr>
      <w:tr w:rsidR="00214BE7" w:rsidRPr="00EF7DB9" w:rsidTr="00D178B8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214BE7" w:rsidRPr="00EF7DB9" w:rsidTr="00D178B8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Всего по подпрограмме,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7 130 115,0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275 768,8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983 540,3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1 000 449,4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1 142 193,0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875 169,8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1 417 678,1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7DB9">
              <w:rPr>
                <w:bCs/>
                <w:color w:val="000000"/>
                <w:sz w:val="20"/>
                <w:szCs w:val="20"/>
              </w:rPr>
              <w:t>1 435 315,6</w:t>
            </w:r>
          </w:p>
        </w:tc>
      </w:tr>
      <w:tr w:rsidR="00214BE7" w:rsidRPr="00EF7DB9" w:rsidTr="00D178B8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2 115 487,8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119 377,9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344 822,4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181 577,4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345 696,3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166 263,4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480 092,6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477 657,8</w:t>
            </w:r>
          </w:p>
        </w:tc>
      </w:tr>
      <w:tr w:rsidR="00214BE7" w:rsidRPr="00EF7DB9" w:rsidTr="00D178B8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3 867 264,2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156 390,9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198 717,9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111 509,0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796 496,7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708 906,4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937 585,5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957 657,8</w:t>
            </w:r>
          </w:p>
        </w:tc>
      </w:tr>
      <w:tr w:rsidR="00214BE7" w:rsidRPr="00EF7DB9" w:rsidTr="00D178B8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-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1 147 363,0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440 000,0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707 363,0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E7" w:rsidRPr="00EF7DB9" w:rsidRDefault="00214BE7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EF7DB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14BE7" w:rsidRPr="00015C51" w:rsidRDefault="00214BE7" w:rsidP="00214BE7">
      <w:pPr>
        <w:rPr>
          <w:sz w:val="20"/>
          <w:szCs w:val="20"/>
        </w:rPr>
      </w:pPr>
    </w:p>
    <w:p w:rsidR="00214BE7" w:rsidRPr="00015C51" w:rsidRDefault="00214BE7" w:rsidP="00214BE7">
      <w:pPr>
        <w:ind w:right="536"/>
        <w:rPr>
          <w:sz w:val="20"/>
          <w:szCs w:val="20"/>
        </w:rPr>
        <w:sectPr w:rsidR="00214BE7" w:rsidRPr="00015C51" w:rsidSect="009A7CEC">
          <w:pgSz w:w="16838" w:h="11906" w:orient="landscape" w:code="9"/>
          <w:pgMar w:top="1134" w:right="851" w:bottom="1134" w:left="1134" w:header="709" w:footer="709" w:gutter="0"/>
          <w:pgNumType w:start="5"/>
          <w:cols w:space="708"/>
          <w:docGrid w:linePitch="360"/>
        </w:sectPr>
      </w:pPr>
    </w:p>
    <w:p w:rsidR="00214BE7" w:rsidRPr="00015C51" w:rsidRDefault="00214BE7" w:rsidP="00214BE7">
      <w:pPr>
        <w:jc w:val="center"/>
      </w:pPr>
      <w:r w:rsidRPr="00015C51">
        <w:lastRenderedPageBreak/>
        <w:t>5. Механизм реализации подпрограммы</w:t>
      </w:r>
    </w:p>
    <w:p w:rsidR="00214BE7" w:rsidRPr="00015C51" w:rsidRDefault="00214BE7" w:rsidP="00214BE7">
      <w:pPr>
        <w:jc w:val="center"/>
        <w:rPr>
          <w:sz w:val="16"/>
          <w:szCs w:val="16"/>
        </w:rPr>
      </w:pPr>
    </w:p>
    <w:p w:rsidR="00214BE7" w:rsidRPr="00015C51" w:rsidRDefault="00214BE7" w:rsidP="00214BE7">
      <w:pPr>
        <w:ind w:firstLine="709"/>
        <w:jc w:val="both"/>
      </w:pPr>
      <w:r w:rsidRPr="00015C51">
        <w:t>Механизм реализации подпрограммы основан на скоординированных по срокам и направлениям действиях исполнителей мероприятий подпрограммы по достижению намеченной цели.</w:t>
      </w:r>
    </w:p>
    <w:p w:rsidR="00214BE7" w:rsidRPr="00015C51" w:rsidRDefault="00214BE7" w:rsidP="00214BE7">
      <w:pPr>
        <w:ind w:firstLine="709"/>
        <w:jc w:val="both"/>
      </w:pPr>
      <w:r w:rsidRPr="00015C51">
        <w:t>Комитет по развитию городского хозяйства администрации города Мурманска является заказчиком-координатором подпрограммы и организатором выполнения мероприятий по ремонту и капитальному ремонту автомобильных дорог общего пользования местного значения, разработке программ и схем в сфере дорожного хозяйства. Исполнителем мероприятий по ремонту и капитальному ремонту автомобильных дорог общего пользования местного значения является подведомственное комитету бюджетное учреждение – ММБУ «Управление дорожного хозяйства».</w:t>
      </w:r>
    </w:p>
    <w:p w:rsidR="00214BE7" w:rsidRPr="00015C51" w:rsidRDefault="00214BE7" w:rsidP="00214BE7">
      <w:pPr>
        <w:ind w:firstLine="709"/>
        <w:jc w:val="both"/>
      </w:pPr>
      <w:r w:rsidRPr="00015C51">
        <w:t>Реализация мероприятий по разработке программ и схем в сфере дорожного хозяйства осуществляется за счет бюджета муниципального образования город Мурманск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4BE7" w:rsidRPr="00015C51" w:rsidRDefault="00214BE7" w:rsidP="00214BE7">
      <w:pPr>
        <w:ind w:firstLine="709"/>
        <w:jc w:val="both"/>
      </w:pPr>
      <w:r w:rsidRPr="00015C51">
        <w:t>Реализация мероприятий по ремонту и капитальному ремонту автомобильных дорог общего пользования местного значения осуществляется за счет средств бюджета муниципального образования город Мурманск, средств областного и федерального бюджетов на основании гражданско-правовых договоров учреждения,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214BE7" w:rsidRPr="00015C51" w:rsidRDefault="00214BE7" w:rsidP="00214BE7">
      <w:pPr>
        <w:ind w:firstLine="709"/>
        <w:jc w:val="both"/>
      </w:pPr>
      <w:r w:rsidRPr="00015C51">
        <w:t xml:space="preserve">Комитет по строительству администрации города Мурманска является организатором выполнения мероприятия по реконструкции элементов обустройства автомобильных дорог и осуществляет оперативный контроль за ходом его реализации. Исполнителем указанного мероприятия является ММКУ «Управление капитального строительства», которое обеспечивает его своевременное и качественное выполнение. </w:t>
      </w:r>
    </w:p>
    <w:p w:rsidR="00214BE7" w:rsidRPr="00015C51" w:rsidRDefault="00214BE7" w:rsidP="00214BE7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 xml:space="preserve">Комитет по строительству администрации города Мурманска в срок до 10 числа месяца, следующего за отчетным периодом, предоставляет заказчику-координатору подпрограммы отчет о ходе выполнения мероприятий за 1 полугодие и 9 месяцев текущего года (с нарастающим итогом) по форме, утвержденной постановлением администрации города Мурманска от 21.08.2013 № 2143. Годовой отчет о ходе выполнения мероприятий направляется в адрес заказчика-координатора в срок до 20 января года, следующего за отчетным. </w:t>
      </w:r>
    </w:p>
    <w:p w:rsidR="00214BE7" w:rsidRPr="00015C51" w:rsidRDefault="00214BE7" w:rsidP="00214BE7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>В ходе реализации подпрограммы перечень мероприятий и объемы их финансирования могут уточняться.</w:t>
      </w:r>
    </w:p>
    <w:p w:rsidR="00214BE7" w:rsidRPr="00015C51" w:rsidRDefault="00214BE7" w:rsidP="00214BE7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>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год.</w:t>
      </w:r>
    </w:p>
    <w:p w:rsidR="00214BE7" w:rsidRPr="00015C51" w:rsidRDefault="00214BE7" w:rsidP="00214BE7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>В случае привлечения дополнительных средств из источников, не предусмотренных подпрограммой, заказчик-координатор подпрограммы вносит в нее соответствующие изменения.</w:t>
      </w:r>
    </w:p>
    <w:p w:rsidR="00214BE7" w:rsidRPr="00015C51" w:rsidRDefault="00214BE7" w:rsidP="00214BE7">
      <w:pPr>
        <w:jc w:val="center"/>
        <w:rPr>
          <w:sz w:val="16"/>
          <w:szCs w:val="16"/>
        </w:rPr>
      </w:pPr>
    </w:p>
    <w:p w:rsidR="00214BE7" w:rsidRPr="00015C51" w:rsidRDefault="00214BE7" w:rsidP="00214BE7">
      <w:pPr>
        <w:jc w:val="center"/>
      </w:pPr>
      <w:r w:rsidRPr="00015C51">
        <w:t>6. Оценка эффективности подпрограммы, рисков ее реализации</w:t>
      </w:r>
    </w:p>
    <w:p w:rsidR="00214BE7" w:rsidRPr="00015C51" w:rsidRDefault="00214BE7" w:rsidP="00214BE7">
      <w:pPr>
        <w:jc w:val="center"/>
        <w:rPr>
          <w:sz w:val="16"/>
          <w:szCs w:val="16"/>
        </w:rPr>
      </w:pPr>
    </w:p>
    <w:p w:rsidR="00214BE7" w:rsidRPr="00015C51" w:rsidRDefault="00214BE7" w:rsidP="00214BE7">
      <w:pPr>
        <w:ind w:firstLine="708"/>
        <w:jc w:val="both"/>
      </w:pPr>
      <w:r w:rsidRPr="00015C51"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214BE7" w:rsidRPr="00015C51" w:rsidRDefault="00214BE7" w:rsidP="00214BE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C51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программных мероприятий, направленных на ремонт и капитальный ремонт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города Мурманска,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</w:t>
      </w:r>
    </w:p>
    <w:p w:rsidR="00214BE7" w:rsidRPr="00015C51" w:rsidRDefault="00214BE7" w:rsidP="00214BE7">
      <w:pPr>
        <w:ind w:firstLine="539"/>
        <w:jc w:val="both"/>
      </w:pPr>
      <w:r w:rsidRPr="00015C51"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214BE7" w:rsidRPr="00015C51" w:rsidRDefault="00214BE7" w:rsidP="00214BE7">
      <w:pPr>
        <w:ind w:firstLine="539"/>
        <w:jc w:val="both"/>
      </w:pPr>
      <w:r w:rsidRPr="00015C51"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214BE7" w:rsidRPr="00015C51" w:rsidRDefault="00214BE7" w:rsidP="00214BE7">
      <w:pPr>
        <w:ind w:firstLine="539"/>
        <w:jc w:val="both"/>
      </w:pPr>
      <w:r w:rsidRPr="00015C51">
        <w:t>К внутренним рискам следует отнести:</w:t>
      </w:r>
    </w:p>
    <w:p w:rsidR="00214BE7" w:rsidRPr="00015C51" w:rsidRDefault="00214BE7" w:rsidP="00214BE7">
      <w:pPr>
        <w:ind w:firstLine="539"/>
        <w:jc w:val="both"/>
      </w:pPr>
      <w:r w:rsidRPr="00015C51">
        <w:t>- риск неисполнения (ненадлежащего исполнения) условий гражданско-правового договора подрядчиком;</w:t>
      </w:r>
    </w:p>
    <w:p w:rsidR="00214BE7" w:rsidRPr="00015C51" w:rsidRDefault="00214BE7" w:rsidP="00214BE7">
      <w:pPr>
        <w:ind w:firstLine="539"/>
        <w:jc w:val="both"/>
      </w:pPr>
      <w:r w:rsidRPr="00015C51">
        <w:t>- риск несостоявшегося аукциона на оказание услуг (выполнение работ);</w:t>
      </w:r>
    </w:p>
    <w:p w:rsidR="00214BE7" w:rsidRPr="00015C51" w:rsidRDefault="00214BE7" w:rsidP="00214BE7">
      <w:pPr>
        <w:autoSpaceDE w:val="0"/>
        <w:autoSpaceDN w:val="0"/>
        <w:adjustRightInd w:val="0"/>
        <w:ind w:firstLine="539"/>
        <w:jc w:val="both"/>
        <w:outlineLvl w:val="2"/>
      </w:pPr>
      <w:r w:rsidRPr="00015C51">
        <w:t>- риск отклонения сроков реализации программных мероприятий от установленных сроков по вине исполнителя услуг (работ).</w:t>
      </w:r>
    </w:p>
    <w:p w:rsidR="0014407F" w:rsidRDefault="00214BE7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214BE7" w:rsidP="00F41C1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B"/>
    <w:rsid w:val="000D2633"/>
    <w:rsid w:val="001916AB"/>
    <w:rsid w:val="00214BE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8249-ADAB-4BF5-A0B6-09953A9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14BE7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14BE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214BE7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14B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214BE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214BE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14BE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214B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214B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14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214B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14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1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214BE7"/>
    <w:rPr>
      <w:color w:val="0000FF"/>
      <w:u w:val="single"/>
    </w:rPr>
  </w:style>
  <w:style w:type="paragraph" w:styleId="af0">
    <w:name w:val="Normal (Web)"/>
    <w:basedOn w:val="a"/>
    <w:uiPriority w:val="99"/>
    <w:rsid w:val="00214BE7"/>
    <w:pPr>
      <w:spacing w:before="75" w:after="75"/>
    </w:pPr>
  </w:style>
  <w:style w:type="paragraph" w:customStyle="1" w:styleId="ConsPlusCell">
    <w:name w:val="ConsPlusCell"/>
    <w:uiPriority w:val="99"/>
    <w:rsid w:val="0021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4BE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14BE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14BE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214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uiPriority w:val="99"/>
    <w:rsid w:val="00214BE7"/>
  </w:style>
  <w:style w:type="character" w:styleId="af3">
    <w:name w:val="Strong"/>
    <w:uiPriority w:val="99"/>
    <w:qFormat/>
    <w:rsid w:val="00214BE7"/>
    <w:rPr>
      <w:rFonts w:cs="Times New Roman"/>
      <w:b/>
    </w:rPr>
  </w:style>
  <w:style w:type="character" w:customStyle="1" w:styleId="srchwrd">
    <w:name w:val="srchwrd"/>
    <w:uiPriority w:val="99"/>
    <w:rsid w:val="00214BE7"/>
    <w:rPr>
      <w:rFonts w:cs="Times New Roman"/>
    </w:rPr>
  </w:style>
  <w:style w:type="table" w:styleId="af4">
    <w:name w:val="Table Grid"/>
    <w:basedOn w:val="a1"/>
    <w:uiPriority w:val="59"/>
    <w:rsid w:val="0021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214B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4BE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4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BE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4B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2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4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214BE7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9408</Words>
  <Characters>53629</Characters>
  <Application>Microsoft Office Word</Application>
  <DocSecurity>0</DocSecurity>
  <Lines>446</Lines>
  <Paragraphs>125</Paragraphs>
  <ScaleCrop>false</ScaleCrop>
  <Company/>
  <LinksUpToDate>false</LinksUpToDate>
  <CharactersWithSpaces>62912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2022-10-04T12:20:00Z</dcterms:created>
  <dcterms:modified xsi:type="dcterms:W3CDTF">2022-10-04T12:20:00Z</dcterms:modified>
</cp:coreProperties>
</file>