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C3C7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bookmarkStart w:id="0" w:name="_GoBack"/>
      <w:bookmarkEnd w:id="0"/>
      <w:permStart w:id="1" w:edGrp="everyone"/>
      <w:r>
        <w:rPr>
          <w:rFonts w:eastAsia="Times New Roman"/>
          <w:szCs w:val="20"/>
          <w:lang w:eastAsia="ru-RU"/>
        </w:rPr>
        <w:t xml:space="preserve">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B52BA9" w:rsidRDefault="000564A5" w:rsidP="00832CA7">
          <w:pPr>
            <w:spacing w:after="0" w:line="240" w:lineRule="auto"/>
            <w:jc w:val="center"/>
            <w:rPr>
              <w:b/>
              <w:szCs w:val="28"/>
            </w:rPr>
          </w:pPr>
          <w:r w:rsidRPr="00476381">
            <w:rPr>
              <w:b/>
              <w:szCs w:val="28"/>
            </w:rPr>
            <w:t xml:space="preserve">О </w:t>
          </w:r>
          <w:r w:rsidR="00B52BA9" w:rsidRPr="00406348">
            <w:rPr>
              <w:b/>
              <w:szCs w:val="28"/>
            </w:rPr>
            <w:t>внесении изменений в поряд</w:t>
          </w:r>
          <w:r w:rsidR="00B52BA9">
            <w:rPr>
              <w:b/>
              <w:szCs w:val="28"/>
            </w:rPr>
            <w:t>о</w:t>
          </w:r>
          <w:r w:rsidR="00B52BA9" w:rsidRPr="00406348">
            <w:rPr>
              <w:b/>
              <w:szCs w:val="28"/>
            </w:rPr>
            <w:t>к организации размещения нестационарных торговых объектов на территории муниципального образования город Мурманск</w:t>
          </w:r>
          <w:r w:rsidR="00B52BA9">
            <w:rPr>
              <w:b/>
              <w:szCs w:val="28"/>
            </w:rPr>
            <w:t xml:space="preserve">, утвержденный постановлением </w:t>
          </w:r>
          <w:r w:rsidR="00B52BA9" w:rsidRPr="00406348">
            <w:rPr>
              <w:b/>
              <w:szCs w:val="28"/>
            </w:rPr>
            <w:t>администрации города Мурманска от 13.06.2013 № 1462</w:t>
          </w:r>
          <w:r w:rsidR="00B52BA9">
            <w:rPr>
              <w:b/>
              <w:szCs w:val="28"/>
            </w:rPr>
            <w:t xml:space="preserve"> </w:t>
          </w:r>
        </w:p>
        <w:p w:rsidR="00B52BA9" w:rsidRDefault="00B52BA9" w:rsidP="00832CA7">
          <w:pPr>
            <w:spacing w:after="0" w:line="240" w:lineRule="auto"/>
            <w:jc w:val="center"/>
            <w:rPr>
              <w:szCs w:val="28"/>
            </w:rPr>
          </w:pPr>
          <w:r w:rsidRPr="00406348">
            <w:rPr>
              <w:b/>
              <w:szCs w:val="28"/>
            </w:rPr>
            <w:t>(в ред. постановлений от 19.09.2013 № 2460, от 05.06.2014 № 1748</w:t>
          </w:r>
          <w:hyperlink r:id="rId7" w:history="1"/>
          <w:r w:rsidRPr="00406348">
            <w:rPr>
              <w:szCs w:val="28"/>
            </w:rPr>
            <w:t>,</w:t>
          </w:r>
          <w:r>
            <w:rPr>
              <w:szCs w:val="28"/>
            </w:rPr>
            <w:t xml:space="preserve"> </w:t>
          </w:r>
        </w:p>
        <w:p w:rsidR="00B52BA9" w:rsidRDefault="00B52BA9" w:rsidP="00832CA7">
          <w:pPr>
            <w:spacing w:after="0" w:line="240" w:lineRule="auto"/>
            <w:jc w:val="center"/>
            <w:rPr>
              <w:b/>
              <w:szCs w:val="28"/>
            </w:rPr>
          </w:pPr>
          <w:r w:rsidRPr="00406348">
            <w:rPr>
              <w:b/>
              <w:szCs w:val="28"/>
            </w:rPr>
            <w:t>от 22.08.2014 № 2708, от 25.11.2014 № 3884,</w:t>
          </w:r>
          <w:r>
            <w:rPr>
              <w:b/>
              <w:szCs w:val="28"/>
            </w:rPr>
            <w:t xml:space="preserve"> </w:t>
          </w:r>
          <w:r w:rsidRPr="00406348">
            <w:rPr>
              <w:b/>
              <w:szCs w:val="28"/>
            </w:rPr>
            <w:t>от 29.01.2016 № 194</w:t>
          </w:r>
          <w:r>
            <w:rPr>
              <w:b/>
              <w:szCs w:val="28"/>
            </w:rPr>
            <w:t xml:space="preserve">, </w:t>
          </w:r>
        </w:p>
        <w:p w:rsidR="00B52BA9" w:rsidRDefault="00B52BA9" w:rsidP="00832CA7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01.11.2016 № 3316, от 26.12.2016 № 3959, от 15.04.2021 № 1014, </w:t>
          </w:r>
        </w:p>
        <w:p w:rsidR="00FD3B16" w:rsidRPr="00FD3B16" w:rsidRDefault="00B52BA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12.07.2021 № 1847, от 21.06.2022 № 1661</w:t>
          </w:r>
          <w:r w:rsidR="005C3C74">
            <w:rPr>
              <w:b/>
              <w:szCs w:val="28"/>
            </w:rPr>
            <w:t>, от 01.02.2023 № 317</w:t>
          </w:r>
          <w:r w:rsidR="000564A5" w:rsidRPr="00476381">
            <w:rPr>
              <w:b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564A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C3BD7">
        <w:rPr>
          <w:szCs w:val="28"/>
        </w:rPr>
        <w:t xml:space="preserve">В </w:t>
      </w:r>
      <w:r w:rsidR="00B52BA9" w:rsidRPr="00406348">
        <w:rPr>
          <w:szCs w:val="28"/>
        </w:rPr>
        <w:t xml:space="preserve">соответствии с Федеральным законом от 28.12.2009 № 381-ФЗ </w:t>
      </w:r>
      <w:r w:rsidR="00B52BA9">
        <w:rPr>
          <w:szCs w:val="28"/>
        </w:rPr>
        <w:t xml:space="preserve">                 </w:t>
      </w:r>
      <w:r w:rsidR="00B52BA9" w:rsidRPr="00406348">
        <w:rPr>
          <w:bCs/>
          <w:szCs w:val="28"/>
        </w:rPr>
        <w:t xml:space="preserve">«Об основах государственного регулирования торговой деятельности </w:t>
      </w:r>
      <w:r w:rsidR="00DA4E89">
        <w:rPr>
          <w:bCs/>
          <w:szCs w:val="28"/>
        </w:rPr>
        <w:t xml:space="preserve">                           </w:t>
      </w:r>
      <w:r w:rsidR="00B52BA9" w:rsidRPr="00406348">
        <w:rPr>
          <w:bCs/>
          <w:szCs w:val="28"/>
        </w:rPr>
        <w:t xml:space="preserve">в Российской Федерации», Федеральным законом от 06.10.2003 № 131-ФЗ </w:t>
      </w:r>
      <w:r w:rsidR="00B52BA9">
        <w:rPr>
          <w:bCs/>
          <w:szCs w:val="28"/>
        </w:rPr>
        <w:t xml:space="preserve">            </w:t>
      </w:r>
      <w:r w:rsidR="00B52BA9" w:rsidRPr="00406348">
        <w:rPr>
          <w:bCs/>
          <w:szCs w:val="28"/>
        </w:rPr>
        <w:t>«Об общих принципах организации местного самоуправления в Российской Федерации»,</w:t>
      </w:r>
      <w:r w:rsidR="00DA4E89">
        <w:rPr>
          <w:bCs/>
          <w:szCs w:val="28"/>
        </w:rPr>
        <w:t xml:space="preserve"> протоколом заседания комиссии по организации размещения нестационарных торговых объектов на территории муниципального образования город Мурманск от 16.02.2023 № 3</w:t>
      </w:r>
      <w:r w:rsidR="00B52BA9" w:rsidRPr="00A518D7">
        <w:rPr>
          <w:color w:val="000000" w:themeColor="text1"/>
          <w:szCs w:val="28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00C06" w:rsidRDefault="000564A5" w:rsidP="004D18E9">
      <w:pPr>
        <w:spacing w:after="0" w:line="240" w:lineRule="auto"/>
        <w:ind w:firstLine="709"/>
        <w:jc w:val="both"/>
        <w:rPr>
          <w:szCs w:val="28"/>
        </w:rPr>
      </w:pPr>
      <w:permStart w:id="4" w:edGrp="everyone"/>
      <w:r w:rsidRPr="00AC3BD7">
        <w:rPr>
          <w:bCs/>
          <w:szCs w:val="28"/>
        </w:rPr>
        <w:t>1.</w:t>
      </w:r>
      <w:r w:rsidRPr="00AC3BD7">
        <w:rPr>
          <w:b/>
          <w:bCs/>
          <w:szCs w:val="28"/>
        </w:rPr>
        <w:t xml:space="preserve"> </w:t>
      </w:r>
      <w:r w:rsidR="00865C5F" w:rsidRPr="005F44C2">
        <w:rPr>
          <w:bCs/>
          <w:szCs w:val="28"/>
        </w:rPr>
        <w:t xml:space="preserve">Внести </w:t>
      </w:r>
      <w:r w:rsidR="00FE0CF2" w:rsidRPr="005F44C2">
        <w:rPr>
          <w:bCs/>
          <w:szCs w:val="28"/>
        </w:rPr>
        <w:t>в поряд</w:t>
      </w:r>
      <w:r w:rsidR="00FE0CF2">
        <w:rPr>
          <w:bCs/>
          <w:szCs w:val="28"/>
        </w:rPr>
        <w:t>о</w:t>
      </w:r>
      <w:r w:rsidR="00FE0CF2" w:rsidRPr="005F44C2">
        <w:rPr>
          <w:bCs/>
          <w:szCs w:val="28"/>
        </w:rPr>
        <w:t>к организации размещения нестационарных торговых объектов на территории муниципального образования город Мурманск</w:t>
      </w:r>
      <w:r w:rsidR="00FE0CF2">
        <w:rPr>
          <w:bCs/>
          <w:szCs w:val="28"/>
        </w:rPr>
        <w:t xml:space="preserve">, утвержденный постановлением администрации города Мурманска                              </w:t>
      </w:r>
      <w:r w:rsidR="00FE0CF2" w:rsidRPr="005F44C2">
        <w:rPr>
          <w:bCs/>
          <w:szCs w:val="28"/>
        </w:rPr>
        <w:t xml:space="preserve">от 13.06.2013 № 1462 (в ред. постановлений </w:t>
      </w:r>
      <w:r w:rsidR="00FE0CF2" w:rsidRPr="005F44C2">
        <w:rPr>
          <w:szCs w:val="28"/>
        </w:rPr>
        <w:t>от 19.09.2013 № 2460, от 05.06.2014 № 1748</w:t>
      </w:r>
      <w:hyperlink r:id="rId8" w:history="1"/>
      <w:r w:rsidR="00FE0CF2" w:rsidRPr="005F44C2">
        <w:rPr>
          <w:szCs w:val="28"/>
        </w:rPr>
        <w:t xml:space="preserve">, от 22.08.2014 № 2708, от 25.11.2014 № 3884, от 29.01.2016 № 194, </w:t>
      </w:r>
      <w:r w:rsidR="00FE0CF2">
        <w:rPr>
          <w:szCs w:val="28"/>
        </w:rPr>
        <w:t xml:space="preserve">                 </w:t>
      </w:r>
      <w:r w:rsidR="00FE0CF2" w:rsidRPr="005F44C2">
        <w:rPr>
          <w:szCs w:val="28"/>
        </w:rPr>
        <w:t>от 01.11.2016 № 3316</w:t>
      </w:r>
      <w:r w:rsidR="00FE0CF2">
        <w:rPr>
          <w:szCs w:val="28"/>
        </w:rPr>
        <w:t>, от 26.12.2016 № 3959, от 15.04.2021 № 1014,                            от 12.07.2021 № 1847, от 21.06.2022 № 1661</w:t>
      </w:r>
      <w:r w:rsidR="00DA4E89">
        <w:rPr>
          <w:szCs w:val="28"/>
        </w:rPr>
        <w:t>, от 01.02.2023 № 317</w:t>
      </w:r>
      <w:r w:rsidR="00FE0CF2" w:rsidRPr="005F44C2">
        <w:rPr>
          <w:szCs w:val="28"/>
        </w:rPr>
        <w:t>)</w:t>
      </w:r>
      <w:r w:rsidR="004D18E9">
        <w:rPr>
          <w:szCs w:val="28"/>
        </w:rPr>
        <w:t>,</w:t>
      </w:r>
      <w:r w:rsidR="00FE0CF2">
        <w:rPr>
          <w:szCs w:val="28"/>
        </w:rPr>
        <w:t xml:space="preserve"> </w:t>
      </w:r>
      <w:r w:rsidR="00600C06">
        <w:rPr>
          <w:szCs w:val="28"/>
        </w:rPr>
        <w:t xml:space="preserve">следующие </w:t>
      </w:r>
      <w:r w:rsidR="00FE0CF2" w:rsidRPr="00FD7E5C">
        <w:rPr>
          <w:szCs w:val="28"/>
        </w:rPr>
        <w:t>изменения</w:t>
      </w:r>
      <w:r w:rsidR="00600C06">
        <w:rPr>
          <w:szCs w:val="28"/>
        </w:rPr>
        <w:t>:</w:t>
      </w:r>
      <w:r w:rsidR="00FE0CF2">
        <w:rPr>
          <w:szCs w:val="28"/>
        </w:rPr>
        <w:t xml:space="preserve"> </w:t>
      </w:r>
    </w:p>
    <w:p w:rsidR="00600C06" w:rsidRDefault="00600C06" w:rsidP="004D18E9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1.</w:t>
      </w:r>
      <w:r>
        <w:rPr>
          <w:szCs w:val="28"/>
        </w:rPr>
        <w:t>1.</w:t>
      </w:r>
      <w:r w:rsidRPr="00780546">
        <w:rPr>
          <w:szCs w:val="28"/>
        </w:rPr>
        <w:t xml:space="preserve"> </w:t>
      </w:r>
      <w:r w:rsidR="00E5560C">
        <w:rPr>
          <w:szCs w:val="28"/>
        </w:rPr>
        <w:t>Раздел</w:t>
      </w:r>
      <w:r w:rsidRPr="009153E1">
        <w:rPr>
          <w:szCs w:val="28"/>
        </w:rPr>
        <w:t xml:space="preserve"> </w:t>
      </w:r>
      <w:r w:rsidR="00E5560C">
        <w:rPr>
          <w:szCs w:val="28"/>
        </w:rPr>
        <w:t>4</w:t>
      </w:r>
      <w:r w:rsidRPr="009153E1">
        <w:rPr>
          <w:szCs w:val="28"/>
        </w:rPr>
        <w:t xml:space="preserve"> дополнить </w:t>
      </w:r>
      <w:r w:rsidR="006426ED">
        <w:rPr>
          <w:szCs w:val="28"/>
        </w:rPr>
        <w:t xml:space="preserve">новым </w:t>
      </w:r>
      <w:r>
        <w:rPr>
          <w:szCs w:val="28"/>
        </w:rPr>
        <w:t xml:space="preserve">абзацем </w:t>
      </w:r>
      <w:r w:rsidR="00E5560C">
        <w:rPr>
          <w:szCs w:val="28"/>
        </w:rPr>
        <w:t>6</w:t>
      </w:r>
      <w:r>
        <w:rPr>
          <w:szCs w:val="28"/>
        </w:rPr>
        <w:t xml:space="preserve"> следующего содержания:</w:t>
      </w:r>
    </w:p>
    <w:p w:rsidR="00600C06" w:rsidRPr="009153E1" w:rsidRDefault="00600C06" w:rsidP="004D18E9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</w:r>
      <w:r w:rsidRPr="009153E1">
        <w:rPr>
          <w:szCs w:val="28"/>
        </w:rPr>
        <w:t>«</w:t>
      </w:r>
      <w:r w:rsidR="00E5560C">
        <w:rPr>
          <w:szCs w:val="28"/>
        </w:rPr>
        <w:t xml:space="preserve">Приём заявлений с документами, предусмотренными подпунктом 11.3.1 пункта 11.3 раздела 11 настоящего Порядка на размещение автолавок, автоприцепов, автокафе, фудтраков, кафе фургонов с мобильной кухней на круглогодичный период осуществляется не ранее чем за 60 календарных дней </w:t>
      </w:r>
      <w:r w:rsidR="005A2369">
        <w:rPr>
          <w:szCs w:val="28"/>
        </w:rPr>
        <w:t>до даты начала предполагаемого размещения нестационарного торгового объекта</w:t>
      </w:r>
      <w:r>
        <w:rPr>
          <w:szCs w:val="28"/>
        </w:rPr>
        <w:t>.».</w:t>
      </w:r>
    </w:p>
    <w:p w:rsidR="005A2369" w:rsidRDefault="00600C06" w:rsidP="005A236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5A2369">
        <w:rPr>
          <w:szCs w:val="28"/>
        </w:rPr>
        <w:t>2</w:t>
      </w:r>
      <w:r w:rsidRPr="009153E1">
        <w:rPr>
          <w:szCs w:val="28"/>
        </w:rPr>
        <w:t xml:space="preserve">. </w:t>
      </w:r>
      <w:r w:rsidR="005A2369">
        <w:rPr>
          <w:szCs w:val="28"/>
        </w:rPr>
        <w:t>Раздел</w:t>
      </w:r>
      <w:r w:rsidR="005A2369" w:rsidRPr="009153E1">
        <w:rPr>
          <w:szCs w:val="28"/>
        </w:rPr>
        <w:t xml:space="preserve"> </w:t>
      </w:r>
      <w:r w:rsidR="009036F7">
        <w:rPr>
          <w:szCs w:val="28"/>
        </w:rPr>
        <w:t>5</w:t>
      </w:r>
      <w:r w:rsidR="005A2369" w:rsidRPr="009153E1">
        <w:rPr>
          <w:szCs w:val="28"/>
        </w:rPr>
        <w:t xml:space="preserve"> дополнить </w:t>
      </w:r>
      <w:r w:rsidR="005A2369">
        <w:rPr>
          <w:szCs w:val="28"/>
        </w:rPr>
        <w:t xml:space="preserve">новым абзацем </w:t>
      </w:r>
      <w:r w:rsidR="009036F7">
        <w:rPr>
          <w:szCs w:val="28"/>
        </w:rPr>
        <w:t>2</w:t>
      </w:r>
      <w:r w:rsidR="005A2369">
        <w:rPr>
          <w:szCs w:val="28"/>
        </w:rPr>
        <w:t xml:space="preserve"> следующего содержания:</w:t>
      </w:r>
    </w:p>
    <w:p w:rsidR="00452E7D" w:rsidRDefault="005A2369" w:rsidP="005A2369">
      <w:pPr>
        <w:spacing w:after="0" w:line="240" w:lineRule="auto"/>
        <w:ind w:firstLine="709"/>
        <w:jc w:val="both"/>
        <w:rPr>
          <w:szCs w:val="28"/>
        </w:rPr>
      </w:pPr>
      <w:r w:rsidRPr="009153E1">
        <w:rPr>
          <w:szCs w:val="28"/>
        </w:rPr>
        <w:lastRenderedPageBreak/>
        <w:t>«</w:t>
      </w:r>
      <w:r>
        <w:rPr>
          <w:szCs w:val="28"/>
        </w:rPr>
        <w:t>Приём заявлений с документами, предусмотренными подпунктом 11.3.</w:t>
      </w:r>
      <w:r w:rsidR="009036F7">
        <w:rPr>
          <w:szCs w:val="28"/>
        </w:rPr>
        <w:t>2</w:t>
      </w:r>
      <w:r>
        <w:rPr>
          <w:szCs w:val="28"/>
        </w:rPr>
        <w:t xml:space="preserve"> пункта 11.3 раздела 11 настоящего Порядка на размещение </w:t>
      </w:r>
      <w:r w:rsidR="009036F7">
        <w:rPr>
          <w:szCs w:val="28"/>
        </w:rPr>
        <w:t>торговых павильонов</w:t>
      </w:r>
      <w:r>
        <w:rPr>
          <w:szCs w:val="28"/>
        </w:rPr>
        <w:t xml:space="preserve">, </w:t>
      </w:r>
      <w:r w:rsidR="009036F7">
        <w:rPr>
          <w:szCs w:val="28"/>
        </w:rPr>
        <w:t>ярмарочных домиков</w:t>
      </w:r>
      <w:r>
        <w:rPr>
          <w:szCs w:val="28"/>
        </w:rPr>
        <w:t xml:space="preserve">, </w:t>
      </w:r>
      <w:r w:rsidR="009036F7">
        <w:rPr>
          <w:szCs w:val="28"/>
        </w:rPr>
        <w:t>боверов</w:t>
      </w:r>
      <w:r>
        <w:rPr>
          <w:szCs w:val="28"/>
        </w:rPr>
        <w:t xml:space="preserve">, </w:t>
      </w:r>
      <w:r w:rsidR="009036F7">
        <w:rPr>
          <w:szCs w:val="28"/>
        </w:rPr>
        <w:t>блок-контейнеров</w:t>
      </w:r>
      <w:r>
        <w:rPr>
          <w:szCs w:val="28"/>
        </w:rPr>
        <w:t xml:space="preserve">, </w:t>
      </w:r>
      <w:r w:rsidR="009036F7">
        <w:rPr>
          <w:szCs w:val="28"/>
        </w:rPr>
        <w:t>киосков, фудтраков без колес, мини фреш-баров</w:t>
      </w:r>
      <w:r>
        <w:rPr>
          <w:szCs w:val="28"/>
        </w:rPr>
        <w:t xml:space="preserve"> на круглогодичный период осуществляется не ранее чем за 60 календарных дней до даты начала предполагаемого размещения нестационарного торгового объекта.».</w:t>
      </w:r>
    </w:p>
    <w:p w:rsidR="00FE0CF2" w:rsidRDefault="00FE0CF2" w:rsidP="00832CA7">
      <w:pPr>
        <w:spacing w:after="0" w:line="240" w:lineRule="auto"/>
        <w:ind w:firstLine="709"/>
        <w:jc w:val="both"/>
        <w:rPr>
          <w:szCs w:val="28"/>
        </w:rPr>
      </w:pPr>
    </w:p>
    <w:p w:rsidR="00FE0CF2" w:rsidRDefault="001D733F" w:rsidP="004D18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FE0CF2">
        <w:rPr>
          <w:szCs w:val="28"/>
        </w:rPr>
        <w:t xml:space="preserve">. </w:t>
      </w:r>
      <w:r w:rsidR="00FE0CF2" w:rsidRPr="00FD7E5C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 w:rsidR="00600C06">
        <w:rPr>
          <w:szCs w:val="28"/>
        </w:rPr>
        <w:t xml:space="preserve"> </w:t>
      </w:r>
      <w:r w:rsidR="00FE0CF2" w:rsidRPr="00FD7E5C">
        <w:rPr>
          <w:szCs w:val="28"/>
        </w:rPr>
        <w:t>на официальном сайте администрации города Мурманска в сети Интернет.</w:t>
      </w:r>
    </w:p>
    <w:p w:rsidR="00FE0CF2" w:rsidRDefault="00FE0CF2" w:rsidP="00832C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FE0CF2" w:rsidRDefault="001D733F" w:rsidP="004D18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FE0CF2">
        <w:rPr>
          <w:szCs w:val="28"/>
        </w:rPr>
        <w:t xml:space="preserve">. </w:t>
      </w:r>
      <w:r w:rsidR="00FE0CF2" w:rsidRPr="00FD7E5C">
        <w:rPr>
          <w:szCs w:val="28"/>
        </w:rPr>
        <w:t>Редакции газеты «Вечерний Мурманск» (Хабаров В.А.) опубликовать настоящее постановление.</w:t>
      </w:r>
    </w:p>
    <w:p w:rsidR="00FE0CF2" w:rsidRDefault="00FE0CF2" w:rsidP="00832C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FE0CF2" w:rsidRDefault="001D733F" w:rsidP="004D18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FE0CF2">
        <w:rPr>
          <w:szCs w:val="28"/>
        </w:rPr>
        <w:t xml:space="preserve">. </w:t>
      </w:r>
      <w:r w:rsidR="00FE0CF2" w:rsidRPr="00FD7E5C">
        <w:rPr>
          <w:szCs w:val="28"/>
        </w:rPr>
        <w:t>Настоящее постановление вступает в силу со дня официального опубликования.</w:t>
      </w:r>
    </w:p>
    <w:p w:rsidR="00FE0CF2" w:rsidRDefault="00FE0CF2" w:rsidP="00832C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1D733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FE0CF2">
        <w:rPr>
          <w:szCs w:val="28"/>
        </w:rPr>
        <w:t>. Контроль за выполнением настоящего постановления возложить на заместителя главы администрации города Мурманска Синякаева</w:t>
      </w:r>
      <w:r w:rsidR="0025548F">
        <w:rPr>
          <w:szCs w:val="28"/>
        </w:rPr>
        <w:t xml:space="preserve"> Р.</w:t>
      </w:r>
      <w:r w:rsidR="000564A5">
        <w:rPr>
          <w:szCs w:val="28"/>
        </w:rPr>
        <w:t>Р.</w:t>
      </w:r>
      <w:r w:rsidR="000564A5">
        <w:rPr>
          <w:rFonts w:eastAsia="Times New Roman"/>
          <w:szCs w:val="28"/>
          <w:lang w:eastAsia="ru-RU"/>
        </w:rPr>
        <w:t xml:space="preserve"> 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65C5F" w:rsidRDefault="00865C5F" w:rsidP="00865C5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Глава администрации</w:t>
      </w:r>
    </w:p>
    <w:p w:rsidR="00FD3B16" w:rsidRPr="00FD3B16" w:rsidRDefault="00865C5F" w:rsidP="00865C5F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</w:t>
      </w:r>
      <w:r w:rsidR="00A232CF">
        <w:rPr>
          <w:rFonts w:eastAsia="Times New Roman"/>
          <w:b/>
          <w:szCs w:val="20"/>
          <w:lang w:eastAsia="ru-RU"/>
        </w:rPr>
        <w:t xml:space="preserve">                           </w:t>
      </w:r>
      <w:r>
        <w:rPr>
          <w:rFonts w:eastAsia="Times New Roman"/>
          <w:b/>
          <w:szCs w:val="20"/>
          <w:lang w:eastAsia="ru-RU"/>
        </w:rPr>
        <w:t>Ю.В. Сердечкин</w:t>
      </w:r>
      <w:permEnd w:id="5"/>
    </w:p>
    <w:sectPr w:rsidR="00FD3B16" w:rsidRPr="00FD3B16" w:rsidSect="007C293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271" w:rsidRDefault="00DB5271" w:rsidP="00534CFE">
      <w:pPr>
        <w:spacing w:after="0" w:line="240" w:lineRule="auto"/>
      </w:pPr>
      <w:r>
        <w:separator/>
      </w:r>
    </w:p>
  </w:endnote>
  <w:endnote w:type="continuationSeparator" w:id="0">
    <w:p w:rsidR="00DB5271" w:rsidRDefault="00DB527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271" w:rsidRDefault="00DB5271" w:rsidP="00534CFE">
      <w:pPr>
        <w:spacing w:after="0" w:line="240" w:lineRule="auto"/>
      </w:pPr>
      <w:r>
        <w:separator/>
      </w:r>
    </w:p>
  </w:footnote>
  <w:footnote w:type="continuationSeparator" w:id="0">
    <w:p w:rsidR="00DB5271" w:rsidRDefault="00DB527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B3B64" w:rsidRDefault="00014F96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1C465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1E3B"/>
    <w:rsid w:val="00014F96"/>
    <w:rsid w:val="0003045D"/>
    <w:rsid w:val="00032607"/>
    <w:rsid w:val="000375F5"/>
    <w:rsid w:val="00044FEF"/>
    <w:rsid w:val="000472D2"/>
    <w:rsid w:val="000564A5"/>
    <w:rsid w:val="00084C4F"/>
    <w:rsid w:val="00090B1E"/>
    <w:rsid w:val="000A33F9"/>
    <w:rsid w:val="000B2C26"/>
    <w:rsid w:val="00102425"/>
    <w:rsid w:val="001139EA"/>
    <w:rsid w:val="00165AE8"/>
    <w:rsid w:val="00180C58"/>
    <w:rsid w:val="00195FE1"/>
    <w:rsid w:val="001C465B"/>
    <w:rsid w:val="001D733F"/>
    <w:rsid w:val="001E2AD3"/>
    <w:rsid w:val="00200532"/>
    <w:rsid w:val="00212D8C"/>
    <w:rsid w:val="00253D28"/>
    <w:rsid w:val="0025548F"/>
    <w:rsid w:val="0028113A"/>
    <w:rsid w:val="002B3B64"/>
    <w:rsid w:val="002C0B13"/>
    <w:rsid w:val="002D468B"/>
    <w:rsid w:val="002D5782"/>
    <w:rsid w:val="00314F2D"/>
    <w:rsid w:val="00316F7C"/>
    <w:rsid w:val="00343D3F"/>
    <w:rsid w:val="00355EAC"/>
    <w:rsid w:val="003678FC"/>
    <w:rsid w:val="0037142B"/>
    <w:rsid w:val="003F30B3"/>
    <w:rsid w:val="003F3B77"/>
    <w:rsid w:val="003F69D6"/>
    <w:rsid w:val="004432C7"/>
    <w:rsid w:val="00451559"/>
    <w:rsid w:val="00452E7D"/>
    <w:rsid w:val="00455A9C"/>
    <w:rsid w:val="0047067D"/>
    <w:rsid w:val="0048637A"/>
    <w:rsid w:val="00487FAA"/>
    <w:rsid w:val="004A157E"/>
    <w:rsid w:val="004D18E9"/>
    <w:rsid w:val="004E009F"/>
    <w:rsid w:val="00534CFE"/>
    <w:rsid w:val="0053574A"/>
    <w:rsid w:val="00535BFD"/>
    <w:rsid w:val="005519F1"/>
    <w:rsid w:val="00556012"/>
    <w:rsid w:val="0057765A"/>
    <w:rsid w:val="00584256"/>
    <w:rsid w:val="005A2369"/>
    <w:rsid w:val="005B71D0"/>
    <w:rsid w:val="005C23B8"/>
    <w:rsid w:val="005C3C74"/>
    <w:rsid w:val="005E6265"/>
    <w:rsid w:val="005F3C94"/>
    <w:rsid w:val="005F50A0"/>
    <w:rsid w:val="00600C06"/>
    <w:rsid w:val="00630398"/>
    <w:rsid w:val="00635A78"/>
    <w:rsid w:val="006426ED"/>
    <w:rsid w:val="00653E17"/>
    <w:rsid w:val="006610D9"/>
    <w:rsid w:val="00683347"/>
    <w:rsid w:val="006B23EE"/>
    <w:rsid w:val="006C713C"/>
    <w:rsid w:val="006C794E"/>
    <w:rsid w:val="006F2007"/>
    <w:rsid w:val="006F4418"/>
    <w:rsid w:val="00746215"/>
    <w:rsid w:val="007833C5"/>
    <w:rsid w:val="007A08DC"/>
    <w:rsid w:val="007A6EE8"/>
    <w:rsid w:val="007C2937"/>
    <w:rsid w:val="007E2B59"/>
    <w:rsid w:val="00806B47"/>
    <w:rsid w:val="00842C26"/>
    <w:rsid w:val="00843A6E"/>
    <w:rsid w:val="00865C5F"/>
    <w:rsid w:val="008A4CC6"/>
    <w:rsid w:val="008D6020"/>
    <w:rsid w:val="008F7588"/>
    <w:rsid w:val="009036F7"/>
    <w:rsid w:val="00940DFA"/>
    <w:rsid w:val="00961F30"/>
    <w:rsid w:val="00965C55"/>
    <w:rsid w:val="009856DB"/>
    <w:rsid w:val="009B0221"/>
    <w:rsid w:val="009B6019"/>
    <w:rsid w:val="009C05E1"/>
    <w:rsid w:val="009D5CCF"/>
    <w:rsid w:val="00A0484D"/>
    <w:rsid w:val="00A232CF"/>
    <w:rsid w:val="00A34A8F"/>
    <w:rsid w:val="00A540C2"/>
    <w:rsid w:val="00A560FC"/>
    <w:rsid w:val="00A947D4"/>
    <w:rsid w:val="00AC4B8B"/>
    <w:rsid w:val="00AD19F0"/>
    <w:rsid w:val="00AD3188"/>
    <w:rsid w:val="00AD40D4"/>
    <w:rsid w:val="00AE3A34"/>
    <w:rsid w:val="00B019D5"/>
    <w:rsid w:val="00B1330E"/>
    <w:rsid w:val="00B26F81"/>
    <w:rsid w:val="00B50766"/>
    <w:rsid w:val="00B52BA9"/>
    <w:rsid w:val="00B63303"/>
    <w:rsid w:val="00B640FF"/>
    <w:rsid w:val="00B75BE7"/>
    <w:rsid w:val="00B75FE6"/>
    <w:rsid w:val="00B974B7"/>
    <w:rsid w:val="00C04779"/>
    <w:rsid w:val="00C435AF"/>
    <w:rsid w:val="00C64E7E"/>
    <w:rsid w:val="00C91395"/>
    <w:rsid w:val="00C91D8C"/>
    <w:rsid w:val="00CB790D"/>
    <w:rsid w:val="00CC7E86"/>
    <w:rsid w:val="00CD2A1A"/>
    <w:rsid w:val="00CD670C"/>
    <w:rsid w:val="00CE4C2B"/>
    <w:rsid w:val="00CF4C86"/>
    <w:rsid w:val="00CF5581"/>
    <w:rsid w:val="00D074C1"/>
    <w:rsid w:val="00D322A6"/>
    <w:rsid w:val="00D42B10"/>
    <w:rsid w:val="00D64B24"/>
    <w:rsid w:val="00D6554E"/>
    <w:rsid w:val="00D852BA"/>
    <w:rsid w:val="00D930A3"/>
    <w:rsid w:val="00DA0DF0"/>
    <w:rsid w:val="00DA2318"/>
    <w:rsid w:val="00DA4E89"/>
    <w:rsid w:val="00DA7155"/>
    <w:rsid w:val="00DB4BD9"/>
    <w:rsid w:val="00DB5271"/>
    <w:rsid w:val="00DB7D4B"/>
    <w:rsid w:val="00DD0D57"/>
    <w:rsid w:val="00DD3351"/>
    <w:rsid w:val="00E0322B"/>
    <w:rsid w:val="00E23CA6"/>
    <w:rsid w:val="00E44622"/>
    <w:rsid w:val="00E5560C"/>
    <w:rsid w:val="00E70D35"/>
    <w:rsid w:val="00E74597"/>
    <w:rsid w:val="00E82E9A"/>
    <w:rsid w:val="00ED4736"/>
    <w:rsid w:val="00EE152E"/>
    <w:rsid w:val="00F13B69"/>
    <w:rsid w:val="00F1614B"/>
    <w:rsid w:val="00F20E9B"/>
    <w:rsid w:val="00F272A4"/>
    <w:rsid w:val="00F52C40"/>
    <w:rsid w:val="00F5636F"/>
    <w:rsid w:val="00FA4B58"/>
    <w:rsid w:val="00FB41CC"/>
    <w:rsid w:val="00FD371D"/>
    <w:rsid w:val="00FD3B16"/>
    <w:rsid w:val="00FE0CF2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52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56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AE9DE8F10E97CEBE08B27DCABE5163EB9C05FBBD0560DD81B58C68B7F7633FA8024B73D1CA817D7A44D9m2v4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8AE9DE8F10E97CEBE08B27DCABE5163EB9C05FBBD0560DD81B58C68B7F7633FA8024B73D1CA817D7A44D9m2v4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03AA5"/>
    <w:rsid w:val="0002067C"/>
    <w:rsid w:val="000D3ECF"/>
    <w:rsid w:val="001520F6"/>
    <w:rsid w:val="001C32C4"/>
    <w:rsid w:val="002548F2"/>
    <w:rsid w:val="002E44F5"/>
    <w:rsid w:val="003115BD"/>
    <w:rsid w:val="003D7916"/>
    <w:rsid w:val="004F4620"/>
    <w:rsid w:val="006767D6"/>
    <w:rsid w:val="0074271C"/>
    <w:rsid w:val="007672C4"/>
    <w:rsid w:val="00801A81"/>
    <w:rsid w:val="00820680"/>
    <w:rsid w:val="0083717E"/>
    <w:rsid w:val="00863D1C"/>
    <w:rsid w:val="00890B0A"/>
    <w:rsid w:val="008D2162"/>
    <w:rsid w:val="008F7AAA"/>
    <w:rsid w:val="00976ADA"/>
    <w:rsid w:val="00986FC5"/>
    <w:rsid w:val="009C7AC8"/>
    <w:rsid w:val="00A86233"/>
    <w:rsid w:val="00AB3E83"/>
    <w:rsid w:val="00B519D5"/>
    <w:rsid w:val="00B9293E"/>
    <w:rsid w:val="00BF7BFF"/>
    <w:rsid w:val="00C20558"/>
    <w:rsid w:val="00CD7115"/>
    <w:rsid w:val="00D60A28"/>
    <w:rsid w:val="00D92D67"/>
    <w:rsid w:val="00DA3745"/>
    <w:rsid w:val="00EC39D6"/>
    <w:rsid w:val="00FE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532</Words>
  <Characters>3037</Characters>
  <Application>Microsoft Office Word</Application>
  <DocSecurity>8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AstaninaLA</cp:lastModifiedBy>
  <cp:revision>23</cp:revision>
  <cp:lastPrinted>2023-01-26T06:23:00Z</cp:lastPrinted>
  <dcterms:created xsi:type="dcterms:W3CDTF">2022-06-14T05:14:00Z</dcterms:created>
  <dcterms:modified xsi:type="dcterms:W3CDTF">2023-02-17T09:36:00Z</dcterms:modified>
</cp:coreProperties>
</file>