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9F5" w:rsidRDefault="0007494E">
      <w:pPr>
        <w:spacing w:after="0" w:line="240" w:lineRule="auto"/>
        <w:ind w:right="-286"/>
        <w:jc w:val="center"/>
        <w:rPr>
          <w:rFonts w:ascii="Times New Roman" w:hAnsi="Times New Roman" w:cs="Times New Roman"/>
          <w:sz w:val="24"/>
          <w:szCs w:val="24"/>
        </w:rPr>
      </w:pPr>
      <w:r>
        <w:rPr>
          <w:rFonts w:ascii="Times New Roman" w:hAnsi="Times New Roman" w:cs="Times New Roman"/>
          <w:sz w:val="24"/>
          <w:szCs w:val="24"/>
        </w:rPr>
        <w:t xml:space="preserve">                                                                                                             Утверждена</w:t>
      </w:r>
    </w:p>
    <w:p w:rsidR="006339F5" w:rsidRDefault="000749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6339F5" w:rsidRDefault="0007494E">
      <w:pPr>
        <w:spacing w:after="0" w:line="240" w:lineRule="auto"/>
        <w:ind w:right="-144"/>
        <w:jc w:val="center"/>
        <w:rPr>
          <w:rFonts w:ascii="Times New Roman" w:hAnsi="Times New Roman" w:cs="Times New Roman"/>
          <w:sz w:val="24"/>
          <w:szCs w:val="24"/>
        </w:rPr>
      </w:pPr>
      <w:r>
        <w:rPr>
          <w:rFonts w:ascii="Times New Roman" w:hAnsi="Times New Roman" w:cs="Times New Roman"/>
          <w:sz w:val="24"/>
          <w:szCs w:val="24"/>
        </w:rPr>
        <w:t xml:space="preserve">                                                                                                               города Мурманска</w:t>
      </w:r>
    </w:p>
    <w:p w:rsidR="006339F5" w:rsidRDefault="000749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 №__________</w:t>
      </w: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ind w:right="-144"/>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6339F5">
      <w:pPr>
        <w:spacing w:after="0" w:line="240" w:lineRule="auto"/>
        <w:jc w:val="right"/>
        <w:rPr>
          <w:rFonts w:ascii="Times New Roman" w:hAnsi="Times New Roman" w:cs="Times New Roman"/>
          <w:sz w:val="24"/>
          <w:szCs w:val="24"/>
        </w:rPr>
      </w:pPr>
    </w:p>
    <w:p w:rsidR="006339F5" w:rsidRDefault="00074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города Мурманска</w:t>
      </w:r>
    </w:p>
    <w:p w:rsidR="006339F5" w:rsidRDefault="00074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«Развитие транспортной системы» </w:t>
      </w: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6339F5">
      <w:pPr>
        <w:rPr>
          <w:rFonts w:ascii="Times New Roman" w:hAnsi="Times New Roman" w:cs="Times New Roman"/>
          <w:sz w:val="24"/>
          <w:szCs w:val="24"/>
        </w:rPr>
      </w:pPr>
    </w:p>
    <w:p w:rsidR="006339F5" w:rsidRDefault="0007494E">
      <w:pPr>
        <w:tabs>
          <w:tab w:val="left" w:pos="3948"/>
        </w:tabs>
        <w:jc w:val="both"/>
        <w:rPr>
          <w:rFonts w:ascii="Times New Roman" w:hAnsi="Times New Roman" w:cs="Times New Roman"/>
          <w:sz w:val="24"/>
          <w:szCs w:val="24"/>
        </w:rPr>
      </w:pPr>
      <w:r>
        <w:rPr>
          <w:rFonts w:ascii="Times New Roman" w:hAnsi="Times New Roman" w:cs="Times New Roman"/>
          <w:sz w:val="24"/>
          <w:szCs w:val="24"/>
        </w:rPr>
        <w:t>Срок реализации: 2023- 2028 годы</w:t>
      </w:r>
    </w:p>
    <w:p w:rsidR="006339F5" w:rsidRDefault="006339F5">
      <w:pPr>
        <w:tabs>
          <w:tab w:val="left" w:pos="3948"/>
        </w:tabs>
        <w:jc w:val="both"/>
        <w:rPr>
          <w:rFonts w:ascii="Times New Roman" w:hAnsi="Times New Roman" w:cs="Times New Roman"/>
          <w:sz w:val="24"/>
          <w:szCs w:val="24"/>
        </w:rPr>
      </w:pPr>
    </w:p>
    <w:p w:rsidR="006339F5" w:rsidRDefault="006339F5">
      <w:pPr>
        <w:tabs>
          <w:tab w:val="left" w:pos="3948"/>
        </w:tabs>
        <w:jc w:val="both"/>
        <w:rPr>
          <w:rFonts w:ascii="Times New Roman" w:hAnsi="Times New Roman" w:cs="Times New Roman"/>
          <w:sz w:val="24"/>
          <w:szCs w:val="24"/>
        </w:rPr>
      </w:pPr>
    </w:p>
    <w:p w:rsidR="006339F5" w:rsidRDefault="0007494E">
      <w:pPr>
        <w:tabs>
          <w:tab w:val="left" w:pos="3948"/>
        </w:tabs>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 – 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Паспорт</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 программы города Мурманска</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транспортной системы»</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0060" w:type="dxa"/>
        <w:tblLook w:val="04A0" w:firstRow="1" w:lastRow="0" w:firstColumn="1" w:lastColumn="0" w:noHBand="0" w:noVBand="1"/>
      </w:tblPr>
      <w:tblGrid>
        <w:gridCol w:w="2122"/>
        <w:gridCol w:w="7938"/>
      </w:tblGrid>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Цель программы</w:t>
            </w:r>
          </w:p>
        </w:tc>
        <w:tc>
          <w:tcPr>
            <w:tcW w:w="7938"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Формирование развитого внутригородского транспортного комплекса, отвечающего современным критериям качества, доступности и безопасности</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Перечень подпрограмм</w:t>
            </w:r>
          </w:p>
        </w:tc>
        <w:tc>
          <w:tcPr>
            <w:tcW w:w="7938" w:type="dxa"/>
            <w:vAlign w:val="center"/>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1 «Развитие транспортной инфраструктуры»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(ответственный исполнитель подпрограммы – комитет по развитию городского хозяйства администрации города Мурманска)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2 «Повышение безопасности дорожного движения и снижение дорожно-транспортного травматизма»</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(ответственный исполнитель подпрограммы – комитет по развитию городского хозяйства администрации города Мурманска)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3 «Содержание и ремонт улично-дорожной сети и объектов благоустройства»</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(ответственный исполнитель подпрограммы – комитет по развитию городского хозяйства администрации города Мурманска)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4 «Транспортное обслуживание населения»</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(ответственный исполнитель подпрограммы – комитет по развитию городского хозяйства администрации города Мурманска)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АВЦП</w:t>
            </w:r>
            <w:r>
              <w:rPr>
                <w:rFonts w:ascii="Times New Roman" w:hAnsi="Times New Roman" w:cs="Times New Roman"/>
                <w:b/>
                <w:sz w:val="18"/>
                <w:szCs w:val="18"/>
              </w:rPr>
              <w:t xml:space="preserve"> </w:t>
            </w:r>
            <w:r>
              <w:rPr>
                <w:rFonts w:ascii="Times New Roman" w:hAnsi="Times New Roman" w:cs="Times New Roman"/>
                <w:sz w:val="18"/>
                <w:szCs w:val="18"/>
              </w:rPr>
              <w:t xml:space="preserve">«Обеспечение деятельности комитета по развитию городского хозяйства администрации города Мурманска»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(ответственный исполнитель АВЦП – комитет по развитию городского хозяйства администрации города Мурманска) </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Сроки и этапы реализации программы</w:t>
            </w:r>
          </w:p>
        </w:tc>
        <w:tc>
          <w:tcPr>
            <w:tcW w:w="7938" w:type="dxa"/>
            <w:vAlign w:val="center"/>
          </w:tcPr>
          <w:p w:rsidR="00416526" w:rsidRDefault="0007494E" w:rsidP="00416526">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2023-2028 годы</w:t>
            </w:r>
            <w:r w:rsidR="006400A2">
              <w:rPr>
                <w:rFonts w:ascii="Times New Roman" w:hAnsi="Times New Roman" w:cs="Times New Roman"/>
                <w:sz w:val="18"/>
                <w:szCs w:val="18"/>
              </w:rPr>
              <w:t xml:space="preserve"> </w:t>
            </w:r>
          </w:p>
          <w:p w:rsidR="006339F5" w:rsidRDefault="00416526" w:rsidP="00416526">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(программа реализуется без разбивки на этапы)</w:t>
            </w:r>
            <w:r w:rsidR="006400A2">
              <w:rPr>
                <w:rFonts w:ascii="Times New Roman" w:hAnsi="Times New Roman" w:cs="Times New Roman"/>
                <w:sz w:val="18"/>
                <w:szCs w:val="18"/>
              </w:rPr>
              <w:t xml:space="preserve"> </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Финансовое обеспечение программы</w:t>
            </w:r>
          </w:p>
        </w:tc>
        <w:tc>
          <w:tcPr>
            <w:tcW w:w="7938" w:type="dxa"/>
            <w:vAlign w:val="center"/>
          </w:tcPr>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Всего по программе: 17 150 681,8 тыс. руб., в том числе: </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МБ: 10 997 771,1 тыс. руб., из них: </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2023 год – 1 752 345,9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2024 год – 1 749 708,5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2025 год – 1 749 708,5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2026 год – 1 831 661,7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2027 год – 1 914 893,0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2028 год – 1 999 453,5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областной бюджет (далее – ОБ): 6 152 910,7 тыс. руб., из них:</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2023 год – 1 008 756,7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2024 год – 1 028 830,8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2025 год – 1 028 830,8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2026 год – 1 028 830,8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2027 год – 1 028 830,8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2028 год – 1 028 830,8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федеральный бюджет (далее – ФБ): 0,00 тыс. руб., из них:</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2023 год – 0,00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2024 год – 0,00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2025год – 0,00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2026 год – 0,00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2027 год – 0,00 тыс. руб.;</w:t>
            </w:r>
          </w:p>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2028 год – 0,00 тыс. руб.</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Ожидаемые конечные результаты реализации программы</w:t>
            </w:r>
          </w:p>
        </w:tc>
        <w:tc>
          <w:tcPr>
            <w:tcW w:w="7938" w:type="dxa"/>
            <w:vAlign w:val="center"/>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 концу периода реализации программы планируется достичь следующие показатели:</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1. Количество отремонтированных объектов, в отношении которых произведен:</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ремонт – 309 ед. (за период с 2023 по 2028 годы);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капитальный ремонт – 33 ед. (за период с 2023 по 2028 годы).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2. Общее количество дорожно-транспортных происшествий – не более 321 ед. в год к концу периода реализации программы.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3. Количество человек, пострадавших в дорожно-транспортных происшествиях, – не более 398 чел. в год к концу периода реализации программы.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Количество человек, погибших в дорожно-транспортных происшествиях, – не более 6 чел. в год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 концу периода реализации программы.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5. Количество дорожно-транспортных происшествий с участием детей – не более 50 ед. в год к концу периода реализации программы.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6. Количество детей, пострадавших в дорожно-транспортных происшествиях, – не более 29 чел. в год к концу периода реализации программы.</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7. 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 - 100 %.</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8. Количество билетов,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 – 1203 ед. (</w:t>
            </w:r>
            <w:r w:rsidR="004E7DDD">
              <w:rPr>
                <w:rFonts w:ascii="Times New Roman" w:hAnsi="Times New Roman" w:cs="Times New Roman"/>
                <w:sz w:val="18"/>
                <w:szCs w:val="18"/>
              </w:rPr>
              <w:t>ежегодно</w:t>
            </w:r>
            <w:r>
              <w:rPr>
                <w:rFonts w:ascii="Times New Roman" w:hAnsi="Times New Roman" w:cs="Times New Roman"/>
                <w:sz w:val="18"/>
                <w:szCs w:val="18"/>
              </w:rPr>
              <w:t>)</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9. Обеспечение функционирования объектов городского хозяйства и разработки перспективных планов развития городского хозяйства.</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10. Создание условий для повышения качества и снижения издержек по поддержанию и ремонту объектов городского хозяйства</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Ответственный исполнитель программы</w:t>
            </w:r>
          </w:p>
        </w:tc>
        <w:tc>
          <w:tcPr>
            <w:tcW w:w="7938"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2122"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Соисполнители программы</w:t>
            </w:r>
          </w:p>
        </w:tc>
        <w:tc>
          <w:tcPr>
            <w:tcW w:w="7938" w:type="dxa"/>
            <w:vAlign w:val="center"/>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 администрации города Мурманска </w:t>
            </w:r>
          </w:p>
        </w:tc>
      </w:tr>
    </w:tbl>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Приоритеты и задачи муниципального управления в сфере </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реализации муниципальной программы</w:t>
      </w: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07494E">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Автомобильные дороги общего пользования местного значения являются одним из важнейших элементов городской инфраструктуры. Уровень комфорта проживания в городе находится в прямой зависимости от их состояния.</w:t>
      </w:r>
    </w:p>
    <w:p w:rsidR="006339F5" w:rsidRDefault="0007494E">
      <w:pPr>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В связи с ростом интенсивности движения автотранспортных средств по автомобильным дорогам общего пользования местного значения в городе Мурманске, их транспортно-эксплуатационное и техническое состояние не соответствует допустимому состоянию по условиям обеспечения безопасности дорожного движения. Значительная часть асфальтобетонного покрытия имеет высокую степень износа.</w:t>
      </w:r>
    </w:p>
    <w:p w:rsidR="006339F5" w:rsidRDefault="0007494E">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Для улучшения условий проживания жителей города Мурманска, обеспечения санитарно-эпидемиологического благополучия населения, повышения безопасности дорожного движения необходимо строительство новых дорог, реконструкция и ремонт существующих автомобильных дорог общего пользования местного значения.</w:t>
      </w:r>
    </w:p>
    <w:p w:rsidR="006339F5" w:rsidRDefault="0007494E">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Мероприятия программы позволят решить вопросы по ремонту асфальтобетонного покрытия, организации системы водоотвода, по замене дорожных ограждений, модернизации технических средств организации дорожного движения, капитальному ремонту (устройству) сетей наружного освещения, а также содержанию дорог и объектов благоустройства. </w:t>
      </w:r>
    </w:p>
    <w:p w:rsidR="006339F5" w:rsidRDefault="0007494E">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pacing w:val="2"/>
          <w:sz w:val="24"/>
          <w:szCs w:val="24"/>
        </w:rPr>
        <w:t>Определение приоритетов и обеспечение целевого использования средств обусловит реализацию данной программы с максимальной эффективностью.</w:t>
      </w:r>
      <w:r>
        <w:rPr>
          <w:rFonts w:ascii="Times New Roman" w:hAnsi="Times New Roman" w:cs="Times New Roman"/>
          <w:sz w:val="24"/>
          <w:szCs w:val="24"/>
        </w:rPr>
        <w:t xml:space="preserve">  </w:t>
      </w:r>
    </w:p>
    <w:p w:rsidR="00E01F63" w:rsidRDefault="00E01F6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приоритетами муниципального управления в сфере реализации муниципальной программы является:</w:t>
      </w:r>
    </w:p>
    <w:p w:rsidR="00E01F63" w:rsidRDefault="00E01F6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F3E54">
        <w:rPr>
          <w:rFonts w:ascii="Times New Roman" w:hAnsi="Times New Roman" w:cs="Times New Roman"/>
          <w:sz w:val="24"/>
          <w:szCs w:val="24"/>
        </w:rPr>
        <w:t xml:space="preserve"> повышение качества транспортной инфраструктуры;</w:t>
      </w:r>
    </w:p>
    <w:p w:rsidR="00AF3E54" w:rsidRDefault="00AF3E54">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совершенствование дорожных условий, предупреждение дорожно-транспортного травматизма;</w:t>
      </w:r>
    </w:p>
    <w:p w:rsidR="00AF3E54" w:rsidRDefault="00AF3E54">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повышение уровня благоустройства территории города, качества и технической оснащенности выполняемых работ по содержанию и ремонту объектов благоустройства;</w:t>
      </w:r>
    </w:p>
    <w:p w:rsidR="00AF3E54" w:rsidRDefault="00AF3E54">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организация транспортного обслуживания населения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w:t>
      </w:r>
    </w:p>
    <w:p w:rsidR="00AF3E54" w:rsidRDefault="00AF3E54">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4"/>
          <w:szCs w:val="24"/>
        </w:rPr>
        <w:sectPr w:rsidR="00AF3E54">
          <w:headerReference w:type="default" r:id="rId7"/>
          <w:headerReference w:type="first" r:id="rId8"/>
          <w:pgSz w:w="11906" w:h="16838"/>
          <w:pgMar w:top="1134" w:right="851" w:bottom="1134" w:left="1418" w:header="709" w:footer="709" w:gutter="0"/>
          <w:cols w:space="708"/>
          <w:titlePg/>
          <w:docGrid w:linePitch="360"/>
        </w:sect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Перечень показателей муниципальной программы «Развитие транспортной системы»</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4743" w:type="dxa"/>
        <w:tblInd w:w="-147" w:type="dxa"/>
        <w:tblLayout w:type="fixed"/>
        <w:tblLook w:val="04A0" w:firstRow="1" w:lastRow="0" w:firstColumn="1" w:lastColumn="0" w:noHBand="0" w:noVBand="1"/>
      </w:tblPr>
      <w:tblGrid>
        <w:gridCol w:w="564"/>
        <w:gridCol w:w="2555"/>
        <w:gridCol w:w="709"/>
        <w:gridCol w:w="992"/>
        <w:gridCol w:w="939"/>
        <w:gridCol w:w="939"/>
        <w:gridCol w:w="939"/>
        <w:gridCol w:w="939"/>
        <w:gridCol w:w="939"/>
        <w:gridCol w:w="939"/>
        <w:gridCol w:w="939"/>
        <w:gridCol w:w="940"/>
        <w:gridCol w:w="2410"/>
      </w:tblGrid>
      <w:tr w:rsidR="006339F5">
        <w:trPr>
          <w:tblHeader/>
        </w:trPr>
        <w:tc>
          <w:tcPr>
            <w:tcW w:w="564" w:type="dxa"/>
            <w:vMerge w:val="restart"/>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п/п</w:t>
            </w:r>
          </w:p>
        </w:tc>
        <w:tc>
          <w:tcPr>
            <w:tcW w:w="2555" w:type="dxa"/>
            <w:vMerge w:val="restart"/>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Муниципальная программа, подпрограмма, цели, показатели</w:t>
            </w:r>
          </w:p>
        </w:tc>
        <w:tc>
          <w:tcPr>
            <w:tcW w:w="709" w:type="dxa"/>
            <w:vMerge w:val="restart"/>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 изм.</w:t>
            </w:r>
          </w:p>
        </w:tc>
        <w:tc>
          <w:tcPr>
            <w:tcW w:w="992" w:type="dxa"/>
            <w:vMerge w:val="restart"/>
            <w:vAlign w:val="center"/>
          </w:tcPr>
          <w:p w:rsidR="006339F5" w:rsidRDefault="0007494E">
            <w:pPr>
              <w:tabs>
                <w:tab w:val="left" w:pos="3948"/>
              </w:tabs>
              <w:spacing w:after="0" w:line="240" w:lineRule="auto"/>
              <w:jc w:val="center"/>
              <w:rPr>
                <w:rFonts w:ascii="Times New Roman" w:hAnsi="Times New Roman" w:cs="Times New Roman"/>
                <w:sz w:val="18"/>
                <w:szCs w:val="18"/>
              </w:rPr>
            </w:pPr>
            <w:proofErr w:type="spellStart"/>
            <w:proofErr w:type="gramStart"/>
            <w:r>
              <w:rPr>
                <w:rFonts w:ascii="Times New Roman" w:hAnsi="Times New Roman" w:cs="Times New Roman"/>
                <w:sz w:val="18"/>
                <w:szCs w:val="18"/>
              </w:rPr>
              <w:t>Направ-ленность</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показате</w:t>
            </w:r>
            <w:proofErr w:type="spellEnd"/>
            <w:r>
              <w:rPr>
                <w:rFonts w:ascii="Times New Roman" w:hAnsi="Times New Roman" w:cs="Times New Roman"/>
                <w:sz w:val="18"/>
                <w:szCs w:val="18"/>
              </w:rPr>
              <w:t>-ля</w:t>
            </w:r>
          </w:p>
        </w:tc>
        <w:tc>
          <w:tcPr>
            <w:tcW w:w="7513" w:type="dxa"/>
            <w:gridSpan w:val="8"/>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показателя</w:t>
            </w:r>
          </w:p>
        </w:tc>
        <w:tc>
          <w:tcPr>
            <w:tcW w:w="2410" w:type="dxa"/>
            <w:vMerge w:val="restart"/>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Соисполнитель, ответственный за достижение показателя</w:t>
            </w:r>
          </w:p>
        </w:tc>
      </w:tr>
      <w:tr w:rsidR="006339F5">
        <w:trPr>
          <w:tblHeader/>
        </w:trPr>
        <w:tc>
          <w:tcPr>
            <w:tcW w:w="56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555"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70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2"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2021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2022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2024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2025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2026 год</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2027 год</w:t>
            </w:r>
          </w:p>
        </w:tc>
        <w:tc>
          <w:tcPr>
            <w:tcW w:w="940"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2028 год</w:t>
            </w:r>
          </w:p>
        </w:tc>
        <w:tc>
          <w:tcPr>
            <w:tcW w:w="2410" w:type="dxa"/>
            <w:vMerge/>
            <w:vAlign w:val="center"/>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86"/>
          <w:tblHeader/>
        </w:trPr>
        <w:tc>
          <w:tcPr>
            <w:tcW w:w="56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555"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70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2"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факт</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оценка</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9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940"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w:t>
            </w:r>
          </w:p>
        </w:tc>
        <w:tc>
          <w:tcPr>
            <w:tcW w:w="2410" w:type="dxa"/>
            <w:vMerge/>
            <w:vAlign w:val="center"/>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blHeader/>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55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13</w:t>
            </w:r>
          </w:p>
        </w:tc>
      </w:tr>
      <w:tr w:rsidR="006339F5">
        <w:tc>
          <w:tcPr>
            <w:tcW w:w="564"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9" w:type="dxa"/>
            <w:gridSpan w:val="12"/>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Муниципальная программа «Развитие транспортной системы»</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Цель муниципальной программы: формирование развитого внутригородского транспортного комплекса, отвечающего современным критериям качества, доступности и безопасности</w:t>
            </w:r>
          </w:p>
        </w:tc>
      </w:tr>
      <w:tr w:rsidR="006339F5">
        <w:trPr>
          <w:trHeight w:val="487"/>
        </w:trPr>
        <w:tc>
          <w:tcPr>
            <w:tcW w:w="56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0.1</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объектов, в отношении которых произведен ремонт</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53</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54</w:t>
            </w:r>
          </w:p>
        </w:tc>
        <w:tc>
          <w:tcPr>
            <w:tcW w:w="2410"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641"/>
        </w:trPr>
        <w:tc>
          <w:tcPr>
            <w:tcW w:w="56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объектов, в отношении которых произведен капитальный ремонт</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82"/>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0.2</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Общее количество дорожно-транспортных происшествий</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323</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321</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rPr>
          <w:trHeight w:val="795"/>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0.3</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человек, пострадавших в дорожно-транспортных происшествиях</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чел.</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417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414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398</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rPr>
          <w:trHeight w:val="1200"/>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0.4</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человек, погибших в дорожно-транспортных происшествиях</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чел.</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rPr>
          <w:trHeight w:val="358"/>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0.5</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дорожно-транспортных происшествий с участием детей</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комитет по образованию администрации города Мурманска</w:t>
            </w:r>
          </w:p>
        </w:tc>
      </w:tr>
      <w:tr w:rsidR="006339F5">
        <w:trPr>
          <w:trHeight w:val="1483"/>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0.6</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детей, пострадавших в дорожно-транспортных происшествиях</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чел.</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rPr>
          <w:trHeight w:val="403"/>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0.7</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администрации города Мурманска</w:t>
            </w:r>
          </w:p>
        </w:tc>
      </w:tr>
      <w:tr w:rsidR="006339F5">
        <w:trPr>
          <w:trHeight w:val="2201"/>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0.8</w:t>
            </w:r>
          </w:p>
        </w:tc>
        <w:tc>
          <w:tcPr>
            <w:tcW w:w="2555" w:type="dxa"/>
          </w:tcPr>
          <w:p w:rsidR="006339F5" w:rsidRDefault="0007494E">
            <w:pPr>
              <w:spacing w:after="0" w:line="240" w:lineRule="auto"/>
              <w:rPr>
                <w:rFonts w:ascii="Times New Roman" w:hAnsi="Times New Roman" w:cs="Times New Roman"/>
                <w:b/>
                <w:sz w:val="18"/>
                <w:szCs w:val="18"/>
              </w:rPr>
            </w:pPr>
            <w:r>
              <w:rPr>
                <w:rFonts w:ascii="Times New Roman" w:hAnsi="Times New Roman" w:cs="Times New Roman"/>
                <w:sz w:val="18"/>
                <w:szCs w:val="18"/>
              </w:rPr>
              <w:t>Количество билетов,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1662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1203</w:t>
            </w:r>
          </w:p>
        </w:tc>
        <w:tc>
          <w:tcPr>
            <w:tcW w:w="939" w:type="dxa"/>
          </w:tcPr>
          <w:p w:rsidR="006339F5" w:rsidRDefault="0007494E">
            <w:pPr>
              <w:spacing w:after="0" w:line="240" w:lineRule="auto"/>
              <w:jc w:val="center"/>
            </w:pPr>
            <w:r>
              <w:rPr>
                <w:rFonts w:ascii="Times New Roman" w:hAnsi="Times New Roman" w:cs="Times New Roman"/>
                <w:sz w:val="18"/>
                <w:szCs w:val="18"/>
              </w:rPr>
              <w:t>1203</w:t>
            </w:r>
          </w:p>
        </w:tc>
        <w:tc>
          <w:tcPr>
            <w:tcW w:w="939" w:type="dxa"/>
          </w:tcPr>
          <w:p w:rsidR="006339F5" w:rsidRDefault="0007494E">
            <w:pPr>
              <w:spacing w:after="0" w:line="240" w:lineRule="auto"/>
              <w:jc w:val="center"/>
            </w:pPr>
            <w:r>
              <w:rPr>
                <w:rFonts w:ascii="Times New Roman" w:hAnsi="Times New Roman" w:cs="Times New Roman"/>
                <w:sz w:val="18"/>
                <w:szCs w:val="18"/>
              </w:rPr>
              <w:t>1203</w:t>
            </w:r>
          </w:p>
        </w:tc>
        <w:tc>
          <w:tcPr>
            <w:tcW w:w="939" w:type="dxa"/>
          </w:tcPr>
          <w:p w:rsidR="006339F5" w:rsidRDefault="0007494E">
            <w:pPr>
              <w:spacing w:after="0" w:line="240" w:lineRule="auto"/>
              <w:jc w:val="center"/>
            </w:pPr>
            <w:r>
              <w:rPr>
                <w:rFonts w:ascii="Times New Roman" w:hAnsi="Times New Roman" w:cs="Times New Roman"/>
                <w:sz w:val="18"/>
                <w:szCs w:val="18"/>
              </w:rPr>
              <w:t>1203</w:t>
            </w:r>
          </w:p>
        </w:tc>
        <w:tc>
          <w:tcPr>
            <w:tcW w:w="939" w:type="dxa"/>
          </w:tcPr>
          <w:p w:rsidR="006339F5" w:rsidRDefault="0007494E">
            <w:pPr>
              <w:spacing w:after="0" w:line="240" w:lineRule="auto"/>
              <w:jc w:val="center"/>
            </w:pPr>
            <w:r>
              <w:rPr>
                <w:rFonts w:ascii="Times New Roman" w:hAnsi="Times New Roman" w:cs="Times New Roman"/>
                <w:sz w:val="18"/>
                <w:szCs w:val="18"/>
              </w:rPr>
              <w:t>1203</w:t>
            </w:r>
          </w:p>
        </w:tc>
        <w:tc>
          <w:tcPr>
            <w:tcW w:w="939" w:type="dxa"/>
          </w:tcPr>
          <w:p w:rsidR="006339F5" w:rsidRDefault="0007494E">
            <w:pPr>
              <w:spacing w:after="0" w:line="240" w:lineRule="auto"/>
              <w:jc w:val="center"/>
            </w:pPr>
            <w:r>
              <w:rPr>
                <w:rFonts w:ascii="Times New Roman" w:hAnsi="Times New Roman" w:cs="Times New Roman"/>
                <w:sz w:val="18"/>
                <w:szCs w:val="18"/>
              </w:rPr>
              <w:t>1203</w:t>
            </w:r>
          </w:p>
        </w:tc>
        <w:tc>
          <w:tcPr>
            <w:tcW w:w="940" w:type="dxa"/>
          </w:tcPr>
          <w:p w:rsidR="006339F5" w:rsidRDefault="0007494E">
            <w:pPr>
              <w:spacing w:after="0" w:line="240" w:lineRule="auto"/>
              <w:jc w:val="center"/>
            </w:pPr>
            <w:r>
              <w:rPr>
                <w:rFonts w:ascii="Times New Roman" w:hAnsi="Times New Roman" w:cs="Times New Roman"/>
                <w:sz w:val="18"/>
                <w:szCs w:val="18"/>
              </w:rPr>
              <w:t>1203</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w:t>
            </w:r>
            <w:r w:rsidR="003C7A70">
              <w:rPr>
                <w:rFonts w:ascii="Times New Roman" w:hAnsi="Times New Roman" w:cs="Times New Roman"/>
                <w:sz w:val="18"/>
                <w:szCs w:val="18"/>
              </w:rPr>
              <w:t xml:space="preserve"> администрации города Мурманска</w:t>
            </w:r>
          </w:p>
          <w:p w:rsidR="006339F5" w:rsidRDefault="006339F5">
            <w:pPr>
              <w:tabs>
                <w:tab w:val="left" w:pos="3948"/>
              </w:tabs>
              <w:spacing w:after="0" w:line="240" w:lineRule="auto"/>
              <w:jc w:val="center"/>
              <w:rPr>
                <w:rFonts w:ascii="Times New Roman" w:hAnsi="Times New Roman" w:cs="Times New Roman"/>
                <w:sz w:val="18"/>
                <w:szCs w:val="18"/>
              </w:rPr>
            </w:pP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9" w:type="dxa"/>
            <w:gridSpan w:val="12"/>
          </w:tcPr>
          <w:p w:rsidR="006339F5" w:rsidRDefault="0007494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Подпрограмма 1 «Развитие транспортной инфраструктуры»</w:t>
            </w:r>
          </w:p>
          <w:p w:rsidR="006339F5" w:rsidRDefault="0007494E">
            <w:pPr>
              <w:tabs>
                <w:tab w:val="left" w:pos="3948"/>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Цель подпрограммы 1: </w:t>
            </w:r>
            <w:r w:rsidR="003C7A70">
              <w:rPr>
                <w:rFonts w:ascii="Times New Roman" w:hAnsi="Times New Roman" w:cs="Times New Roman"/>
                <w:sz w:val="18"/>
                <w:szCs w:val="18"/>
              </w:rPr>
              <w:t>повышение качества</w:t>
            </w:r>
            <w:r>
              <w:rPr>
                <w:rFonts w:ascii="Times New Roman" w:hAnsi="Times New Roman" w:cs="Times New Roman"/>
                <w:sz w:val="18"/>
                <w:szCs w:val="18"/>
              </w:rPr>
              <w:t xml:space="preserve"> транспортной инфраструктуры в городе Мурманске</w:t>
            </w:r>
          </w:p>
        </w:tc>
      </w:tr>
      <w:tr w:rsidR="006339F5">
        <w:trPr>
          <w:trHeight w:val="736"/>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реконструированных элементов обустройства автомобильных дорог</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комитет по строительству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1.2</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капитально отремонтированных дорог</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отремонтированных дорог</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отремонтированных дорог в рамках регионального проекта</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9" w:type="dxa"/>
            <w:gridSpan w:val="12"/>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2 «Повышение безопасности дорожного движения и снижение дорожно-транспортного травматизма»</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Цель подпрограммы 2: совершенствование дорожных условий, предупреждение детского дорожно-транспортного травматизма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555" w:type="dxa"/>
          </w:tcPr>
          <w:p w:rsidR="006339F5" w:rsidRDefault="0007494E">
            <w:pPr>
              <w:spacing w:after="0" w:line="240" w:lineRule="auto"/>
              <w:rPr>
                <w:rFonts w:cs="Times New Roman"/>
                <w:sz w:val="18"/>
                <w:szCs w:val="18"/>
              </w:rPr>
            </w:pPr>
            <w:r>
              <w:rPr>
                <w:rFonts w:ascii="Times New Roman" w:hAnsi="Times New Roman" w:cs="Times New Roman"/>
                <w:sz w:val="18"/>
                <w:szCs w:val="18"/>
              </w:rPr>
              <w:t>Количество устроенных/приведенных в соответствие с требованиями национальных стандартов пешеходных переходов</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светофорных объектов, подключенных к автоматизированной системе управления дорожным движением</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проведенных профилактических мероприятий по снижению дорожно-транспортного травматизма</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610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615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620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625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630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635</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Площадь нанесенной/восстановленной дорожной разметки</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кв.м</w:t>
            </w:r>
            <w:proofErr w:type="spellEnd"/>
            <w:r>
              <w:rPr>
                <w:rFonts w:ascii="Times New Roman" w:hAnsi="Times New Roman" w:cs="Times New Roman"/>
                <w:sz w:val="18"/>
                <w:szCs w:val="18"/>
              </w:rPr>
              <w:t>.</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28949,4</w:t>
            </w:r>
          </w:p>
        </w:tc>
        <w:tc>
          <w:tcPr>
            <w:tcW w:w="2410" w:type="dxa"/>
          </w:tcPr>
          <w:p w:rsidR="006339F5" w:rsidRDefault="003C7A70">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2.5</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Протяженность установленных пешеходных и барьерных ограждений</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п.м</w:t>
            </w:r>
            <w:proofErr w:type="spellEnd"/>
          </w:p>
          <w:p w:rsidR="006339F5" w:rsidRDefault="006339F5">
            <w:pPr>
              <w:spacing w:after="0" w:line="240" w:lineRule="auto"/>
              <w:jc w:val="center"/>
              <w:rPr>
                <w:rFonts w:ascii="Times New Roman" w:hAnsi="Times New Roman" w:cs="Times New Roman"/>
                <w:sz w:val="18"/>
                <w:szCs w:val="18"/>
              </w:rPr>
            </w:pP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2000,0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общеобразовательных учреждений, оснащенных схемами безопасных маршрутов передвижения детей</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555"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установленных искусственных дорожных неровностей</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9" w:type="dxa"/>
            <w:gridSpan w:val="12"/>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3 «Содержание и ремонт улично-дорожной сети и объектов благоустройства»</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Цель подпрограммы 3: </w:t>
            </w:r>
            <w:r w:rsidR="005132F0">
              <w:rPr>
                <w:rFonts w:ascii="Times New Roman" w:hAnsi="Times New Roman" w:cs="Times New Roman"/>
                <w:sz w:val="18"/>
                <w:szCs w:val="18"/>
              </w:rPr>
              <w:t>повышение уровня благоустройства территории города Мурманска, качества и технической оснащённости выполняемых работ по содержанию и ремонту объектов благоустройства</w:t>
            </w:r>
          </w:p>
        </w:tc>
      </w:tr>
      <w:tr w:rsidR="006339F5">
        <w:trPr>
          <w:trHeight w:val="543"/>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555"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Протяженность автомобильных дорог, находящихся на содержании</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км</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190,99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206,29</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467"/>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555" w:type="dxa"/>
          </w:tcPr>
          <w:p w:rsidR="006339F5" w:rsidRDefault="0007494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Количество объектов технических средств, находящихся на содержании</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7831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7992</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405"/>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555" w:type="dxa"/>
          </w:tcPr>
          <w:p w:rsidR="006339F5" w:rsidRDefault="0007494E">
            <w:pPr>
              <w:pStyle w:val="aa"/>
              <w:spacing w:before="0" w:after="0"/>
              <w:rPr>
                <w:color w:val="000000"/>
                <w:sz w:val="18"/>
                <w:szCs w:val="18"/>
              </w:rPr>
            </w:pPr>
            <w:r>
              <w:rPr>
                <w:color w:val="000000"/>
                <w:sz w:val="18"/>
                <w:szCs w:val="18"/>
              </w:rPr>
              <w:t>Количество объектов</w:t>
            </w:r>
            <w:r w:rsidR="002A06C0">
              <w:rPr>
                <w:color w:val="000000"/>
                <w:sz w:val="18"/>
                <w:szCs w:val="18"/>
              </w:rPr>
              <w:t xml:space="preserve"> благоустройства</w:t>
            </w:r>
            <w:r>
              <w:rPr>
                <w:color w:val="000000"/>
                <w:sz w:val="18"/>
                <w:szCs w:val="18"/>
              </w:rPr>
              <w:t>, находящихся на содержании</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570"/>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2555" w:type="dxa"/>
          </w:tcPr>
          <w:p w:rsidR="006339F5" w:rsidRDefault="0007494E">
            <w:pPr>
              <w:pStyle w:val="aa"/>
              <w:spacing w:before="0" w:after="0"/>
              <w:rPr>
                <w:color w:val="000000"/>
                <w:sz w:val="18"/>
                <w:szCs w:val="18"/>
              </w:rPr>
            </w:pPr>
            <w:r>
              <w:rPr>
                <w:color w:val="000000"/>
                <w:sz w:val="18"/>
                <w:szCs w:val="18"/>
              </w:rPr>
              <w:t>Площадь объектов озеленения, находящихся на содержании</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тыс. </w:t>
            </w:r>
            <w:proofErr w:type="spellStart"/>
            <w:r>
              <w:rPr>
                <w:rFonts w:ascii="Times New Roman" w:hAnsi="Times New Roman" w:cs="Times New Roman"/>
                <w:sz w:val="18"/>
                <w:szCs w:val="18"/>
              </w:rPr>
              <w:t>кв.м</w:t>
            </w:r>
            <w:proofErr w:type="spellEnd"/>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574,57</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557,3</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774"/>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555" w:type="dxa"/>
          </w:tcPr>
          <w:p w:rsidR="006339F5" w:rsidRDefault="0007494E">
            <w:pPr>
              <w:pStyle w:val="aa"/>
              <w:spacing w:before="0" w:after="0"/>
              <w:rPr>
                <w:color w:val="000000"/>
                <w:sz w:val="18"/>
                <w:szCs w:val="18"/>
              </w:rPr>
            </w:pPr>
            <w:r>
              <w:rPr>
                <w:color w:val="000000"/>
                <w:sz w:val="18"/>
                <w:szCs w:val="18"/>
              </w:rPr>
              <w:t>Объем потребляемой электроэнергии на освещение улиц и дворовых территорий/ городского кладбища</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 xml:space="preserve">тыс. </w:t>
            </w:r>
            <w:proofErr w:type="spellStart"/>
            <w:r>
              <w:rPr>
                <w:rFonts w:ascii="Times New Roman" w:hAnsi="Times New Roman" w:cs="Times New Roman"/>
                <w:color w:val="000000"/>
                <w:sz w:val="18"/>
                <w:szCs w:val="18"/>
              </w:rPr>
              <w:t>кВт.ч</w:t>
            </w:r>
            <w:proofErr w:type="spellEnd"/>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12363,6/ 216,2</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12950,0/ 584,8</w:t>
            </w:r>
          </w:p>
        </w:tc>
        <w:tc>
          <w:tcPr>
            <w:tcW w:w="2410" w:type="dxa"/>
          </w:tcPr>
          <w:p w:rsidR="006339F5" w:rsidRDefault="0007494E">
            <w:pPr>
              <w:spacing w:after="0" w:line="240" w:lineRule="auto"/>
              <w:jc w:val="cente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600"/>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2555" w:type="dxa"/>
          </w:tcPr>
          <w:p w:rsidR="006339F5" w:rsidRDefault="0007494E">
            <w:pPr>
              <w:pStyle w:val="aa"/>
              <w:spacing w:before="0" w:after="0"/>
              <w:rPr>
                <w:color w:val="000000"/>
                <w:sz w:val="18"/>
                <w:szCs w:val="18"/>
              </w:rPr>
            </w:pPr>
            <w:r>
              <w:rPr>
                <w:color w:val="000000"/>
                <w:sz w:val="18"/>
                <w:szCs w:val="18"/>
              </w:rPr>
              <w:t>Уборочная площадь городских кладбищ (зима/лето)</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 xml:space="preserve">тыс. </w:t>
            </w:r>
            <w:proofErr w:type="spellStart"/>
            <w:r>
              <w:rPr>
                <w:rFonts w:ascii="Times New Roman" w:hAnsi="Times New Roman" w:cs="Times New Roman"/>
                <w:color w:val="000000"/>
                <w:sz w:val="18"/>
                <w:szCs w:val="18"/>
              </w:rPr>
              <w:t>кв.м</w:t>
            </w:r>
            <w:proofErr w:type="spellEnd"/>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39"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940" w:type="dxa"/>
          </w:tcPr>
          <w:p w:rsidR="006339F5" w:rsidRDefault="0007494E">
            <w:pPr>
              <w:pStyle w:val="aa"/>
              <w:spacing w:before="0" w:after="0" w:line="240" w:lineRule="exact"/>
              <w:jc w:val="center"/>
              <w:rPr>
                <w:color w:val="000000"/>
                <w:sz w:val="18"/>
                <w:szCs w:val="18"/>
              </w:rPr>
            </w:pPr>
            <w:r>
              <w:rPr>
                <w:color w:val="000000"/>
                <w:sz w:val="18"/>
                <w:szCs w:val="18"/>
              </w:rPr>
              <w:t>161,4/</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663,2</w:t>
            </w:r>
          </w:p>
        </w:tc>
        <w:tc>
          <w:tcPr>
            <w:tcW w:w="2410" w:type="dxa"/>
          </w:tcPr>
          <w:p w:rsidR="006339F5" w:rsidRDefault="0007494E">
            <w:pPr>
              <w:spacing w:after="0" w:line="240" w:lineRule="auto"/>
              <w:jc w:val="center"/>
            </w:pPr>
            <w:r>
              <w:rPr>
                <w:rFonts w:ascii="Times New Roman" w:hAnsi="Times New Roman" w:cs="Times New Roman"/>
                <w:sz w:val="18"/>
                <w:szCs w:val="18"/>
              </w:rPr>
              <w:t xml:space="preserve">Комитет по развитию городского хозяйства </w:t>
            </w:r>
            <w:r>
              <w:rPr>
                <w:rFonts w:ascii="Times New Roman" w:hAnsi="Times New Roman" w:cs="Times New Roman"/>
                <w:sz w:val="18"/>
                <w:szCs w:val="18"/>
              </w:rPr>
              <w:lastRenderedPageBreak/>
              <w:t>администрации города Мурманска</w:t>
            </w:r>
          </w:p>
        </w:tc>
      </w:tr>
      <w:tr w:rsidR="006339F5">
        <w:trPr>
          <w:trHeight w:val="144"/>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3.7</w:t>
            </w:r>
          </w:p>
        </w:tc>
        <w:tc>
          <w:tcPr>
            <w:tcW w:w="2555" w:type="dxa"/>
          </w:tcPr>
          <w:p w:rsidR="006339F5" w:rsidRDefault="000749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color w:val="000000"/>
                <w:sz w:val="18"/>
                <w:szCs w:val="18"/>
              </w:rPr>
              <w:t xml:space="preserve">Количество перевезенных </w:t>
            </w:r>
            <w:r>
              <w:rPr>
                <w:rFonts w:ascii="Times New Roman" w:hAnsi="Times New Roman" w:cs="Times New Roman"/>
                <w:sz w:val="18"/>
                <w:szCs w:val="18"/>
              </w:rPr>
              <w:t>безродных, невостребованных и неопознанных тел (останков) умерших (погибших)</w:t>
            </w:r>
            <w:r>
              <w:rPr>
                <w:rFonts w:ascii="Times New Roman" w:hAnsi="Times New Roman" w:cs="Times New Roman"/>
                <w:color w:val="000000"/>
                <w:sz w:val="18"/>
                <w:szCs w:val="18"/>
              </w:rPr>
              <w:t xml:space="preserve"> в морг</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378</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361</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358"/>
        </w:trPr>
        <w:tc>
          <w:tcPr>
            <w:tcW w:w="56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2555" w:type="dxa"/>
          </w:tcPr>
          <w:p w:rsidR="006339F5" w:rsidRDefault="0007494E">
            <w:pPr>
              <w:pStyle w:val="aa"/>
              <w:spacing w:before="0" w:after="0"/>
              <w:rPr>
                <w:color w:val="000000"/>
                <w:sz w:val="18"/>
                <w:szCs w:val="18"/>
              </w:rPr>
            </w:pPr>
            <w:r>
              <w:rPr>
                <w:color w:val="000000"/>
                <w:sz w:val="18"/>
                <w:szCs w:val="18"/>
              </w:rPr>
              <w:t>Количество установленных опор наружного освещения</w:t>
            </w:r>
          </w:p>
        </w:tc>
        <w:tc>
          <w:tcPr>
            <w:tcW w:w="70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41</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3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94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2410"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564"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9" w:type="dxa"/>
            <w:gridSpan w:val="12"/>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4 «Транспортное обслуживание населения»</w:t>
            </w:r>
          </w:p>
          <w:p w:rsidR="006339F5" w:rsidRDefault="0007494E">
            <w:pPr>
              <w:tabs>
                <w:tab w:val="left" w:pos="3948"/>
              </w:tabs>
              <w:spacing w:after="0" w:line="240" w:lineRule="auto"/>
              <w:rPr>
                <w:rFonts w:ascii="Times New Roman" w:hAnsi="Times New Roman" w:cs="Times New Roman"/>
                <w:b/>
                <w:sz w:val="18"/>
                <w:szCs w:val="18"/>
              </w:rPr>
            </w:pPr>
            <w:r>
              <w:rPr>
                <w:rFonts w:ascii="Times New Roman" w:hAnsi="Times New Roman" w:cs="Times New Roman"/>
                <w:sz w:val="18"/>
                <w:szCs w:val="18"/>
              </w:rPr>
              <w:t>Цель подпрограммы 4: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w:t>
            </w:r>
          </w:p>
        </w:tc>
      </w:tr>
      <w:tr w:rsidR="006339F5" w:rsidTr="00C2357D">
        <w:tc>
          <w:tcPr>
            <w:tcW w:w="564" w:type="dxa"/>
            <w:shd w:val="clear" w:color="auto" w:fill="auto"/>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4.1</w:t>
            </w:r>
          </w:p>
        </w:tc>
        <w:tc>
          <w:tcPr>
            <w:tcW w:w="2555" w:type="dxa"/>
            <w:shd w:val="clear" w:color="auto" w:fill="auto"/>
          </w:tcPr>
          <w:p w:rsidR="006339F5" w:rsidRPr="00C2357D" w:rsidRDefault="0007494E" w:rsidP="00565A70">
            <w:pPr>
              <w:spacing w:after="0" w:line="240" w:lineRule="auto"/>
              <w:rPr>
                <w:rFonts w:ascii="Times New Roman" w:hAnsi="Times New Roman" w:cs="Times New Roman"/>
                <w:sz w:val="18"/>
                <w:szCs w:val="18"/>
              </w:rPr>
            </w:pPr>
            <w:r w:rsidRPr="00C2357D">
              <w:rPr>
                <w:rFonts w:ascii="Times New Roman" w:hAnsi="Times New Roman" w:cs="Times New Roman"/>
                <w:sz w:val="18"/>
                <w:szCs w:val="18"/>
              </w:rPr>
              <w:t xml:space="preserve">Количество </w:t>
            </w:r>
            <w:r w:rsidR="00565A70" w:rsidRPr="00C2357D">
              <w:rPr>
                <w:rFonts w:ascii="Times New Roman" w:hAnsi="Times New Roman" w:cs="Times New Roman"/>
                <w:sz w:val="18"/>
                <w:szCs w:val="18"/>
              </w:rPr>
              <w:t>маршрутов автомобильного транспорта и городского наземного электрического транспорта, на которых предоставляется право льготного проезда отдельным категориям граждан</w:t>
            </w:r>
          </w:p>
        </w:tc>
        <w:tc>
          <w:tcPr>
            <w:tcW w:w="709" w:type="dxa"/>
            <w:shd w:val="clear" w:color="auto" w:fill="auto"/>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ед.</w:t>
            </w:r>
          </w:p>
        </w:tc>
        <w:tc>
          <w:tcPr>
            <w:tcW w:w="992" w:type="dxa"/>
            <w:shd w:val="clear" w:color="auto" w:fill="auto"/>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0</w:t>
            </w:r>
          </w:p>
        </w:tc>
        <w:tc>
          <w:tcPr>
            <w:tcW w:w="939" w:type="dxa"/>
            <w:shd w:val="clear" w:color="auto" w:fill="auto"/>
          </w:tcPr>
          <w:p w:rsidR="006339F5" w:rsidRPr="00C2357D" w:rsidRDefault="00565A70">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w:t>
            </w:r>
          </w:p>
        </w:tc>
        <w:tc>
          <w:tcPr>
            <w:tcW w:w="939" w:type="dxa"/>
            <w:shd w:val="clear" w:color="auto" w:fill="auto"/>
          </w:tcPr>
          <w:p w:rsidR="006339F5" w:rsidRPr="00C2357D" w:rsidRDefault="00565A70">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21</w:t>
            </w:r>
          </w:p>
        </w:tc>
        <w:tc>
          <w:tcPr>
            <w:tcW w:w="939"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939"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939"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939"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939"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940" w:type="dxa"/>
            <w:shd w:val="clear" w:color="auto" w:fill="auto"/>
          </w:tcPr>
          <w:p w:rsidR="006339F5" w:rsidRPr="00C2357D" w:rsidRDefault="00565A70">
            <w:pPr>
              <w:spacing w:after="0" w:line="240" w:lineRule="auto"/>
              <w:jc w:val="center"/>
            </w:pPr>
            <w:r w:rsidRPr="00C2357D">
              <w:rPr>
                <w:rFonts w:ascii="Times New Roman" w:hAnsi="Times New Roman" w:cs="Times New Roman"/>
                <w:sz w:val="18"/>
                <w:szCs w:val="18"/>
              </w:rPr>
              <w:t>21</w:t>
            </w:r>
          </w:p>
        </w:tc>
        <w:tc>
          <w:tcPr>
            <w:tcW w:w="2410" w:type="dxa"/>
            <w:shd w:val="clear" w:color="auto" w:fill="auto"/>
          </w:tcPr>
          <w:p w:rsidR="006339F5" w:rsidRDefault="004C168A">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w:t>
            </w:r>
            <w:r w:rsidR="0007494E" w:rsidRPr="00C2357D">
              <w:rPr>
                <w:rFonts w:ascii="Times New Roman" w:hAnsi="Times New Roman" w:cs="Times New Roman"/>
                <w:sz w:val="18"/>
                <w:szCs w:val="18"/>
              </w:rPr>
              <w:t>омитет по развитию городского хозяйства администрации города Мурманска</w:t>
            </w:r>
          </w:p>
        </w:tc>
      </w:tr>
      <w:tr w:rsidR="006339F5">
        <w:tc>
          <w:tcPr>
            <w:tcW w:w="564"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9" w:type="dxa"/>
            <w:gridSpan w:val="12"/>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АВЦП</w:t>
            </w:r>
            <w:r>
              <w:rPr>
                <w:rFonts w:ascii="Times New Roman" w:hAnsi="Times New Roman" w:cs="Times New Roman"/>
                <w:b/>
                <w:sz w:val="18"/>
                <w:szCs w:val="18"/>
              </w:rPr>
              <w:t xml:space="preserve"> </w:t>
            </w:r>
            <w:r>
              <w:rPr>
                <w:rFonts w:ascii="Times New Roman" w:hAnsi="Times New Roman" w:cs="Times New Roman"/>
                <w:sz w:val="18"/>
                <w:szCs w:val="18"/>
              </w:rPr>
              <w:t xml:space="preserve">«Обеспечение деятельности комитета по развитию городского хозяйства администрации города Мурманска» </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Цель АВЦП: </w:t>
            </w:r>
            <w:bookmarkStart w:id="0" w:name="_GoBack"/>
            <w:r>
              <w:rPr>
                <w:rFonts w:ascii="Times New Roman" w:hAnsi="Times New Roman" w:cs="Times New Roman"/>
                <w:sz w:val="18"/>
                <w:szCs w:val="18"/>
              </w:rPr>
              <w:t>обеспечение развития городского хозяйства через эффективное выполнение муниципальных функций</w:t>
            </w:r>
            <w:bookmarkEnd w:id="0"/>
          </w:p>
        </w:tc>
      </w:tr>
    </w:tbl>
    <w:p w:rsidR="006339F5" w:rsidRDefault="006339F5">
      <w:pPr>
        <w:tabs>
          <w:tab w:val="left" w:pos="3948"/>
        </w:tabs>
        <w:spacing w:after="0" w:line="240" w:lineRule="auto"/>
        <w:jc w:val="center"/>
        <w:rPr>
          <w:rFonts w:ascii="Times New Roman" w:hAnsi="Times New Roman" w:cs="Times New Roman"/>
          <w:sz w:val="24"/>
          <w:szCs w:val="24"/>
        </w:r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 Перечень основных мероприятий и проектов муниципальной программы</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4743" w:type="dxa"/>
        <w:tblInd w:w="-147" w:type="dxa"/>
        <w:tblLayout w:type="fixed"/>
        <w:tblLook w:val="04A0" w:firstRow="1" w:lastRow="0" w:firstColumn="1" w:lastColumn="0" w:noHBand="0" w:noVBand="1"/>
      </w:tblPr>
      <w:tblGrid>
        <w:gridCol w:w="851"/>
        <w:gridCol w:w="4678"/>
        <w:gridCol w:w="1276"/>
        <w:gridCol w:w="2268"/>
        <w:gridCol w:w="1417"/>
        <w:gridCol w:w="4253"/>
      </w:tblGrid>
      <w:tr w:rsidR="006339F5">
        <w:trPr>
          <w:tblHeader/>
        </w:trPr>
        <w:tc>
          <w:tcPr>
            <w:tcW w:w="851"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п/п</w:t>
            </w:r>
          </w:p>
        </w:tc>
        <w:tc>
          <w:tcPr>
            <w:tcW w:w="467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Программы, основные мероприятия, проекты</w:t>
            </w:r>
          </w:p>
        </w:tc>
        <w:tc>
          <w:tcPr>
            <w:tcW w:w="1276"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Срок выполнения</w:t>
            </w:r>
          </w:p>
        </w:tc>
        <w:tc>
          <w:tcPr>
            <w:tcW w:w="226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Соисполнители, участники</w:t>
            </w:r>
          </w:p>
        </w:tc>
        <w:tc>
          <w:tcPr>
            <w:tcW w:w="1417"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Тип проекта</w:t>
            </w:r>
          </w:p>
        </w:tc>
        <w:tc>
          <w:tcPr>
            <w:tcW w:w="4253"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Связь с показателями муниципальной программы (наименование показателей)</w:t>
            </w:r>
          </w:p>
        </w:tc>
      </w:tr>
      <w:tr w:rsidR="006339F5">
        <w:trPr>
          <w:tblHeader/>
        </w:trPr>
        <w:tc>
          <w:tcPr>
            <w:tcW w:w="851"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467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26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417"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4253"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4678" w:type="dxa"/>
            <w:vAlign w:val="center"/>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1 «Развитие транспортной инфраструктуры»</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1.1</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w:t>
            </w:r>
            <w:r>
              <w:rPr>
                <w:rFonts w:ascii="Times New Roman" w:hAnsi="Times New Roman" w:cs="Times New Roman"/>
                <w:color w:val="000000"/>
                <w:sz w:val="18"/>
                <w:szCs w:val="18"/>
              </w:rPr>
              <w:t>Развитие инфраструктуры в сфере дорожного хозяйства»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0.1. Количество объектов, в отношении которых произведен ремонт.</w:t>
            </w:r>
          </w:p>
          <w:p w:rsidR="006339F5" w:rsidRDefault="000D6AFD">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1.1 </w:t>
            </w:r>
            <w:r w:rsidR="0007494E">
              <w:rPr>
                <w:rFonts w:ascii="Times New Roman" w:hAnsi="Times New Roman" w:cs="Times New Roman"/>
                <w:sz w:val="18"/>
                <w:szCs w:val="18"/>
              </w:rPr>
              <w:t>Количество реконструированных элементов обустройства автомобильных дорог</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1.2</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«Капитальный ремонт автомобильных дорог общего пользования местного значения»</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хозяйства </w:t>
            </w:r>
            <w:r>
              <w:rPr>
                <w:rFonts w:ascii="Times New Roman" w:hAnsi="Times New Roman" w:cs="Times New Roman"/>
                <w:sz w:val="18"/>
                <w:szCs w:val="18"/>
              </w:rPr>
              <w:lastRenderedPageBreak/>
              <w:t>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w:t>
            </w:r>
          </w:p>
        </w:tc>
        <w:tc>
          <w:tcPr>
            <w:tcW w:w="4253"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0.1. Количество объектов, в отношении которых произведен капитальный ремонт.</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1.2. Количество капитально отремонтированных дорог</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ОМ 1.3</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«Ремонт автомобильных дорог общего пользования местного значения»</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0.1. Количество объектов, в отношении которых произведен ремонт.</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1.3. Количество отремонтированных дорог.</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 1.1</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Проект «Региональный проект «Дорожная сеть»</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проект</w:t>
            </w:r>
          </w:p>
        </w:tc>
        <w:tc>
          <w:tcPr>
            <w:tcW w:w="4253"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0.1. Количество объектов, в отношении которых произведен ремонт.</w:t>
            </w:r>
          </w:p>
          <w:p w:rsidR="006339F5" w:rsidRDefault="000D6AFD">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0.2 </w:t>
            </w:r>
            <w:r w:rsidR="0007494E">
              <w:rPr>
                <w:rFonts w:ascii="Times New Roman" w:hAnsi="Times New Roman" w:cs="Times New Roman"/>
                <w:sz w:val="18"/>
                <w:szCs w:val="18"/>
              </w:rPr>
              <w:t>Количество объектов, в отношении которых произведен капитальный ремонт.</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1.4. Количество отремонтированных дорог в рамках регионального проекта</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4678"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2 «Повышение безопасности дорожного движения и снижение дорожно-транспортного травматизма»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4253"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2.1</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проведение профилактических мероприятий по снижению дорожно-транспортного травматизма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 Мурманску</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0.2 Общее количество дорожно-транспортных происшествий</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0.3 Количество человек, пострадавших в дорожно-транспортных происшествиях</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0.4 Количество человек, погибших в дорожно-транспортных происшествиях</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0.5 Количество дорожно-транспортных происшествий с участием детей</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0.6 Количество детей, пострадавших в дорожно-транспортных происшествиях</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2.6 Количество оснащенных общеобразовательных учреждений схемами безопасных маршрутов передвижения детей</w:t>
            </w:r>
          </w:p>
        </w:tc>
      </w:tr>
      <w:tr w:rsidR="006339F5">
        <w:trPr>
          <w:trHeight w:val="3882"/>
        </w:trPr>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ОМ 2.2</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Реализация комплекса инженерно-технических мероприятий, направленных на повышение безопасности дорожного движения</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4253"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0.2 Общее количество дорожно-транспортных происшествий</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0.3 Количество человек, пострадавших в дорожно-транспортных происшествиях</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0.4 Количество человек, погибших в дорожно-транспортных происшествиях</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0.5 Количество дорожно-транспортных происшествий с участием детей</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0.6 Количество детей, пострадавших в дорожно-транспортных происшествиях</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2.3 Количество светофорных объектов, подключенных к автоматизированной системе управления дорожным движением</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2.4 Площадь нанесенной/восстановленной дорожной разметки</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2.5 Протяженность установленных пешеходных и барьерных ограждений</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2.7 Количество установленных искусственных дорожных неровностей</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3 «Содержание и ремонт улично-дорожной сети и объектов благоустройства»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339F5">
        <w:trPr>
          <w:trHeight w:val="1198"/>
        </w:trPr>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3.1</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Основное мероприятие «Содержание и ремонт автомобильных дорог, элементов обустройства дорог»</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rPr>
                <w:rFonts w:ascii="Times New Roman" w:hAnsi="Times New Roman" w:cs="Times New Roman"/>
                <w:color w:val="000000"/>
                <w:sz w:val="18"/>
                <w:szCs w:val="18"/>
              </w:rPr>
            </w:pPr>
            <w:r>
              <w:rPr>
                <w:rFonts w:ascii="Times New Roman" w:hAnsi="Times New Roman" w:cs="Times New Roman"/>
                <w:sz w:val="18"/>
                <w:szCs w:val="18"/>
              </w:rPr>
              <w:t>0.7. 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3.1.  Протяженность автомобильных дорог, находящихся на содержании</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3.2. Количество объектов технических средств, находящихся на содержании</w:t>
            </w:r>
          </w:p>
        </w:tc>
      </w:tr>
      <w:tr w:rsidR="006339F5">
        <w:trPr>
          <w:trHeight w:val="3120"/>
        </w:trPr>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ОМ 3.2</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Основное мероприятие «Содержание и ремонт объектов благоустройства»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rPr>
                <w:rFonts w:ascii="Times New Roman" w:hAnsi="Times New Roman" w:cs="Times New Roman"/>
                <w:color w:val="000000"/>
                <w:sz w:val="18"/>
                <w:szCs w:val="18"/>
              </w:rPr>
            </w:pPr>
            <w:r>
              <w:rPr>
                <w:rFonts w:ascii="Times New Roman" w:hAnsi="Times New Roman" w:cs="Times New Roman"/>
                <w:sz w:val="18"/>
                <w:szCs w:val="18"/>
              </w:rPr>
              <w:t>0.7. 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w:t>
            </w:r>
          </w:p>
          <w:p w:rsidR="006339F5" w:rsidRDefault="0007494E">
            <w:pPr>
              <w:pStyle w:val="aa"/>
              <w:spacing w:before="0" w:after="0"/>
              <w:rPr>
                <w:color w:val="000000"/>
                <w:sz w:val="18"/>
                <w:szCs w:val="18"/>
              </w:rPr>
            </w:pPr>
            <w:r>
              <w:rPr>
                <w:color w:val="000000"/>
                <w:sz w:val="18"/>
                <w:szCs w:val="18"/>
              </w:rPr>
              <w:t>3.3. Количество объектов, находящихся на содержании</w:t>
            </w:r>
          </w:p>
          <w:p w:rsidR="006339F5" w:rsidRDefault="0007494E">
            <w:pPr>
              <w:pStyle w:val="aa"/>
              <w:spacing w:before="0" w:after="0"/>
              <w:rPr>
                <w:color w:val="000000"/>
                <w:sz w:val="18"/>
                <w:szCs w:val="18"/>
              </w:rPr>
            </w:pPr>
            <w:r>
              <w:rPr>
                <w:color w:val="000000"/>
                <w:sz w:val="18"/>
                <w:szCs w:val="18"/>
              </w:rPr>
              <w:t>3.4. Площадь объектов озеленения, находящихся на содержании</w:t>
            </w:r>
          </w:p>
          <w:p w:rsidR="006339F5" w:rsidRDefault="0007494E">
            <w:pPr>
              <w:pStyle w:val="aa"/>
              <w:spacing w:before="0" w:after="0"/>
              <w:rPr>
                <w:color w:val="000000"/>
                <w:sz w:val="18"/>
                <w:szCs w:val="18"/>
              </w:rPr>
            </w:pPr>
            <w:r>
              <w:rPr>
                <w:color w:val="000000"/>
                <w:sz w:val="18"/>
                <w:szCs w:val="18"/>
              </w:rPr>
              <w:t xml:space="preserve">3.5. Объем потребляемой электроэнергии на освещение улиц и дворовых территорий/ городского кладбища </w:t>
            </w:r>
          </w:p>
          <w:p w:rsidR="006339F5" w:rsidRDefault="0007494E">
            <w:pPr>
              <w:pStyle w:val="aa"/>
              <w:spacing w:before="0" w:after="0"/>
              <w:rPr>
                <w:color w:val="000000"/>
                <w:sz w:val="18"/>
                <w:szCs w:val="18"/>
              </w:rPr>
            </w:pPr>
            <w:r>
              <w:rPr>
                <w:color w:val="000000"/>
                <w:sz w:val="18"/>
                <w:szCs w:val="18"/>
              </w:rPr>
              <w:t>3.6. Уборочная площадь городских кладбищ (зима/лето)</w:t>
            </w:r>
          </w:p>
          <w:p w:rsidR="006339F5" w:rsidRDefault="0007494E">
            <w:pPr>
              <w:pStyle w:val="aa"/>
              <w:spacing w:before="0" w:after="0"/>
              <w:rPr>
                <w:color w:val="000000"/>
                <w:sz w:val="18"/>
                <w:szCs w:val="18"/>
              </w:rPr>
            </w:pPr>
            <w:r>
              <w:rPr>
                <w:color w:val="000000"/>
                <w:sz w:val="18"/>
                <w:szCs w:val="18"/>
              </w:rPr>
              <w:t xml:space="preserve">3.7 Количество перевезенных </w:t>
            </w:r>
            <w:r>
              <w:rPr>
                <w:sz w:val="18"/>
                <w:szCs w:val="18"/>
              </w:rPr>
              <w:t>безродных, невостребованных и неопознанных тел (останков) умерших (погибших)</w:t>
            </w:r>
            <w:r>
              <w:rPr>
                <w:color w:val="000000"/>
                <w:sz w:val="18"/>
                <w:szCs w:val="18"/>
              </w:rPr>
              <w:t xml:space="preserve"> в морг</w:t>
            </w:r>
          </w:p>
        </w:tc>
      </w:tr>
      <w:tr w:rsidR="006339F5">
        <w:trPr>
          <w:trHeight w:val="225"/>
        </w:trPr>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3.3</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color w:val="000000"/>
                <w:sz w:val="18"/>
                <w:szCs w:val="18"/>
              </w:rPr>
              <w:t>Основное мероприятие «Капитальный ремонт и ремонт наружного освещения»</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tabs>
                <w:tab w:val="left" w:pos="3948"/>
              </w:tabs>
              <w:spacing w:after="0" w:line="240" w:lineRule="auto"/>
              <w:rPr>
                <w:rFonts w:ascii="Times New Roman" w:hAnsi="Times New Roman" w:cs="Times New Roman"/>
                <w:color w:val="000000"/>
                <w:sz w:val="18"/>
                <w:szCs w:val="18"/>
              </w:rPr>
            </w:pPr>
            <w:r>
              <w:rPr>
                <w:rFonts w:ascii="Times New Roman" w:hAnsi="Times New Roman" w:cs="Times New Roman"/>
                <w:sz w:val="18"/>
                <w:szCs w:val="18"/>
              </w:rPr>
              <w:t>0.7. 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w:t>
            </w:r>
          </w:p>
          <w:p w:rsidR="006339F5" w:rsidRDefault="0007494E">
            <w:pPr>
              <w:pStyle w:val="aa"/>
              <w:spacing w:before="0" w:after="0"/>
              <w:rPr>
                <w:color w:val="000000"/>
                <w:sz w:val="18"/>
                <w:szCs w:val="18"/>
              </w:rPr>
            </w:pPr>
            <w:r>
              <w:rPr>
                <w:color w:val="000000"/>
                <w:sz w:val="18"/>
                <w:szCs w:val="18"/>
              </w:rPr>
              <w:t>3.8. Количество установленных опор наружного освещения</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4678"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4 «Транспортное обслуживание населения»</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4253" w:type="dxa"/>
          </w:tcPr>
          <w:p w:rsidR="006339F5" w:rsidRDefault="0007494E">
            <w:pPr>
              <w:pStyle w:val="aa"/>
              <w:spacing w:before="0" w:after="0"/>
              <w:jc w:val="center"/>
              <w:rPr>
                <w:b/>
                <w:color w:val="000000"/>
                <w:sz w:val="18"/>
                <w:szCs w:val="18"/>
              </w:rPr>
            </w:pPr>
            <w:r>
              <w:rPr>
                <w:b/>
                <w:color w:val="000000"/>
                <w:sz w:val="18"/>
                <w:szCs w:val="18"/>
              </w:rPr>
              <w:t>-</w:t>
            </w:r>
          </w:p>
        </w:tc>
      </w:tr>
      <w:tr w:rsidR="006339F5" w:rsidTr="00C2357D">
        <w:tc>
          <w:tcPr>
            <w:tcW w:w="851" w:type="dxa"/>
            <w:shd w:val="clear" w:color="auto" w:fill="auto"/>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4.1</w:t>
            </w:r>
          </w:p>
        </w:tc>
        <w:tc>
          <w:tcPr>
            <w:tcW w:w="4678" w:type="dxa"/>
            <w:shd w:val="clear" w:color="auto" w:fill="auto"/>
          </w:tcPr>
          <w:p w:rsidR="006400A2" w:rsidRPr="006400A2" w:rsidRDefault="00DB4839">
            <w:pPr>
              <w:tabs>
                <w:tab w:val="left" w:pos="3948"/>
              </w:tabs>
              <w:spacing w:after="0" w:line="240" w:lineRule="auto"/>
              <w:rPr>
                <w:rFonts w:ascii="Times New Roman" w:hAnsi="Times New Roman" w:cs="Times New Roman"/>
                <w:b/>
                <w:sz w:val="18"/>
                <w:szCs w:val="18"/>
              </w:rPr>
            </w:pPr>
            <w:r>
              <w:rPr>
                <w:rFonts w:ascii="Times New Roman" w:hAnsi="Times New Roman" w:cs="Times New Roman"/>
                <w:sz w:val="18"/>
                <w:szCs w:val="18"/>
              </w:rPr>
              <w:t>О</w:t>
            </w:r>
            <w:r w:rsidRPr="00DB4839">
              <w:rPr>
                <w:rFonts w:ascii="Times New Roman" w:hAnsi="Times New Roman" w:cs="Times New Roman"/>
                <w:sz w:val="18"/>
                <w:szCs w:val="18"/>
              </w:rPr>
              <w:t>рганизация транспортного обслуживания населения по муниципальным маршрутам регулярных перевозок</w:t>
            </w:r>
            <w:r w:rsidRPr="006400A2">
              <w:rPr>
                <w:rFonts w:ascii="Times New Roman" w:hAnsi="Times New Roman" w:cs="Times New Roman"/>
                <w:b/>
                <w:sz w:val="18"/>
                <w:szCs w:val="18"/>
              </w:rPr>
              <w:t xml:space="preserve"> </w:t>
            </w:r>
          </w:p>
        </w:tc>
        <w:tc>
          <w:tcPr>
            <w:tcW w:w="1276" w:type="dxa"/>
            <w:shd w:val="clear" w:color="auto" w:fill="auto"/>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shd w:val="clear" w:color="auto" w:fill="auto"/>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A754EB">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АО «Электротранспорт»,</w:t>
            </w:r>
          </w:p>
        </w:tc>
        <w:tc>
          <w:tcPr>
            <w:tcW w:w="1417" w:type="dxa"/>
            <w:shd w:val="clear" w:color="auto" w:fill="auto"/>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shd w:val="clear" w:color="auto" w:fill="auto"/>
          </w:tcPr>
          <w:p w:rsidR="000D6AFD" w:rsidRDefault="000D6AFD">
            <w:pPr>
              <w:spacing w:after="0" w:line="240" w:lineRule="auto"/>
              <w:rPr>
                <w:rFonts w:ascii="Times New Roman" w:hAnsi="Times New Roman" w:cs="Times New Roman"/>
                <w:sz w:val="18"/>
                <w:szCs w:val="18"/>
              </w:rPr>
            </w:pPr>
            <w:r>
              <w:rPr>
                <w:rFonts w:ascii="Times New Roman" w:hAnsi="Times New Roman" w:cs="Times New Roman"/>
                <w:sz w:val="18"/>
                <w:szCs w:val="18"/>
              </w:rPr>
              <w:t>0.8 Количество обслуживаемых муниципальных маршрутов регулярных перевозок автомобильным транспортом и городским наземным электрическим транспортом общего пользования с предоставлением права</w:t>
            </w:r>
            <w:r w:rsidR="00A754EB">
              <w:rPr>
                <w:rFonts w:ascii="Times New Roman" w:hAnsi="Times New Roman" w:cs="Times New Roman"/>
                <w:sz w:val="18"/>
                <w:szCs w:val="18"/>
              </w:rPr>
              <w:t xml:space="preserve"> льготного проезда отдельным категориям граждан</w:t>
            </w:r>
          </w:p>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4.1 Количество билетов,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4678"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АВЦП</w:t>
            </w:r>
            <w:r>
              <w:rPr>
                <w:rFonts w:ascii="Times New Roman" w:hAnsi="Times New Roman" w:cs="Times New Roman"/>
                <w:b/>
                <w:sz w:val="18"/>
                <w:szCs w:val="18"/>
              </w:rPr>
              <w:t xml:space="preserve"> </w:t>
            </w:r>
            <w:r>
              <w:rPr>
                <w:rFonts w:ascii="Times New Roman" w:hAnsi="Times New Roman" w:cs="Times New Roman"/>
                <w:sz w:val="18"/>
                <w:szCs w:val="18"/>
              </w:rPr>
              <w:t xml:space="preserve">«Обеспечение деятельности комитета по развитию городского хозяйства администрации города Мурманска» </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pStyle w:val="aa"/>
              <w:spacing w:before="0" w:after="0"/>
              <w:jc w:val="center"/>
              <w:rPr>
                <w:color w:val="000000"/>
                <w:sz w:val="18"/>
                <w:szCs w:val="18"/>
              </w:rPr>
            </w:pPr>
            <w:r>
              <w:rPr>
                <w:color w:val="000000"/>
                <w:sz w:val="18"/>
                <w:szCs w:val="18"/>
              </w:rPr>
              <w:t>-</w:t>
            </w:r>
          </w:p>
        </w:tc>
      </w:tr>
      <w:tr w:rsidR="006339F5">
        <w:tc>
          <w:tcPr>
            <w:tcW w:w="85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ОМ 5.1</w:t>
            </w:r>
          </w:p>
        </w:tc>
        <w:tc>
          <w:tcPr>
            <w:tcW w:w="4678"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«Эффективное выполнение муниципальных функций в сфере развития городского хозяйства»</w:t>
            </w:r>
          </w:p>
        </w:tc>
        <w:tc>
          <w:tcPr>
            <w:tcW w:w="127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4253" w:type="dxa"/>
          </w:tcPr>
          <w:p w:rsidR="006339F5" w:rsidRDefault="0007494E">
            <w:pPr>
              <w:pStyle w:val="aa"/>
              <w:spacing w:before="0" w:after="0"/>
              <w:jc w:val="center"/>
              <w:rPr>
                <w:color w:val="000000"/>
                <w:sz w:val="18"/>
                <w:szCs w:val="18"/>
              </w:rPr>
            </w:pPr>
            <w:r>
              <w:rPr>
                <w:sz w:val="18"/>
                <w:szCs w:val="18"/>
              </w:rPr>
              <w:t>-</w:t>
            </w:r>
          </w:p>
        </w:tc>
      </w:tr>
    </w:tbl>
    <w:p w:rsidR="006339F5" w:rsidRDefault="006339F5">
      <w:pPr>
        <w:tabs>
          <w:tab w:val="left" w:pos="3948"/>
        </w:tabs>
        <w:spacing w:after="0" w:line="240" w:lineRule="auto"/>
        <w:jc w:val="center"/>
        <w:rPr>
          <w:rFonts w:ascii="Times New Roman" w:hAnsi="Times New Roman" w:cs="Times New Roman"/>
          <w:sz w:val="20"/>
          <w:szCs w:val="20"/>
        </w:rPr>
      </w:pPr>
    </w:p>
    <w:p w:rsidR="006339F5" w:rsidRPr="000E3BF2" w:rsidRDefault="0007494E">
      <w:pPr>
        <w:tabs>
          <w:tab w:val="left" w:pos="3948"/>
        </w:tabs>
        <w:spacing w:after="0" w:line="240" w:lineRule="auto"/>
        <w:jc w:val="center"/>
        <w:rPr>
          <w:rFonts w:ascii="Times New Roman" w:hAnsi="Times New Roman" w:cs="Times New Roman"/>
          <w:sz w:val="24"/>
          <w:szCs w:val="24"/>
        </w:rPr>
      </w:pPr>
      <w:r w:rsidRPr="000E3BF2">
        <w:rPr>
          <w:rFonts w:ascii="Times New Roman" w:hAnsi="Times New Roman" w:cs="Times New Roman"/>
          <w:sz w:val="24"/>
          <w:szCs w:val="24"/>
        </w:rPr>
        <w:t>4. Перечень объектов капитального строительства</w:t>
      </w:r>
    </w:p>
    <w:p w:rsidR="006339F5" w:rsidRPr="006400A2" w:rsidRDefault="006339F5">
      <w:pPr>
        <w:tabs>
          <w:tab w:val="left" w:pos="3948"/>
        </w:tabs>
        <w:spacing w:after="0" w:line="240" w:lineRule="auto"/>
        <w:jc w:val="center"/>
        <w:rPr>
          <w:rFonts w:ascii="Times New Roman" w:hAnsi="Times New Roman" w:cs="Times New Roman"/>
          <w:b/>
          <w:sz w:val="20"/>
          <w:szCs w:val="20"/>
        </w:rPr>
      </w:pPr>
    </w:p>
    <w:tbl>
      <w:tblPr>
        <w:tblStyle w:val="ab"/>
        <w:tblW w:w="14743" w:type="dxa"/>
        <w:tblInd w:w="-147" w:type="dxa"/>
        <w:tblLayout w:type="fixed"/>
        <w:tblLook w:val="04A0" w:firstRow="1" w:lastRow="0" w:firstColumn="1" w:lastColumn="0" w:noHBand="0" w:noVBand="1"/>
      </w:tblPr>
      <w:tblGrid>
        <w:gridCol w:w="568"/>
        <w:gridCol w:w="2126"/>
        <w:gridCol w:w="1559"/>
        <w:gridCol w:w="1134"/>
        <w:gridCol w:w="1134"/>
        <w:gridCol w:w="1226"/>
        <w:gridCol w:w="932"/>
        <w:gridCol w:w="866"/>
        <w:gridCol w:w="866"/>
        <w:gridCol w:w="866"/>
        <w:gridCol w:w="867"/>
        <w:gridCol w:w="866"/>
        <w:gridCol w:w="866"/>
        <w:gridCol w:w="867"/>
      </w:tblGrid>
      <w:tr w:rsidR="00345FAF" w:rsidRPr="00345FAF" w:rsidTr="00345FAF">
        <w:trPr>
          <w:tblHeader/>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 п/п</w:t>
            </w:r>
          </w:p>
        </w:tc>
        <w:tc>
          <w:tcPr>
            <w:tcW w:w="21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Наименование объекта капитального строительства</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Соисполнитель, заказчик</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Проектная мощность</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Сроки и этапы выполнения работ</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Общая стоимость объекта, тыс. руб.</w:t>
            </w:r>
          </w:p>
        </w:tc>
        <w:tc>
          <w:tcPr>
            <w:tcW w:w="6996" w:type="dxa"/>
            <w:gridSpan w:val="8"/>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Объемы и источники финансирования, тыс. руб.</w:t>
            </w:r>
          </w:p>
        </w:tc>
      </w:tr>
      <w:tr w:rsidR="00345FAF" w:rsidRPr="00345FAF" w:rsidTr="00345FAF">
        <w:trPr>
          <w:tblHeader/>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Год/</w:t>
            </w:r>
          </w:p>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 xml:space="preserve">источник </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2024</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2026</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2027</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2028</w:t>
            </w:r>
          </w:p>
        </w:tc>
      </w:tr>
      <w:tr w:rsidR="00345FAF" w:rsidRPr="00345FAF" w:rsidTr="00345FAF">
        <w:trPr>
          <w:tblHeader/>
        </w:trPr>
        <w:tc>
          <w:tcPr>
            <w:tcW w:w="568"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1</w:t>
            </w:r>
          </w:p>
        </w:tc>
        <w:tc>
          <w:tcPr>
            <w:tcW w:w="212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w:t>
            </w:r>
          </w:p>
        </w:tc>
        <w:tc>
          <w:tcPr>
            <w:tcW w:w="1559"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w:t>
            </w:r>
          </w:p>
        </w:tc>
        <w:tc>
          <w:tcPr>
            <w:tcW w:w="1134"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w:t>
            </w:r>
          </w:p>
        </w:tc>
        <w:tc>
          <w:tcPr>
            <w:tcW w:w="1134"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w:t>
            </w:r>
          </w:p>
        </w:tc>
        <w:tc>
          <w:tcPr>
            <w:tcW w:w="122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10</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11</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12</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13</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14</w:t>
            </w:r>
          </w:p>
        </w:tc>
      </w:tr>
      <w:tr w:rsidR="00345FAF" w:rsidRPr="00345FAF" w:rsidTr="00345FAF">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7179" w:type="dxa"/>
            <w:gridSpan w:val="5"/>
            <w:vMerge w:val="restart"/>
            <w:vAlign w:val="center"/>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Муниципальная программа города Мурманска «Развитие транспортной системы»</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308 293,4</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172 707,0</w:t>
            </w:r>
          </w:p>
        </w:tc>
        <w:tc>
          <w:tcPr>
            <w:tcW w:w="866" w:type="dxa"/>
          </w:tcPr>
          <w:p w:rsidR="00345FAF" w:rsidRPr="00C2357D" w:rsidRDefault="00345FAF" w:rsidP="00AD7D8E">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1</w:t>
            </w:r>
            <w:r w:rsidR="00AD7D8E" w:rsidRPr="00C2357D">
              <w:rPr>
                <w:rFonts w:ascii="Times New Roman" w:hAnsi="Times New Roman" w:cs="Times New Roman"/>
                <w:spacing w:val="-20"/>
                <w:sz w:val="18"/>
                <w:szCs w:val="18"/>
              </w:rPr>
              <w:t>3</w:t>
            </w:r>
            <w:r w:rsidRPr="00C2357D">
              <w:rPr>
                <w:rFonts w:ascii="Times New Roman" w:hAnsi="Times New Roman" w:cs="Times New Roman"/>
                <w:spacing w:val="-20"/>
                <w:sz w:val="18"/>
                <w:szCs w:val="18"/>
              </w:rPr>
              <w:t>5 586,4</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7179" w:type="dxa"/>
            <w:gridSpan w:val="5"/>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165 400,2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97 607,0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67 793,2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7179" w:type="dxa"/>
            <w:gridSpan w:val="5"/>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142 893,2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75 100,0</w:t>
            </w:r>
          </w:p>
        </w:tc>
        <w:tc>
          <w:tcPr>
            <w:tcW w:w="866" w:type="dxa"/>
          </w:tcPr>
          <w:p w:rsidR="00345FAF" w:rsidRPr="00C2357D" w:rsidRDefault="00AD7D8E"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6</w:t>
            </w:r>
            <w:r w:rsidR="00345FAF" w:rsidRPr="00C2357D">
              <w:rPr>
                <w:rFonts w:ascii="Times New Roman" w:hAnsi="Times New Roman" w:cs="Times New Roman"/>
                <w:spacing w:val="-20"/>
                <w:sz w:val="18"/>
                <w:szCs w:val="18"/>
              </w:rPr>
              <w:t>7 793,2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7179" w:type="dxa"/>
            <w:gridSpan w:val="5"/>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7179" w:type="dxa"/>
            <w:gridSpan w:val="5"/>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82"/>
        </w:trPr>
        <w:tc>
          <w:tcPr>
            <w:tcW w:w="568"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14175" w:type="dxa"/>
            <w:gridSpan w:val="13"/>
            <w:vAlign w:val="center"/>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Подпрограмма 1 «Развитие транспортной инфраструктуры»</w:t>
            </w:r>
          </w:p>
        </w:tc>
      </w:tr>
      <w:tr w:rsidR="00345FAF" w:rsidRPr="00345FAF" w:rsidTr="00345FAF">
        <w:trPr>
          <w:trHeight w:val="488"/>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1</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Реконструкция подземного перехода через просп. Героев-североморцев</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 комитет по строительству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22 507,0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22 507,0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489"/>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22 507,0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22 507,0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489"/>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489"/>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49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1"/>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2</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Капитальный ремонт                  ул. Подгорной от примыкания с                                 ул. Фестивальной до дома 92 по ул. Подгорной</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1,144 км</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w:t>
            </w:r>
            <w:r w:rsidR="00AD7D8E" w:rsidRPr="00C2357D">
              <w:rPr>
                <w:rFonts w:ascii="Times New Roman" w:hAnsi="Times New Roman" w:cs="Times New Roman"/>
                <w:sz w:val="18"/>
                <w:szCs w:val="18"/>
              </w:rPr>
              <w:t>-2024</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180 367,2</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8"/>
                <w:sz w:val="18"/>
                <w:szCs w:val="18"/>
              </w:rPr>
            </w:pPr>
            <w:r w:rsidRPr="00C2357D">
              <w:rPr>
                <w:rFonts w:ascii="Times New Roman" w:hAnsi="Times New Roman" w:cs="Times New Roman"/>
                <w:spacing w:val="-8"/>
                <w:sz w:val="18"/>
                <w:szCs w:val="18"/>
              </w:rPr>
              <w:t>180 367,2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8"/>
                <w:sz w:val="18"/>
                <w:szCs w:val="18"/>
              </w:rPr>
            </w:pPr>
            <w:r w:rsidRPr="00C2357D">
              <w:rPr>
                <w:rFonts w:ascii="Times New Roman" w:hAnsi="Times New Roman" w:cs="Times New Roman"/>
                <w:spacing w:val="-8"/>
                <w:sz w:val="18"/>
                <w:szCs w:val="18"/>
              </w:rPr>
              <w:t>94 441,0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85 926,2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2"/>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8"/>
                <w:sz w:val="18"/>
                <w:szCs w:val="18"/>
              </w:rPr>
            </w:pPr>
            <w:r w:rsidRPr="00C2357D">
              <w:rPr>
                <w:rFonts w:ascii="Times New Roman" w:hAnsi="Times New Roman" w:cs="Times New Roman"/>
                <w:spacing w:val="-8"/>
                <w:sz w:val="18"/>
                <w:szCs w:val="18"/>
              </w:rPr>
              <w:t>90 183,6</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8"/>
                <w:sz w:val="18"/>
                <w:szCs w:val="18"/>
              </w:rPr>
            </w:pPr>
            <w:r w:rsidRPr="00C2357D">
              <w:rPr>
                <w:rFonts w:ascii="Times New Roman" w:hAnsi="Times New Roman" w:cs="Times New Roman"/>
                <w:spacing w:val="-8"/>
                <w:sz w:val="18"/>
                <w:szCs w:val="18"/>
              </w:rPr>
              <w:t>47 220,5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42 963,1</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2"/>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90 183,6</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pacing w:val="-20"/>
                <w:sz w:val="18"/>
                <w:szCs w:val="18"/>
              </w:rPr>
              <w:t>47 220,5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42 963,1</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2"/>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2"/>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3</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 xml:space="preserve">Капитальный ремонт                  ул. Героев Рыбачьего от примыкания с                                 ул. Капитана Копытова </w:t>
            </w:r>
            <w:r w:rsidRPr="00C2357D">
              <w:rPr>
                <w:rFonts w:ascii="Times New Roman" w:hAnsi="Times New Roman" w:cs="Times New Roman"/>
                <w:sz w:val="18"/>
                <w:szCs w:val="18"/>
              </w:rPr>
              <w:lastRenderedPageBreak/>
              <w:t>до дома 33 по ул. Героев Рыбачьего и проезда до дома 4 по ул. Шабалина</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lastRenderedPageBreak/>
              <w:t xml:space="preserve">Комитет по развитию городского хозяйства </w:t>
            </w:r>
            <w:r w:rsidRPr="00C2357D">
              <w:rPr>
                <w:rFonts w:ascii="Times New Roman" w:hAnsi="Times New Roman" w:cs="Times New Roman"/>
                <w:sz w:val="18"/>
                <w:szCs w:val="18"/>
              </w:rPr>
              <w:lastRenderedPageBreak/>
              <w:t>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lastRenderedPageBreak/>
              <w:t>0,454 км</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55 758,9</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10"/>
                <w:sz w:val="18"/>
                <w:szCs w:val="18"/>
              </w:rPr>
            </w:pPr>
            <w:r w:rsidRPr="00C2357D">
              <w:rPr>
                <w:rFonts w:ascii="Times New Roman" w:hAnsi="Times New Roman" w:cs="Times New Roman"/>
                <w:spacing w:val="-10"/>
                <w:sz w:val="18"/>
                <w:szCs w:val="18"/>
              </w:rPr>
              <w:t>55 759,0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10"/>
                <w:sz w:val="18"/>
                <w:szCs w:val="18"/>
              </w:rPr>
            </w:pPr>
            <w:r w:rsidRPr="00C2357D">
              <w:rPr>
                <w:rFonts w:ascii="Times New Roman" w:hAnsi="Times New Roman" w:cs="Times New Roman"/>
                <w:spacing w:val="-10"/>
                <w:sz w:val="18"/>
                <w:szCs w:val="18"/>
              </w:rPr>
              <w:t>55 759,0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10"/>
                <w:sz w:val="18"/>
                <w:szCs w:val="18"/>
              </w:rPr>
            </w:pPr>
            <w:r w:rsidRPr="00C2357D">
              <w:rPr>
                <w:rFonts w:ascii="Times New Roman" w:hAnsi="Times New Roman" w:cs="Times New Roman"/>
                <w:spacing w:val="-10"/>
                <w:sz w:val="18"/>
                <w:szCs w:val="18"/>
              </w:rPr>
              <w:t>27 879,5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10"/>
                <w:sz w:val="18"/>
                <w:szCs w:val="18"/>
              </w:rPr>
            </w:pPr>
            <w:r w:rsidRPr="00C2357D">
              <w:rPr>
                <w:rFonts w:ascii="Times New Roman" w:hAnsi="Times New Roman" w:cs="Times New Roman"/>
                <w:spacing w:val="-10"/>
                <w:sz w:val="18"/>
                <w:szCs w:val="18"/>
              </w:rPr>
              <w:t>27 879,5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27 879,5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10"/>
                <w:sz w:val="18"/>
                <w:szCs w:val="18"/>
              </w:rPr>
            </w:pPr>
            <w:r w:rsidRPr="00C2357D">
              <w:rPr>
                <w:rFonts w:ascii="Times New Roman" w:hAnsi="Times New Roman" w:cs="Times New Roman"/>
                <w:spacing w:val="-10"/>
                <w:sz w:val="18"/>
                <w:szCs w:val="18"/>
              </w:rPr>
              <w:t>27 879,5</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12123D">
        <w:trPr>
          <w:trHeight w:val="206"/>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4</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Капитальный ремонт разворотной площадки в районе конечной остановки автобуса маршрута № 18 по                   ул. Баумана</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ед.</w:t>
            </w:r>
          </w:p>
        </w:tc>
        <w:tc>
          <w:tcPr>
            <w:tcW w:w="1134" w:type="dxa"/>
            <w:vMerge w:val="restart"/>
          </w:tcPr>
          <w:p w:rsidR="00345FAF" w:rsidRPr="00C2357D" w:rsidRDefault="00345FAF"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w:t>
            </w:r>
            <w:r w:rsidR="00AD7D8E" w:rsidRPr="00C2357D">
              <w:rPr>
                <w:rFonts w:ascii="Times New Roman" w:hAnsi="Times New Roman" w:cs="Times New Roman"/>
                <w:sz w:val="18"/>
                <w:szCs w:val="18"/>
              </w:rPr>
              <w:t>24</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9 750,0</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9 750,0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9 750,0</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4 875,0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4 875,0</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4 875,0</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4 875,0</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5</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Капитальный ремонт пешеходной связи от дома 42 до дома 36                         ул. Академика Книповича</w:t>
            </w:r>
          </w:p>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ед.</w:t>
            </w:r>
          </w:p>
        </w:tc>
        <w:tc>
          <w:tcPr>
            <w:tcW w:w="1134" w:type="dxa"/>
            <w:vMerge w:val="restart"/>
          </w:tcPr>
          <w:p w:rsidR="00345FAF" w:rsidRPr="00C2357D" w:rsidRDefault="00345FAF"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w:t>
            </w:r>
            <w:r w:rsidR="00AD7D8E" w:rsidRPr="00C2357D">
              <w:rPr>
                <w:rFonts w:ascii="Times New Roman" w:hAnsi="Times New Roman" w:cs="Times New Roman"/>
                <w:sz w:val="18"/>
                <w:szCs w:val="18"/>
              </w:rPr>
              <w:t>24</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8 624,4</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8 624,4</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r w:rsidRPr="00C2357D">
              <w:rPr>
                <w:rFonts w:ascii="Times New Roman" w:hAnsi="Times New Roman" w:cs="Times New Roman"/>
                <w:sz w:val="18"/>
                <w:szCs w:val="18"/>
              </w:rPr>
              <w:t>8 624,4</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4 312,2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4 312,2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4 312,2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4 312,2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6</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Капитальный ремонт тротуара от дома 50 по    ул. Свердлова до дома 13 по ул. Магомета Гаджиева</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ед.</w:t>
            </w:r>
          </w:p>
        </w:tc>
        <w:tc>
          <w:tcPr>
            <w:tcW w:w="1134" w:type="dxa"/>
            <w:vMerge w:val="restart"/>
          </w:tcPr>
          <w:p w:rsidR="00345FAF" w:rsidRPr="00C2357D" w:rsidRDefault="00345FAF"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w:t>
            </w:r>
            <w:r w:rsidR="00AD7D8E" w:rsidRPr="00C2357D">
              <w:rPr>
                <w:rFonts w:ascii="Times New Roman" w:hAnsi="Times New Roman" w:cs="Times New Roman"/>
                <w:sz w:val="18"/>
                <w:szCs w:val="18"/>
              </w:rPr>
              <w:t>4</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6 901,6</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6 901,6</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6 901,6</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3 450,8</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3 450,8</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3 450,8</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3 450,8</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val="restart"/>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7</w:t>
            </w:r>
          </w:p>
        </w:tc>
        <w:tc>
          <w:tcPr>
            <w:tcW w:w="2126" w:type="dxa"/>
            <w:vMerge w:val="restart"/>
          </w:tcPr>
          <w:p w:rsidR="00345FAF" w:rsidRPr="00C2357D" w:rsidRDefault="00345FAF" w:rsidP="00345FAF">
            <w:pPr>
              <w:tabs>
                <w:tab w:val="left" w:pos="3948"/>
              </w:tabs>
              <w:spacing w:after="0" w:line="240" w:lineRule="auto"/>
              <w:rPr>
                <w:rFonts w:ascii="Times New Roman" w:hAnsi="Times New Roman" w:cs="Times New Roman"/>
                <w:sz w:val="18"/>
                <w:szCs w:val="18"/>
              </w:rPr>
            </w:pPr>
            <w:r w:rsidRPr="00C2357D">
              <w:rPr>
                <w:rFonts w:ascii="Times New Roman" w:hAnsi="Times New Roman" w:cs="Times New Roman"/>
                <w:sz w:val="18"/>
                <w:szCs w:val="18"/>
              </w:rPr>
              <w:t>Капитальный ремонт тротуара, ведущего от дома 21 по                                 ул. Приморской в сторону храма Святого Архистратига Михаила в районе Росляково</w:t>
            </w:r>
          </w:p>
        </w:tc>
        <w:tc>
          <w:tcPr>
            <w:tcW w:w="1559"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Комитет по развитию городского хозяйства администрации города Мурманска</w:t>
            </w:r>
          </w:p>
        </w:tc>
        <w:tc>
          <w:tcPr>
            <w:tcW w:w="1134"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ед.</w:t>
            </w:r>
          </w:p>
        </w:tc>
        <w:tc>
          <w:tcPr>
            <w:tcW w:w="1134" w:type="dxa"/>
            <w:vMerge w:val="restart"/>
          </w:tcPr>
          <w:p w:rsidR="00345FAF" w:rsidRPr="00C2357D" w:rsidRDefault="00345FAF"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w:t>
            </w:r>
            <w:r w:rsidR="00AD7D8E" w:rsidRPr="00C2357D">
              <w:rPr>
                <w:rFonts w:ascii="Times New Roman" w:hAnsi="Times New Roman" w:cs="Times New Roman"/>
                <w:sz w:val="18"/>
                <w:szCs w:val="18"/>
              </w:rPr>
              <w:t>4</w:t>
            </w:r>
          </w:p>
        </w:tc>
        <w:tc>
          <w:tcPr>
            <w:tcW w:w="1226" w:type="dxa"/>
            <w:vMerge w:val="restart"/>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14 384,4</w:t>
            </w: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14 384,4</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14 384,4</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7 192,2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7 192,2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7 192,2</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7 192,2</w:t>
            </w: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r w:rsidRPr="00345FAF">
              <w:rPr>
                <w:rFonts w:ascii="Times New Roman" w:hAnsi="Times New Roman" w:cs="Times New Roman"/>
                <w:sz w:val="18"/>
                <w:szCs w:val="18"/>
              </w:rPr>
              <w:t>-</w:t>
            </w: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r w:rsidR="00345FAF" w:rsidRPr="00345FAF" w:rsidTr="00345FAF">
        <w:trPr>
          <w:trHeight w:val="283"/>
        </w:trPr>
        <w:tc>
          <w:tcPr>
            <w:tcW w:w="568" w:type="dxa"/>
            <w:vMerge/>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2126" w:type="dxa"/>
            <w:vMerge/>
          </w:tcPr>
          <w:p w:rsidR="00345FAF" w:rsidRPr="00C2357D" w:rsidRDefault="00345FAF" w:rsidP="00345FAF">
            <w:pPr>
              <w:tabs>
                <w:tab w:val="left" w:pos="3948"/>
              </w:tabs>
              <w:spacing w:after="0" w:line="240" w:lineRule="auto"/>
              <w:jc w:val="both"/>
              <w:rPr>
                <w:rFonts w:ascii="Times New Roman" w:hAnsi="Times New Roman" w:cs="Times New Roman"/>
                <w:sz w:val="18"/>
                <w:szCs w:val="18"/>
              </w:rPr>
            </w:pPr>
          </w:p>
        </w:tc>
        <w:tc>
          <w:tcPr>
            <w:tcW w:w="1559"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134"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1226" w:type="dxa"/>
            <w:vMerge/>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932"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pacing w:val="-20"/>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C2357D" w:rsidRDefault="00345FAF" w:rsidP="00345FAF">
            <w:pPr>
              <w:tabs>
                <w:tab w:val="left" w:pos="3948"/>
              </w:tabs>
              <w:spacing w:after="0" w:line="240" w:lineRule="auto"/>
              <w:jc w:val="center"/>
              <w:rPr>
                <w:rFonts w:ascii="Times New Roman" w:hAnsi="Times New Roman" w:cs="Times New Roman"/>
                <w:sz w:val="18"/>
                <w:szCs w:val="18"/>
              </w:rPr>
            </w:pPr>
          </w:p>
        </w:tc>
        <w:tc>
          <w:tcPr>
            <w:tcW w:w="866"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c>
          <w:tcPr>
            <w:tcW w:w="867" w:type="dxa"/>
          </w:tcPr>
          <w:p w:rsidR="00345FAF" w:rsidRPr="00345FAF" w:rsidRDefault="00345FAF" w:rsidP="00345FAF">
            <w:pPr>
              <w:tabs>
                <w:tab w:val="left" w:pos="3948"/>
              </w:tabs>
              <w:spacing w:after="0" w:line="240" w:lineRule="auto"/>
              <w:jc w:val="center"/>
              <w:rPr>
                <w:rFonts w:ascii="Times New Roman" w:hAnsi="Times New Roman" w:cs="Times New Roman"/>
                <w:sz w:val="18"/>
                <w:szCs w:val="18"/>
              </w:rPr>
            </w:pPr>
          </w:p>
        </w:tc>
      </w:tr>
    </w:tbl>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 Перечень мер налогового регулирования (налоговых расходов)</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сфере реализации муниципальной программы</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4743" w:type="dxa"/>
        <w:tblInd w:w="-147" w:type="dxa"/>
        <w:tblLayout w:type="fixed"/>
        <w:tblLook w:val="04A0" w:firstRow="1" w:lastRow="0" w:firstColumn="1" w:lastColumn="0" w:noHBand="0" w:noVBand="1"/>
      </w:tblPr>
      <w:tblGrid>
        <w:gridCol w:w="479"/>
        <w:gridCol w:w="2215"/>
        <w:gridCol w:w="1228"/>
        <w:gridCol w:w="1229"/>
        <w:gridCol w:w="1228"/>
        <w:gridCol w:w="1229"/>
        <w:gridCol w:w="1228"/>
        <w:gridCol w:w="1229"/>
        <w:gridCol w:w="2339"/>
        <w:gridCol w:w="2339"/>
      </w:tblGrid>
      <w:tr w:rsidR="006339F5">
        <w:trPr>
          <w:tblHeader/>
        </w:trPr>
        <w:tc>
          <w:tcPr>
            <w:tcW w:w="479"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 п/п</w:t>
            </w:r>
          </w:p>
        </w:tc>
        <w:tc>
          <w:tcPr>
            <w:tcW w:w="2215"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меры</w:t>
            </w:r>
          </w:p>
        </w:tc>
        <w:tc>
          <w:tcPr>
            <w:tcW w:w="7371" w:type="dxa"/>
            <w:gridSpan w:val="6"/>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Объем выпадающих доходов бюджета муниципального образования </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город Мурманск (тыс. руб.)</w:t>
            </w:r>
          </w:p>
        </w:tc>
        <w:tc>
          <w:tcPr>
            <w:tcW w:w="2339"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Основание применения меры налогового регулирования</w:t>
            </w:r>
          </w:p>
        </w:tc>
        <w:tc>
          <w:tcPr>
            <w:tcW w:w="2339"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Цель применения меры, связь с показателями муниципальной программы</w:t>
            </w:r>
          </w:p>
        </w:tc>
      </w:tr>
      <w:tr w:rsidR="006339F5">
        <w:trPr>
          <w:tblHeader/>
        </w:trPr>
        <w:tc>
          <w:tcPr>
            <w:tcW w:w="47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15"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 год</w:t>
            </w:r>
          </w:p>
        </w:tc>
        <w:tc>
          <w:tcPr>
            <w:tcW w:w="1229" w:type="dxa"/>
            <w:tcBorders>
              <w:bottom w:val="single" w:sz="4" w:space="0" w:color="auto"/>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2024 год</w:t>
            </w: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2025 год</w:t>
            </w:r>
          </w:p>
        </w:tc>
        <w:tc>
          <w:tcPr>
            <w:tcW w:w="12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2026 год</w:t>
            </w: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2027 год</w:t>
            </w:r>
          </w:p>
        </w:tc>
        <w:tc>
          <w:tcPr>
            <w:tcW w:w="12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2028 год</w:t>
            </w:r>
          </w:p>
        </w:tc>
        <w:tc>
          <w:tcPr>
            <w:tcW w:w="233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339"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blHeader/>
        </w:trPr>
        <w:tc>
          <w:tcPr>
            <w:tcW w:w="47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15"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1229" w:type="dxa"/>
            <w:tcBorders>
              <w:top w:val="single" w:sz="4" w:space="0" w:color="auto"/>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1228" w:type="dxa"/>
            <w:tcBorders>
              <w:top w:val="nil"/>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1229" w:type="dxa"/>
            <w:tcBorders>
              <w:top w:val="nil"/>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1228" w:type="dxa"/>
            <w:tcBorders>
              <w:top w:val="nil"/>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1229" w:type="dxa"/>
            <w:tcBorders>
              <w:top w:val="nil"/>
            </w:tcBorders>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План/ оценка/ факт</w:t>
            </w:r>
          </w:p>
        </w:tc>
        <w:tc>
          <w:tcPr>
            <w:tcW w:w="2339"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339"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blHeader/>
        </w:trPr>
        <w:tc>
          <w:tcPr>
            <w:tcW w:w="47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15"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22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22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22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22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228"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22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3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2339" w:type="dxa"/>
            <w:vAlign w:val="center"/>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r>
      <w:tr w:rsidR="006339F5">
        <w:tc>
          <w:tcPr>
            <w:tcW w:w="47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264" w:type="dxa"/>
            <w:gridSpan w:val="9"/>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4 «Транспортное обслуживание населения»</w:t>
            </w:r>
          </w:p>
        </w:tc>
      </w:tr>
      <w:tr w:rsidR="006339F5">
        <w:tc>
          <w:tcPr>
            <w:tcW w:w="47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215" w:type="dxa"/>
          </w:tcPr>
          <w:p w:rsidR="006339F5" w:rsidRPr="00235B4A" w:rsidRDefault="00235B4A">
            <w:pPr>
              <w:tabs>
                <w:tab w:val="left" w:pos="3948"/>
              </w:tabs>
              <w:spacing w:after="0" w:line="240" w:lineRule="auto"/>
              <w:rPr>
                <w:rFonts w:ascii="Times New Roman" w:hAnsi="Times New Roman" w:cs="Times New Roman"/>
                <w:sz w:val="18"/>
                <w:szCs w:val="18"/>
              </w:rPr>
            </w:pPr>
            <w:r w:rsidRPr="00235B4A">
              <w:rPr>
                <w:rFonts w:ascii="Times New Roman" w:hAnsi="Times New Roman" w:cs="Times New Roman"/>
                <w:color w:val="000000"/>
                <w:sz w:val="18"/>
                <w:szCs w:val="18"/>
                <w:lang w:eastAsia="ru-RU"/>
              </w:rPr>
              <w:t>Освобождение от подлежащей уплате суммы налога (на 96,67%) по земельному налогу в отношении земельных участков организаций, осуществляющих перевозку пассажиров и багажа городским наземным электрическим транспортом общего пользования</w:t>
            </w: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12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12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122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12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8E0E89">
              <w:rPr>
                <w:rFonts w:ascii="Times New Roman" w:hAnsi="Times New Roman" w:cs="Times New Roman"/>
                <w:sz w:val="18"/>
                <w:szCs w:val="18"/>
              </w:rPr>
              <w:t xml:space="preserve"> </w:t>
            </w:r>
            <w:r>
              <w:rPr>
                <w:rFonts w:ascii="Times New Roman" w:hAnsi="Times New Roman" w:cs="Times New Roman"/>
                <w:sz w:val="18"/>
                <w:szCs w:val="18"/>
              </w:rPr>
              <w:t>210,0</w:t>
            </w:r>
          </w:p>
        </w:tc>
        <w:tc>
          <w:tcPr>
            <w:tcW w:w="2339"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Решение Совета депутатов города Мурманска от 07.11.2005 № 13-159 «Об установлении земельного налога на территории муниципального образования город Мурманск»</w:t>
            </w:r>
          </w:p>
        </w:tc>
        <w:tc>
          <w:tcPr>
            <w:tcW w:w="2339" w:type="dxa"/>
          </w:tcPr>
          <w:p w:rsidR="006339F5" w:rsidRDefault="0007494E">
            <w:pPr>
              <w:pStyle w:val="ConsPlusNormal"/>
              <w:ind w:firstLine="0"/>
              <w:rPr>
                <w:rFonts w:ascii="Times New Roman" w:hAnsi="Times New Roman" w:cs="Times New Roman"/>
                <w:sz w:val="18"/>
                <w:szCs w:val="18"/>
              </w:rPr>
            </w:pPr>
            <w:r>
              <w:rPr>
                <w:rFonts w:ascii="Times New Roman" w:hAnsi="Times New Roman" w:cs="Times New Roman"/>
                <w:sz w:val="18"/>
                <w:szCs w:val="18"/>
              </w:rPr>
              <w:t>Предоставление мер налогового стимулирования направлено на достижение значений установленных целевых показателей подпрограммы: «Количество билетов, проданных с предоставление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w:t>
            </w:r>
          </w:p>
        </w:tc>
      </w:tr>
    </w:tbl>
    <w:p w:rsidR="006339F5" w:rsidRDefault="006339F5">
      <w:pPr>
        <w:tabs>
          <w:tab w:val="left" w:pos="3948"/>
        </w:tabs>
        <w:spacing w:after="0" w:line="240" w:lineRule="auto"/>
        <w:jc w:val="center"/>
        <w:rPr>
          <w:rFonts w:ascii="Times New Roman" w:hAnsi="Times New Roman" w:cs="Times New Roman"/>
          <w:sz w:val="20"/>
          <w:szCs w:val="20"/>
        </w:r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 Сведения об объемах финансирования муниципальной программы</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4743" w:type="dxa"/>
        <w:tblInd w:w="-147" w:type="dxa"/>
        <w:tblLayout w:type="fixed"/>
        <w:tblLook w:val="04A0" w:firstRow="1" w:lastRow="0" w:firstColumn="1" w:lastColumn="0" w:noHBand="0" w:noVBand="1"/>
      </w:tblPr>
      <w:tblGrid>
        <w:gridCol w:w="568"/>
        <w:gridCol w:w="2268"/>
        <w:gridCol w:w="1134"/>
        <w:gridCol w:w="993"/>
        <w:gridCol w:w="1275"/>
        <w:gridCol w:w="1134"/>
        <w:gridCol w:w="1134"/>
        <w:gridCol w:w="1134"/>
        <w:gridCol w:w="1134"/>
        <w:gridCol w:w="1134"/>
        <w:gridCol w:w="1134"/>
        <w:gridCol w:w="1701"/>
      </w:tblGrid>
      <w:tr w:rsidR="006339F5">
        <w:trPr>
          <w:tblHeader/>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п/п</w:t>
            </w:r>
          </w:p>
        </w:tc>
        <w:tc>
          <w:tcPr>
            <w:tcW w:w="22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Муниципальная программа, соисполнители, подпрограммы</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Период реализации</w:t>
            </w:r>
          </w:p>
        </w:tc>
        <w:tc>
          <w:tcPr>
            <w:tcW w:w="9072" w:type="dxa"/>
            <w:gridSpan w:val="8"/>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Объемы и источники финансирования (тыс. руб.)</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Соисполнители, участники</w:t>
            </w:r>
          </w:p>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blHeader/>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 источник</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2028</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blHeader/>
        </w:trPr>
        <w:tc>
          <w:tcPr>
            <w:tcW w:w="5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170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r>
      <w:tr w:rsidR="006339F5">
        <w:trPr>
          <w:trHeight w:val="118"/>
        </w:trPr>
        <w:tc>
          <w:tcPr>
            <w:tcW w:w="568" w:type="dxa"/>
            <w:vMerge w:val="restart"/>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Муниципальная программа «Развитие транспортной системы»</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17 150 681,8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2 761 102,6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2 778 539,3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2 778 539,3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2 860 492,5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2 943 723,8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3 028 284,3</w:t>
            </w:r>
          </w:p>
        </w:tc>
        <w:tc>
          <w:tcPr>
            <w:tcW w:w="1701" w:type="dxa"/>
            <w:vMerge w:val="restart"/>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10 997 771,1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1 752 345,9</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1 749 708,5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1 749 708,5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1 831 661,7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1 914 893,0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1 999 453,5</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6 152 910,7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1 008 756,7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val="restart"/>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хозяйства </w:t>
            </w:r>
            <w:r>
              <w:rPr>
                <w:rFonts w:ascii="Times New Roman" w:hAnsi="Times New Roman" w:cs="Times New Roman"/>
                <w:sz w:val="18"/>
                <w:szCs w:val="18"/>
              </w:rPr>
              <w:lastRenderedPageBreak/>
              <w:t>администрации города Мурманска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17 126 734,8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2 738 355,6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2 778 299,3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2 778 299,3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2 860 252,5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2 943 483,8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3 028 044,3</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w:t>
            </w:r>
            <w:r>
              <w:rPr>
                <w:rFonts w:ascii="Times New Roman" w:hAnsi="Times New Roman" w:cs="Times New Roman"/>
                <w:sz w:val="18"/>
                <w:szCs w:val="18"/>
              </w:rPr>
              <w:lastRenderedPageBreak/>
              <w:t>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10 973 824,1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1 729 598,9</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1 749 468,5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1 749 468,5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1 831 421,7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1 914 653,0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1 999 213,5</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6 152 910,7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1 008 756,7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1 028 830,8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val="restart"/>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50"/>
        </w:trPr>
        <w:tc>
          <w:tcPr>
            <w:tcW w:w="568" w:type="dxa"/>
            <w:vMerge w:val="restart"/>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c>
          <w:tcPr>
            <w:tcW w:w="1134" w:type="dxa"/>
            <w:vMerge w:val="restart"/>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1 4</w:t>
            </w:r>
            <w:r w:rsidR="00AD7D8E" w:rsidRPr="00C2357D">
              <w:rPr>
                <w:rFonts w:ascii="Times New Roman" w:hAnsi="Times New Roman" w:cs="Times New Roman"/>
                <w:sz w:val="18"/>
                <w:szCs w:val="18"/>
              </w:rPr>
              <w:t>4</w:t>
            </w:r>
            <w:r w:rsidRPr="00C2357D">
              <w:rPr>
                <w:rFonts w:ascii="Times New Roman" w:hAnsi="Times New Roman" w:cs="Times New Roman"/>
                <w:sz w:val="18"/>
                <w:szCs w:val="18"/>
              </w:rPr>
              <w:t>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b/>
                <w:sz w:val="18"/>
                <w:szCs w:val="18"/>
              </w:rPr>
            </w:pPr>
            <w:r w:rsidRPr="00C2357D">
              <w:rPr>
                <w:rFonts w:ascii="Times New Roman" w:hAnsi="Times New Roman" w:cs="Times New Roman"/>
                <w:sz w:val="18"/>
                <w:szCs w:val="18"/>
              </w:rPr>
              <w:t>1 4</w:t>
            </w:r>
            <w:r w:rsidR="00AD7D8E" w:rsidRPr="00C2357D">
              <w:rPr>
                <w:rFonts w:ascii="Times New Roman" w:hAnsi="Times New Roman" w:cs="Times New Roman"/>
                <w:sz w:val="18"/>
                <w:szCs w:val="18"/>
              </w:rPr>
              <w:t>4</w:t>
            </w:r>
            <w:r w:rsidRPr="00C2357D">
              <w:rPr>
                <w:rFonts w:ascii="Times New Roman" w:hAnsi="Times New Roman" w:cs="Times New Roman"/>
                <w:sz w:val="18"/>
                <w:szCs w:val="18"/>
              </w:rPr>
              <w:t>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1</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«Развитие транспортной инфраструктуры»</w:t>
            </w:r>
          </w:p>
        </w:tc>
        <w:tc>
          <w:tcPr>
            <w:tcW w:w="1134" w:type="dxa"/>
            <w:vMerge w:val="restart"/>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8 594 256,</w:t>
            </w:r>
            <w:r w:rsidR="00AD7D8E" w:rsidRPr="00C2357D">
              <w:rPr>
                <w:rFonts w:ascii="Times New Roman" w:hAnsi="Times New Roman" w:cs="Times New Roman"/>
                <w:sz w:val="18"/>
                <w:szCs w:val="18"/>
              </w:rPr>
              <w:t>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1 417 678,0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1 435 315,6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1 435 315,6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1 435 315,6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1 435 315,6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1 435 315,6</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2 868 381,</w:t>
            </w:r>
            <w:r w:rsidR="00AD7D8E" w:rsidRPr="00C2357D">
              <w:rPr>
                <w:rFonts w:ascii="Times New Roman" w:hAnsi="Times New Roman" w:cs="Times New Roman"/>
                <w:sz w:val="18"/>
                <w:szCs w:val="18"/>
              </w:rPr>
              <w:t>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480 092,5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477 657,8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477 657,8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5 725 874,5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937 585,5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957 657,8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957 657,8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957 657,8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957 657,8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957 657,8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vAlign w:val="center"/>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1.1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«Развитие транспортной инфраструктуры в сфере дорожного хозяйства»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22 507,0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06"/>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1.2</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Основное мероприятие «Капитальный ремонт </w:t>
            </w:r>
            <w:r>
              <w:rPr>
                <w:rFonts w:ascii="Times New Roman" w:hAnsi="Times New Roman" w:cs="Times New Roman"/>
                <w:sz w:val="18"/>
                <w:szCs w:val="18"/>
              </w:rPr>
              <w:lastRenderedPageBreak/>
              <w:t>автомобильных дорог общего пользования местного значения»</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901 200,0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150 200,0</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w:t>
            </w:r>
            <w:r>
              <w:rPr>
                <w:rFonts w:ascii="Times New Roman" w:hAnsi="Times New Roman" w:cs="Times New Roman"/>
                <w:sz w:val="18"/>
                <w:szCs w:val="18"/>
              </w:rPr>
              <w:lastRenderedPageBreak/>
              <w:t>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450 600,0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450 600,0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75 100,0</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1.3</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«Ремонт автомобильных дорог общего пользования местного значения»</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4 070 549,</w:t>
            </w:r>
            <w:r w:rsidR="00AD7D8E" w:rsidRPr="00C2357D">
              <w:rPr>
                <w:rFonts w:ascii="Times New Roman" w:hAnsi="Times New Roman" w:cs="Times New Roman"/>
                <w:sz w:val="18"/>
                <w:szCs w:val="18"/>
              </w:rPr>
              <w:t>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644 971,0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685 115,6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685 115,6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685 115,6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685 115,6</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685 115,6</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2 035 274,</w:t>
            </w:r>
            <w:r w:rsidR="00AD7D8E" w:rsidRPr="00C2357D">
              <w:rPr>
                <w:rFonts w:ascii="Times New Roman" w:hAnsi="Times New Roman" w:cs="Times New Roman"/>
                <w:sz w:val="18"/>
                <w:szCs w:val="18"/>
              </w:rPr>
              <w:t>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322 485,5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342 557,8</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2 035</w:t>
            </w:r>
            <w:r w:rsidR="00AD7D8E" w:rsidRPr="00C2357D">
              <w:rPr>
                <w:rFonts w:ascii="Times New Roman" w:hAnsi="Times New Roman" w:cs="Times New Roman"/>
                <w:sz w:val="18"/>
                <w:szCs w:val="18"/>
              </w:rPr>
              <w:t> </w:t>
            </w:r>
            <w:r w:rsidRPr="00C2357D">
              <w:rPr>
                <w:rFonts w:ascii="Times New Roman" w:hAnsi="Times New Roman" w:cs="Times New Roman"/>
                <w:sz w:val="18"/>
                <w:szCs w:val="18"/>
              </w:rPr>
              <w:t>274</w:t>
            </w:r>
            <w:r w:rsidR="00AD7D8E" w:rsidRPr="00C2357D">
              <w:rPr>
                <w:rFonts w:ascii="Times New Roman" w:hAnsi="Times New Roman" w:cs="Times New Roman"/>
                <w:sz w:val="18"/>
                <w:szCs w:val="18"/>
              </w:rPr>
              <w:t>,5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322 485,5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342 557,8</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342 557,8</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 1.1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Проект «Региональный проект «Дорожная сеть»</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3 600 000,0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600 000,0</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360 000,0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60 000,0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60 000,0</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3 240 000,0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540 000,0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540 000,0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540 000,0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540 000,0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540 000,0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540 000,0</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Pr="00C2357D"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134" w:type="dxa"/>
          </w:tcPr>
          <w:p w:rsidR="006339F5" w:rsidRDefault="006339F5">
            <w:pPr>
              <w:tabs>
                <w:tab w:val="left" w:pos="3948"/>
              </w:tabs>
              <w:spacing w:after="0" w:line="240" w:lineRule="auto"/>
              <w:jc w:val="center"/>
              <w:rPr>
                <w:rFonts w:ascii="Times New Roman" w:hAnsi="Times New Roman" w:cs="Times New Roman"/>
                <w:b/>
                <w:sz w:val="18"/>
                <w:szCs w:val="18"/>
              </w:rPr>
            </w:pP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88"/>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2</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«Повышение безопасности дорожного движения и снижение дорожно-транспортного травматизма»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23 898,6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 УМВД России по г. Мурманску</w:t>
            </w: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23 898,6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3 983,1</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488"/>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2.1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«Проведение профилактических мероприятий по снижению детского дорожно-транспортного травматизма»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1 4</w:t>
            </w:r>
            <w:r w:rsidR="00AD7D8E" w:rsidRPr="00C2357D">
              <w:rPr>
                <w:rFonts w:ascii="Times New Roman" w:hAnsi="Times New Roman" w:cs="Times New Roman"/>
                <w:sz w:val="18"/>
                <w:szCs w:val="18"/>
              </w:rPr>
              <w:t>4</w:t>
            </w:r>
            <w:r w:rsidRPr="00C2357D">
              <w:rPr>
                <w:rFonts w:ascii="Times New Roman" w:hAnsi="Times New Roman" w:cs="Times New Roman"/>
                <w:sz w:val="18"/>
                <w:szCs w:val="18"/>
              </w:rPr>
              <w:t>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 УМВД России по г. Мурманску</w:t>
            </w: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rsidP="00AD7D8E">
            <w:pPr>
              <w:tabs>
                <w:tab w:val="left" w:pos="3948"/>
              </w:tabs>
              <w:spacing w:after="0" w:line="240" w:lineRule="auto"/>
              <w:jc w:val="center"/>
              <w:rPr>
                <w:rFonts w:ascii="Times New Roman" w:hAnsi="Times New Roman" w:cs="Times New Roman"/>
                <w:b/>
                <w:sz w:val="18"/>
                <w:szCs w:val="18"/>
              </w:rPr>
            </w:pPr>
            <w:r w:rsidRPr="00C2357D">
              <w:rPr>
                <w:rFonts w:ascii="Times New Roman" w:hAnsi="Times New Roman" w:cs="Times New Roman"/>
                <w:sz w:val="18"/>
                <w:szCs w:val="18"/>
              </w:rPr>
              <w:t>1 4</w:t>
            </w:r>
            <w:r w:rsidR="00AD7D8E" w:rsidRPr="00C2357D">
              <w:rPr>
                <w:rFonts w:ascii="Times New Roman" w:hAnsi="Times New Roman" w:cs="Times New Roman"/>
                <w:sz w:val="18"/>
                <w:szCs w:val="18"/>
              </w:rPr>
              <w:t>4</w:t>
            </w:r>
            <w:r w:rsidRPr="00C2357D">
              <w:rPr>
                <w:rFonts w:ascii="Times New Roman" w:hAnsi="Times New Roman" w:cs="Times New Roman"/>
                <w:sz w:val="18"/>
                <w:szCs w:val="18"/>
              </w:rPr>
              <w:t>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240,0</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489"/>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81"/>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ОМ 2.2</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«Реализация комплекса инженерно-технических мероприятий, направленных на повышение безопасности дорожного движения»</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22 458,6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22 458,6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3 743,1</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b/>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b/>
                <w:sz w:val="18"/>
                <w:szCs w:val="18"/>
              </w:rPr>
            </w:pPr>
          </w:p>
        </w:tc>
      </w:tr>
      <w:tr w:rsidR="006339F5">
        <w:trPr>
          <w:trHeight w:val="254"/>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3 «Содержание и ремонт улично-дорожной сети и объектов благоустройства»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8 108 152,6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1 271 469,4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1 271 266,7</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1 271 266,7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1 350 536,7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1 430 977,4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1 512 635,7</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54"/>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7 681 411,6</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1 200 345,9</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1 200 143,2</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1 200 143,2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1 279 413,2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1 359 853,9</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1 441 512,2</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54"/>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426 741,0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71 123,5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71 123,5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71 123,5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71 123,5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71 123,5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71 123,5</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54"/>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54"/>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81"/>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3.1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«Содержание и ремонт автомобильных дорог, элементов обустройства дорог»</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5 563 877,7</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854 042,3</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854 042,3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926 702,5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1 000 269,1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1 074 778,4</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5</w:t>
            </w:r>
            <w:r w:rsidR="00AD7D8E" w:rsidRPr="00C2357D">
              <w:rPr>
                <w:rFonts w:ascii="Times New Roman" w:hAnsi="Times New Roman" w:cs="Times New Roman"/>
                <w:sz w:val="18"/>
                <w:szCs w:val="18"/>
              </w:rPr>
              <w:t xml:space="preserve"> </w:t>
            </w:r>
            <w:r w:rsidRPr="00C2357D">
              <w:rPr>
                <w:rFonts w:ascii="Times New Roman" w:hAnsi="Times New Roman" w:cs="Times New Roman"/>
                <w:sz w:val="18"/>
                <w:szCs w:val="18"/>
              </w:rPr>
              <w:t>56</w:t>
            </w:r>
            <w:r w:rsidR="00AD7D8E" w:rsidRPr="00C2357D">
              <w:rPr>
                <w:rFonts w:ascii="Times New Roman" w:hAnsi="Times New Roman" w:cs="Times New Roman"/>
                <w:sz w:val="18"/>
                <w:szCs w:val="18"/>
              </w:rPr>
              <w:t>3</w:t>
            </w:r>
            <w:r w:rsidRPr="00C2357D">
              <w:rPr>
                <w:rFonts w:ascii="Times New Roman" w:hAnsi="Times New Roman" w:cs="Times New Roman"/>
                <w:sz w:val="18"/>
                <w:szCs w:val="18"/>
              </w:rPr>
              <w:t xml:space="preserve"> 877,7</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854 043,1</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854 042,3</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854 042,3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926 702,5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1 000 269,1</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1 074 778,4</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82"/>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36"/>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3.2</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«Содержание и ремонт объектов благоустройства»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2 054 992,9</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335 879,3</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335 677,4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335 677,4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342 287,2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349 161,3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356310,3</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36"/>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1 872 892,9</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305 529,3</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305 327,4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305 327,4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311 937,2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318 811,3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325 960,3</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36"/>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182 100,0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30 350,0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30 350,0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30 350,0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30 350,0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30 350,0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30 350,0</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36"/>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36"/>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Borders>
              <w:bottom w:val="nil"/>
            </w:tcBorders>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3.3</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«Капитальный ремонт и ремонт наружного освещения»</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489 282,0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81 547,0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81 547,0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81 547,0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81 547,0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81 547,0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81 547,0</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244 641,0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244 641,0</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40 773,5</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07"/>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4 «Транспортное обслуживание населения»</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254,4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хозяйства администрации города Мурманска, АО </w:t>
            </w:r>
            <w:r>
              <w:rPr>
                <w:rFonts w:ascii="Times New Roman" w:hAnsi="Times New Roman" w:cs="Times New Roman"/>
                <w:sz w:val="18"/>
                <w:szCs w:val="18"/>
              </w:rPr>
              <w:lastRenderedPageBreak/>
              <w:t>«Электротранспорт»</w:t>
            </w:r>
          </w:p>
        </w:tc>
      </w:tr>
      <w:tr w:rsidR="006339F5">
        <w:trPr>
          <w:trHeight w:val="207"/>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МБ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254,4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07"/>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ОБ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07"/>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ФБ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07"/>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ВБ</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rsidTr="00CE4002">
        <w:trPr>
          <w:trHeight w:val="364"/>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4.1</w:t>
            </w:r>
          </w:p>
        </w:tc>
        <w:tc>
          <w:tcPr>
            <w:tcW w:w="2268" w:type="dxa"/>
            <w:vMerge w:val="restart"/>
            <w:shd w:val="clear" w:color="auto" w:fill="auto"/>
          </w:tcPr>
          <w:p w:rsidR="006339F5" w:rsidRPr="00CE4002" w:rsidRDefault="0007494E">
            <w:pPr>
              <w:tabs>
                <w:tab w:val="left" w:pos="3948"/>
              </w:tabs>
              <w:spacing w:after="0" w:line="240" w:lineRule="auto"/>
              <w:rPr>
                <w:rFonts w:ascii="Times New Roman" w:hAnsi="Times New Roman" w:cs="Times New Roman"/>
                <w:color w:val="000000"/>
                <w:sz w:val="18"/>
                <w:szCs w:val="18"/>
              </w:rPr>
            </w:pPr>
            <w:r w:rsidRPr="00CE4002">
              <w:rPr>
                <w:rFonts w:ascii="Times New Roman" w:hAnsi="Times New Roman" w:cs="Times New Roman"/>
                <w:sz w:val="18"/>
                <w:szCs w:val="18"/>
              </w:rPr>
              <w:t>Основное мероприятие «</w:t>
            </w:r>
            <w:r w:rsidR="00DB4839" w:rsidRPr="00CE4002">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Всего</w:t>
            </w:r>
          </w:p>
        </w:tc>
        <w:tc>
          <w:tcPr>
            <w:tcW w:w="1275"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254,4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Pr="00C2357D" w:rsidRDefault="0007494E">
            <w:pPr>
              <w:tabs>
                <w:tab w:val="left" w:pos="3948"/>
              </w:tabs>
              <w:spacing w:after="0" w:line="240" w:lineRule="auto"/>
              <w:jc w:val="center"/>
              <w:rPr>
                <w:rFonts w:ascii="Times New Roman" w:hAnsi="Times New Roman" w:cs="Times New Roman"/>
                <w:sz w:val="18"/>
                <w:szCs w:val="18"/>
              </w:rPr>
            </w:pPr>
            <w:r w:rsidRPr="00C2357D">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АО «</w:t>
            </w:r>
            <w:proofErr w:type="spellStart"/>
            <w:proofErr w:type="gramStart"/>
            <w:r>
              <w:rPr>
                <w:rFonts w:ascii="Times New Roman" w:hAnsi="Times New Roman" w:cs="Times New Roman"/>
                <w:sz w:val="18"/>
                <w:szCs w:val="18"/>
              </w:rPr>
              <w:t>Электротранс</w:t>
            </w:r>
            <w:proofErr w:type="spellEnd"/>
            <w:r w:rsidR="0012123D">
              <w:rPr>
                <w:rFonts w:ascii="Times New Roman" w:hAnsi="Times New Roman" w:cs="Times New Roman"/>
                <w:sz w:val="18"/>
                <w:szCs w:val="18"/>
              </w:rPr>
              <w:t>-</w:t>
            </w:r>
            <w:r>
              <w:rPr>
                <w:rFonts w:ascii="Times New Roman" w:hAnsi="Times New Roman" w:cs="Times New Roman"/>
                <w:sz w:val="18"/>
                <w:szCs w:val="18"/>
              </w:rPr>
              <w:t>порт</w:t>
            </w:r>
            <w:proofErr w:type="gramEnd"/>
            <w:r>
              <w:rPr>
                <w:rFonts w:ascii="Times New Roman" w:hAnsi="Times New Roman" w:cs="Times New Roman"/>
                <w:sz w:val="18"/>
                <w:szCs w:val="18"/>
              </w:rPr>
              <w:t>»</w:t>
            </w:r>
          </w:p>
        </w:tc>
      </w:tr>
      <w:tr w:rsidR="006339F5" w:rsidTr="00CE4002">
        <w:trPr>
          <w:trHeight w:val="365"/>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shd w:val="clear" w:color="auto" w:fill="auto"/>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254,4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rsidTr="00CE4002">
        <w:trPr>
          <w:trHeight w:val="364"/>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shd w:val="clear" w:color="auto" w:fill="auto"/>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rsidTr="00CE4002">
        <w:trPr>
          <w:trHeight w:val="365"/>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shd w:val="clear" w:color="auto" w:fill="auto"/>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rsidTr="00CE4002">
        <w:trPr>
          <w:trHeight w:val="365"/>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shd w:val="clear" w:color="auto" w:fill="auto"/>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АВЦП «Обеспечение деятельности комитета по развитию городского хозяйства администрации города Мурманска»</w:t>
            </w:r>
          </w:p>
        </w:tc>
        <w:tc>
          <w:tcPr>
            <w:tcW w:w="1134"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2023-2028</w:t>
            </w: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424 120,2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67 929,7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67 931,5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67 931,5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70 614,7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73 405,3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76 307,5</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423 825,0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70 565,2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73 355,8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76 258,0</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295,2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ОМ 5.1</w:t>
            </w:r>
          </w:p>
        </w:tc>
        <w:tc>
          <w:tcPr>
            <w:tcW w:w="2268" w:type="dxa"/>
            <w:vMerge w:val="restart"/>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Основное мероприятие «Эффективное выполнение муниципальных функций в сфере развития городского хозяйства»</w:t>
            </w:r>
          </w:p>
        </w:tc>
        <w:tc>
          <w:tcPr>
            <w:tcW w:w="1134" w:type="dxa"/>
            <w:vMerge w:val="restart"/>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Всего</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424 120,2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67 929,7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67 931,5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67 931,5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70 614,7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73 405,3</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76 307,5</w:t>
            </w:r>
          </w:p>
        </w:tc>
        <w:tc>
          <w:tcPr>
            <w:tcW w:w="1701"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423 825,0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67 882,0</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70 565,2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73 355,8</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76 258,0</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295,2</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47,7</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49,5</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0"/>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241"/>
        </w:trPr>
        <w:tc>
          <w:tcPr>
            <w:tcW w:w="568"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268" w:type="dxa"/>
            <w:vMerge/>
          </w:tcPr>
          <w:p w:rsidR="006339F5" w:rsidRDefault="006339F5">
            <w:pPr>
              <w:tabs>
                <w:tab w:val="left" w:pos="3948"/>
              </w:tabs>
              <w:spacing w:after="0" w:line="240" w:lineRule="auto"/>
              <w:rPr>
                <w:rFonts w:ascii="Times New Roman" w:hAnsi="Times New Roman" w:cs="Times New Roman"/>
                <w:sz w:val="18"/>
                <w:szCs w:val="18"/>
              </w:rPr>
            </w:pPr>
          </w:p>
        </w:tc>
        <w:tc>
          <w:tcPr>
            <w:tcW w:w="1134"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993"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ВБ</w:t>
            </w:r>
          </w:p>
        </w:tc>
        <w:tc>
          <w:tcPr>
            <w:tcW w:w="127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rsidR="006339F5" w:rsidRDefault="006339F5">
            <w:pPr>
              <w:tabs>
                <w:tab w:val="left" w:pos="3948"/>
              </w:tabs>
              <w:spacing w:after="0" w:line="240" w:lineRule="auto"/>
              <w:jc w:val="center"/>
              <w:rPr>
                <w:rFonts w:ascii="Times New Roman" w:hAnsi="Times New Roman" w:cs="Times New Roman"/>
                <w:sz w:val="18"/>
                <w:szCs w:val="18"/>
              </w:rPr>
            </w:pPr>
          </w:p>
        </w:tc>
      </w:tr>
    </w:tbl>
    <w:p w:rsidR="006339F5" w:rsidRDefault="006339F5">
      <w:pPr>
        <w:tabs>
          <w:tab w:val="left" w:pos="3948"/>
        </w:tabs>
        <w:spacing w:after="0" w:line="240" w:lineRule="auto"/>
        <w:jc w:val="center"/>
        <w:rPr>
          <w:rFonts w:ascii="Times New Roman" w:hAnsi="Times New Roman" w:cs="Times New Roman"/>
          <w:sz w:val="20"/>
          <w:szCs w:val="20"/>
        </w:r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 Механизмы управления рисками</w:t>
      </w:r>
    </w:p>
    <w:p w:rsidR="006339F5" w:rsidRDefault="006339F5">
      <w:pPr>
        <w:tabs>
          <w:tab w:val="left" w:pos="3948"/>
        </w:tabs>
        <w:spacing w:after="0" w:line="240" w:lineRule="auto"/>
        <w:jc w:val="center"/>
        <w:rPr>
          <w:rFonts w:ascii="Times New Roman" w:hAnsi="Times New Roman" w:cs="Times New Roman"/>
          <w:sz w:val="20"/>
          <w:szCs w:val="20"/>
        </w:rPr>
      </w:pPr>
    </w:p>
    <w:tbl>
      <w:tblPr>
        <w:tblStyle w:val="ab"/>
        <w:tblW w:w="14743" w:type="dxa"/>
        <w:tblInd w:w="-147" w:type="dxa"/>
        <w:tblLook w:val="04A0" w:firstRow="1" w:lastRow="0" w:firstColumn="1" w:lastColumn="0" w:noHBand="0" w:noVBand="1"/>
      </w:tblPr>
      <w:tblGrid>
        <w:gridCol w:w="459"/>
        <w:gridCol w:w="2856"/>
        <w:gridCol w:w="2857"/>
        <w:gridCol w:w="2857"/>
        <w:gridCol w:w="3729"/>
        <w:gridCol w:w="1985"/>
      </w:tblGrid>
      <w:tr w:rsidR="006339F5">
        <w:trPr>
          <w:tblHeader/>
        </w:trPr>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п/п</w:t>
            </w:r>
          </w:p>
        </w:tc>
        <w:tc>
          <w:tcPr>
            <w:tcW w:w="285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риска</w:t>
            </w:r>
          </w:p>
        </w:tc>
        <w:tc>
          <w:tcPr>
            <w:tcW w:w="285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Ожидаемые последствия</w:t>
            </w:r>
          </w:p>
        </w:tc>
        <w:tc>
          <w:tcPr>
            <w:tcW w:w="285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Меры по предотвращению последствия риска</w:t>
            </w:r>
          </w:p>
        </w:tc>
        <w:tc>
          <w:tcPr>
            <w:tcW w:w="37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Меры регулирования при наличии признаков наступления риска</w:t>
            </w:r>
          </w:p>
        </w:tc>
        <w:tc>
          <w:tcPr>
            <w:tcW w:w="198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Периодичность мониторинга рисков</w:t>
            </w:r>
          </w:p>
        </w:tc>
      </w:tr>
      <w:tr w:rsidR="006339F5">
        <w:trPr>
          <w:tblHeader/>
        </w:trPr>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85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85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85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372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985"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r>
      <w:tr w:rsidR="006339F5">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85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Изменения законодательства</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Невозможность выполнения работ (оказания услуг)</w:t>
            </w:r>
            <w:r w:rsidR="00A754EB">
              <w:rPr>
                <w:rFonts w:ascii="Times New Roman" w:hAnsi="Times New Roman" w:cs="Times New Roman"/>
                <w:sz w:val="18"/>
                <w:szCs w:val="18"/>
              </w:rPr>
              <w:t xml:space="preserve"> в рамках программных мероприятий</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Мониторинг изменений законодательства</w:t>
            </w:r>
          </w:p>
        </w:tc>
        <w:tc>
          <w:tcPr>
            <w:tcW w:w="3729" w:type="dxa"/>
          </w:tcPr>
          <w:p w:rsidR="006339F5" w:rsidRDefault="0007494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Своевременная актуализация плана реализации программы</w:t>
            </w:r>
          </w:p>
        </w:tc>
        <w:tc>
          <w:tcPr>
            <w:tcW w:w="1985"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Постоянно</w:t>
            </w:r>
          </w:p>
        </w:tc>
      </w:tr>
      <w:tr w:rsidR="006339F5">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85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Сокращение предусмотренных объемов финансирования в ходе реализации муниципальной программы</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Недостижение</w:t>
            </w:r>
            <w:proofErr w:type="spellEnd"/>
            <w:r>
              <w:rPr>
                <w:rFonts w:ascii="Times New Roman" w:hAnsi="Times New Roman" w:cs="Times New Roman"/>
                <w:sz w:val="18"/>
                <w:szCs w:val="18"/>
              </w:rPr>
              <w:t xml:space="preserve"> запланированных значений показателей муниципальной программы, невыполнение мероприятий в срок</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Своевременное уточнение потребности в финансовых ресурсах</w:t>
            </w:r>
          </w:p>
        </w:tc>
        <w:tc>
          <w:tcPr>
            <w:tcW w:w="3729"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Уточнение объемов финансовых средств, предусмотренных при реализации программных мероприятий, корректировка целевых показателей в зависимости от достигнутых результатов</w:t>
            </w:r>
          </w:p>
        </w:tc>
        <w:tc>
          <w:tcPr>
            <w:tcW w:w="1985"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Ежеквартально </w:t>
            </w:r>
          </w:p>
        </w:tc>
      </w:tr>
      <w:tr w:rsidR="006339F5">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85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Несостоявшийся аукцион на оказание услуг (выполнение работ)</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Недостижение</w:t>
            </w:r>
            <w:proofErr w:type="spellEnd"/>
            <w:r>
              <w:rPr>
                <w:rFonts w:ascii="Times New Roman" w:hAnsi="Times New Roman" w:cs="Times New Roman"/>
                <w:sz w:val="18"/>
                <w:szCs w:val="18"/>
              </w:rPr>
              <w:t xml:space="preserve"> запланированных значений показателей муниципальной программы</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Мониторинг причины признания аукциона не состоявшимся</w:t>
            </w:r>
          </w:p>
          <w:p w:rsidR="006339F5" w:rsidRDefault="006339F5">
            <w:pPr>
              <w:tabs>
                <w:tab w:val="left" w:pos="3948"/>
              </w:tabs>
              <w:spacing w:after="0" w:line="240" w:lineRule="auto"/>
              <w:rPr>
                <w:rFonts w:ascii="Times New Roman" w:hAnsi="Times New Roman" w:cs="Times New Roman"/>
                <w:sz w:val="18"/>
                <w:szCs w:val="18"/>
              </w:rPr>
            </w:pPr>
          </w:p>
        </w:tc>
        <w:tc>
          <w:tcPr>
            <w:tcW w:w="3729"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Исключение некорректного описания характеристик приобретаемых товаров, работ, услуг и условий закупки.</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Направление запросов </w:t>
            </w:r>
            <w:r>
              <w:rPr>
                <w:rFonts w:ascii="Times New Roman" w:hAnsi="Times New Roman" w:cs="Times New Roman"/>
                <w:bCs/>
                <w:sz w:val="18"/>
                <w:szCs w:val="18"/>
              </w:rPr>
              <w:t>о предоставлении коммерческих предложений</w:t>
            </w:r>
            <w:r>
              <w:rPr>
                <w:rFonts w:ascii="Times New Roman" w:hAnsi="Times New Roman" w:cs="Times New Roman"/>
                <w:sz w:val="18"/>
                <w:szCs w:val="18"/>
              </w:rPr>
              <w:t xml:space="preserve"> более пяти поставщикам (подрядчикам, исполнителям), имеющих опыт поставки такого товара (работы, услуги).</w:t>
            </w:r>
          </w:p>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Корректная подготовка документации на торги.</w:t>
            </w:r>
          </w:p>
        </w:tc>
        <w:tc>
          <w:tcPr>
            <w:tcW w:w="1985"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Постоянно</w:t>
            </w:r>
          </w:p>
        </w:tc>
      </w:tr>
      <w:tr w:rsidR="006339F5">
        <w:trPr>
          <w:trHeight w:val="152"/>
        </w:trPr>
        <w:tc>
          <w:tcPr>
            <w:tcW w:w="4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85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Неисполнение (ненадлежащее исполнение) условий гражданско-правового договора подрядчиком</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Невыполнение мероприятий в срок</w:t>
            </w:r>
          </w:p>
        </w:tc>
        <w:tc>
          <w:tcPr>
            <w:tcW w:w="2857"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Контроль соблюдения условий исполнения гражданско-правового договора</w:t>
            </w:r>
          </w:p>
        </w:tc>
        <w:tc>
          <w:tcPr>
            <w:tcW w:w="3729" w:type="dxa"/>
          </w:tcPr>
          <w:p w:rsidR="006339F5" w:rsidRDefault="0007494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Проведение с подрядчиком претензионной и исковой работы</w:t>
            </w:r>
          </w:p>
          <w:p w:rsidR="006339F5" w:rsidRDefault="006339F5">
            <w:pPr>
              <w:tabs>
                <w:tab w:val="left" w:pos="3948"/>
              </w:tabs>
              <w:spacing w:after="0" w:line="240" w:lineRule="auto"/>
              <w:rPr>
                <w:rFonts w:ascii="Times New Roman" w:hAnsi="Times New Roman" w:cs="Times New Roman"/>
                <w:sz w:val="18"/>
                <w:szCs w:val="18"/>
              </w:rPr>
            </w:pPr>
          </w:p>
        </w:tc>
        <w:tc>
          <w:tcPr>
            <w:tcW w:w="1985"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Постоянно</w:t>
            </w:r>
          </w:p>
        </w:tc>
      </w:tr>
    </w:tbl>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18"/>
          <w:szCs w:val="18"/>
        </w:rPr>
      </w:pPr>
    </w:p>
    <w:p w:rsidR="006339F5" w:rsidRDefault="006339F5">
      <w:pPr>
        <w:rPr>
          <w:rFonts w:ascii="Times New Roman" w:hAnsi="Times New Roman" w:cs="Times New Roman"/>
          <w:sz w:val="18"/>
          <w:szCs w:val="18"/>
        </w:rPr>
      </w:pPr>
    </w:p>
    <w:p w:rsidR="006339F5" w:rsidRDefault="006339F5">
      <w:pPr>
        <w:tabs>
          <w:tab w:val="left" w:pos="3948"/>
        </w:tabs>
        <w:spacing w:after="0" w:line="240" w:lineRule="auto"/>
        <w:jc w:val="center"/>
        <w:rPr>
          <w:rFonts w:ascii="Times New Roman" w:hAnsi="Times New Roman" w:cs="Times New Roman"/>
          <w:sz w:val="24"/>
          <w:szCs w:val="24"/>
        </w:rPr>
        <w:sectPr w:rsidR="006339F5">
          <w:pgSz w:w="16838" w:h="11906" w:orient="landscape"/>
          <w:pgMar w:top="1134" w:right="851" w:bottom="1134" w:left="1701" w:header="709" w:footer="709" w:gutter="0"/>
          <w:cols w:space="708"/>
          <w:titlePg/>
          <w:docGrid w:linePitch="360"/>
        </w:sectPr>
      </w:pP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Порядок взаимодействия соисполнителей и участников муниципальной программы</w:t>
      </w:r>
    </w:p>
    <w:p w:rsidR="006339F5" w:rsidRDefault="006339F5">
      <w:pPr>
        <w:tabs>
          <w:tab w:val="left" w:pos="3948"/>
        </w:tabs>
        <w:spacing w:after="0" w:line="240" w:lineRule="auto"/>
        <w:jc w:val="center"/>
        <w:rPr>
          <w:rFonts w:ascii="Times New Roman" w:hAnsi="Times New Roman" w:cs="Times New Roman"/>
          <w:sz w:val="16"/>
          <w:szCs w:val="16"/>
        </w:rPr>
      </w:pPr>
    </w:p>
    <w:p w:rsidR="006339F5" w:rsidRDefault="00074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подпрограммы основан на скоординированных по срокам и направлениям действиях исполнителей мероприятий подпрограммы по достижению намеченной цели.</w:t>
      </w:r>
    </w:p>
    <w:p w:rsidR="006339F5" w:rsidRDefault="00074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Комитет по развитию городского хозяйства администрации города Мурманска является заказчиком-координатором подпрограммы и организатором выполнения мероприятий по ремонту и капитальному ремонту автомобильных дорог общего пользования местного значения, выполнения инженерно-технических мероприятий, направленных на повышение безопасности дорожного движения, а также по содержанию улично-дорожной сети и объектов благоустройства. Исполнителями указанных мероприятий являются комитет по строительству администрации города Мурманска, комитет по образованию администрации города Мурманска, ММБУ «Управление дорожного хозяйства», ММБУ «Центр организации дорожного движения», ММБУ «Дирекция городского кладбища», ММБУ «</w:t>
      </w:r>
      <w:proofErr w:type="spellStart"/>
      <w:r>
        <w:rPr>
          <w:rFonts w:ascii="Times New Roman" w:hAnsi="Times New Roman" w:cs="Times New Roman"/>
          <w:sz w:val="24"/>
          <w:szCs w:val="24"/>
        </w:rPr>
        <w:t>МурманскГорСвет</w:t>
      </w:r>
      <w:proofErr w:type="spellEnd"/>
      <w:r>
        <w:rPr>
          <w:rFonts w:ascii="Times New Roman" w:hAnsi="Times New Roman" w:cs="Times New Roman"/>
          <w:sz w:val="24"/>
          <w:szCs w:val="24"/>
        </w:rPr>
        <w:t>».</w:t>
      </w:r>
    </w:p>
    <w:p w:rsidR="006339F5" w:rsidRDefault="00074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программных мероприятий осуществляется за счет средств бюджета муниципального образования город Мурманск на основании гражданского-правовых договоров учреждений, заключенных в соответствии с нормами, установленными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6339F5" w:rsidRDefault="00074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Комитет по строительству администрации города Мурманска является организатором выполнения мероприятия по реконструкции элементов обустройства автомобильных дорог и осуществляет оперативный контроль за ходом его реализации. Исполнителем указанного мероприятия является ММКУ «Управление капитального строительства», которое обеспечивает его своевременное и качественное выполнение. </w:t>
      </w:r>
    </w:p>
    <w:p w:rsidR="006339F5" w:rsidRDefault="00074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Комитет по образованию администрации города Мурманска является организатором выполнения мероприятий, относящихся к компетенции данного комитета, и осуществляет оперативный контроль за ходом их реализации. Исполнителями и участниками мероприятий, относящихся к компетенции комитета по образованию администрации города Мурманска, являются муниципальные образовательные учреждения. Выполнение мероприятий подпрограммы, относящихся к компетенции указанного комитета, осуществляется в рамках годовых планов и текущей деятельности исполнителей подпрограммы. Исполнители обеспечивают полное, своевременное и качественное выполнение мероприятий подпрограммы, а также несут ответственность за рациональное использование выделяемых на их реализацию средств.</w:t>
      </w:r>
    </w:p>
    <w:p w:rsidR="006339F5" w:rsidRDefault="0007494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Комитет по строительству администрации города Мурманска, комитет по образованию администрации города Мурманска в срок до 10 числа месяца, следующего за отчетным периодом, предоставляет заказчику-координатору программы отчет о ходе выполнения мероприятий за 1 полугодие и 9 месяцев текущего года (с нарастающим итогом) по форме, утвержденной постановлением администрации города Мурманска от 06.07.2022 № 1860. Годовой отчет о ходе выполнения мероприятий направляется в адрес заказчика-координатора в срок до 20 января года, следующего за отчетным. </w:t>
      </w:r>
    </w:p>
    <w:p w:rsidR="006339F5" w:rsidRDefault="0007494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В ходе реализации подпрограммы перечень мероприятий и объемы их финансирования могут уточняться. Ежегодные объемы ассигнований на реализацию подпрограммы уточняются в соответствии с бюджетом муниципального образования город Мурманск на соответствующий финансовый год.</w:t>
      </w:r>
    </w:p>
    <w:p w:rsidR="006339F5" w:rsidRDefault="0007494E">
      <w:pPr>
        <w:autoSpaceDE w:val="0"/>
        <w:autoSpaceDN w:val="0"/>
        <w:adjustRightInd w:val="0"/>
        <w:spacing w:after="0" w:line="240" w:lineRule="auto"/>
        <w:ind w:firstLine="709"/>
        <w:jc w:val="both"/>
        <w:outlineLvl w:val="2"/>
        <w:rPr>
          <w:rFonts w:ascii="Times New Roman" w:hAnsi="Times New Roman" w:cs="Times New Roman"/>
          <w:sz w:val="24"/>
          <w:szCs w:val="24"/>
        </w:rPr>
        <w:sectPr w:rsidR="006339F5">
          <w:pgSz w:w="11906" w:h="16838"/>
          <w:pgMar w:top="851" w:right="1134" w:bottom="1701" w:left="1134" w:header="709" w:footer="709" w:gutter="0"/>
          <w:cols w:space="708"/>
          <w:titlePg/>
          <w:docGrid w:linePitch="360"/>
        </w:sectPr>
      </w:pPr>
      <w:r>
        <w:rPr>
          <w:rFonts w:ascii="Times New Roman" w:hAnsi="Times New Roman" w:cs="Times New Roman"/>
          <w:sz w:val="24"/>
          <w:szCs w:val="24"/>
        </w:rPr>
        <w:t>В случае привлечения дополнительных средств из источников, не предусмотренных подпрограммой, заказчик-координатор подпрограммы вносит в нее соответствующие изменения.</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Сведения об источниках и методике расчета значений </w:t>
      </w:r>
    </w:p>
    <w:p w:rsidR="006339F5" w:rsidRDefault="0007494E">
      <w:pPr>
        <w:tabs>
          <w:tab w:val="left" w:pos="394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показателей муниципальной программы</w:t>
      </w:r>
    </w:p>
    <w:p w:rsidR="006339F5" w:rsidRDefault="006339F5">
      <w:pPr>
        <w:tabs>
          <w:tab w:val="left" w:pos="3948"/>
        </w:tabs>
        <w:spacing w:after="0" w:line="240" w:lineRule="auto"/>
        <w:jc w:val="center"/>
        <w:rPr>
          <w:rFonts w:ascii="Times New Roman" w:hAnsi="Times New Roman" w:cs="Times New Roman"/>
          <w:sz w:val="18"/>
          <w:szCs w:val="18"/>
        </w:rPr>
      </w:pPr>
    </w:p>
    <w:tbl>
      <w:tblPr>
        <w:tblStyle w:val="ab"/>
        <w:tblW w:w="14670" w:type="dxa"/>
        <w:tblInd w:w="-147" w:type="dxa"/>
        <w:tblLayout w:type="fixed"/>
        <w:tblLook w:val="04A0" w:firstRow="1" w:lastRow="0" w:firstColumn="1" w:lastColumn="0" w:noHBand="0" w:noVBand="1"/>
      </w:tblPr>
      <w:tblGrid>
        <w:gridCol w:w="466"/>
        <w:gridCol w:w="2086"/>
        <w:gridCol w:w="1411"/>
        <w:gridCol w:w="2826"/>
        <w:gridCol w:w="3559"/>
        <w:gridCol w:w="1417"/>
        <w:gridCol w:w="1418"/>
        <w:gridCol w:w="1487"/>
      </w:tblGrid>
      <w:tr w:rsidR="006339F5">
        <w:trPr>
          <w:tblHeader/>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п/п</w:t>
            </w:r>
          </w:p>
        </w:tc>
        <w:tc>
          <w:tcPr>
            <w:tcW w:w="208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показателя</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 изм., временная характеристика</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Алгоритм расчета (формула)</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Базовые показатели (используемые в формуле)</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Метод сбора информации, код формы отчетности</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Дата получения фактических значений показателей</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Ответственный за сбор данных по показателю, субъект статистического учета</w:t>
            </w:r>
          </w:p>
        </w:tc>
      </w:tr>
      <w:tr w:rsidR="006339F5">
        <w:trPr>
          <w:tblHeader/>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08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r>
      <w:tr w:rsidR="006339F5">
        <w:tc>
          <w:tcPr>
            <w:tcW w:w="46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Муниципальная программа «Развитие транспортной системы»</w:t>
            </w:r>
          </w:p>
        </w:tc>
        <w:tc>
          <w:tcPr>
            <w:tcW w:w="1411"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282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3559"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87" w:type="dxa"/>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646"/>
        </w:trPr>
        <w:tc>
          <w:tcPr>
            <w:tcW w:w="466" w:type="dxa"/>
            <w:vMerge w:val="restart"/>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0.1</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объектов, в отношении которых произведен ремонт </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1515"/>
        </w:trPr>
        <w:tc>
          <w:tcPr>
            <w:tcW w:w="466" w:type="dxa"/>
            <w:vMerge/>
          </w:tcPr>
          <w:p w:rsidR="006339F5" w:rsidRDefault="006339F5">
            <w:pPr>
              <w:tabs>
                <w:tab w:val="left" w:pos="3948"/>
              </w:tabs>
              <w:spacing w:after="0" w:line="240" w:lineRule="auto"/>
              <w:jc w:val="center"/>
              <w:rPr>
                <w:rFonts w:ascii="Times New Roman" w:hAnsi="Times New Roman" w:cs="Times New Roman"/>
                <w:sz w:val="18"/>
                <w:szCs w:val="18"/>
              </w:rPr>
            </w:pP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объектов, в отношении которых произведен капитальный ремонт</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0.2</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Общее количество дорожно-транспортных происшествий</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897D14" w:rsidRDefault="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 Мурманску</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0.3</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человек, пострадавших в дорожно-транспортных происшествиях</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чел.</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897D14"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 Мурманску</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0.4</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человек, погибших в дорожно-транспортных происшествиях</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чел.</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897D14"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 Мурманску</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0.5</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дорожно-транспортных происшествий с участием детей</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897D14"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г. Мурманску</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0.6</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детей, пострадавших в </w:t>
            </w:r>
            <w:r>
              <w:rPr>
                <w:rFonts w:ascii="Times New Roman" w:hAnsi="Times New Roman" w:cs="Times New Roman"/>
                <w:sz w:val="18"/>
                <w:szCs w:val="18"/>
              </w:rPr>
              <w:lastRenderedPageBreak/>
              <w:t>дорожно-транспортных происшествиях</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чел.</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897D14"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УМВД России по </w:t>
            </w:r>
          </w:p>
          <w:p w:rsidR="006339F5" w:rsidRDefault="00897D14" w:rsidP="00897D14">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г. Мурманску </w:t>
            </w:r>
          </w:p>
        </w:tc>
      </w:tr>
      <w:tr w:rsidR="006339F5">
        <w:trPr>
          <w:trHeight w:val="930"/>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0.7</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Доля исполненных мероприятий по повышению уровня благоустройства территорий города Мурманска, повышению качества и технической оснащенности выполняемых работ по содержанию и ремонту объектов благоустройства</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2826" w:type="dxa"/>
          </w:tcPr>
          <w:tbl>
            <w:tblPr>
              <w:tblW w:w="2424" w:type="dxa"/>
              <w:tblLayout w:type="fixed"/>
              <w:tblLook w:val="04A0" w:firstRow="1" w:lastRow="0" w:firstColumn="1" w:lastColumn="0" w:noHBand="0" w:noVBand="1"/>
            </w:tblPr>
            <w:tblGrid>
              <w:gridCol w:w="440"/>
              <w:gridCol w:w="1984"/>
            </w:tblGrid>
            <w:tr w:rsidR="006339F5">
              <w:trPr>
                <w:trHeight w:val="288"/>
              </w:trPr>
              <w:tc>
                <w:tcPr>
                  <w:tcW w:w="440" w:type="dxa"/>
                  <w:vMerge w:val="restart"/>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p>
              </w:tc>
              <w:tc>
                <w:tcPr>
                  <w:tcW w:w="1984" w:type="dxa"/>
                  <w:tcBorders>
                    <w:top w:val="nil"/>
                    <w:left w:val="nil"/>
                    <w:bottom w:val="single" w:sz="4" w:space="0" w:color="auto"/>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%ОМ3.1+%ОМ3.1+%ОМ3.3</w:t>
                  </w:r>
                </w:p>
              </w:tc>
            </w:tr>
            <w:tr w:rsidR="006339F5">
              <w:trPr>
                <w:trHeight w:val="288"/>
              </w:trPr>
              <w:tc>
                <w:tcPr>
                  <w:tcW w:w="440" w:type="dxa"/>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1984" w:type="dxa"/>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bl>
          <w:p w:rsidR="006339F5" w:rsidRDefault="006339F5">
            <w:pPr>
              <w:tabs>
                <w:tab w:val="left" w:pos="3948"/>
              </w:tabs>
              <w:spacing w:after="0" w:line="240" w:lineRule="auto"/>
              <w:jc w:val="center"/>
              <w:rPr>
                <w:rFonts w:ascii="Arial Narrow" w:hAnsi="Arial Narrow" w:cs="Times New Roman"/>
                <w:sz w:val="18"/>
                <w:szCs w:val="18"/>
              </w:rPr>
            </w:pPr>
          </w:p>
        </w:tc>
        <w:tc>
          <w:tcPr>
            <w:tcW w:w="3559" w:type="dxa"/>
          </w:tcPr>
          <w:p w:rsidR="006339F5" w:rsidRDefault="0007494E">
            <w:pPr>
              <w:tabs>
                <w:tab w:val="left" w:pos="3948"/>
              </w:tabs>
              <w:spacing w:after="0" w:line="240" w:lineRule="auto"/>
              <w:rPr>
                <w:rFonts w:ascii="Times New Roman" w:hAnsi="Times New Roman" w:cs="Times New Roman"/>
                <w:sz w:val="16"/>
                <w:szCs w:val="16"/>
              </w:rPr>
            </w:pPr>
            <w:r>
              <w:rPr>
                <w:rFonts w:ascii="Times New Roman" w:hAnsi="Times New Roman" w:cs="Times New Roman"/>
                <w:sz w:val="16"/>
                <w:szCs w:val="16"/>
              </w:rPr>
              <w:t>Где:</w:t>
            </w:r>
          </w:p>
          <w:p w:rsidR="006339F5" w:rsidRDefault="0007494E">
            <w:pPr>
              <w:tabs>
                <w:tab w:val="left" w:pos="3948"/>
              </w:tabs>
              <w:spacing w:after="0" w:line="240" w:lineRule="auto"/>
              <w:rPr>
                <w:rFonts w:ascii="Times New Roman" w:hAnsi="Times New Roman" w:cs="Times New Roman"/>
                <w:sz w:val="16"/>
                <w:szCs w:val="16"/>
              </w:rPr>
            </w:pPr>
            <w:r>
              <w:rPr>
                <w:rFonts w:ascii="Times New Roman" w:hAnsi="Times New Roman" w:cs="Times New Roman"/>
                <w:sz w:val="16"/>
                <w:szCs w:val="16"/>
              </w:rPr>
              <w:t>ОМ 3.1, ОМ 3.2, ОМ 3.3. основные мероприятия Подпрограммы 3 «Содержание и ремонт улично-дорожной сети и объектов благоустройства».</w:t>
            </w:r>
          </w:p>
          <w:tbl>
            <w:tblPr>
              <w:tblW w:w="2540" w:type="dxa"/>
              <w:tblLayout w:type="fixed"/>
              <w:tblLook w:val="04A0" w:firstRow="1" w:lastRow="0" w:firstColumn="1" w:lastColumn="0" w:noHBand="0" w:noVBand="1"/>
            </w:tblPr>
            <w:tblGrid>
              <w:gridCol w:w="1000"/>
              <w:gridCol w:w="1540"/>
            </w:tblGrid>
            <w:tr w:rsidR="006339F5">
              <w:trPr>
                <w:trHeight w:val="288"/>
              </w:trPr>
              <w:tc>
                <w:tcPr>
                  <w:tcW w:w="1000" w:type="dxa"/>
                  <w:vMerge w:val="restart"/>
                  <w:tcBorders>
                    <w:top w:val="nil"/>
                    <w:left w:val="nil"/>
                    <w:bottom w:val="nil"/>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%ОМ </w:t>
                  </w:r>
                  <w:proofErr w:type="gramStart"/>
                  <w:r>
                    <w:rPr>
                      <w:rFonts w:ascii="Times New Roman" w:eastAsia="Times New Roman" w:hAnsi="Times New Roman" w:cs="Times New Roman"/>
                      <w:color w:val="000000"/>
                      <w:sz w:val="16"/>
                      <w:szCs w:val="16"/>
                      <w:lang w:eastAsia="ru-RU"/>
                    </w:rPr>
                    <w:t>3.1.=</w:t>
                  </w:r>
                  <w:proofErr w:type="gramEnd"/>
                </w:p>
              </w:tc>
              <w:tc>
                <w:tcPr>
                  <w:tcW w:w="1540" w:type="dxa"/>
                  <w:tcBorders>
                    <w:top w:val="nil"/>
                    <w:left w:val="nil"/>
                    <w:bottom w:val="single" w:sz="4" w:space="0" w:color="auto"/>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roofErr w:type="gramStart"/>
                  <w:r>
                    <w:rPr>
                      <w:rFonts w:ascii="Times New Roman" w:eastAsia="Times New Roman" w:hAnsi="Times New Roman" w:cs="Times New Roman"/>
                      <w:color w:val="000000"/>
                      <w:sz w:val="16"/>
                      <w:szCs w:val="16"/>
                      <w:lang w:eastAsia="ru-RU"/>
                    </w:rPr>
                    <w:t>М3.1.1.+</w:t>
                  </w:r>
                  <w:proofErr w:type="gramEnd"/>
                  <w:r>
                    <w:rPr>
                      <w:rFonts w:ascii="Times New Roman" w:eastAsia="Times New Roman" w:hAnsi="Times New Roman" w:cs="Times New Roman"/>
                      <w:color w:val="000000"/>
                      <w:sz w:val="16"/>
                      <w:szCs w:val="16"/>
                      <w:lang w:eastAsia="ru-RU"/>
                    </w:rPr>
                    <w:t>%М3.1.2</w:t>
                  </w:r>
                </w:p>
              </w:tc>
            </w:tr>
            <w:tr w:rsidR="006339F5">
              <w:trPr>
                <w:trHeight w:val="288"/>
              </w:trPr>
              <w:tc>
                <w:tcPr>
                  <w:tcW w:w="1000" w:type="dxa"/>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1540" w:type="dxa"/>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bl>
          <w:p w:rsidR="006339F5" w:rsidRDefault="0007494E">
            <w:pPr>
              <w:tabs>
                <w:tab w:val="left" w:pos="3948"/>
              </w:tabs>
              <w:spacing w:after="0" w:line="240" w:lineRule="auto"/>
              <w:rPr>
                <w:rFonts w:ascii="Times New Roman" w:hAnsi="Times New Roman" w:cs="Times New Roman"/>
                <w:sz w:val="16"/>
                <w:szCs w:val="16"/>
              </w:rPr>
            </w:pPr>
            <w:r>
              <w:rPr>
                <w:rFonts w:ascii="Times New Roman" w:hAnsi="Times New Roman" w:cs="Times New Roman"/>
                <w:sz w:val="16"/>
                <w:szCs w:val="16"/>
              </w:rPr>
              <w:t>Процент выполнения основного мероприятия определяется как сумма исполненных мероприятий (в %) разделенных на количество мероприятий в основном мероприятий</w:t>
            </w:r>
          </w:p>
          <w:tbl>
            <w:tblPr>
              <w:tblW w:w="3026" w:type="dxa"/>
              <w:tblLayout w:type="fixed"/>
              <w:tblLook w:val="04A0" w:firstRow="1" w:lastRow="0" w:firstColumn="1" w:lastColumn="0" w:noHBand="0" w:noVBand="1"/>
            </w:tblPr>
            <w:tblGrid>
              <w:gridCol w:w="1608"/>
              <w:gridCol w:w="567"/>
              <w:gridCol w:w="851"/>
            </w:tblGrid>
            <w:tr w:rsidR="006339F5">
              <w:trPr>
                <w:trHeight w:val="288"/>
              </w:trPr>
              <w:tc>
                <w:tcPr>
                  <w:tcW w:w="1608" w:type="dxa"/>
                  <w:vMerge w:val="restart"/>
                  <w:tcBorders>
                    <w:top w:val="nil"/>
                    <w:left w:val="nil"/>
                    <w:bottom w:val="nil"/>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roofErr w:type="gramStart"/>
                  <w:r>
                    <w:rPr>
                      <w:rFonts w:ascii="Times New Roman" w:eastAsia="Times New Roman" w:hAnsi="Times New Roman" w:cs="Times New Roman"/>
                      <w:color w:val="000000"/>
                      <w:sz w:val="16"/>
                      <w:szCs w:val="16"/>
                      <w:lang w:eastAsia="ru-RU"/>
                    </w:rPr>
                    <w:t>М3.1.1,%</w:t>
                  </w:r>
                  <w:proofErr w:type="gramEnd"/>
                  <w:r>
                    <w:rPr>
                      <w:rFonts w:ascii="Times New Roman" w:eastAsia="Times New Roman" w:hAnsi="Times New Roman" w:cs="Times New Roman"/>
                      <w:color w:val="000000"/>
                      <w:sz w:val="16"/>
                      <w:szCs w:val="16"/>
                      <w:lang w:eastAsia="ru-RU"/>
                    </w:rPr>
                    <w:t>М3.1.2=</w:t>
                  </w:r>
                </w:p>
              </w:tc>
              <w:tc>
                <w:tcPr>
                  <w:tcW w:w="567" w:type="dxa"/>
                  <w:tcBorders>
                    <w:top w:val="nil"/>
                    <w:left w:val="nil"/>
                    <w:bottom w:val="single" w:sz="4" w:space="0" w:color="auto"/>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факт</w:t>
                  </w:r>
                </w:p>
              </w:tc>
              <w:tc>
                <w:tcPr>
                  <w:tcW w:w="851" w:type="dxa"/>
                  <w:vMerge w:val="restart"/>
                  <w:tcBorders>
                    <w:top w:val="nil"/>
                    <w:left w:val="nil"/>
                    <w:bottom w:val="nil"/>
                    <w:right w:val="nil"/>
                  </w:tcBorders>
                  <w:shd w:val="clear" w:color="auto" w:fill="auto"/>
                  <w:noWrap/>
                  <w:vAlign w:val="center"/>
                </w:tcPr>
                <w:p w:rsidR="006339F5" w:rsidRDefault="0007494E">
                  <w:pPr>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х100%</w:t>
                  </w:r>
                </w:p>
              </w:tc>
            </w:tr>
            <w:tr w:rsidR="006339F5">
              <w:trPr>
                <w:trHeight w:val="288"/>
              </w:trPr>
              <w:tc>
                <w:tcPr>
                  <w:tcW w:w="1608" w:type="dxa"/>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план</w:t>
                  </w:r>
                </w:p>
              </w:tc>
              <w:tc>
                <w:tcPr>
                  <w:tcW w:w="851" w:type="dxa"/>
                  <w:vMerge/>
                  <w:tcBorders>
                    <w:top w:val="nil"/>
                    <w:left w:val="nil"/>
                    <w:bottom w:val="nil"/>
                    <w:right w:val="nil"/>
                  </w:tcBorders>
                  <w:vAlign w:val="center"/>
                </w:tcPr>
                <w:p w:rsidR="006339F5" w:rsidRDefault="006339F5">
                  <w:pPr>
                    <w:spacing w:after="0" w:line="240" w:lineRule="auto"/>
                    <w:rPr>
                      <w:rFonts w:ascii="Calibri" w:eastAsia="Times New Roman" w:hAnsi="Calibri" w:cs="Times New Roman"/>
                      <w:color w:val="000000"/>
                      <w:sz w:val="16"/>
                      <w:szCs w:val="16"/>
                      <w:lang w:eastAsia="ru-RU"/>
                    </w:rPr>
                  </w:pPr>
                </w:p>
              </w:tc>
            </w:tr>
          </w:tbl>
          <w:p w:rsidR="006339F5" w:rsidRDefault="0007494E">
            <w:pPr>
              <w:tabs>
                <w:tab w:val="left" w:pos="3948"/>
              </w:tabs>
              <w:spacing w:after="0" w:line="240" w:lineRule="auto"/>
              <w:rPr>
                <w:rFonts w:ascii="Times New Roman" w:hAnsi="Times New Roman" w:cs="Times New Roman"/>
                <w:sz w:val="16"/>
                <w:szCs w:val="16"/>
              </w:rPr>
            </w:pPr>
            <w:r>
              <w:rPr>
                <w:rFonts w:ascii="Times New Roman" w:hAnsi="Times New Roman" w:cs="Times New Roman"/>
                <w:sz w:val="16"/>
                <w:szCs w:val="16"/>
              </w:rPr>
              <w:t>Процент выполнения по каждому мероприятию определяется как отношение фактических показателей к плановым</w:t>
            </w:r>
          </w:p>
          <w:tbl>
            <w:tblPr>
              <w:tblW w:w="3309" w:type="dxa"/>
              <w:tblLayout w:type="fixed"/>
              <w:tblLook w:val="04A0" w:firstRow="1" w:lastRow="0" w:firstColumn="1" w:lastColumn="0" w:noHBand="0" w:noVBand="1"/>
            </w:tblPr>
            <w:tblGrid>
              <w:gridCol w:w="1041"/>
              <w:gridCol w:w="567"/>
              <w:gridCol w:w="567"/>
              <w:gridCol w:w="851"/>
              <w:gridCol w:w="283"/>
            </w:tblGrid>
            <w:tr w:rsidR="006339F5">
              <w:trPr>
                <w:trHeight w:val="288"/>
              </w:trPr>
              <w:tc>
                <w:tcPr>
                  <w:tcW w:w="1041" w:type="dxa"/>
                  <w:vMerge w:val="restart"/>
                  <w:tcBorders>
                    <w:top w:val="nil"/>
                    <w:left w:val="nil"/>
                    <w:bottom w:val="nil"/>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%ОМ 3.2=</w:t>
                  </w:r>
                </w:p>
              </w:tc>
              <w:tc>
                <w:tcPr>
                  <w:tcW w:w="2268" w:type="dxa"/>
                  <w:gridSpan w:val="4"/>
                  <w:tcBorders>
                    <w:top w:val="nil"/>
                    <w:left w:val="nil"/>
                    <w:bottom w:val="single" w:sz="4" w:space="0" w:color="auto"/>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%М3.2.1+%М3.2.2</w:t>
                  </w:r>
                  <w:proofErr w:type="gramStart"/>
                  <w:r>
                    <w:rPr>
                      <w:rFonts w:ascii="Times New Roman" w:eastAsia="Times New Roman" w:hAnsi="Times New Roman" w:cs="Times New Roman"/>
                      <w:color w:val="000000"/>
                      <w:sz w:val="16"/>
                      <w:szCs w:val="16"/>
                      <w:lang w:eastAsia="ru-RU"/>
                    </w:rPr>
                    <w:t>+..</w:t>
                  </w:r>
                  <w:proofErr w:type="gramEnd"/>
                  <w:r>
                    <w:rPr>
                      <w:rFonts w:ascii="Times New Roman" w:eastAsia="Times New Roman" w:hAnsi="Times New Roman" w:cs="Times New Roman"/>
                      <w:color w:val="000000"/>
                      <w:sz w:val="16"/>
                      <w:szCs w:val="16"/>
                      <w:lang w:eastAsia="ru-RU"/>
                    </w:rPr>
                    <w:t>%М3.2.5</w:t>
                  </w:r>
                </w:p>
              </w:tc>
            </w:tr>
            <w:tr w:rsidR="006339F5">
              <w:trPr>
                <w:trHeight w:val="288"/>
              </w:trPr>
              <w:tc>
                <w:tcPr>
                  <w:tcW w:w="1041" w:type="dxa"/>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2268" w:type="dxa"/>
                  <w:gridSpan w:val="4"/>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6339F5">
              <w:trPr>
                <w:gridAfter w:val="1"/>
                <w:wAfter w:w="283" w:type="dxa"/>
                <w:trHeight w:val="288"/>
              </w:trPr>
              <w:tc>
                <w:tcPr>
                  <w:tcW w:w="1608" w:type="dxa"/>
                  <w:gridSpan w:val="2"/>
                  <w:vMerge w:val="restart"/>
                  <w:tcBorders>
                    <w:top w:val="nil"/>
                    <w:left w:val="nil"/>
                    <w:bottom w:val="nil"/>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roofErr w:type="gramStart"/>
                  <w:r>
                    <w:rPr>
                      <w:rFonts w:ascii="Times New Roman" w:eastAsia="Times New Roman" w:hAnsi="Times New Roman" w:cs="Times New Roman"/>
                      <w:color w:val="000000"/>
                      <w:sz w:val="16"/>
                      <w:szCs w:val="16"/>
                      <w:lang w:eastAsia="ru-RU"/>
                    </w:rPr>
                    <w:t>М3.2.1..</w:t>
                  </w:r>
                  <w:proofErr w:type="gramEnd"/>
                  <w:r>
                    <w:rPr>
                      <w:rFonts w:ascii="Times New Roman" w:eastAsia="Times New Roman" w:hAnsi="Times New Roman" w:cs="Times New Roman"/>
                      <w:color w:val="000000"/>
                      <w:sz w:val="16"/>
                      <w:szCs w:val="16"/>
                      <w:lang w:eastAsia="ru-RU"/>
                    </w:rPr>
                    <w:t>%М3.2.5=</w:t>
                  </w:r>
                </w:p>
              </w:tc>
              <w:tc>
                <w:tcPr>
                  <w:tcW w:w="567" w:type="dxa"/>
                  <w:tcBorders>
                    <w:top w:val="nil"/>
                    <w:left w:val="nil"/>
                    <w:bottom w:val="single" w:sz="4" w:space="0" w:color="auto"/>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факт</w:t>
                  </w:r>
                </w:p>
              </w:tc>
              <w:tc>
                <w:tcPr>
                  <w:tcW w:w="851" w:type="dxa"/>
                  <w:vMerge w:val="restart"/>
                  <w:tcBorders>
                    <w:top w:val="nil"/>
                    <w:left w:val="nil"/>
                    <w:bottom w:val="nil"/>
                    <w:right w:val="nil"/>
                  </w:tcBorders>
                  <w:shd w:val="clear" w:color="auto" w:fill="auto"/>
                  <w:noWrap/>
                  <w:vAlign w:val="center"/>
                </w:tcPr>
                <w:p w:rsidR="006339F5" w:rsidRDefault="0007494E">
                  <w:pPr>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х100%</w:t>
                  </w:r>
                </w:p>
              </w:tc>
            </w:tr>
            <w:tr w:rsidR="006339F5">
              <w:trPr>
                <w:gridAfter w:val="1"/>
                <w:wAfter w:w="283" w:type="dxa"/>
                <w:trHeight w:val="288"/>
              </w:trPr>
              <w:tc>
                <w:tcPr>
                  <w:tcW w:w="1608" w:type="dxa"/>
                  <w:gridSpan w:val="2"/>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план</w:t>
                  </w:r>
                </w:p>
              </w:tc>
              <w:tc>
                <w:tcPr>
                  <w:tcW w:w="851" w:type="dxa"/>
                  <w:vMerge/>
                  <w:tcBorders>
                    <w:top w:val="nil"/>
                    <w:left w:val="nil"/>
                    <w:bottom w:val="nil"/>
                    <w:right w:val="nil"/>
                  </w:tcBorders>
                  <w:vAlign w:val="center"/>
                </w:tcPr>
                <w:p w:rsidR="006339F5" w:rsidRDefault="006339F5">
                  <w:pPr>
                    <w:spacing w:after="0" w:line="240" w:lineRule="auto"/>
                    <w:rPr>
                      <w:rFonts w:ascii="Calibri" w:eastAsia="Times New Roman" w:hAnsi="Calibri" w:cs="Times New Roman"/>
                      <w:color w:val="000000"/>
                      <w:sz w:val="16"/>
                      <w:szCs w:val="16"/>
                      <w:lang w:eastAsia="ru-RU"/>
                    </w:rPr>
                  </w:pPr>
                </w:p>
              </w:tc>
            </w:tr>
          </w:tbl>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%ОМ3.3=%М3.3.1</w:t>
            </w:r>
          </w:p>
          <w:tbl>
            <w:tblPr>
              <w:tblW w:w="2317" w:type="dxa"/>
              <w:tblLayout w:type="fixed"/>
              <w:tblLook w:val="04A0" w:firstRow="1" w:lastRow="0" w:firstColumn="1" w:lastColumn="0" w:noHBand="0" w:noVBand="1"/>
            </w:tblPr>
            <w:tblGrid>
              <w:gridCol w:w="1041"/>
              <w:gridCol w:w="567"/>
              <w:gridCol w:w="709"/>
            </w:tblGrid>
            <w:tr w:rsidR="006339F5">
              <w:trPr>
                <w:trHeight w:val="288"/>
              </w:trPr>
              <w:tc>
                <w:tcPr>
                  <w:tcW w:w="1041" w:type="dxa"/>
                  <w:vMerge w:val="restart"/>
                  <w:tcBorders>
                    <w:top w:val="nil"/>
                    <w:left w:val="nil"/>
                    <w:bottom w:val="nil"/>
                    <w:right w:val="nil"/>
                  </w:tcBorders>
                  <w:shd w:val="clear" w:color="auto" w:fill="auto"/>
                  <w:noWrap/>
                  <w:vAlign w:val="center"/>
                </w:tcPr>
                <w:p w:rsidR="006339F5" w:rsidRDefault="0007494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%М3.3.1=</w:t>
                  </w:r>
                </w:p>
              </w:tc>
              <w:tc>
                <w:tcPr>
                  <w:tcW w:w="567" w:type="dxa"/>
                  <w:tcBorders>
                    <w:top w:val="nil"/>
                    <w:left w:val="nil"/>
                    <w:bottom w:val="single" w:sz="4" w:space="0" w:color="auto"/>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факт</w:t>
                  </w:r>
                </w:p>
              </w:tc>
              <w:tc>
                <w:tcPr>
                  <w:tcW w:w="709" w:type="dxa"/>
                  <w:vMerge w:val="restart"/>
                  <w:tcBorders>
                    <w:top w:val="nil"/>
                    <w:left w:val="nil"/>
                    <w:bottom w:val="nil"/>
                    <w:right w:val="nil"/>
                  </w:tcBorders>
                  <w:shd w:val="clear" w:color="auto" w:fill="auto"/>
                  <w:noWrap/>
                  <w:vAlign w:val="center"/>
                </w:tcPr>
                <w:p w:rsidR="006339F5" w:rsidRDefault="0007494E">
                  <w:pPr>
                    <w:spacing w:after="0" w:line="240" w:lineRule="auto"/>
                    <w:jc w:val="center"/>
                    <w:rPr>
                      <w:rFonts w:ascii="Calibri" w:eastAsia="Times New Roman" w:hAnsi="Calibri" w:cs="Times New Roman"/>
                      <w:color w:val="000000"/>
                      <w:sz w:val="16"/>
                      <w:szCs w:val="16"/>
                      <w:lang w:eastAsia="ru-RU"/>
                    </w:rPr>
                  </w:pPr>
                  <w:r>
                    <w:rPr>
                      <w:rFonts w:ascii="Calibri" w:eastAsia="Times New Roman" w:hAnsi="Calibri" w:cs="Times New Roman"/>
                      <w:color w:val="000000"/>
                      <w:sz w:val="16"/>
                      <w:szCs w:val="16"/>
                      <w:lang w:eastAsia="ru-RU"/>
                    </w:rPr>
                    <w:t>х100%</w:t>
                  </w:r>
                </w:p>
              </w:tc>
            </w:tr>
            <w:tr w:rsidR="006339F5">
              <w:trPr>
                <w:trHeight w:val="288"/>
              </w:trPr>
              <w:tc>
                <w:tcPr>
                  <w:tcW w:w="1041" w:type="dxa"/>
                  <w:vMerge/>
                  <w:tcBorders>
                    <w:top w:val="nil"/>
                    <w:left w:val="nil"/>
                    <w:bottom w:val="nil"/>
                    <w:right w:val="nil"/>
                  </w:tcBorders>
                  <w:vAlign w:val="center"/>
                </w:tcPr>
                <w:p w:rsidR="006339F5" w:rsidRDefault="006339F5">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center"/>
                </w:tcPr>
                <w:p w:rsidR="006339F5" w:rsidRDefault="00074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план</w:t>
                  </w:r>
                </w:p>
              </w:tc>
              <w:tc>
                <w:tcPr>
                  <w:tcW w:w="709" w:type="dxa"/>
                  <w:vMerge/>
                  <w:tcBorders>
                    <w:top w:val="nil"/>
                    <w:left w:val="nil"/>
                    <w:bottom w:val="nil"/>
                    <w:right w:val="nil"/>
                  </w:tcBorders>
                  <w:vAlign w:val="center"/>
                </w:tcPr>
                <w:p w:rsidR="006339F5" w:rsidRDefault="006339F5">
                  <w:pPr>
                    <w:spacing w:after="0" w:line="240" w:lineRule="auto"/>
                    <w:rPr>
                      <w:rFonts w:ascii="Calibri" w:eastAsia="Times New Roman" w:hAnsi="Calibri" w:cs="Times New Roman"/>
                      <w:color w:val="000000"/>
                      <w:sz w:val="16"/>
                      <w:szCs w:val="16"/>
                      <w:lang w:eastAsia="ru-RU"/>
                    </w:rPr>
                  </w:pPr>
                </w:p>
              </w:tc>
            </w:tr>
          </w:tbl>
          <w:p w:rsidR="006339F5" w:rsidRDefault="006339F5">
            <w:pPr>
              <w:tabs>
                <w:tab w:val="left" w:pos="3948"/>
              </w:tabs>
              <w:spacing w:after="0" w:line="240" w:lineRule="auto"/>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 месяцев</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9 месяцев</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 месяцев</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0.8</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Количество билетов, проданных с предоставление льготы при оплате проезда по муниципальным маршрутам регулярных перевозок автомобильным транспортом и городским наземным электрическим </w:t>
            </w:r>
            <w:r>
              <w:rPr>
                <w:rFonts w:ascii="Times New Roman" w:hAnsi="Times New Roman" w:cs="Times New Roman"/>
                <w:sz w:val="18"/>
                <w:szCs w:val="18"/>
              </w:rPr>
              <w:lastRenderedPageBreak/>
              <w:t>транспортом общего пользования в границах муниципального образования город Мурманск</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Ведомственная статистика </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1 «Развитие транспортной инфраструктуры»</w:t>
            </w:r>
          </w:p>
        </w:tc>
        <w:tc>
          <w:tcPr>
            <w:tcW w:w="1411"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282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3559"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87" w:type="dxa"/>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реконструированных элементов обустройства автомобильных дорог</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p w:rsidR="006339F5" w:rsidRDefault="006339F5">
            <w:pPr>
              <w:tabs>
                <w:tab w:val="left" w:pos="3948"/>
              </w:tabs>
              <w:spacing w:after="0" w:line="240" w:lineRule="auto"/>
              <w:jc w:val="center"/>
              <w:rPr>
                <w:rFonts w:ascii="Times New Roman" w:hAnsi="Times New Roman" w:cs="Times New Roman"/>
                <w:sz w:val="18"/>
                <w:szCs w:val="18"/>
              </w:rPr>
            </w:pP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Ведомственная статистика </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строительству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капитально отремонтированных дорог</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отремонтированных дорог</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отремонтированных дорог в рамках регионального проекта</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Подпрограмма «Повышение безопасности дорожного движения и </w:t>
            </w:r>
            <w:r>
              <w:rPr>
                <w:rFonts w:ascii="Times New Roman" w:hAnsi="Times New Roman" w:cs="Times New Roman"/>
                <w:sz w:val="18"/>
                <w:szCs w:val="18"/>
              </w:rPr>
              <w:lastRenderedPageBreak/>
              <w:t>снижение дорожно-транспортного травматизма»</w:t>
            </w:r>
          </w:p>
        </w:tc>
        <w:tc>
          <w:tcPr>
            <w:tcW w:w="1411"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282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3559"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87" w:type="dxa"/>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086" w:type="dxa"/>
          </w:tcPr>
          <w:p w:rsidR="006339F5" w:rsidRDefault="0007494E">
            <w:pPr>
              <w:spacing w:after="0" w:line="240" w:lineRule="auto"/>
              <w:rPr>
                <w:rFonts w:cs="Times New Roman"/>
                <w:sz w:val="18"/>
                <w:szCs w:val="18"/>
              </w:rPr>
            </w:pPr>
            <w:r>
              <w:rPr>
                <w:rFonts w:ascii="Times New Roman" w:hAnsi="Times New Roman" w:cs="Times New Roman"/>
                <w:sz w:val="18"/>
                <w:szCs w:val="18"/>
              </w:rPr>
              <w:t xml:space="preserve">Количество устроенных/ приведенных пешеходных переходов в соответствие с требованиями национальных стандартов </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светофорных объектов, подключенных к автоматизированной системе управления дорожным движением</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проведенных профилактических мероприятий по снижению дорожно-транспортного травматизма</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УМВД России по г.</w:t>
            </w:r>
            <w:r w:rsidR="0012123D">
              <w:rPr>
                <w:rFonts w:ascii="Times New Roman" w:hAnsi="Times New Roman" w:cs="Times New Roman"/>
                <w:sz w:val="18"/>
                <w:szCs w:val="18"/>
              </w:rPr>
              <w:t xml:space="preserve"> </w:t>
            </w:r>
            <w:r>
              <w:rPr>
                <w:rFonts w:ascii="Times New Roman" w:hAnsi="Times New Roman" w:cs="Times New Roman"/>
                <w:sz w:val="18"/>
                <w:szCs w:val="18"/>
              </w:rPr>
              <w:t>Мурманску</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Площадь нанесенной/ восстановленной дорожной разметки</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кв.м</w:t>
            </w:r>
            <w:proofErr w:type="spellEnd"/>
            <w:r>
              <w:rPr>
                <w:rFonts w:ascii="Times New Roman" w:hAnsi="Times New Roman" w:cs="Times New Roman"/>
                <w:sz w:val="18"/>
                <w:szCs w:val="18"/>
              </w:rPr>
              <w:t>.</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Протяженность установленных пешеходных и барьерных ограждений</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п.м</w:t>
            </w:r>
            <w:proofErr w:type="spellEnd"/>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хозяйства администрации </w:t>
            </w:r>
            <w:r>
              <w:rPr>
                <w:rFonts w:ascii="Times New Roman" w:hAnsi="Times New Roman" w:cs="Times New Roman"/>
                <w:sz w:val="18"/>
                <w:szCs w:val="18"/>
              </w:rPr>
              <w:lastRenderedPageBreak/>
              <w:t>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2.6</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оснащенных общеобразовательных учреждений схемами безопасных маршрутов передвижения детей</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образованию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086" w:type="dxa"/>
          </w:tcPr>
          <w:p w:rsidR="006339F5" w:rsidRDefault="0007494E">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установленных искусственных дорожных неровностей</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086" w:type="dxa"/>
          </w:tcPr>
          <w:p w:rsidR="006339F5" w:rsidRDefault="0007494E">
            <w:pPr>
              <w:tabs>
                <w:tab w:val="left" w:pos="3948"/>
              </w:tabs>
              <w:spacing w:after="0" w:line="240" w:lineRule="auto"/>
              <w:rPr>
                <w:rFonts w:ascii="Times New Roman" w:hAnsi="Times New Roman" w:cs="Times New Roman"/>
                <w:sz w:val="18"/>
                <w:szCs w:val="18"/>
              </w:rPr>
            </w:pPr>
            <w:r>
              <w:rPr>
                <w:rFonts w:ascii="Times New Roman" w:hAnsi="Times New Roman" w:cs="Times New Roman"/>
                <w:sz w:val="18"/>
                <w:szCs w:val="18"/>
              </w:rPr>
              <w:t>Подпрограмма 3 «Содержание и ремонт улично-дорожной сети и объектов благоустройства»</w:t>
            </w:r>
          </w:p>
        </w:tc>
        <w:tc>
          <w:tcPr>
            <w:tcW w:w="1411"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282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3559"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87" w:type="dxa"/>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rPr>
          <w:trHeight w:val="640"/>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086" w:type="dxa"/>
          </w:tcPr>
          <w:p w:rsidR="006339F5" w:rsidRDefault="0007494E">
            <w:pPr>
              <w:tabs>
                <w:tab w:val="left" w:pos="3948"/>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Протяженность автомобильных дорог, находящихся на содержании </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км</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140"/>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086" w:type="dxa"/>
          </w:tcPr>
          <w:p w:rsidR="006339F5" w:rsidRDefault="0007494E">
            <w:pPr>
              <w:tabs>
                <w:tab w:val="left" w:pos="3948"/>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Количество технических средств, находящихся на содержании</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400"/>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086" w:type="dxa"/>
          </w:tcPr>
          <w:p w:rsidR="006339F5" w:rsidRDefault="0007494E">
            <w:pPr>
              <w:pStyle w:val="aa"/>
              <w:spacing w:before="0" w:after="0"/>
              <w:rPr>
                <w:color w:val="000000"/>
                <w:sz w:val="18"/>
                <w:szCs w:val="18"/>
              </w:rPr>
            </w:pPr>
            <w:r>
              <w:rPr>
                <w:color w:val="000000"/>
                <w:sz w:val="18"/>
                <w:szCs w:val="18"/>
              </w:rPr>
              <w:t>Количество объектов</w:t>
            </w:r>
            <w:r w:rsidR="00897D14">
              <w:rPr>
                <w:color w:val="000000"/>
                <w:sz w:val="18"/>
                <w:szCs w:val="18"/>
              </w:rPr>
              <w:t xml:space="preserve"> благоустройства</w:t>
            </w:r>
            <w:r>
              <w:rPr>
                <w:color w:val="000000"/>
                <w:sz w:val="18"/>
                <w:szCs w:val="18"/>
              </w:rPr>
              <w:t>, находящихся на содержании</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Комитет по развитию городского хозяйства администрации </w:t>
            </w:r>
            <w:r>
              <w:rPr>
                <w:rFonts w:ascii="Times New Roman" w:hAnsi="Times New Roman" w:cs="Times New Roman"/>
                <w:sz w:val="18"/>
                <w:szCs w:val="18"/>
              </w:rPr>
              <w:lastRenderedPageBreak/>
              <w:t>города Мурманска</w:t>
            </w:r>
          </w:p>
        </w:tc>
      </w:tr>
      <w:tr w:rsidR="006339F5">
        <w:trPr>
          <w:trHeight w:val="421"/>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3.4</w:t>
            </w:r>
          </w:p>
        </w:tc>
        <w:tc>
          <w:tcPr>
            <w:tcW w:w="2086" w:type="dxa"/>
          </w:tcPr>
          <w:p w:rsidR="006339F5" w:rsidRDefault="0007494E">
            <w:pPr>
              <w:pStyle w:val="aa"/>
              <w:spacing w:before="0" w:after="0"/>
              <w:rPr>
                <w:color w:val="000000"/>
                <w:sz w:val="18"/>
                <w:szCs w:val="18"/>
              </w:rPr>
            </w:pPr>
            <w:r>
              <w:rPr>
                <w:color w:val="000000"/>
                <w:sz w:val="18"/>
                <w:szCs w:val="18"/>
              </w:rPr>
              <w:t>Площадь объектов озеленения, находящихся на содержании</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 xml:space="preserve">тыс. </w:t>
            </w:r>
            <w:proofErr w:type="spellStart"/>
            <w:r>
              <w:rPr>
                <w:rFonts w:ascii="Times New Roman" w:hAnsi="Times New Roman" w:cs="Times New Roman"/>
                <w:color w:val="000000"/>
                <w:sz w:val="18"/>
                <w:szCs w:val="18"/>
              </w:rPr>
              <w:t>кв.м</w:t>
            </w:r>
            <w:proofErr w:type="spellEnd"/>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600"/>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086" w:type="dxa"/>
          </w:tcPr>
          <w:p w:rsidR="006339F5" w:rsidRDefault="0007494E">
            <w:pPr>
              <w:pStyle w:val="aa"/>
              <w:spacing w:before="0" w:after="0"/>
              <w:rPr>
                <w:color w:val="000000"/>
                <w:sz w:val="18"/>
                <w:szCs w:val="18"/>
              </w:rPr>
            </w:pPr>
            <w:r>
              <w:rPr>
                <w:color w:val="000000"/>
                <w:sz w:val="18"/>
                <w:szCs w:val="18"/>
              </w:rPr>
              <w:t>Объем потребляемой электроэнергии на освещение улиц и дворовых территорий/ городского кладбища</w:t>
            </w:r>
          </w:p>
        </w:tc>
        <w:tc>
          <w:tcPr>
            <w:tcW w:w="1411" w:type="dxa"/>
          </w:tcPr>
          <w:p w:rsidR="006339F5" w:rsidRDefault="0007494E">
            <w:pPr>
              <w:tabs>
                <w:tab w:val="left" w:pos="3948"/>
              </w:tab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тыс. кВт. час</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385"/>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2086" w:type="dxa"/>
          </w:tcPr>
          <w:p w:rsidR="006339F5" w:rsidRDefault="0007494E">
            <w:pPr>
              <w:pStyle w:val="aa"/>
              <w:spacing w:before="0" w:after="0"/>
              <w:rPr>
                <w:color w:val="000000"/>
                <w:sz w:val="18"/>
                <w:szCs w:val="18"/>
              </w:rPr>
            </w:pPr>
            <w:r>
              <w:rPr>
                <w:color w:val="000000"/>
                <w:sz w:val="18"/>
                <w:szCs w:val="18"/>
              </w:rPr>
              <w:t>Уборочная площадь городских кладбищ (зима/лето)</w:t>
            </w:r>
          </w:p>
        </w:tc>
        <w:tc>
          <w:tcPr>
            <w:tcW w:w="1411" w:type="dxa"/>
          </w:tcPr>
          <w:p w:rsidR="006339F5" w:rsidRDefault="0007494E">
            <w:pPr>
              <w:tabs>
                <w:tab w:val="left" w:pos="3948"/>
              </w:tab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тыс. кв. м</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338"/>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3.7</w:t>
            </w:r>
          </w:p>
        </w:tc>
        <w:tc>
          <w:tcPr>
            <w:tcW w:w="2086" w:type="dxa"/>
          </w:tcPr>
          <w:p w:rsidR="006339F5" w:rsidRDefault="0007494E">
            <w:pPr>
              <w:pStyle w:val="aa"/>
              <w:spacing w:before="0" w:after="0"/>
              <w:rPr>
                <w:color w:val="000000"/>
                <w:sz w:val="18"/>
                <w:szCs w:val="18"/>
              </w:rPr>
            </w:pPr>
            <w:r>
              <w:rPr>
                <w:color w:val="000000"/>
                <w:sz w:val="18"/>
                <w:szCs w:val="18"/>
              </w:rPr>
              <w:t xml:space="preserve">Количество перевезенных </w:t>
            </w:r>
            <w:r>
              <w:rPr>
                <w:sz w:val="18"/>
                <w:szCs w:val="18"/>
              </w:rPr>
              <w:t>безродных, невостребованных и неопознанных тел (останков) умерших (погибших)</w:t>
            </w:r>
            <w:r>
              <w:rPr>
                <w:color w:val="000000"/>
                <w:sz w:val="18"/>
                <w:szCs w:val="18"/>
              </w:rPr>
              <w:t xml:space="preserve"> в морг</w:t>
            </w:r>
          </w:p>
        </w:tc>
        <w:tc>
          <w:tcPr>
            <w:tcW w:w="1411" w:type="dxa"/>
          </w:tcPr>
          <w:p w:rsidR="006339F5" w:rsidRDefault="0007494E">
            <w:pPr>
              <w:tabs>
                <w:tab w:val="left" w:pos="3948"/>
              </w:tab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356"/>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2086" w:type="dxa"/>
          </w:tcPr>
          <w:p w:rsidR="006339F5" w:rsidRDefault="0007494E">
            <w:pPr>
              <w:pStyle w:val="aa"/>
              <w:spacing w:before="0" w:after="0"/>
              <w:rPr>
                <w:color w:val="000000"/>
                <w:sz w:val="18"/>
                <w:szCs w:val="18"/>
              </w:rPr>
            </w:pPr>
            <w:r>
              <w:rPr>
                <w:color w:val="000000"/>
                <w:sz w:val="18"/>
                <w:szCs w:val="18"/>
              </w:rPr>
              <w:t>Количество установленных опор наружного освещения</w:t>
            </w:r>
          </w:p>
        </w:tc>
        <w:tc>
          <w:tcPr>
            <w:tcW w:w="1411" w:type="dxa"/>
          </w:tcPr>
          <w:p w:rsidR="006339F5" w:rsidRDefault="0007494E">
            <w:pPr>
              <w:tabs>
                <w:tab w:val="left" w:pos="3948"/>
              </w:tab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r w:rsidR="006339F5">
        <w:trPr>
          <w:trHeight w:val="349"/>
        </w:trPr>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086" w:type="dxa"/>
          </w:tcPr>
          <w:p w:rsidR="006339F5" w:rsidRDefault="0007494E">
            <w:pPr>
              <w:pStyle w:val="aa"/>
              <w:spacing w:before="0" w:after="0"/>
              <w:rPr>
                <w:color w:val="000000"/>
                <w:sz w:val="18"/>
                <w:szCs w:val="18"/>
              </w:rPr>
            </w:pPr>
            <w:r>
              <w:rPr>
                <w:color w:val="000000"/>
                <w:sz w:val="18"/>
                <w:szCs w:val="18"/>
              </w:rPr>
              <w:t xml:space="preserve">Подпрограмма 4 «Транспортное </w:t>
            </w:r>
            <w:r>
              <w:rPr>
                <w:color w:val="000000"/>
                <w:sz w:val="18"/>
                <w:szCs w:val="18"/>
              </w:rPr>
              <w:lastRenderedPageBreak/>
              <w:t>обслуживание населения»</w:t>
            </w:r>
          </w:p>
        </w:tc>
        <w:tc>
          <w:tcPr>
            <w:tcW w:w="1411" w:type="dxa"/>
          </w:tcPr>
          <w:p w:rsidR="006339F5" w:rsidRDefault="006339F5">
            <w:pPr>
              <w:tabs>
                <w:tab w:val="left" w:pos="3948"/>
              </w:tabs>
              <w:spacing w:after="0" w:line="240" w:lineRule="auto"/>
              <w:jc w:val="center"/>
              <w:rPr>
                <w:rFonts w:ascii="Times New Roman" w:hAnsi="Times New Roman" w:cs="Times New Roman"/>
                <w:color w:val="000000"/>
                <w:sz w:val="18"/>
                <w:szCs w:val="18"/>
              </w:rPr>
            </w:pPr>
          </w:p>
        </w:tc>
        <w:tc>
          <w:tcPr>
            <w:tcW w:w="2826"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3559"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7"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18" w:type="dxa"/>
          </w:tcPr>
          <w:p w:rsidR="006339F5" w:rsidRDefault="006339F5">
            <w:pPr>
              <w:tabs>
                <w:tab w:val="left" w:pos="3948"/>
              </w:tabs>
              <w:spacing w:after="0" w:line="240" w:lineRule="auto"/>
              <w:jc w:val="center"/>
              <w:rPr>
                <w:rFonts w:ascii="Times New Roman" w:hAnsi="Times New Roman" w:cs="Times New Roman"/>
                <w:sz w:val="18"/>
                <w:szCs w:val="18"/>
              </w:rPr>
            </w:pPr>
          </w:p>
        </w:tc>
        <w:tc>
          <w:tcPr>
            <w:tcW w:w="1487" w:type="dxa"/>
          </w:tcPr>
          <w:p w:rsidR="006339F5" w:rsidRDefault="006339F5">
            <w:pPr>
              <w:tabs>
                <w:tab w:val="left" w:pos="3948"/>
              </w:tabs>
              <w:spacing w:after="0" w:line="240" w:lineRule="auto"/>
              <w:jc w:val="center"/>
              <w:rPr>
                <w:rFonts w:ascii="Times New Roman" w:hAnsi="Times New Roman" w:cs="Times New Roman"/>
                <w:sz w:val="18"/>
                <w:szCs w:val="18"/>
              </w:rPr>
            </w:pPr>
          </w:p>
        </w:tc>
      </w:tr>
      <w:tr w:rsidR="006339F5">
        <w:tc>
          <w:tcPr>
            <w:tcW w:w="46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4.1</w:t>
            </w:r>
          </w:p>
        </w:tc>
        <w:tc>
          <w:tcPr>
            <w:tcW w:w="2086" w:type="dxa"/>
          </w:tcPr>
          <w:p w:rsidR="006339F5" w:rsidRDefault="0007494E">
            <w:pPr>
              <w:spacing w:after="0" w:line="240" w:lineRule="auto"/>
              <w:rPr>
                <w:rFonts w:ascii="Times New Roman" w:hAnsi="Times New Roman" w:cs="Times New Roman"/>
                <w:color w:val="000000"/>
                <w:sz w:val="18"/>
                <w:szCs w:val="18"/>
              </w:rPr>
            </w:pPr>
            <w:r>
              <w:rPr>
                <w:rFonts w:ascii="Times New Roman" w:hAnsi="Times New Roman" w:cs="Times New Roman"/>
                <w:sz w:val="18"/>
                <w:szCs w:val="18"/>
              </w:rPr>
              <w:t>Количество обслуживаемых муниципальных маршрутов регулярных перевозок автомобильным транспортом и городским наземным электрическим транспортом общего пользования с предоставлением права льготного проезда отдельным категориям граждан</w:t>
            </w:r>
          </w:p>
        </w:tc>
        <w:tc>
          <w:tcPr>
            <w:tcW w:w="1411"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ед.</w:t>
            </w:r>
          </w:p>
        </w:tc>
        <w:tc>
          <w:tcPr>
            <w:tcW w:w="2826"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559"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Ведомственная статистика</w:t>
            </w:r>
          </w:p>
        </w:tc>
        <w:tc>
          <w:tcPr>
            <w:tcW w:w="1418"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Ежеквартально</w:t>
            </w:r>
          </w:p>
        </w:tc>
        <w:tc>
          <w:tcPr>
            <w:tcW w:w="1487" w:type="dxa"/>
          </w:tcPr>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Комитет по развитию городского хозяйства администрации города Мурманска</w:t>
            </w:r>
          </w:p>
        </w:tc>
      </w:tr>
    </w:tbl>
    <w:p w:rsidR="00CE4002" w:rsidRDefault="00CE4002">
      <w:pPr>
        <w:tabs>
          <w:tab w:val="left" w:pos="3948"/>
        </w:tabs>
        <w:spacing w:after="0" w:line="240" w:lineRule="auto"/>
        <w:jc w:val="center"/>
        <w:rPr>
          <w:rFonts w:ascii="Times New Roman" w:hAnsi="Times New Roman" w:cs="Times New Roman"/>
          <w:sz w:val="18"/>
          <w:szCs w:val="18"/>
        </w:rPr>
      </w:pPr>
    </w:p>
    <w:p w:rsidR="00CE4002" w:rsidRDefault="00CE4002">
      <w:pPr>
        <w:tabs>
          <w:tab w:val="left" w:pos="3948"/>
        </w:tabs>
        <w:spacing w:after="0" w:line="240" w:lineRule="auto"/>
        <w:jc w:val="center"/>
        <w:rPr>
          <w:rFonts w:ascii="Times New Roman" w:hAnsi="Times New Roman" w:cs="Times New Roman"/>
          <w:sz w:val="18"/>
          <w:szCs w:val="18"/>
        </w:rPr>
      </w:pPr>
    </w:p>
    <w:p w:rsidR="006339F5" w:rsidRDefault="0007494E">
      <w:pPr>
        <w:tabs>
          <w:tab w:val="left" w:pos="394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______________________</w:t>
      </w:r>
    </w:p>
    <w:sectPr w:rsidR="006339F5" w:rsidSect="007F1EBC">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7C" w:rsidRDefault="00FE3A7C">
      <w:pPr>
        <w:spacing w:line="240" w:lineRule="auto"/>
      </w:pPr>
      <w:r>
        <w:separator/>
      </w:r>
    </w:p>
  </w:endnote>
  <w:endnote w:type="continuationSeparator" w:id="0">
    <w:p w:rsidR="00FE3A7C" w:rsidRDefault="00FE3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7C" w:rsidRDefault="00FE3A7C">
      <w:pPr>
        <w:spacing w:after="0"/>
      </w:pPr>
      <w:r>
        <w:separator/>
      </w:r>
    </w:p>
  </w:footnote>
  <w:footnote w:type="continuationSeparator" w:id="0">
    <w:p w:rsidR="00FE3A7C" w:rsidRDefault="00FE3A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230120"/>
      <w:docPartObj>
        <w:docPartGallery w:val="AutoText"/>
      </w:docPartObj>
    </w:sdtPr>
    <w:sdtContent>
      <w:p w:rsidR="005132F0" w:rsidRDefault="005132F0">
        <w:pPr>
          <w:pStyle w:val="a6"/>
          <w:jc w:val="center"/>
        </w:pPr>
        <w:r>
          <w:fldChar w:fldCharType="begin"/>
        </w:r>
        <w:r>
          <w:instrText>PAGE   \* MERGEFORMAT</w:instrText>
        </w:r>
        <w:r>
          <w:fldChar w:fldCharType="separate"/>
        </w:r>
        <w:r w:rsidR="00B26F10">
          <w:rPr>
            <w:noProof/>
          </w:rPr>
          <w:t>27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F0" w:rsidRDefault="005132F0">
    <w:pPr>
      <w:pStyle w:val="a6"/>
      <w:tabs>
        <w:tab w:val="center" w:pos="4819"/>
        <w:tab w:val="left" w:pos="615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61"/>
    <w:rsid w:val="00022934"/>
    <w:rsid w:val="00023A22"/>
    <w:rsid w:val="000422C6"/>
    <w:rsid w:val="00052FB3"/>
    <w:rsid w:val="00061BD1"/>
    <w:rsid w:val="0007494E"/>
    <w:rsid w:val="000801AF"/>
    <w:rsid w:val="00093782"/>
    <w:rsid w:val="000976CA"/>
    <w:rsid w:val="000A1932"/>
    <w:rsid w:val="000A37CD"/>
    <w:rsid w:val="000A3A6A"/>
    <w:rsid w:val="000A5C03"/>
    <w:rsid w:val="000A6ACF"/>
    <w:rsid w:val="000B7D34"/>
    <w:rsid w:val="000C7C10"/>
    <w:rsid w:val="000C7C13"/>
    <w:rsid w:val="000D4243"/>
    <w:rsid w:val="000D6AFD"/>
    <w:rsid w:val="000E3BF2"/>
    <w:rsid w:val="000F5900"/>
    <w:rsid w:val="000F797B"/>
    <w:rsid w:val="00112BD7"/>
    <w:rsid w:val="0012123D"/>
    <w:rsid w:val="00125320"/>
    <w:rsid w:val="001372E6"/>
    <w:rsid w:val="00142D75"/>
    <w:rsid w:val="00143217"/>
    <w:rsid w:val="00151471"/>
    <w:rsid w:val="0015320C"/>
    <w:rsid w:val="00162461"/>
    <w:rsid w:val="001821AB"/>
    <w:rsid w:val="00183DCC"/>
    <w:rsid w:val="00185BCC"/>
    <w:rsid w:val="00186C53"/>
    <w:rsid w:val="001A46B0"/>
    <w:rsid w:val="001A7274"/>
    <w:rsid w:val="001A7DB1"/>
    <w:rsid w:val="001B0051"/>
    <w:rsid w:val="001B71BB"/>
    <w:rsid w:val="001C3578"/>
    <w:rsid w:val="001C6E44"/>
    <w:rsid w:val="001E307F"/>
    <w:rsid w:val="001F3698"/>
    <w:rsid w:val="001F6893"/>
    <w:rsid w:val="00200ED6"/>
    <w:rsid w:val="002068A2"/>
    <w:rsid w:val="00210575"/>
    <w:rsid w:val="00235B4A"/>
    <w:rsid w:val="00241440"/>
    <w:rsid w:val="00246B6D"/>
    <w:rsid w:val="00252A52"/>
    <w:rsid w:val="00273CAD"/>
    <w:rsid w:val="002832BC"/>
    <w:rsid w:val="002973C8"/>
    <w:rsid w:val="00297F50"/>
    <w:rsid w:val="002A06C0"/>
    <w:rsid w:val="002A30CC"/>
    <w:rsid w:val="002A5084"/>
    <w:rsid w:val="002D0127"/>
    <w:rsid w:val="002D51ED"/>
    <w:rsid w:val="002E502B"/>
    <w:rsid w:val="002E6C04"/>
    <w:rsid w:val="002F1B62"/>
    <w:rsid w:val="002F2F7D"/>
    <w:rsid w:val="002F6029"/>
    <w:rsid w:val="002F736D"/>
    <w:rsid w:val="003015A6"/>
    <w:rsid w:val="00310CE3"/>
    <w:rsid w:val="00320F4E"/>
    <w:rsid w:val="003246D9"/>
    <w:rsid w:val="00326FAC"/>
    <w:rsid w:val="00345FAF"/>
    <w:rsid w:val="00352071"/>
    <w:rsid w:val="00360F23"/>
    <w:rsid w:val="003647AF"/>
    <w:rsid w:val="00366EA3"/>
    <w:rsid w:val="00370349"/>
    <w:rsid w:val="00385409"/>
    <w:rsid w:val="003A3201"/>
    <w:rsid w:val="003A45C5"/>
    <w:rsid w:val="003A6AFA"/>
    <w:rsid w:val="003B7F1E"/>
    <w:rsid w:val="003C1E37"/>
    <w:rsid w:val="003C7A70"/>
    <w:rsid w:val="003D5E3E"/>
    <w:rsid w:val="003D72ED"/>
    <w:rsid w:val="003E385E"/>
    <w:rsid w:val="003E3887"/>
    <w:rsid w:val="003F3482"/>
    <w:rsid w:val="003F5AC4"/>
    <w:rsid w:val="00404706"/>
    <w:rsid w:val="004052DE"/>
    <w:rsid w:val="00405B6D"/>
    <w:rsid w:val="00412BDE"/>
    <w:rsid w:val="0041326E"/>
    <w:rsid w:val="00416526"/>
    <w:rsid w:val="004254C5"/>
    <w:rsid w:val="004315B7"/>
    <w:rsid w:val="00431B56"/>
    <w:rsid w:val="00434BA2"/>
    <w:rsid w:val="00443666"/>
    <w:rsid w:val="00445C39"/>
    <w:rsid w:val="00460778"/>
    <w:rsid w:val="0046514A"/>
    <w:rsid w:val="004730C0"/>
    <w:rsid w:val="00474E27"/>
    <w:rsid w:val="00493BE9"/>
    <w:rsid w:val="00496146"/>
    <w:rsid w:val="004C142B"/>
    <w:rsid w:val="004C168A"/>
    <w:rsid w:val="004C4C04"/>
    <w:rsid w:val="004E3517"/>
    <w:rsid w:val="004E7DDD"/>
    <w:rsid w:val="004F0C1F"/>
    <w:rsid w:val="00507023"/>
    <w:rsid w:val="005132F0"/>
    <w:rsid w:val="00513D21"/>
    <w:rsid w:val="005216BD"/>
    <w:rsid w:val="00524CA5"/>
    <w:rsid w:val="005262F5"/>
    <w:rsid w:val="00533389"/>
    <w:rsid w:val="0054442A"/>
    <w:rsid w:val="005502A2"/>
    <w:rsid w:val="005506C0"/>
    <w:rsid w:val="00553AE2"/>
    <w:rsid w:val="00555F2B"/>
    <w:rsid w:val="00565A70"/>
    <w:rsid w:val="00565E45"/>
    <w:rsid w:val="00574E78"/>
    <w:rsid w:val="00581B5E"/>
    <w:rsid w:val="00587865"/>
    <w:rsid w:val="005962ED"/>
    <w:rsid w:val="00597635"/>
    <w:rsid w:val="005A4900"/>
    <w:rsid w:val="005A7634"/>
    <w:rsid w:val="005B4049"/>
    <w:rsid w:val="005D2CDD"/>
    <w:rsid w:val="005D3413"/>
    <w:rsid w:val="005F041C"/>
    <w:rsid w:val="005F5FBA"/>
    <w:rsid w:val="005F7C21"/>
    <w:rsid w:val="0061449E"/>
    <w:rsid w:val="0061519E"/>
    <w:rsid w:val="00620143"/>
    <w:rsid w:val="006339F5"/>
    <w:rsid w:val="006400A2"/>
    <w:rsid w:val="00681427"/>
    <w:rsid w:val="00690457"/>
    <w:rsid w:val="006A3204"/>
    <w:rsid w:val="006A6E05"/>
    <w:rsid w:val="006B1299"/>
    <w:rsid w:val="006D3AA9"/>
    <w:rsid w:val="006E0309"/>
    <w:rsid w:val="006E081D"/>
    <w:rsid w:val="006F17DE"/>
    <w:rsid w:val="00700F71"/>
    <w:rsid w:val="007127F5"/>
    <w:rsid w:val="00731026"/>
    <w:rsid w:val="00750838"/>
    <w:rsid w:val="007525A3"/>
    <w:rsid w:val="00756D34"/>
    <w:rsid w:val="007578E8"/>
    <w:rsid w:val="007661FA"/>
    <w:rsid w:val="00771D13"/>
    <w:rsid w:val="007731BD"/>
    <w:rsid w:val="007854F6"/>
    <w:rsid w:val="0079705B"/>
    <w:rsid w:val="007A1804"/>
    <w:rsid w:val="007A2DE0"/>
    <w:rsid w:val="007A5EFB"/>
    <w:rsid w:val="007B3C69"/>
    <w:rsid w:val="007B6A24"/>
    <w:rsid w:val="007C3738"/>
    <w:rsid w:val="007C6BC6"/>
    <w:rsid w:val="007D5ABC"/>
    <w:rsid w:val="007F14F7"/>
    <w:rsid w:val="007F1EBC"/>
    <w:rsid w:val="00804A3F"/>
    <w:rsid w:val="008059C4"/>
    <w:rsid w:val="00816D7C"/>
    <w:rsid w:val="00822DAB"/>
    <w:rsid w:val="00826729"/>
    <w:rsid w:val="0082713A"/>
    <w:rsid w:val="00832D36"/>
    <w:rsid w:val="00833BDE"/>
    <w:rsid w:val="00842816"/>
    <w:rsid w:val="008439C4"/>
    <w:rsid w:val="00857758"/>
    <w:rsid w:val="0085793D"/>
    <w:rsid w:val="008604B4"/>
    <w:rsid w:val="00866E87"/>
    <w:rsid w:val="008739B9"/>
    <w:rsid w:val="00880580"/>
    <w:rsid w:val="00885270"/>
    <w:rsid w:val="0088618B"/>
    <w:rsid w:val="008877CC"/>
    <w:rsid w:val="00897D14"/>
    <w:rsid w:val="008A3572"/>
    <w:rsid w:val="008A3FF1"/>
    <w:rsid w:val="008A46C2"/>
    <w:rsid w:val="008B0173"/>
    <w:rsid w:val="008B0471"/>
    <w:rsid w:val="008C39B9"/>
    <w:rsid w:val="008C3B66"/>
    <w:rsid w:val="008D5178"/>
    <w:rsid w:val="008E0E89"/>
    <w:rsid w:val="008E1124"/>
    <w:rsid w:val="008E1890"/>
    <w:rsid w:val="008E5CF2"/>
    <w:rsid w:val="008F4992"/>
    <w:rsid w:val="008F7015"/>
    <w:rsid w:val="00901571"/>
    <w:rsid w:val="009102A0"/>
    <w:rsid w:val="00917316"/>
    <w:rsid w:val="00924B64"/>
    <w:rsid w:val="0093231B"/>
    <w:rsid w:val="00933159"/>
    <w:rsid w:val="0093465E"/>
    <w:rsid w:val="00937FCD"/>
    <w:rsid w:val="00965E64"/>
    <w:rsid w:val="00967E12"/>
    <w:rsid w:val="009705DF"/>
    <w:rsid w:val="009749EE"/>
    <w:rsid w:val="00975DEA"/>
    <w:rsid w:val="00990665"/>
    <w:rsid w:val="00996933"/>
    <w:rsid w:val="009A297C"/>
    <w:rsid w:val="009B3C01"/>
    <w:rsid w:val="009C3038"/>
    <w:rsid w:val="009C7863"/>
    <w:rsid w:val="009D43FB"/>
    <w:rsid w:val="009E7E6A"/>
    <w:rsid w:val="009F274E"/>
    <w:rsid w:val="00A1131F"/>
    <w:rsid w:val="00A167C7"/>
    <w:rsid w:val="00A22306"/>
    <w:rsid w:val="00A3515B"/>
    <w:rsid w:val="00A508FB"/>
    <w:rsid w:val="00A52A75"/>
    <w:rsid w:val="00A57175"/>
    <w:rsid w:val="00A611CC"/>
    <w:rsid w:val="00A72C17"/>
    <w:rsid w:val="00A754EB"/>
    <w:rsid w:val="00A77C59"/>
    <w:rsid w:val="00AA4FE9"/>
    <w:rsid w:val="00AD7D8E"/>
    <w:rsid w:val="00AE5F49"/>
    <w:rsid w:val="00AE7512"/>
    <w:rsid w:val="00AF0293"/>
    <w:rsid w:val="00AF3E54"/>
    <w:rsid w:val="00AF7ACF"/>
    <w:rsid w:val="00B0437B"/>
    <w:rsid w:val="00B0582D"/>
    <w:rsid w:val="00B13DA5"/>
    <w:rsid w:val="00B16E52"/>
    <w:rsid w:val="00B220DF"/>
    <w:rsid w:val="00B26F10"/>
    <w:rsid w:val="00B3586A"/>
    <w:rsid w:val="00B40976"/>
    <w:rsid w:val="00B4413D"/>
    <w:rsid w:val="00B655D6"/>
    <w:rsid w:val="00B7138F"/>
    <w:rsid w:val="00B723A6"/>
    <w:rsid w:val="00B752A4"/>
    <w:rsid w:val="00B80173"/>
    <w:rsid w:val="00B86A4F"/>
    <w:rsid w:val="00B92B5D"/>
    <w:rsid w:val="00BA30F0"/>
    <w:rsid w:val="00BC5A47"/>
    <w:rsid w:val="00BD3244"/>
    <w:rsid w:val="00BD7A23"/>
    <w:rsid w:val="00BF4B98"/>
    <w:rsid w:val="00BF74BD"/>
    <w:rsid w:val="00BF7E38"/>
    <w:rsid w:val="00C0029A"/>
    <w:rsid w:val="00C07592"/>
    <w:rsid w:val="00C103C6"/>
    <w:rsid w:val="00C2357D"/>
    <w:rsid w:val="00C2429D"/>
    <w:rsid w:val="00C25B60"/>
    <w:rsid w:val="00C276AC"/>
    <w:rsid w:val="00C27869"/>
    <w:rsid w:val="00C468BB"/>
    <w:rsid w:val="00C55BFF"/>
    <w:rsid w:val="00C62C6A"/>
    <w:rsid w:val="00C70FCC"/>
    <w:rsid w:val="00C75FB2"/>
    <w:rsid w:val="00C80E46"/>
    <w:rsid w:val="00C81700"/>
    <w:rsid w:val="00CA29FD"/>
    <w:rsid w:val="00CC46CD"/>
    <w:rsid w:val="00CD6483"/>
    <w:rsid w:val="00CE18E9"/>
    <w:rsid w:val="00CE3B5D"/>
    <w:rsid w:val="00CE4002"/>
    <w:rsid w:val="00CF0137"/>
    <w:rsid w:val="00CF5C57"/>
    <w:rsid w:val="00CF7166"/>
    <w:rsid w:val="00D05267"/>
    <w:rsid w:val="00D11199"/>
    <w:rsid w:val="00D21A02"/>
    <w:rsid w:val="00D32E2F"/>
    <w:rsid w:val="00D33EE9"/>
    <w:rsid w:val="00D350BC"/>
    <w:rsid w:val="00D40F3F"/>
    <w:rsid w:val="00D4223E"/>
    <w:rsid w:val="00D4297B"/>
    <w:rsid w:val="00D46F2F"/>
    <w:rsid w:val="00D525F6"/>
    <w:rsid w:val="00D55A36"/>
    <w:rsid w:val="00D61BA7"/>
    <w:rsid w:val="00D644DD"/>
    <w:rsid w:val="00D74FE6"/>
    <w:rsid w:val="00D94306"/>
    <w:rsid w:val="00DA0EE8"/>
    <w:rsid w:val="00DB4839"/>
    <w:rsid w:val="00DC1D0C"/>
    <w:rsid w:val="00DD1807"/>
    <w:rsid w:val="00DD243E"/>
    <w:rsid w:val="00DD4FAE"/>
    <w:rsid w:val="00DD54A5"/>
    <w:rsid w:val="00E01F63"/>
    <w:rsid w:val="00E04885"/>
    <w:rsid w:val="00E07272"/>
    <w:rsid w:val="00E12D55"/>
    <w:rsid w:val="00E15A09"/>
    <w:rsid w:val="00E21ED9"/>
    <w:rsid w:val="00E246F3"/>
    <w:rsid w:val="00E25B7B"/>
    <w:rsid w:val="00E277F0"/>
    <w:rsid w:val="00E31D52"/>
    <w:rsid w:val="00E41D83"/>
    <w:rsid w:val="00E42787"/>
    <w:rsid w:val="00E55A18"/>
    <w:rsid w:val="00E55F00"/>
    <w:rsid w:val="00E93293"/>
    <w:rsid w:val="00E9785B"/>
    <w:rsid w:val="00EA5C5E"/>
    <w:rsid w:val="00EB6EC7"/>
    <w:rsid w:val="00EC2C31"/>
    <w:rsid w:val="00EC3016"/>
    <w:rsid w:val="00EC43C6"/>
    <w:rsid w:val="00EC4BF5"/>
    <w:rsid w:val="00EC6326"/>
    <w:rsid w:val="00EC79DB"/>
    <w:rsid w:val="00ED2AE0"/>
    <w:rsid w:val="00ED3AEC"/>
    <w:rsid w:val="00ED44AF"/>
    <w:rsid w:val="00EE7AF1"/>
    <w:rsid w:val="00EF4E0F"/>
    <w:rsid w:val="00F003ED"/>
    <w:rsid w:val="00F01B50"/>
    <w:rsid w:val="00F0398D"/>
    <w:rsid w:val="00F054E2"/>
    <w:rsid w:val="00F1169E"/>
    <w:rsid w:val="00F34CFD"/>
    <w:rsid w:val="00F767B6"/>
    <w:rsid w:val="00F84152"/>
    <w:rsid w:val="00F85335"/>
    <w:rsid w:val="00F86361"/>
    <w:rsid w:val="00F9414A"/>
    <w:rsid w:val="00FA3A44"/>
    <w:rsid w:val="00FB3ACF"/>
    <w:rsid w:val="00FD4150"/>
    <w:rsid w:val="00FD77F8"/>
    <w:rsid w:val="00FE3A7C"/>
    <w:rsid w:val="00FF2E20"/>
    <w:rsid w:val="29931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46455-7DBB-461B-B334-DAE96ACC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B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EBC"/>
    <w:pPr>
      <w:spacing w:after="0" w:line="240" w:lineRule="auto"/>
    </w:pPr>
    <w:rPr>
      <w:rFonts w:ascii="Segoe UI" w:hAnsi="Segoe UI" w:cs="Segoe UI"/>
      <w:sz w:val="18"/>
      <w:szCs w:val="18"/>
    </w:rPr>
  </w:style>
  <w:style w:type="paragraph" w:styleId="a5">
    <w:name w:val="annotation text"/>
    <w:basedOn w:val="a"/>
    <w:uiPriority w:val="99"/>
    <w:semiHidden/>
    <w:unhideWhenUsed/>
    <w:rsid w:val="007F1EBC"/>
  </w:style>
  <w:style w:type="paragraph" w:styleId="a6">
    <w:name w:val="header"/>
    <w:basedOn w:val="a"/>
    <w:link w:val="a7"/>
    <w:uiPriority w:val="99"/>
    <w:unhideWhenUsed/>
    <w:rsid w:val="007F1EBC"/>
    <w:pPr>
      <w:tabs>
        <w:tab w:val="center" w:pos="4677"/>
        <w:tab w:val="right" w:pos="9355"/>
      </w:tabs>
      <w:spacing w:after="0" w:line="240" w:lineRule="auto"/>
    </w:pPr>
  </w:style>
  <w:style w:type="paragraph" w:styleId="a8">
    <w:name w:val="footer"/>
    <w:basedOn w:val="a"/>
    <w:link w:val="a9"/>
    <w:uiPriority w:val="99"/>
    <w:unhideWhenUsed/>
    <w:qFormat/>
    <w:rsid w:val="007F1EBC"/>
    <w:pPr>
      <w:tabs>
        <w:tab w:val="center" w:pos="4677"/>
        <w:tab w:val="right" w:pos="9355"/>
      </w:tabs>
      <w:spacing w:after="0" w:line="240" w:lineRule="auto"/>
    </w:pPr>
  </w:style>
  <w:style w:type="paragraph" w:styleId="aa">
    <w:name w:val="Normal (Web)"/>
    <w:basedOn w:val="a"/>
    <w:uiPriority w:val="99"/>
    <w:rsid w:val="007F1EBC"/>
    <w:pPr>
      <w:spacing w:before="75" w:after="75" w:line="240" w:lineRule="auto"/>
    </w:pPr>
    <w:rPr>
      <w:rFonts w:ascii="Times New Roman" w:eastAsia="Times New Roman" w:hAnsi="Times New Roman" w:cs="Times New Roman"/>
      <w:sz w:val="24"/>
      <w:szCs w:val="24"/>
      <w:lang w:eastAsia="ru-RU"/>
    </w:rPr>
  </w:style>
  <w:style w:type="table" w:styleId="ab">
    <w:name w:val="Table Grid"/>
    <w:basedOn w:val="a1"/>
    <w:uiPriority w:val="39"/>
    <w:qFormat/>
    <w:rsid w:val="007F1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rsid w:val="007F1EBC"/>
  </w:style>
  <w:style w:type="character" w:customStyle="1" w:styleId="a9">
    <w:name w:val="Нижний колонтитул Знак"/>
    <w:basedOn w:val="a0"/>
    <w:link w:val="a8"/>
    <w:uiPriority w:val="99"/>
    <w:qFormat/>
    <w:rsid w:val="007F1EBC"/>
  </w:style>
  <w:style w:type="paragraph" w:customStyle="1" w:styleId="ConsPlusCell">
    <w:name w:val="ConsPlusCell"/>
    <w:uiPriority w:val="99"/>
    <w:qFormat/>
    <w:rsid w:val="007F1EBC"/>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7F1EB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rsid w:val="007F1EBC"/>
    <w:rPr>
      <w:rFonts w:ascii="Arial" w:eastAsia="Times New Roman" w:hAnsi="Arial" w:cs="Arial"/>
      <w:sz w:val="20"/>
      <w:szCs w:val="20"/>
      <w:lang w:eastAsia="ru-RU"/>
    </w:rPr>
  </w:style>
  <w:style w:type="character" w:customStyle="1" w:styleId="a4">
    <w:name w:val="Текст выноски Знак"/>
    <w:basedOn w:val="a0"/>
    <w:link w:val="a3"/>
    <w:uiPriority w:val="99"/>
    <w:semiHidden/>
    <w:rsid w:val="007F1EBC"/>
    <w:rPr>
      <w:rFonts w:ascii="Segoe UI" w:hAnsi="Segoe UI" w:cs="Segoe UI"/>
      <w:sz w:val="18"/>
      <w:szCs w:val="18"/>
    </w:rPr>
  </w:style>
  <w:style w:type="character" w:styleId="ac">
    <w:name w:val="annotation reference"/>
    <w:basedOn w:val="a0"/>
    <w:uiPriority w:val="99"/>
    <w:semiHidden/>
    <w:unhideWhenUsed/>
    <w:rsid w:val="007F1E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B1AD-84A2-41D4-990E-3F8F5BCA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6984</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Жудикова Елена Юрьевна</dc:creator>
  <cp:lastModifiedBy>Жудикова Елена Юрьевна</cp:lastModifiedBy>
  <cp:revision>3</cp:revision>
  <cp:lastPrinted>2022-10-24T14:46:00Z</cp:lastPrinted>
  <dcterms:created xsi:type="dcterms:W3CDTF">2022-10-20T10:48:00Z</dcterms:created>
  <dcterms:modified xsi:type="dcterms:W3CDTF">2022-10-24T14:46:00Z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E01A13E38B1B44E5BEA14134DA6E3644</vt:lpwstr>
  </property>
</Properties>
</file>