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4843DD">
        <w:rPr>
          <w:szCs w:val="28"/>
        </w:rPr>
        <w:t>а</w:t>
      </w:r>
      <w:r w:rsidRPr="004843DD">
        <w:rPr>
          <w:szCs w:val="28"/>
        </w:rPr>
        <w:t xml:space="preserve"> постановления администрации города Мурманска </w:t>
      </w:r>
      <w:r w:rsidR="002B4AF6" w:rsidRPr="00151CA7">
        <w:rPr>
          <w:szCs w:val="28"/>
        </w:rPr>
        <w:t>«О внесении изменений в постановлени</w:t>
      </w:r>
      <w:r w:rsidR="002B4AF6">
        <w:rPr>
          <w:szCs w:val="28"/>
        </w:rPr>
        <w:t>е</w:t>
      </w:r>
      <w:r w:rsidR="002B4AF6" w:rsidRPr="00151CA7">
        <w:rPr>
          <w:szCs w:val="28"/>
        </w:rPr>
        <w:t xml:space="preserve"> администрации города Мурманска от 05.12.2017 </w:t>
      </w:r>
      <w:r w:rsidR="002B4AF6">
        <w:rPr>
          <w:szCs w:val="28"/>
        </w:rPr>
        <w:br/>
      </w:r>
      <w:r w:rsidR="002B4AF6" w:rsidRPr="00151CA7">
        <w:rPr>
          <w:szCs w:val="28"/>
        </w:rPr>
        <w:t xml:space="preserve">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2018-2022 годы» </w:t>
      </w:r>
      <w:r w:rsidR="002B4AF6" w:rsidRPr="00151CA7">
        <w:rPr>
          <w:bCs/>
          <w:szCs w:val="28"/>
        </w:rPr>
        <w:t>(в ред. постановления от 27.03.2018 № 791</w:t>
      </w:r>
      <w:r w:rsidR="002B4AF6" w:rsidRPr="00033D7E">
        <w:rPr>
          <w:bCs/>
          <w:szCs w:val="28"/>
        </w:rPr>
        <w:t xml:space="preserve">, от 13.06.2018 № 1741, от 01.10.2018 </w:t>
      </w:r>
      <w:r w:rsidR="00FB05E0" w:rsidRPr="00FB05E0">
        <w:rPr>
          <w:bCs/>
          <w:szCs w:val="28"/>
        </w:rPr>
        <w:br/>
      </w:r>
      <w:r w:rsidR="002B4AF6" w:rsidRPr="00033D7E">
        <w:rPr>
          <w:bCs/>
          <w:szCs w:val="28"/>
        </w:rPr>
        <w:t>№ 3354</w:t>
      </w:r>
      <w:r w:rsidR="002B4AF6">
        <w:rPr>
          <w:bCs/>
          <w:szCs w:val="28"/>
        </w:rPr>
        <w:t xml:space="preserve">, </w:t>
      </w:r>
      <w:r w:rsidR="002B4AF6">
        <w:rPr>
          <w:szCs w:val="28"/>
        </w:rPr>
        <w:t xml:space="preserve">от </w:t>
      </w:r>
      <w:r w:rsidR="002B4AF6" w:rsidRPr="00E84074">
        <w:rPr>
          <w:bCs/>
          <w:szCs w:val="28"/>
        </w:rPr>
        <w:t>17.12.2018 № 4381</w:t>
      </w:r>
      <w:r w:rsidR="002B4AF6">
        <w:rPr>
          <w:bCs/>
          <w:szCs w:val="28"/>
        </w:rPr>
        <w:t>, от 18.03.2019 № 964</w:t>
      </w:r>
      <w:r w:rsidR="00892602">
        <w:rPr>
          <w:bCs/>
          <w:szCs w:val="28"/>
        </w:rPr>
        <w:t>,</w:t>
      </w:r>
      <w:r w:rsidR="00892602" w:rsidRPr="00892602">
        <w:rPr>
          <w:color w:val="000000"/>
          <w:szCs w:val="28"/>
        </w:rPr>
        <w:t xml:space="preserve"> </w:t>
      </w:r>
      <w:r w:rsidR="00892602" w:rsidRPr="008D770A">
        <w:rPr>
          <w:color w:val="000000"/>
          <w:szCs w:val="28"/>
        </w:rPr>
        <w:t>от 26.06.2019 № 2149, от 18.12.2019 № 4244</w:t>
      </w:r>
      <w:r w:rsidR="00460606">
        <w:rPr>
          <w:color w:val="000000"/>
          <w:szCs w:val="28"/>
        </w:rPr>
        <w:t>,</w:t>
      </w:r>
      <w:r w:rsidR="00460606" w:rsidRPr="00460606">
        <w:rPr>
          <w:szCs w:val="28"/>
        </w:rPr>
        <w:t xml:space="preserve"> </w:t>
      </w:r>
      <w:r w:rsidR="00460606" w:rsidRPr="008D39A9">
        <w:rPr>
          <w:szCs w:val="28"/>
        </w:rPr>
        <w:t>от 30.03.2020 № 868</w:t>
      </w:r>
      <w:r w:rsidR="00460606">
        <w:rPr>
          <w:szCs w:val="28"/>
        </w:rPr>
        <w:t>, от 08.06.2020 № 1349, от 25.12.2020 № 3051</w:t>
      </w:r>
      <w:r w:rsidR="00EB67CD">
        <w:rPr>
          <w:szCs w:val="28"/>
        </w:rPr>
        <w:t>, от 24.03.2021 № 769</w:t>
      </w:r>
      <w:r w:rsidR="005A1AFC">
        <w:rPr>
          <w:szCs w:val="28"/>
        </w:rPr>
        <w:t>, от 03.06.2021 № 1496</w:t>
      </w:r>
      <w:r w:rsidR="007D2E7E">
        <w:rPr>
          <w:szCs w:val="28"/>
        </w:rPr>
        <w:t>, от 29.09.2021 № 2444</w:t>
      </w:r>
      <w:r w:rsidR="00E13CEB">
        <w:rPr>
          <w:szCs w:val="28"/>
        </w:rPr>
        <w:t>, от 15.12.2021 № 3239</w:t>
      </w:r>
      <w:r w:rsidR="00AD1088">
        <w:rPr>
          <w:szCs w:val="28"/>
        </w:rPr>
        <w:t>, от 01.03.2022 № 482</w:t>
      </w:r>
      <w:r w:rsidR="005C48AC">
        <w:rPr>
          <w:szCs w:val="28"/>
        </w:rPr>
        <w:t>,</w:t>
      </w:r>
      <w:r w:rsidR="005C48AC" w:rsidRPr="005C48AC">
        <w:rPr>
          <w:b/>
          <w:szCs w:val="28"/>
        </w:rPr>
        <w:t xml:space="preserve"> </w:t>
      </w:r>
      <w:r w:rsidR="005C48AC">
        <w:rPr>
          <w:szCs w:val="28"/>
        </w:rPr>
        <w:t xml:space="preserve">от 14.09.2022 </w:t>
      </w:r>
      <w:r w:rsidR="005C48AC" w:rsidRPr="005C48AC">
        <w:rPr>
          <w:szCs w:val="28"/>
        </w:rPr>
        <w:t>№ 2613</w:t>
      </w:r>
      <w:r w:rsidR="002B4AF6" w:rsidRPr="005C48AC">
        <w:rPr>
          <w:bCs/>
          <w:szCs w:val="28"/>
        </w:rPr>
        <w:t>)</w:t>
      </w:r>
      <w:r w:rsidR="002B4AF6" w:rsidRPr="007D2E7E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8153B2">
        <w:rPr>
          <w:szCs w:val="28"/>
        </w:rPr>
        <w:t xml:space="preserve">с </w:t>
      </w:r>
      <w:r w:rsidR="005C48AC">
        <w:rPr>
          <w:szCs w:val="28"/>
        </w:rPr>
        <w:t>15.11</w:t>
      </w:r>
      <w:r w:rsidR="00AD1088">
        <w:rPr>
          <w:szCs w:val="28"/>
        </w:rPr>
        <w:t>.2022</w:t>
      </w:r>
      <w:r w:rsidRPr="008153B2">
        <w:rPr>
          <w:szCs w:val="28"/>
        </w:rPr>
        <w:t xml:space="preserve"> по </w:t>
      </w:r>
      <w:r w:rsidR="005C48AC">
        <w:rPr>
          <w:szCs w:val="28"/>
        </w:rPr>
        <w:t>15.12</w:t>
      </w:r>
      <w:bookmarkStart w:id="0" w:name="_GoBack"/>
      <w:bookmarkEnd w:id="0"/>
      <w:r w:rsidR="008153B2" w:rsidRPr="008153B2">
        <w:rPr>
          <w:szCs w:val="28"/>
        </w:rPr>
        <w:t>.2022</w:t>
      </w:r>
      <w:r w:rsidRPr="008153B2">
        <w:rPr>
          <w:szCs w:val="28"/>
        </w:rPr>
        <w:t>.</w:t>
      </w:r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C48AC"/>
    <w:rsid w:val="005E1546"/>
    <w:rsid w:val="00653267"/>
    <w:rsid w:val="006D6D3F"/>
    <w:rsid w:val="006F48A4"/>
    <w:rsid w:val="007C4A78"/>
    <w:rsid w:val="007D2E7E"/>
    <w:rsid w:val="007F0828"/>
    <w:rsid w:val="008153B2"/>
    <w:rsid w:val="00866FB5"/>
    <w:rsid w:val="00892602"/>
    <w:rsid w:val="008E62F4"/>
    <w:rsid w:val="008F551E"/>
    <w:rsid w:val="009123AB"/>
    <w:rsid w:val="00AD1088"/>
    <w:rsid w:val="00B65683"/>
    <w:rsid w:val="00B82BFB"/>
    <w:rsid w:val="00BC4B86"/>
    <w:rsid w:val="00BF5742"/>
    <w:rsid w:val="00BF69C2"/>
    <w:rsid w:val="00C03FB7"/>
    <w:rsid w:val="00D33A15"/>
    <w:rsid w:val="00DD0294"/>
    <w:rsid w:val="00E13CEB"/>
    <w:rsid w:val="00E87B2C"/>
    <w:rsid w:val="00EB67CD"/>
    <w:rsid w:val="00F44481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Голованова Маргарита Валентиновна</cp:lastModifiedBy>
  <cp:revision>10</cp:revision>
  <cp:lastPrinted>2021-08-13T05:58:00Z</cp:lastPrinted>
  <dcterms:created xsi:type="dcterms:W3CDTF">2021-08-13T09:40:00Z</dcterms:created>
  <dcterms:modified xsi:type="dcterms:W3CDTF">2022-11-15T09:18:00Z</dcterms:modified>
</cp:coreProperties>
</file>